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212D00">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2DCF578A" w:rsidR="00A22A39" w:rsidRDefault="27861338" w:rsidP="00212D00">
      <w:pPr>
        <w:pStyle w:val="Title2"/>
        <w:rPr>
          <w:rFonts w:ascii="Book Antiqua" w:hAnsi="Book Antiqua"/>
          <w:lang w:val="es-ES"/>
        </w:rPr>
      </w:pPr>
      <w:r w:rsidRPr="27861338">
        <w:rPr>
          <w:rFonts w:ascii="Book Antiqua" w:hAnsi="Book Antiqua"/>
          <w:lang w:val="es-ES"/>
        </w:rPr>
        <w:t xml:space="preserve">20 </w:t>
      </w:r>
      <w:proofErr w:type="spellStart"/>
      <w:r w:rsidRPr="27861338">
        <w:rPr>
          <w:rFonts w:ascii="Book Antiqua" w:hAnsi="Book Antiqua"/>
          <w:vertAlign w:val="superscript"/>
          <w:lang w:val="es-ES"/>
        </w:rPr>
        <w:t>ma</w:t>
      </w:r>
      <w:proofErr w:type="spellEnd"/>
      <w:r w:rsidR="00E774AF" w:rsidRPr="008248B8">
        <w:rPr>
          <w:lang w:val="es-PR"/>
        </w:rPr>
        <w:tab/>
      </w:r>
      <w:r w:rsidRPr="27861338">
        <w:rPr>
          <w:rFonts w:ascii="Book Antiqua" w:hAnsi="Book Antiqua"/>
          <w:lang w:val="es-ES"/>
        </w:rPr>
        <w:t>Asamblea</w:t>
      </w:r>
      <w:r w:rsidR="00E774AF" w:rsidRPr="008248B8">
        <w:rPr>
          <w:lang w:val="es-PR"/>
        </w:rPr>
        <w:tab/>
      </w:r>
      <w:r w:rsidRPr="27861338">
        <w:rPr>
          <w:rFonts w:ascii="Book Antiqua" w:hAnsi="Book Antiqua"/>
          <w:lang w:val="es-ES"/>
        </w:rPr>
        <w:t xml:space="preserve">1 </w:t>
      </w:r>
      <w:proofErr w:type="spellStart"/>
      <w:r w:rsidRPr="27861338">
        <w:rPr>
          <w:rFonts w:ascii="Book Antiqua" w:hAnsi="Book Antiqua"/>
          <w:vertAlign w:val="superscript"/>
          <w:lang w:val="es-ES"/>
        </w:rPr>
        <w:t>ra</w:t>
      </w:r>
      <w:proofErr w:type="spellEnd"/>
      <w:r w:rsidR="00E774AF" w:rsidRPr="008248B8">
        <w:rPr>
          <w:lang w:val="es-PR"/>
        </w:rPr>
        <w:tab/>
      </w:r>
      <w:r w:rsidRPr="27861338">
        <w:rPr>
          <w:rFonts w:ascii="Book Antiqua" w:hAnsi="Book Antiqua"/>
          <w:lang w:val="es-ES"/>
        </w:rPr>
        <w:t>Sesión</w:t>
      </w:r>
    </w:p>
    <w:p w14:paraId="6EFCC02E" w14:textId="77777777" w:rsidR="00A22A39" w:rsidRDefault="00A22A39" w:rsidP="00212D00">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212D00">
      <w:pPr>
        <w:rPr>
          <w:lang w:val="es-ES_tradnl"/>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32D7059A"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B94427">
        <w:rPr>
          <w:rFonts w:ascii="Book Antiqua" w:hAnsi="Book Antiqua"/>
          <w:b/>
          <w:sz w:val="52"/>
          <w:lang w:val="es-ES_tradnl"/>
        </w:rPr>
        <w:t>347</w:t>
      </w:r>
    </w:p>
    <w:p w14:paraId="79C283F6" w14:textId="77777777" w:rsidR="00212D00" w:rsidRPr="00212D00" w:rsidRDefault="00212D00" w:rsidP="00212D00">
      <w:pPr>
        <w:jc w:val="center"/>
        <w:rPr>
          <w:rFonts w:ascii="Book Antiqua" w:hAnsi="Book Antiqua"/>
          <w:b/>
          <w:szCs w:val="24"/>
          <w:lang w:val="es-ES_tradnl"/>
        </w:rPr>
      </w:pPr>
    </w:p>
    <w:p w14:paraId="0C9B3B08" w14:textId="0E97E092" w:rsidR="00A22A39" w:rsidRDefault="00A22A39" w:rsidP="00212D00">
      <w:pPr>
        <w:jc w:val="center"/>
        <w:rPr>
          <w:rFonts w:ascii="Book Antiqua" w:hAnsi="Book Antiqua"/>
          <w:lang w:val="es-ES_tradnl"/>
        </w:rPr>
      </w:pPr>
      <w:r>
        <w:rPr>
          <w:rFonts w:ascii="Book Antiqua" w:hAnsi="Book Antiqua"/>
          <w:lang w:val="es-ES_tradnl"/>
        </w:rPr>
        <w:t xml:space="preserve"> </w:t>
      </w:r>
      <w:r w:rsidR="00C00862">
        <w:rPr>
          <w:rFonts w:ascii="Book Antiqua" w:hAnsi="Book Antiqua"/>
          <w:lang w:val="es-ES_tradnl"/>
        </w:rPr>
        <w:t xml:space="preserve">28 </w:t>
      </w:r>
      <w:r>
        <w:rPr>
          <w:rFonts w:ascii="Book Antiqua" w:hAnsi="Book Antiqua"/>
          <w:lang w:val="es-ES_tradnl"/>
        </w:rPr>
        <w:t xml:space="preserve">DE </w:t>
      </w:r>
      <w:r w:rsidR="002C1DAE">
        <w:rPr>
          <w:rFonts w:ascii="Book Antiqua" w:hAnsi="Book Antiqua"/>
          <w:lang w:val="es-ES_tradnl"/>
        </w:rPr>
        <w:t>MAYO</w:t>
      </w:r>
      <w:r>
        <w:rPr>
          <w:rFonts w:ascii="Book Antiqua" w:hAnsi="Book Antiqua"/>
          <w:lang w:val="es-ES_tradnl"/>
        </w:rPr>
        <w:t xml:space="preserve"> DE 202</w:t>
      </w:r>
      <w:r w:rsidR="00E774AF">
        <w:rPr>
          <w:rFonts w:ascii="Book Antiqua" w:hAnsi="Book Antiqua"/>
          <w:lang w:val="es-ES_tradnl"/>
        </w:rPr>
        <w:t>5</w:t>
      </w:r>
    </w:p>
    <w:p w14:paraId="2F9DC715" w14:textId="77777777" w:rsidR="00212D00" w:rsidRDefault="00212D00" w:rsidP="00212D00">
      <w:pPr>
        <w:jc w:val="center"/>
        <w:rPr>
          <w:rFonts w:ascii="Book Antiqua" w:hAnsi="Book Antiqua"/>
          <w:lang w:val="es-ES_tradnl"/>
        </w:rPr>
      </w:pPr>
    </w:p>
    <w:p w14:paraId="3A345010" w14:textId="1BA29018" w:rsidR="00A22A39" w:rsidRDefault="00A22A39" w:rsidP="00212D00">
      <w:pPr>
        <w:jc w:val="center"/>
        <w:rPr>
          <w:rFonts w:ascii="Book Antiqua" w:hAnsi="Book Antiqua"/>
          <w:i/>
          <w:iCs/>
          <w:lang w:val="es-ES_tradnl"/>
        </w:rPr>
      </w:pPr>
      <w:r>
        <w:rPr>
          <w:rFonts w:ascii="Book Antiqua" w:hAnsi="Book Antiqua"/>
          <w:lang w:val="es-ES_tradnl"/>
        </w:rPr>
        <w:t xml:space="preserve">Presentada por </w:t>
      </w:r>
      <w:r w:rsidR="005F1292">
        <w:rPr>
          <w:rFonts w:ascii="Book Antiqua" w:hAnsi="Book Antiqua"/>
          <w:lang w:val="es-ES_tradnl"/>
        </w:rPr>
        <w:t>el</w:t>
      </w:r>
      <w:r w:rsidR="00E774AF">
        <w:rPr>
          <w:rFonts w:ascii="Book Antiqua" w:hAnsi="Book Antiqua"/>
          <w:lang w:val="es-ES_tradnl"/>
        </w:rPr>
        <w:t xml:space="preserve"> </w:t>
      </w:r>
      <w:r w:rsidR="00A20194">
        <w:rPr>
          <w:rFonts w:ascii="Book Antiqua" w:hAnsi="Book Antiqua"/>
          <w:lang w:val="es-ES_tradnl"/>
        </w:rPr>
        <w:t>representante</w:t>
      </w:r>
      <w:r w:rsidR="005F1292">
        <w:rPr>
          <w:rFonts w:ascii="Book Antiqua" w:hAnsi="Book Antiqua"/>
          <w:lang w:val="es-ES_tradnl"/>
        </w:rPr>
        <w:t xml:space="preserve"> </w:t>
      </w:r>
      <w:r w:rsidR="00585107">
        <w:rPr>
          <w:rFonts w:ascii="Book Antiqua" w:hAnsi="Book Antiqua"/>
          <w:i/>
          <w:iCs/>
          <w:lang w:val="es-ES_tradnl"/>
        </w:rPr>
        <w:t>Aponte Hernández</w:t>
      </w:r>
    </w:p>
    <w:p w14:paraId="238CBDB2" w14:textId="77777777" w:rsidR="00212D00" w:rsidRDefault="00212D00" w:rsidP="00212D00">
      <w:pPr>
        <w:jc w:val="center"/>
        <w:rPr>
          <w:rFonts w:ascii="Book Antiqua" w:hAnsi="Book Antiqua"/>
          <w:lang w:val="es-ES_tradnl"/>
        </w:rPr>
      </w:pPr>
    </w:p>
    <w:p w14:paraId="03F04B76" w14:textId="07455036"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545A35">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51F7EB87" w14:textId="1CE88F5C" w:rsidR="008D7ED1" w:rsidRPr="00851A27" w:rsidRDefault="00A22A39" w:rsidP="00851A27">
      <w:pPr>
        <w:jc w:val="center"/>
        <w:rPr>
          <w:rFonts w:ascii="Book Antiqua" w:hAnsi="Book Antiqua"/>
          <w:b/>
          <w:sz w:val="28"/>
          <w:lang w:val="es-ES_tradnl"/>
        </w:rPr>
      </w:pPr>
      <w:r>
        <w:rPr>
          <w:rFonts w:ascii="Book Antiqua" w:hAnsi="Book Antiqua"/>
          <w:b/>
          <w:sz w:val="28"/>
          <w:lang w:val="es-ES_tradnl"/>
        </w:rPr>
        <w:t>RESOLUCIÓN</w:t>
      </w:r>
    </w:p>
    <w:p w14:paraId="3177B3DA" w14:textId="52D5A582" w:rsidR="00A22A39" w:rsidRPr="00141290" w:rsidRDefault="00517EE6" w:rsidP="00141290">
      <w:pPr>
        <w:pStyle w:val="p1"/>
        <w:ind w:left="720" w:hanging="720"/>
        <w:jc w:val="both"/>
        <w:divId w:val="1049449886"/>
        <w:rPr>
          <w:rFonts w:ascii="Book Antiqua" w:eastAsia="BatangChe" w:hAnsi="Book Antiqua"/>
          <w:lang w:val="es-PR"/>
        </w:rPr>
      </w:pPr>
      <w:r w:rsidRPr="00E7649A">
        <w:rPr>
          <w:rStyle w:val="s1"/>
          <w:rFonts w:ascii="Book Antiqua" w:eastAsia="BatangChe" w:hAnsi="Book Antiqua"/>
          <w:lang w:val="es-PR"/>
        </w:rPr>
        <w:t xml:space="preserve">Para ordenar a la Comisión de </w:t>
      </w:r>
      <w:r w:rsidR="003660DB">
        <w:rPr>
          <w:rStyle w:val="s1"/>
          <w:rFonts w:ascii="Book Antiqua" w:eastAsia="BatangChe" w:hAnsi="Book Antiqua"/>
          <w:lang w:val="es-PR"/>
        </w:rPr>
        <w:t>Transportación e Infraestructura</w:t>
      </w:r>
      <w:r w:rsidRPr="00E7649A">
        <w:rPr>
          <w:rStyle w:val="s1"/>
          <w:rFonts w:ascii="Book Antiqua" w:eastAsia="BatangChe" w:hAnsi="Book Antiqua"/>
          <w:lang w:val="es-PR"/>
        </w:rPr>
        <w:t xml:space="preserve"> de la Cámara de Representantes de Puerto Rico </w:t>
      </w:r>
      <w:r w:rsidR="00E7649A">
        <w:rPr>
          <w:rStyle w:val="s1"/>
          <w:rFonts w:ascii="Book Antiqua" w:eastAsia="BatangChe" w:hAnsi="Book Antiqua"/>
          <w:lang w:val="es-PR"/>
        </w:rPr>
        <w:t>realizar</w:t>
      </w:r>
      <w:r w:rsidRPr="00E7649A">
        <w:rPr>
          <w:rStyle w:val="s1"/>
          <w:rFonts w:ascii="Book Antiqua" w:eastAsia="BatangChe" w:hAnsi="Book Antiqua"/>
          <w:lang w:val="es-PR"/>
        </w:rPr>
        <w:t xml:space="preserve"> una investigación exhaustiva sobre las operaciones, condiciones, infraestructura, seguridad, protocolos y tarifas de los estacionamientos ubicados en el Aeropuerto Internacional Luis Muñoz Marín</w:t>
      </w:r>
      <w:r w:rsidR="00E7649A">
        <w:rPr>
          <w:rStyle w:val="s1"/>
          <w:rFonts w:ascii="Book Antiqua" w:eastAsia="BatangChe" w:hAnsi="Book Antiqua"/>
          <w:lang w:val="es-PR"/>
        </w:rPr>
        <w:t>; y para otros fines relacionados</w:t>
      </w:r>
      <w:r w:rsidRPr="00E7649A">
        <w:rPr>
          <w:rStyle w:val="s1"/>
          <w:rFonts w:ascii="Book Antiqua" w:eastAsia="BatangChe" w:hAnsi="Book Antiqua"/>
          <w:lang w:val="es-PR"/>
        </w:rPr>
        <w:t>.</w:t>
      </w:r>
    </w:p>
    <w:p w14:paraId="21F82FF2" w14:textId="5FB1258A" w:rsidR="008116C2" w:rsidRPr="00141290" w:rsidRDefault="00A22A39" w:rsidP="00141290">
      <w:pPr>
        <w:ind w:firstLine="360"/>
        <w:jc w:val="center"/>
        <w:rPr>
          <w:rFonts w:ascii="Book Antiqua" w:hAnsi="Book Antiqua"/>
          <w:lang w:val="es-ES_tradnl"/>
        </w:rPr>
      </w:pPr>
      <w:r w:rsidRPr="003302CE">
        <w:rPr>
          <w:rFonts w:ascii="Book Antiqua" w:hAnsi="Book Antiqua"/>
          <w:lang w:val="es-ES_tradnl"/>
        </w:rPr>
        <w:t>EXPOSICIÓN DE MOTIVOS</w:t>
      </w:r>
      <w:bookmarkStart w:id="0" w:name="_Hlk184305765"/>
    </w:p>
    <w:p w14:paraId="6476948E" w14:textId="4E38D4F7" w:rsidR="008116C2" w:rsidRPr="00E7649A" w:rsidRDefault="008116C2" w:rsidP="009359C1">
      <w:pPr>
        <w:pStyle w:val="p2"/>
        <w:ind w:firstLine="720"/>
        <w:jc w:val="both"/>
        <w:divId w:val="941185741"/>
        <w:rPr>
          <w:rFonts w:ascii="Book Antiqua" w:hAnsi="Book Antiqua"/>
          <w:lang w:val="es-PR"/>
        </w:rPr>
      </w:pPr>
      <w:r w:rsidRPr="00E7649A">
        <w:rPr>
          <w:rStyle w:val="s1"/>
          <w:rFonts w:ascii="Book Antiqua" w:hAnsi="Book Antiqua"/>
          <w:lang w:val="es-PR"/>
        </w:rPr>
        <w:t>El Aeropuerto Internacional Luis Muñoz Marín (SJU) es la principal puerta de entrada aérea de Puerto Rico y uno de los aeropuertos más activos del Caribe</w:t>
      </w:r>
      <w:r w:rsidR="00707DE1" w:rsidRPr="00E7649A">
        <w:rPr>
          <w:rStyle w:val="s1"/>
          <w:rFonts w:ascii="Book Antiqua" w:hAnsi="Book Antiqua"/>
          <w:lang w:val="es-PR"/>
        </w:rPr>
        <w:t xml:space="preserve">.  </w:t>
      </w:r>
      <w:r w:rsidR="003F4706" w:rsidRPr="00E7649A">
        <w:rPr>
          <w:rStyle w:val="s1"/>
          <w:rFonts w:ascii="Book Antiqua" w:hAnsi="Book Antiqua"/>
          <w:lang w:val="es-PR"/>
        </w:rPr>
        <w:t xml:space="preserve">El aeropuerto </w:t>
      </w:r>
      <w:r w:rsidR="00836ABA" w:rsidRPr="00E7649A">
        <w:rPr>
          <w:rStyle w:val="s1"/>
          <w:rFonts w:ascii="Book Antiqua" w:hAnsi="Book Antiqua"/>
          <w:lang w:val="es-PR"/>
        </w:rPr>
        <w:t>maneja</w:t>
      </w:r>
      <w:r w:rsidR="003F4706" w:rsidRPr="00E7649A">
        <w:rPr>
          <w:rStyle w:val="s1"/>
          <w:rFonts w:ascii="Book Antiqua" w:hAnsi="Book Antiqua"/>
          <w:lang w:val="es-PR"/>
        </w:rPr>
        <w:t xml:space="preserve"> aproximadamente el 90% del tráfico aéreo de pasajeros </w:t>
      </w:r>
      <w:r w:rsidR="00ED16FE" w:rsidRPr="00E7649A">
        <w:rPr>
          <w:rStyle w:val="s1"/>
          <w:rFonts w:ascii="Book Antiqua" w:hAnsi="Book Antiqua"/>
          <w:lang w:val="es-PR"/>
        </w:rPr>
        <w:t>y sobre un</w:t>
      </w:r>
      <w:r w:rsidR="003F4706" w:rsidRPr="00E7649A">
        <w:rPr>
          <w:rStyle w:val="s1"/>
          <w:rFonts w:ascii="Book Antiqua" w:hAnsi="Book Antiqua"/>
          <w:lang w:val="es-PR"/>
        </w:rPr>
        <w:t xml:space="preserve"> 65% de la carga aérea de la isla.</w:t>
      </w:r>
      <w:r w:rsidR="009359C1" w:rsidRPr="00E7649A">
        <w:rPr>
          <w:rFonts w:ascii="Book Antiqua" w:hAnsi="Book Antiqua"/>
          <w:lang w:val="es-PR"/>
        </w:rPr>
        <w:t xml:space="preserve">  </w:t>
      </w:r>
      <w:r w:rsidRPr="00E7649A">
        <w:rPr>
          <w:rStyle w:val="s1"/>
          <w:rFonts w:ascii="Book Antiqua" w:hAnsi="Book Antiqua"/>
          <w:lang w:val="es-PR"/>
        </w:rPr>
        <w:t xml:space="preserve">Desde </w:t>
      </w:r>
      <w:r w:rsidR="009359C1" w:rsidRPr="00E7649A">
        <w:rPr>
          <w:rStyle w:val="s1"/>
          <w:rFonts w:ascii="Book Antiqua" w:hAnsi="Book Antiqua"/>
          <w:lang w:val="es-PR"/>
        </w:rPr>
        <w:t xml:space="preserve">el </w:t>
      </w:r>
      <w:r w:rsidRPr="00E7649A">
        <w:rPr>
          <w:rStyle w:val="s1"/>
          <w:rFonts w:ascii="Book Antiqua" w:hAnsi="Book Antiqua"/>
          <w:lang w:val="es-PR"/>
        </w:rPr>
        <w:t xml:space="preserve">2013, </w:t>
      </w:r>
      <w:r w:rsidR="009359C1" w:rsidRPr="00E7649A">
        <w:rPr>
          <w:rStyle w:val="s1"/>
          <w:rFonts w:ascii="Book Antiqua" w:hAnsi="Book Antiqua"/>
          <w:lang w:val="es-PR"/>
        </w:rPr>
        <w:t>su</w:t>
      </w:r>
      <w:r w:rsidRPr="00E7649A">
        <w:rPr>
          <w:rStyle w:val="s1"/>
          <w:rFonts w:ascii="Book Antiqua" w:hAnsi="Book Antiqua"/>
          <w:lang w:val="es-PR"/>
        </w:rPr>
        <w:t xml:space="preserve"> administración y operación están a cargo de </w:t>
      </w:r>
      <w:proofErr w:type="spellStart"/>
      <w:r w:rsidRPr="00E7649A">
        <w:rPr>
          <w:rStyle w:val="s2"/>
          <w:rFonts w:ascii="Book Antiqua" w:hAnsi="Book Antiqua"/>
          <w:lang w:val="es-PR"/>
        </w:rPr>
        <w:t>Aerostar</w:t>
      </w:r>
      <w:proofErr w:type="spellEnd"/>
      <w:r w:rsidRPr="00E7649A">
        <w:rPr>
          <w:rStyle w:val="s2"/>
          <w:rFonts w:ascii="Book Antiqua" w:hAnsi="Book Antiqua"/>
          <w:lang w:val="es-PR"/>
        </w:rPr>
        <w:t xml:space="preserve"> </w:t>
      </w:r>
      <w:proofErr w:type="spellStart"/>
      <w:r w:rsidRPr="00E7649A">
        <w:rPr>
          <w:rStyle w:val="s2"/>
          <w:rFonts w:ascii="Book Antiqua" w:hAnsi="Book Antiqua"/>
          <w:lang w:val="es-PR"/>
        </w:rPr>
        <w:t>Airport</w:t>
      </w:r>
      <w:proofErr w:type="spellEnd"/>
      <w:r w:rsidRPr="00E7649A">
        <w:rPr>
          <w:rStyle w:val="s2"/>
          <w:rFonts w:ascii="Book Antiqua" w:hAnsi="Book Antiqua"/>
          <w:lang w:val="es-PR"/>
        </w:rPr>
        <w:t xml:space="preserve"> Holdings, LLC</w:t>
      </w:r>
      <w:r w:rsidRPr="00E7649A">
        <w:rPr>
          <w:rStyle w:val="s1"/>
          <w:rFonts w:ascii="Book Antiqua" w:hAnsi="Book Antiqua"/>
          <w:lang w:val="es-PR"/>
        </w:rPr>
        <w:t xml:space="preserve">, en virtud de un contrato de concesión otorgado por la Autoridad de los Puertos de Puerto Rico. </w:t>
      </w:r>
      <w:r w:rsidR="009359C1" w:rsidRPr="00E7649A">
        <w:rPr>
          <w:rStyle w:val="s1"/>
          <w:rFonts w:ascii="Book Antiqua" w:hAnsi="Book Antiqua"/>
          <w:lang w:val="es-PR"/>
        </w:rPr>
        <w:t xml:space="preserve"> </w:t>
      </w:r>
      <w:r w:rsidR="007B4DBF" w:rsidRPr="00E7649A">
        <w:rPr>
          <w:rStyle w:val="s1"/>
          <w:rFonts w:ascii="Book Antiqua" w:hAnsi="Book Antiqua"/>
          <w:lang w:val="es-PR"/>
        </w:rPr>
        <w:t>Esta alianza público-privada tiene como objetivo mejorar la eficiencia operativa y modernizar la infraestructura del aeropuerto.</w:t>
      </w:r>
      <w:r w:rsidR="009359C1" w:rsidRPr="00E7649A">
        <w:rPr>
          <w:rStyle w:val="s1"/>
          <w:rFonts w:ascii="Book Antiqua" w:hAnsi="Book Antiqua"/>
          <w:lang w:val="es-PR"/>
        </w:rPr>
        <w:t xml:space="preserve"> </w:t>
      </w:r>
      <w:r w:rsidR="00D262E6" w:rsidRPr="00E7649A">
        <w:rPr>
          <w:rStyle w:val="s1"/>
          <w:rFonts w:ascii="Book Antiqua" w:hAnsi="Book Antiqua"/>
          <w:lang w:val="es-PR"/>
        </w:rPr>
        <w:t xml:space="preserve"> </w:t>
      </w:r>
    </w:p>
    <w:p w14:paraId="342DE820" w14:textId="2C26CAA6" w:rsidR="008116C2" w:rsidRPr="00E7649A" w:rsidRDefault="008116C2" w:rsidP="00ED16FE">
      <w:pPr>
        <w:pStyle w:val="p2"/>
        <w:ind w:firstLine="720"/>
        <w:jc w:val="both"/>
        <w:divId w:val="941185741"/>
        <w:rPr>
          <w:rFonts w:ascii="Book Antiqua" w:hAnsi="Book Antiqua"/>
          <w:lang w:val="es-PR"/>
        </w:rPr>
      </w:pPr>
      <w:r w:rsidRPr="00E7649A">
        <w:rPr>
          <w:rStyle w:val="s1"/>
          <w:rFonts w:ascii="Book Antiqua" w:hAnsi="Book Antiqua"/>
          <w:lang w:val="es-PR"/>
        </w:rPr>
        <w:t xml:space="preserve">A pesar de su importancia estratégica, han surgido preocupaciones significativas sobre distintos aspectos operacionales, particularmente en lo que respecta a la infraestructura y funcionamiento de los estacionamientos. </w:t>
      </w:r>
      <w:r w:rsidR="007F305D" w:rsidRPr="00E7649A">
        <w:rPr>
          <w:rStyle w:val="s1"/>
          <w:rFonts w:ascii="Book Antiqua" w:hAnsi="Book Antiqua"/>
          <w:lang w:val="es-PR"/>
        </w:rPr>
        <w:t xml:space="preserve">En los últimos meses, se han recibido numerosas quejas de usuarios del aeropuerto que, tras un viaje desde distintos puntos de la isla, llegan al área de estacionamiento para encontrarse con que no hay </w:t>
      </w:r>
      <w:r w:rsidR="00AB73CD">
        <w:rPr>
          <w:rStyle w:val="s1"/>
          <w:rFonts w:ascii="Book Antiqua" w:hAnsi="Book Antiqua"/>
          <w:lang w:val="es-PR"/>
        </w:rPr>
        <w:t xml:space="preserve">espacios </w:t>
      </w:r>
      <w:r w:rsidR="00AB73CD" w:rsidRPr="00525348">
        <w:rPr>
          <w:rStyle w:val="s1"/>
          <w:rFonts w:ascii="Book Antiqua" w:hAnsi="Book Antiqua"/>
          <w:strike/>
          <w:lang w:val="es-PR"/>
        </w:rPr>
        <w:t>disponible</w:t>
      </w:r>
      <w:r w:rsidR="00525348">
        <w:rPr>
          <w:rStyle w:val="s1"/>
          <w:rFonts w:ascii="Book Antiqua" w:hAnsi="Book Antiqua"/>
          <w:lang w:val="es-PR"/>
        </w:rPr>
        <w:t xml:space="preserve"> </w:t>
      </w:r>
      <w:r w:rsidR="00525348">
        <w:rPr>
          <w:rStyle w:val="s1"/>
          <w:rFonts w:ascii="Book Antiqua" w:hAnsi="Book Antiqua"/>
          <w:i/>
          <w:iCs/>
          <w:u w:val="single"/>
          <w:lang w:val="es-PR"/>
        </w:rPr>
        <w:t>disponibles</w:t>
      </w:r>
      <w:r w:rsidR="00AB73CD">
        <w:rPr>
          <w:rStyle w:val="s1"/>
          <w:rFonts w:ascii="Book Antiqua" w:hAnsi="Book Antiqua"/>
          <w:lang w:val="es-PR"/>
        </w:rPr>
        <w:t xml:space="preserve">, </w:t>
      </w:r>
      <w:r w:rsidR="007F305D" w:rsidRPr="00E7649A">
        <w:rPr>
          <w:rStyle w:val="s1"/>
          <w:rFonts w:ascii="Book Antiqua" w:hAnsi="Book Antiqua"/>
          <w:lang w:val="es-PR"/>
        </w:rPr>
        <w:t>sin previo aviso ni alternativas viables.</w:t>
      </w:r>
    </w:p>
    <w:p w14:paraId="602ED39D" w14:textId="77777777" w:rsidR="008116C2" w:rsidRPr="00E7649A" w:rsidRDefault="008116C2" w:rsidP="00A528B0">
      <w:pPr>
        <w:pStyle w:val="p1"/>
        <w:jc w:val="both"/>
        <w:divId w:val="941185741"/>
        <w:rPr>
          <w:rFonts w:ascii="Book Antiqua" w:hAnsi="Book Antiqua"/>
          <w:lang w:val="es-PR"/>
        </w:rPr>
      </w:pPr>
    </w:p>
    <w:p w14:paraId="7F790C84" w14:textId="01E9C170" w:rsidR="008116C2" w:rsidRPr="00E7649A" w:rsidRDefault="008116C2" w:rsidP="00F820F3">
      <w:pPr>
        <w:pStyle w:val="p2"/>
        <w:ind w:firstLine="720"/>
        <w:jc w:val="both"/>
        <w:divId w:val="941185741"/>
        <w:rPr>
          <w:rFonts w:ascii="Book Antiqua" w:hAnsi="Book Antiqua"/>
          <w:lang w:val="es-PR"/>
        </w:rPr>
      </w:pPr>
      <w:r w:rsidRPr="00E7649A">
        <w:rPr>
          <w:rStyle w:val="s1"/>
          <w:rFonts w:ascii="Book Antiqua" w:hAnsi="Book Antiqua"/>
          <w:lang w:val="es-PR"/>
        </w:rPr>
        <w:lastRenderedPageBreak/>
        <w:t xml:space="preserve">Esta situación ha generado un impacto negativo en la experiencia de </w:t>
      </w:r>
      <w:r w:rsidR="008D6244" w:rsidRPr="00E7649A">
        <w:rPr>
          <w:rStyle w:val="s1"/>
          <w:rFonts w:ascii="Book Antiqua" w:hAnsi="Book Antiqua"/>
          <w:lang w:val="es-PR"/>
        </w:rPr>
        <w:t>muchos</w:t>
      </w:r>
      <w:r w:rsidRPr="00E7649A">
        <w:rPr>
          <w:rStyle w:val="s1"/>
          <w:rFonts w:ascii="Book Antiqua" w:hAnsi="Book Antiqua"/>
          <w:lang w:val="es-PR"/>
        </w:rPr>
        <w:t xml:space="preserve"> usuarios y en la eficiencia de las operaciones del aeropuerto. </w:t>
      </w:r>
      <w:r w:rsidR="00D10D54" w:rsidRPr="00E7649A">
        <w:rPr>
          <w:rStyle w:val="s1"/>
          <w:rFonts w:ascii="Book Antiqua" w:hAnsi="Book Antiqua"/>
          <w:lang w:val="es-PR"/>
        </w:rPr>
        <w:t xml:space="preserve"> </w:t>
      </w:r>
      <w:r w:rsidRPr="00E7649A">
        <w:rPr>
          <w:rStyle w:val="s1"/>
          <w:rFonts w:ascii="Book Antiqua" w:hAnsi="Book Antiqua"/>
          <w:lang w:val="es-PR"/>
        </w:rPr>
        <w:t xml:space="preserve">Los reportes señalan no solo la falta de espacios disponibles, sino también deficiencias en la señalización, ausencia de sistemas actualizados en tiempo real sobre la disponibilidad de espacios, mantenimiento inadecuado, iluminación deficiente y escasa presencia de personal de orientación. Asimismo, se ha </w:t>
      </w:r>
      <w:r w:rsidR="000E25AC" w:rsidRPr="00E7649A">
        <w:rPr>
          <w:rStyle w:val="s1"/>
          <w:rFonts w:ascii="Book Antiqua" w:hAnsi="Book Antiqua"/>
          <w:lang w:val="es-PR"/>
        </w:rPr>
        <w:t xml:space="preserve">discutido la posible </w:t>
      </w:r>
      <w:r w:rsidRPr="00E7649A">
        <w:rPr>
          <w:rStyle w:val="s1"/>
          <w:rFonts w:ascii="Book Antiqua" w:hAnsi="Book Antiqua"/>
          <w:lang w:val="es-PR"/>
        </w:rPr>
        <w:t xml:space="preserve">asignación prioritaria de espacios a empleados del aeropuerto en detrimento del público general, lo que agrava la escasez de estacionamiento para los pasajeros. De confirmarse, esta práctica —aunque comprensible desde una perspectiva operativa— </w:t>
      </w:r>
      <w:r w:rsidR="00E7649A">
        <w:rPr>
          <w:rStyle w:val="s1"/>
          <w:rFonts w:ascii="Book Antiqua" w:hAnsi="Book Antiqua"/>
          <w:lang w:val="es-PR"/>
        </w:rPr>
        <w:t>debería</w:t>
      </w:r>
      <w:r w:rsidRPr="00E7649A">
        <w:rPr>
          <w:rStyle w:val="s1"/>
          <w:rFonts w:ascii="Book Antiqua" w:hAnsi="Book Antiqua"/>
          <w:lang w:val="es-PR"/>
        </w:rPr>
        <w:t xml:space="preserve"> ser revisada y reorganizada mediante políticas más eficientes que garanticen un balance entre las necesidades del personal y el acceso adecuado del público. </w:t>
      </w:r>
    </w:p>
    <w:p w14:paraId="2BCCCF8C" w14:textId="1A7DC9E2" w:rsidR="008116C2" w:rsidRPr="00E7649A" w:rsidRDefault="008116C2" w:rsidP="00476A3F">
      <w:pPr>
        <w:pStyle w:val="p2"/>
        <w:ind w:firstLine="720"/>
        <w:jc w:val="both"/>
        <w:divId w:val="941185741"/>
        <w:rPr>
          <w:rFonts w:ascii="Book Antiqua" w:hAnsi="Book Antiqua"/>
          <w:lang w:val="es-PR"/>
        </w:rPr>
      </w:pPr>
      <w:r w:rsidRPr="00E7649A">
        <w:rPr>
          <w:rStyle w:val="s1"/>
          <w:rFonts w:ascii="Book Antiqua" w:hAnsi="Book Antiqua"/>
          <w:lang w:val="es-PR"/>
        </w:rPr>
        <w:t>Estas deficiencias no solo afectan la comodidad de los usuarios, sino que pueden provocar pérdidas económicas sustanciales, como la pérdida de vuelos, daños a la propiedad o gastos adicionales. Además, pueden representar riesgos de seguridad y afectar negativamente la imagen del principal aeropuerto de Puerto Rico ante turistas</w:t>
      </w:r>
      <w:r w:rsidR="00281730" w:rsidRPr="00E7649A">
        <w:rPr>
          <w:rStyle w:val="s1"/>
          <w:rFonts w:ascii="Book Antiqua" w:hAnsi="Book Antiqua"/>
          <w:lang w:val="es-PR"/>
        </w:rPr>
        <w:t xml:space="preserve"> </w:t>
      </w:r>
      <w:r w:rsidRPr="00E7649A">
        <w:rPr>
          <w:rStyle w:val="s1"/>
          <w:rFonts w:ascii="Book Antiqua" w:hAnsi="Book Antiqua"/>
          <w:lang w:val="es-PR"/>
        </w:rPr>
        <w:t>y visitantes. En situaciones de emergencia, estas fallas podrían incluso comprometer el acceso ágil de vehículos oficiales o de servicios esenciales.</w:t>
      </w:r>
    </w:p>
    <w:p w14:paraId="06319C95" w14:textId="2F0F8DB5" w:rsidR="004F7573" w:rsidRPr="00142BF2" w:rsidRDefault="008116C2" w:rsidP="00476A3F">
      <w:pPr>
        <w:pStyle w:val="p2"/>
        <w:ind w:firstLine="720"/>
        <w:jc w:val="both"/>
        <w:rPr>
          <w:rFonts w:ascii="Book Antiqua" w:hAnsi="Book Antiqua"/>
          <w:lang w:val="es-PR"/>
        </w:rPr>
      </w:pPr>
      <w:r w:rsidRPr="00E7649A">
        <w:rPr>
          <w:rStyle w:val="s1"/>
          <w:rFonts w:ascii="Book Antiqua" w:hAnsi="Book Antiqua"/>
          <w:lang w:val="es-PR"/>
        </w:rPr>
        <w:t>En consideración de lo anterior</w:t>
      </w:r>
      <w:r w:rsidR="00476A3F" w:rsidRPr="00E7649A">
        <w:rPr>
          <w:rStyle w:val="s1"/>
          <w:rFonts w:ascii="Book Antiqua" w:hAnsi="Book Antiqua"/>
          <w:lang w:val="es-PR"/>
        </w:rPr>
        <w:t xml:space="preserve"> y en el ejercicio </w:t>
      </w:r>
      <w:r w:rsidR="00D10D54" w:rsidRPr="00E7649A">
        <w:rPr>
          <w:rStyle w:val="s1"/>
          <w:rFonts w:ascii="Book Antiqua" w:hAnsi="Book Antiqua"/>
          <w:lang w:val="es-PR"/>
        </w:rPr>
        <w:t xml:space="preserve">de su </w:t>
      </w:r>
      <w:r w:rsidR="00E7649A" w:rsidRPr="00E7649A">
        <w:rPr>
          <w:rStyle w:val="s1"/>
          <w:rFonts w:ascii="Book Antiqua" w:hAnsi="Book Antiqua"/>
          <w:lang w:val="es-PR"/>
        </w:rPr>
        <w:t>responsabilidad</w:t>
      </w:r>
      <w:r w:rsidR="00D10D54" w:rsidRPr="00E7649A">
        <w:rPr>
          <w:rStyle w:val="s1"/>
          <w:rFonts w:ascii="Book Antiqua" w:hAnsi="Book Antiqua"/>
          <w:lang w:val="es-PR"/>
        </w:rPr>
        <w:t xml:space="preserve"> fiscalizadora </w:t>
      </w:r>
      <w:r w:rsidRPr="00E7649A">
        <w:rPr>
          <w:rStyle w:val="s1"/>
          <w:rFonts w:ascii="Book Antiqua" w:hAnsi="Book Antiqua"/>
          <w:lang w:val="es-PR"/>
        </w:rPr>
        <w:t xml:space="preserve">esta </w:t>
      </w:r>
      <w:r w:rsidR="00E7649A">
        <w:rPr>
          <w:rStyle w:val="s1"/>
          <w:rFonts w:ascii="Book Antiqua" w:hAnsi="Book Antiqua"/>
          <w:lang w:val="es-PR"/>
        </w:rPr>
        <w:t>Cámara de Representantes</w:t>
      </w:r>
      <w:r w:rsidRPr="00E7649A">
        <w:rPr>
          <w:rStyle w:val="s1"/>
          <w:rFonts w:ascii="Book Antiqua" w:hAnsi="Book Antiqua"/>
          <w:lang w:val="es-PR"/>
        </w:rPr>
        <w:t xml:space="preserve"> entiende que es esencial y urgente realizar</w:t>
      </w:r>
      <w:r w:rsidR="00181997" w:rsidRPr="00E7649A">
        <w:rPr>
          <w:rStyle w:val="s1"/>
          <w:rFonts w:ascii="Book Antiqua" w:eastAsia="BatangChe" w:hAnsi="Book Antiqua"/>
          <w:lang w:val="es-PR"/>
        </w:rPr>
        <w:t xml:space="preserve"> una investigación exhaustiva sobre todos los aspectos relacionados con las operaciones, condiciones, infraestructura, seguridad, protocolos y tarifas de los estacionamientos ubicados en el Aeropuerto Internacional Luis Muñoz Marín</w:t>
      </w:r>
      <w:r w:rsidR="00D10D54" w:rsidRPr="00E7649A">
        <w:rPr>
          <w:rStyle w:val="s1"/>
          <w:rFonts w:ascii="Book Antiqua" w:eastAsia="BatangChe" w:hAnsi="Book Antiqua"/>
          <w:lang w:val="es-PR"/>
        </w:rPr>
        <w:t>.</w:t>
      </w:r>
    </w:p>
    <w:bookmarkEnd w:id="0"/>
    <w:p w14:paraId="28359763" w14:textId="045F95E2" w:rsidR="00A22A39" w:rsidRDefault="00A22A39" w:rsidP="00212D00">
      <w:pPr>
        <w:rPr>
          <w:rFonts w:ascii="Book Antiqua" w:hAnsi="Book Antiqua"/>
          <w:i/>
          <w:lang w:val="es-ES_tradnl"/>
        </w:rPr>
      </w:pPr>
      <w:r w:rsidRPr="003302CE">
        <w:rPr>
          <w:rFonts w:ascii="Book Antiqua" w:hAnsi="Book Antiqua"/>
          <w:i/>
          <w:lang w:val="es-ES_tradnl"/>
        </w:rPr>
        <w:t>RESUÉLV</w:t>
      </w:r>
      <w:r w:rsidR="00545A35">
        <w:rPr>
          <w:rFonts w:ascii="Book Antiqua" w:hAnsi="Book Antiqua"/>
          <w:i/>
          <w:lang w:val="es-ES_tradnl"/>
        </w:rPr>
        <w:t>E</w:t>
      </w:r>
      <w:r w:rsidRPr="003302CE">
        <w:rPr>
          <w:rFonts w:ascii="Book Antiqua" w:hAnsi="Book Antiqua"/>
          <w:i/>
          <w:lang w:val="es-ES_tradnl"/>
        </w:rPr>
        <w:t>SE POR LA CÁMARA DE REPRESENTANTES DE PUERTO RICO:</w:t>
      </w:r>
    </w:p>
    <w:p w14:paraId="6C6089F5" w14:textId="77777777" w:rsidR="00212D00" w:rsidRDefault="00212D00" w:rsidP="00212D00">
      <w:pPr>
        <w:rPr>
          <w:rFonts w:ascii="Book Antiqua" w:hAnsi="Book Antiqua"/>
          <w:lang w:val="es-ES_tradnl"/>
        </w:rPr>
      </w:pPr>
    </w:p>
    <w:p w14:paraId="458A578E" w14:textId="77777777" w:rsidR="00212D00" w:rsidRPr="003302CE" w:rsidRDefault="00212D00" w:rsidP="00212D00">
      <w:pPr>
        <w:jc w:val="both"/>
        <w:rPr>
          <w:rFonts w:ascii="Book Antiqua" w:hAnsi="Book Antiqua"/>
          <w:lang w:val="es-ES_tradnl"/>
        </w:rPr>
        <w:sectPr w:rsidR="00212D00" w:rsidRPr="003302CE">
          <w:headerReference w:type="default" r:id="rId9"/>
          <w:headerReference w:type="first" r:id="rId10"/>
          <w:type w:val="continuous"/>
          <w:pgSz w:w="12240" w:h="15840" w:code="1"/>
          <w:pgMar w:top="1440" w:right="1440" w:bottom="1440" w:left="1440" w:header="720" w:footer="720" w:gutter="0"/>
          <w:cols w:space="720"/>
          <w:titlePg/>
        </w:sectPr>
      </w:pPr>
    </w:p>
    <w:p w14:paraId="5294BF17" w14:textId="0433ED4A" w:rsidR="009E3C98" w:rsidRPr="008248B8" w:rsidRDefault="00A22A39" w:rsidP="009E3C98">
      <w:pPr>
        <w:spacing w:line="480" w:lineRule="auto"/>
        <w:ind w:firstLine="567"/>
        <w:jc w:val="both"/>
        <w:rPr>
          <w:rFonts w:ascii="Book Antiqua" w:hAnsi="Book Antiqua"/>
          <w:bCs/>
          <w:szCs w:val="24"/>
          <w:lang w:val="es-PR"/>
        </w:rPr>
      </w:pPr>
      <w:r w:rsidRPr="003302CE">
        <w:rPr>
          <w:rFonts w:ascii="Book Antiqua" w:hAnsi="Book Antiqua"/>
          <w:lang w:val="es-ES_tradnl"/>
        </w:rPr>
        <w:t>Sección 1.-</w:t>
      </w:r>
      <w:r w:rsidR="00F44DC8" w:rsidRPr="003302CE">
        <w:rPr>
          <w:rFonts w:ascii="Book Antiqua" w:hAnsi="Book Antiqua"/>
          <w:lang w:val="es-ES_tradnl"/>
        </w:rPr>
        <w:t xml:space="preserve"> </w:t>
      </w:r>
      <w:r w:rsidR="00A20194" w:rsidRPr="003302CE">
        <w:rPr>
          <w:rFonts w:ascii="Book Antiqua" w:hAnsi="Book Antiqua"/>
          <w:lang w:val="es-ES_tradnl"/>
        </w:rPr>
        <w:t xml:space="preserve">Ordenar a la Comisión </w:t>
      </w:r>
      <w:r w:rsidR="007D0A0C" w:rsidRPr="003302CE">
        <w:rPr>
          <w:rFonts w:ascii="Book Antiqua" w:hAnsi="Book Antiqua"/>
          <w:lang w:val="es-ES_tradnl"/>
        </w:rPr>
        <w:t>de</w:t>
      </w:r>
      <w:r w:rsidR="00074FC6" w:rsidRPr="003302CE">
        <w:rPr>
          <w:rFonts w:ascii="Book Antiqua" w:hAnsi="Book Antiqua"/>
          <w:lang w:val="es-ES_tradnl"/>
        </w:rPr>
        <w:t xml:space="preserve"> </w:t>
      </w:r>
      <w:r w:rsidR="00D9734A">
        <w:rPr>
          <w:rFonts w:ascii="Book Antiqua" w:hAnsi="Book Antiqua"/>
          <w:lang w:val="es-ES_tradnl"/>
        </w:rPr>
        <w:t>Transportación e Infraestructura</w:t>
      </w:r>
      <w:r w:rsidR="00E7649A">
        <w:rPr>
          <w:rFonts w:ascii="Book Antiqua" w:hAnsi="Book Antiqua"/>
          <w:lang w:val="es-ES_tradnl"/>
        </w:rPr>
        <w:t xml:space="preserve"> de la Cámara de Representantes de Puerto Rico </w:t>
      </w:r>
      <w:r w:rsidR="00E7649A" w:rsidRPr="003302CE">
        <w:rPr>
          <w:rFonts w:ascii="Book Antiqua" w:hAnsi="Book Antiqua"/>
          <w:lang w:val="es-ES_tradnl"/>
        </w:rPr>
        <w:t>realizar</w:t>
      </w:r>
      <w:r w:rsidR="00074FC6" w:rsidRPr="003302CE">
        <w:rPr>
          <w:rFonts w:ascii="Book Antiqua" w:hAnsi="Book Antiqua"/>
          <w:lang w:val="es-ES_tradnl"/>
        </w:rPr>
        <w:t xml:space="preserve"> una </w:t>
      </w:r>
      <w:r w:rsidR="00181997" w:rsidRPr="00E7649A">
        <w:rPr>
          <w:rStyle w:val="s1"/>
          <w:rFonts w:ascii="Book Antiqua" w:eastAsia="BatangChe" w:hAnsi="Book Antiqua"/>
          <w:lang w:val="es-PR"/>
        </w:rPr>
        <w:t>investigación exhaustiva sobre las operaciones, condiciones, infraestructura, seguridad, protocolos y tarifas de los estacionamientos ubicados en el Aeropuerto Internacional Luis Muñoz Marín</w:t>
      </w:r>
      <w:r w:rsidR="001C3B41" w:rsidRPr="00E7649A">
        <w:rPr>
          <w:rStyle w:val="s1"/>
          <w:rFonts w:ascii="Book Antiqua" w:eastAsia="BatangChe" w:hAnsi="Book Antiqua"/>
          <w:lang w:val="es-PR"/>
        </w:rPr>
        <w:t xml:space="preserve">. </w:t>
      </w:r>
    </w:p>
    <w:p w14:paraId="7B10F0F7" w14:textId="56A8FCC7" w:rsidR="00A20194" w:rsidRPr="003302CE" w:rsidRDefault="7E79DF77" w:rsidP="7E79DF77">
      <w:pPr>
        <w:spacing w:line="480" w:lineRule="auto"/>
        <w:ind w:firstLine="567"/>
        <w:jc w:val="both"/>
        <w:rPr>
          <w:rFonts w:ascii="Book Antiqua" w:hAnsi="Book Antiqua"/>
          <w:lang w:val="es-ES"/>
        </w:rPr>
      </w:pPr>
      <w:r w:rsidRPr="7E79DF77">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w:t>
      </w:r>
      <w:r w:rsidRPr="7E79DF77">
        <w:rPr>
          <w:rFonts w:ascii="Book Antiqua" w:hAnsi="Book Antiqua"/>
          <w:lang w:val="es-ES"/>
        </w:rPr>
        <w:lastRenderedPageBreak/>
        <w:t xml:space="preserve">clase de relación o conexión en los asuntos especificados en la Sección 1 de esta Resolución.  </w:t>
      </w:r>
    </w:p>
    <w:p w14:paraId="53F92938" w14:textId="77777777" w:rsidR="00A20194" w:rsidRPr="003302CE" w:rsidRDefault="00A20194" w:rsidP="00074FC6">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45807563" w:rsidR="00A20194" w:rsidRPr="009C6D15" w:rsidRDefault="00A20194" w:rsidP="00074FC6">
      <w:pPr>
        <w:spacing w:line="480" w:lineRule="auto"/>
        <w:ind w:firstLine="567"/>
        <w:jc w:val="both"/>
        <w:rPr>
          <w:rFonts w:ascii="Book Antiqua" w:hAnsi="Book Antiqua"/>
          <w:i/>
          <w:iCs/>
          <w:u w:val="single"/>
          <w:lang w:val="es-ES_tradnl"/>
        </w:rPr>
      </w:pPr>
      <w:r w:rsidRPr="003302CE">
        <w:rPr>
          <w:rFonts w:ascii="Book Antiqua" w:hAnsi="Book Antiqua"/>
          <w:lang w:val="es-ES_tradnl"/>
        </w:rPr>
        <w:t xml:space="preserve">Sección 4.- </w:t>
      </w:r>
      <w:r w:rsidR="001A37A5" w:rsidRPr="003302CE">
        <w:rPr>
          <w:rFonts w:ascii="Book Antiqua" w:hAnsi="Book Antiqua"/>
          <w:lang w:val="es-ES_tradnl"/>
        </w:rPr>
        <w:t xml:space="preserve">La Comisión rendirá a la Cámara de Representantes de Puerto Rico </w:t>
      </w:r>
      <w:r w:rsidR="001A37A5" w:rsidRPr="009C6D15">
        <w:rPr>
          <w:rFonts w:ascii="Book Antiqua" w:hAnsi="Book Antiqua"/>
          <w:strike/>
          <w:lang w:val="es-ES_tradnl"/>
        </w:rPr>
        <w:t xml:space="preserve">los informes parciales que estime necesarios o convenientes en los que incluyan sus hallazgos, conclusiones y recomendaciones; asimismo, someterá un informe final, antes de que finalice </w:t>
      </w:r>
      <w:r w:rsidRPr="009C6D15">
        <w:rPr>
          <w:rFonts w:ascii="Book Antiqua" w:hAnsi="Book Antiqua"/>
          <w:strike/>
          <w:lang w:val="es-ES_tradnl"/>
        </w:rPr>
        <w:t xml:space="preserve">la </w:t>
      </w:r>
      <w:r w:rsidR="00E774AF" w:rsidRPr="009C6D15">
        <w:rPr>
          <w:rFonts w:ascii="Book Antiqua" w:hAnsi="Book Antiqua"/>
          <w:strike/>
          <w:lang w:val="es-ES_tradnl"/>
        </w:rPr>
        <w:t xml:space="preserve">Vigésima </w:t>
      </w:r>
      <w:r w:rsidRPr="009C6D15">
        <w:rPr>
          <w:rFonts w:ascii="Book Antiqua" w:hAnsi="Book Antiqua"/>
          <w:strike/>
          <w:lang w:val="es-ES_tradnl"/>
        </w:rPr>
        <w:t>Asamblea Legislativa.</w:t>
      </w:r>
      <w:r w:rsidRPr="003302CE">
        <w:rPr>
          <w:rFonts w:ascii="Book Antiqua" w:hAnsi="Book Antiqua"/>
          <w:lang w:val="es-ES_tradnl"/>
        </w:rPr>
        <w:t xml:space="preserve">  </w:t>
      </w:r>
      <w:r w:rsidR="009C6D15">
        <w:rPr>
          <w:rFonts w:ascii="Book Antiqua" w:hAnsi="Book Antiqua"/>
          <w:i/>
          <w:iCs/>
          <w:u w:val="single"/>
          <w:lang w:val="es-ES_tradnl"/>
        </w:rPr>
        <w:t>un informe con sus hallazgos, conclusiones y recomendaciones, dentro del término de ciento</w:t>
      </w:r>
      <w:r w:rsidR="00235C7C">
        <w:rPr>
          <w:rFonts w:ascii="Book Antiqua" w:hAnsi="Book Antiqua"/>
          <w:i/>
          <w:iCs/>
          <w:u w:val="single"/>
          <w:lang w:val="es-ES_tradnl"/>
        </w:rPr>
        <w:t xml:space="preserve"> ochenta (180) días, contados a partir de la aprobación de esta Resol</w:t>
      </w:r>
      <w:r w:rsidR="00083BB4">
        <w:rPr>
          <w:rFonts w:ascii="Book Antiqua" w:hAnsi="Book Antiqua"/>
          <w:i/>
          <w:iCs/>
          <w:u w:val="single"/>
          <w:lang w:val="es-ES_tradnl"/>
        </w:rPr>
        <w:t>ución.</w:t>
      </w:r>
      <w:r w:rsidR="009C6D15">
        <w:rPr>
          <w:rFonts w:ascii="Book Antiqua" w:hAnsi="Book Antiqua"/>
          <w:i/>
          <w:iCs/>
          <w:u w:val="single"/>
          <w:lang w:val="es-ES_tradnl"/>
        </w:rPr>
        <w:t xml:space="preserve"> </w:t>
      </w:r>
    </w:p>
    <w:p w14:paraId="31EBBA22" w14:textId="2357F43D"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 xml:space="preserve">Sección 5.-Esta Resolución </w:t>
      </w:r>
      <w:r w:rsidRPr="00EC152F">
        <w:rPr>
          <w:rFonts w:ascii="Book Antiqua" w:hAnsi="Book Antiqua"/>
          <w:strike/>
          <w:lang w:val="es-ES_tradnl"/>
        </w:rPr>
        <w:t xml:space="preserve">tendrá vigencia </w:t>
      </w:r>
      <w:r w:rsidR="00E6681D" w:rsidRPr="00EC152F">
        <w:rPr>
          <w:rFonts w:ascii="Book Antiqua" w:hAnsi="Book Antiqua"/>
          <w:strike/>
          <w:lang w:val="es-ES_tradnl"/>
        </w:rPr>
        <w:t>desde el</w:t>
      </w:r>
      <w:r w:rsidRPr="00EC152F">
        <w:rPr>
          <w:rFonts w:ascii="Book Antiqua" w:hAnsi="Book Antiqua"/>
          <w:strike/>
          <w:lang w:val="es-ES_tradnl"/>
        </w:rPr>
        <w:t xml:space="preserve"> momento</w:t>
      </w:r>
      <w:r w:rsidRPr="00A20194">
        <w:rPr>
          <w:rFonts w:ascii="Book Antiqua" w:hAnsi="Book Antiqua"/>
          <w:lang w:val="es-ES_tradnl"/>
        </w:rPr>
        <w:t xml:space="preserve"> </w:t>
      </w:r>
      <w:r w:rsidR="00EC152F">
        <w:rPr>
          <w:rFonts w:ascii="Book Antiqua" w:hAnsi="Book Antiqua"/>
          <w:i/>
          <w:iCs/>
          <w:u w:val="single"/>
          <w:lang w:val="es-ES_tradnl"/>
        </w:rPr>
        <w:t>entrará en v</w:t>
      </w:r>
      <w:r w:rsidR="00447011">
        <w:rPr>
          <w:rFonts w:ascii="Book Antiqua" w:hAnsi="Book Antiqua"/>
          <w:i/>
          <w:iCs/>
          <w:u w:val="single"/>
          <w:lang w:val="es-ES_tradnl"/>
        </w:rPr>
        <w:t>igor i</w:t>
      </w:r>
      <w:r w:rsidR="0043074D">
        <w:rPr>
          <w:rFonts w:ascii="Book Antiqua" w:hAnsi="Book Antiqua"/>
          <w:i/>
          <w:iCs/>
          <w:u w:val="single"/>
          <w:lang w:val="es-ES_tradnl"/>
        </w:rPr>
        <w:t>nmediatamente después</w:t>
      </w:r>
      <w:r w:rsidR="0043074D">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B8792" w14:textId="77777777" w:rsidR="003F5DFB" w:rsidRDefault="003F5DFB">
      <w:r>
        <w:separator/>
      </w:r>
    </w:p>
  </w:endnote>
  <w:endnote w:type="continuationSeparator" w:id="0">
    <w:p w14:paraId="0824AFD0" w14:textId="77777777" w:rsidR="003F5DFB" w:rsidRDefault="003F5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056B0" w14:textId="77777777" w:rsidR="003F5DFB" w:rsidRDefault="003F5DFB">
      <w:r>
        <w:separator/>
      </w:r>
    </w:p>
  </w:footnote>
  <w:footnote w:type="continuationSeparator" w:id="0">
    <w:p w14:paraId="18681B16" w14:textId="77777777" w:rsidR="003F5DFB" w:rsidRDefault="003F5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4B9A6113" w:rsidR="003C55C0" w:rsidRPr="00BF7829" w:rsidRDefault="00BF7829" w:rsidP="00BF7829">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46D3A"/>
    <w:rsid w:val="0004754C"/>
    <w:rsid w:val="00056024"/>
    <w:rsid w:val="00061613"/>
    <w:rsid w:val="00074FC6"/>
    <w:rsid w:val="00083527"/>
    <w:rsid w:val="00083BB4"/>
    <w:rsid w:val="000847AA"/>
    <w:rsid w:val="00095AE1"/>
    <w:rsid w:val="000A18FB"/>
    <w:rsid w:val="000A6B6C"/>
    <w:rsid w:val="000B0DBB"/>
    <w:rsid w:val="000C06FF"/>
    <w:rsid w:val="000D2889"/>
    <w:rsid w:val="000D2B7B"/>
    <w:rsid w:val="000E25AC"/>
    <w:rsid w:val="00111E71"/>
    <w:rsid w:val="00121983"/>
    <w:rsid w:val="00127C6A"/>
    <w:rsid w:val="001363FE"/>
    <w:rsid w:val="00141290"/>
    <w:rsid w:val="00142BF2"/>
    <w:rsid w:val="00143052"/>
    <w:rsid w:val="00162962"/>
    <w:rsid w:val="0017132B"/>
    <w:rsid w:val="00181997"/>
    <w:rsid w:val="001A37A5"/>
    <w:rsid w:val="001A76AD"/>
    <w:rsid w:val="001C3B41"/>
    <w:rsid w:val="001D0B89"/>
    <w:rsid w:val="001F4CA3"/>
    <w:rsid w:val="001F612A"/>
    <w:rsid w:val="00211396"/>
    <w:rsid w:val="00212D00"/>
    <w:rsid w:val="00226AE6"/>
    <w:rsid w:val="00235C7C"/>
    <w:rsid w:val="00245B34"/>
    <w:rsid w:val="00263355"/>
    <w:rsid w:val="00273792"/>
    <w:rsid w:val="00281730"/>
    <w:rsid w:val="00285D6B"/>
    <w:rsid w:val="002946B7"/>
    <w:rsid w:val="002B6A94"/>
    <w:rsid w:val="002C1DAE"/>
    <w:rsid w:val="002D4AC8"/>
    <w:rsid w:val="002E385F"/>
    <w:rsid w:val="002F470B"/>
    <w:rsid w:val="00304075"/>
    <w:rsid w:val="00305A6A"/>
    <w:rsid w:val="003203CE"/>
    <w:rsid w:val="00320D78"/>
    <w:rsid w:val="003302CE"/>
    <w:rsid w:val="00341CC6"/>
    <w:rsid w:val="00354230"/>
    <w:rsid w:val="003652AB"/>
    <w:rsid w:val="003660DB"/>
    <w:rsid w:val="00380FE5"/>
    <w:rsid w:val="003924DD"/>
    <w:rsid w:val="003938AD"/>
    <w:rsid w:val="00394FCB"/>
    <w:rsid w:val="003963F4"/>
    <w:rsid w:val="003B2DBB"/>
    <w:rsid w:val="003B5254"/>
    <w:rsid w:val="003B75A6"/>
    <w:rsid w:val="003C55C0"/>
    <w:rsid w:val="003E0733"/>
    <w:rsid w:val="003F1675"/>
    <w:rsid w:val="003F4706"/>
    <w:rsid w:val="003F5DFB"/>
    <w:rsid w:val="004061CA"/>
    <w:rsid w:val="00415689"/>
    <w:rsid w:val="0043074D"/>
    <w:rsid w:val="004423EB"/>
    <w:rsid w:val="004440CB"/>
    <w:rsid w:val="00447011"/>
    <w:rsid w:val="0045678C"/>
    <w:rsid w:val="00463473"/>
    <w:rsid w:val="00467F99"/>
    <w:rsid w:val="004713D2"/>
    <w:rsid w:val="0047183A"/>
    <w:rsid w:val="00476A3F"/>
    <w:rsid w:val="00491817"/>
    <w:rsid w:val="00492F4E"/>
    <w:rsid w:val="00496916"/>
    <w:rsid w:val="004A1C38"/>
    <w:rsid w:val="004B2CA3"/>
    <w:rsid w:val="004D3C40"/>
    <w:rsid w:val="004D5F3A"/>
    <w:rsid w:val="004E5AEE"/>
    <w:rsid w:val="004F7573"/>
    <w:rsid w:val="00517EE6"/>
    <w:rsid w:val="00521639"/>
    <w:rsid w:val="005220A5"/>
    <w:rsid w:val="00525348"/>
    <w:rsid w:val="00532BB7"/>
    <w:rsid w:val="005332E4"/>
    <w:rsid w:val="0053550C"/>
    <w:rsid w:val="00545A35"/>
    <w:rsid w:val="005526CA"/>
    <w:rsid w:val="0055369C"/>
    <w:rsid w:val="005545D9"/>
    <w:rsid w:val="00555018"/>
    <w:rsid w:val="005723DC"/>
    <w:rsid w:val="00585107"/>
    <w:rsid w:val="00587B9D"/>
    <w:rsid w:val="005A69E2"/>
    <w:rsid w:val="005B24DA"/>
    <w:rsid w:val="005C1924"/>
    <w:rsid w:val="005D1059"/>
    <w:rsid w:val="005D69F5"/>
    <w:rsid w:val="005F1292"/>
    <w:rsid w:val="006154C7"/>
    <w:rsid w:val="006210DC"/>
    <w:rsid w:val="0064349D"/>
    <w:rsid w:val="00644303"/>
    <w:rsid w:val="00653EED"/>
    <w:rsid w:val="00655122"/>
    <w:rsid w:val="00681196"/>
    <w:rsid w:val="00685549"/>
    <w:rsid w:val="00687437"/>
    <w:rsid w:val="006A14A2"/>
    <w:rsid w:val="006A7788"/>
    <w:rsid w:val="006B7365"/>
    <w:rsid w:val="006C2D81"/>
    <w:rsid w:val="006C7DF8"/>
    <w:rsid w:val="00707DE1"/>
    <w:rsid w:val="00710307"/>
    <w:rsid w:val="0072097D"/>
    <w:rsid w:val="00723209"/>
    <w:rsid w:val="007508A2"/>
    <w:rsid w:val="00750FC8"/>
    <w:rsid w:val="007533D0"/>
    <w:rsid w:val="00755069"/>
    <w:rsid w:val="007664D9"/>
    <w:rsid w:val="0077639B"/>
    <w:rsid w:val="0077793A"/>
    <w:rsid w:val="0078014A"/>
    <w:rsid w:val="00793BDF"/>
    <w:rsid w:val="007B0660"/>
    <w:rsid w:val="007B19F1"/>
    <w:rsid w:val="007B4DBF"/>
    <w:rsid w:val="007D0A0C"/>
    <w:rsid w:val="007D1AA4"/>
    <w:rsid w:val="007E3868"/>
    <w:rsid w:val="007E3F2F"/>
    <w:rsid w:val="007E6791"/>
    <w:rsid w:val="007F1F27"/>
    <w:rsid w:val="007F2EC2"/>
    <w:rsid w:val="007F305D"/>
    <w:rsid w:val="008116C2"/>
    <w:rsid w:val="00820C41"/>
    <w:rsid w:val="008248B8"/>
    <w:rsid w:val="00825C28"/>
    <w:rsid w:val="00836ABA"/>
    <w:rsid w:val="00850256"/>
    <w:rsid w:val="00851A27"/>
    <w:rsid w:val="00866D69"/>
    <w:rsid w:val="00882EC3"/>
    <w:rsid w:val="00891545"/>
    <w:rsid w:val="008D1915"/>
    <w:rsid w:val="008D6244"/>
    <w:rsid w:val="008D7ED1"/>
    <w:rsid w:val="008E043D"/>
    <w:rsid w:val="008E156B"/>
    <w:rsid w:val="009026E3"/>
    <w:rsid w:val="009359C1"/>
    <w:rsid w:val="0093686F"/>
    <w:rsid w:val="00942FD4"/>
    <w:rsid w:val="00951997"/>
    <w:rsid w:val="00990352"/>
    <w:rsid w:val="009A1C82"/>
    <w:rsid w:val="009A53EF"/>
    <w:rsid w:val="009C2609"/>
    <w:rsid w:val="009C6D15"/>
    <w:rsid w:val="009E3C98"/>
    <w:rsid w:val="00A03405"/>
    <w:rsid w:val="00A12984"/>
    <w:rsid w:val="00A1528A"/>
    <w:rsid w:val="00A20194"/>
    <w:rsid w:val="00A22A39"/>
    <w:rsid w:val="00A305BE"/>
    <w:rsid w:val="00A33918"/>
    <w:rsid w:val="00A528B0"/>
    <w:rsid w:val="00A7629F"/>
    <w:rsid w:val="00A97479"/>
    <w:rsid w:val="00AA0E19"/>
    <w:rsid w:val="00AA56F4"/>
    <w:rsid w:val="00AB2A2B"/>
    <w:rsid w:val="00AB73CD"/>
    <w:rsid w:val="00AB7AF6"/>
    <w:rsid w:val="00AF0CEE"/>
    <w:rsid w:val="00B313DE"/>
    <w:rsid w:val="00B34806"/>
    <w:rsid w:val="00B55CC9"/>
    <w:rsid w:val="00B667AD"/>
    <w:rsid w:val="00B84C38"/>
    <w:rsid w:val="00B86C00"/>
    <w:rsid w:val="00B94427"/>
    <w:rsid w:val="00B947F6"/>
    <w:rsid w:val="00BB5C1E"/>
    <w:rsid w:val="00BF15A1"/>
    <w:rsid w:val="00BF16AA"/>
    <w:rsid w:val="00BF7829"/>
    <w:rsid w:val="00C00862"/>
    <w:rsid w:val="00C2154E"/>
    <w:rsid w:val="00C25DF1"/>
    <w:rsid w:val="00C354B8"/>
    <w:rsid w:val="00C52517"/>
    <w:rsid w:val="00C60921"/>
    <w:rsid w:val="00C62936"/>
    <w:rsid w:val="00C653F2"/>
    <w:rsid w:val="00C679E6"/>
    <w:rsid w:val="00C73121"/>
    <w:rsid w:val="00C84368"/>
    <w:rsid w:val="00C908F9"/>
    <w:rsid w:val="00CA0917"/>
    <w:rsid w:val="00CA1099"/>
    <w:rsid w:val="00D03EE3"/>
    <w:rsid w:val="00D10D54"/>
    <w:rsid w:val="00D262E6"/>
    <w:rsid w:val="00D36131"/>
    <w:rsid w:val="00D417C2"/>
    <w:rsid w:val="00D41F2A"/>
    <w:rsid w:val="00D60936"/>
    <w:rsid w:val="00D709EB"/>
    <w:rsid w:val="00D74462"/>
    <w:rsid w:val="00D74714"/>
    <w:rsid w:val="00D76468"/>
    <w:rsid w:val="00D82F3F"/>
    <w:rsid w:val="00D921C6"/>
    <w:rsid w:val="00D958C2"/>
    <w:rsid w:val="00D96541"/>
    <w:rsid w:val="00D9734A"/>
    <w:rsid w:val="00DA54E2"/>
    <w:rsid w:val="00DC3A6F"/>
    <w:rsid w:val="00DC52B5"/>
    <w:rsid w:val="00E04AB5"/>
    <w:rsid w:val="00E21975"/>
    <w:rsid w:val="00E426FC"/>
    <w:rsid w:val="00E50EEA"/>
    <w:rsid w:val="00E52F58"/>
    <w:rsid w:val="00E63EBF"/>
    <w:rsid w:val="00E6681D"/>
    <w:rsid w:val="00E7649A"/>
    <w:rsid w:val="00E774AF"/>
    <w:rsid w:val="00EC152F"/>
    <w:rsid w:val="00EC26AA"/>
    <w:rsid w:val="00ED16FE"/>
    <w:rsid w:val="00ED7A53"/>
    <w:rsid w:val="00EE3FF4"/>
    <w:rsid w:val="00EE4273"/>
    <w:rsid w:val="00F02004"/>
    <w:rsid w:val="00F03904"/>
    <w:rsid w:val="00F042CB"/>
    <w:rsid w:val="00F44DC8"/>
    <w:rsid w:val="00F55D7D"/>
    <w:rsid w:val="00F60A20"/>
    <w:rsid w:val="00F71906"/>
    <w:rsid w:val="00F820F3"/>
    <w:rsid w:val="00F877BE"/>
    <w:rsid w:val="00FC0A95"/>
    <w:rsid w:val="00FC1E1C"/>
    <w:rsid w:val="00FC3D9C"/>
    <w:rsid w:val="00FC764A"/>
    <w:rsid w:val="00FD4E14"/>
    <w:rsid w:val="00FD58D8"/>
    <w:rsid w:val="00FE6F20"/>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customStyle="1" w:styleId="p1">
    <w:name w:val="p1"/>
    <w:basedOn w:val="Normal"/>
    <w:rsid w:val="00517EE6"/>
    <w:pPr>
      <w:spacing w:before="100" w:beforeAutospacing="1" w:after="100" w:afterAutospacing="1"/>
    </w:pPr>
    <w:rPr>
      <w:rFonts w:eastAsiaTheme="minorEastAsia"/>
      <w:szCs w:val="24"/>
    </w:rPr>
  </w:style>
  <w:style w:type="character" w:customStyle="1" w:styleId="s1">
    <w:name w:val="s1"/>
    <w:basedOn w:val="DefaultParagraphFont"/>
    <w:rsid w:val="00517EE6"/>
  </w:style>
  <w:style w:type="character" w:customStyle="1" w:styleId="s2">
    <w:name w:val="s2"/>
    <w:basedOn w:val="DefaultParagraphFont"/>
    <w:rsid w:val="00825C28"/>
  </w:style>
  <w:style w:type="paragraph" w:customStyle="1" w:styleId="p2">
    <w:name w:val="p2"/>
    <w:basedOn w:val="Normal"/>
    <w:rsid w:val="008116C2"/>
    <w:pPr>
      <w:spacing w:before="100" w:beforeAutospacing="1" w:after="100" w:afterAutospacing="1"/>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185741">
      <w:bodyDiv w:val="1"/>
      <w:marLeft w:val="0"/>
      <w:marRight w:val="0"/>
      <w:marTop w:val="0"/>
      <w:marBottom w:val="0"/>
      <w:divBdr>
        <w:top w:val="none" w:sz="0" w:space="0" w:color="auto"/>
        <w:left w:val="none" w:sz="0" w:space="0" w:color="auto"/>
        <w:bottom w:val="none" w:sz="0" w:space="0" w:color="auto"/>
        <w:right w:val="none" w:sz="0" w:space="0" w:color="auto"/>
      </w:divBdr>
    </w:div>
    <w:div w:id="1049449886">
      <w:bodyDiv w:val="1"/>
      <w:marLeft w:val="0"/>
      <w:marRight w:val="0"/>
      <w:marTop w:val="0"/>
      <w:marBottom w:val="0"/>
      <w:divBdr>
        <w:top w:val="none" w:sz="0" w:space="0" w:color="auto"/>
        <w:left w:val="none" w:sz="0" w:space="0" w:color="auto"/>
        <w:bottom w:val="none" w:sz="0" w:space="0" w:color="auto"/>
        <w:right w:val="none" w:sz="0" w:space="0" w:color="auto"/>
      </w:divBdr>
    </w:div>
    <w:div w:id="1154907067">
      <w:bodyDiv w:val="1"/>
      <w:marLeft w:val="0"/>
      <w:marRight w:val="0"/>
      <w:marTop w:val="0"/>
      <w:marBottom w:val="0"/>
      <w:divBdr>
        <w:top w:val="none" w:sz="0" w:space="0" w:color="auto"/>
        <w:left w:val="none" w:sz="0" w:space="0" w:color="auto"/>
        <w:bottom w:val="none" w:sz="0" w:space="0" w:color="auto"/>
        <w:right w:val="none" w:sz="0" w:space="0" w:color="auto"/>
      </w:divBdr>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728</Words>
  <Characters>4371</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2025-01-31T19:32:00Z</cp:lastPrinted>
  <dcterms:created xsi:type="dcterms:W3CDTF">2025-08-12T19:04:00Z</dcterms:created>
  <dcterms:modified xsi:type="dcterms:W3CDTF">2025-08-12T19:04:00Z</dcterms:modified>
</cp:coreProperties>
</file>