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5B701" w14:textId="77777777" w:rsidR="00103092" w:rsidRPr="001F48D4" w:rsidRDefault="00103092" w:rsidP="001F48D4">
      <w:pPr>
        <w:jc w:val="center"/>
        <w:rPr>
          <w:rFonts w:ascii="Book Antiqua" w:hAnsi="Book Antiqua"/>
          <w:bCs/>
          <w:sz w:val="28"/>
          <w:szCs w:val="28"/>
        </w:rPr>
      </w:pPr>
      <w:r w:rsidRPr="001F48D4">
        <w:rPr>
          <w:rFonts w:ascii="Book Antiqua" w:hAnsi="Book Antiqua"/>
          <w:bCs/>
          <w:sz w:val="28"/>
          <w:szCs w:val="28"/>
        </w:rPr>
        <w:t>GOBIERNO DE PUERTO RICO</w:t>
      </w:r>
    </w:p>
    <w:p w14:paraId="11DA5C56" w14:textId="77777777" w:rsidR="00103092" w:rsidRPr="001F48D4" w:rsidRDefault="00103092" w:rsidP="001F48D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011500D9" w14:textId="77777777" w:rsidR="00103092" w:rsidRPr="001F48D4" w:rsidRDefault="00103092" w:rsidP="001F48D4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1F48D4">
        <w:rPr>
          <w:rFonts w:ascii="Book Antiqua" w:eastAsia="Book Antiqua" w:hAnsi="Book Antiqua" w:cs="Book Antiqua"/>
          <w:color w:val="000000" w:themeColor="text1"/>
        </w:rPr>
        <w:t xml:space="preserve">20 </w:t>
      </w:r>
      <w:r w:rsidRPr="001F48D4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1F48D4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1F48D4">
        <w:rPr>
          <w:rFonts w:ascii="Book Antiqua" w:eastAsia="Book Antiqua" w:hAnsi="Book Antiqua" w:cs="Book Antiqua"/>
          <w:color w:val="000000" w:themeColor="text1"/>
        </w:rPr>
        <w:tab/>
        <w:t>1</w:t>
      </w:r>
      <w:r w:rsidRPr="001F48D4">
        <w:rPr>
          <w:rFonts w:ascii="Book Antiqua" w:eastAsia="Book Antiqua" w:hAnsi="Book Antiqua" w:cs="Book Antiqua"/>
          <w:color w:val="000000" w:themeColor="text1"/>
          <w:vertAlign w:val="superscript"/>
        </w:rPr>
        <w:t>ra.</w:t>
      </w:r>
      <w:r w:rsidRPr="001F48D4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1F48D4">
        <w:rPr>
          <w:rFonts w:ascii="Book Antiqua" w:eastAsia="Book Antiqua" w:hAnsi="Book Antiqua" w:cs="Book Antiqua"/>
          <w:color w:val="000000" w:themeColor="text1"/>
        </w:rPr>
        <w:t>Sesión</w:t>
      </w:r>
    </w:p>
    <w:p w14:paraId="1DCE41C0" w14:textId="77777777" w:rsidR="00103092" w:rsidRPr="001F48D4" w:rsidRDefault="00103092" w:rsidP="001F48D4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1F48D4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1F48D4">
        <w:rPr>
          <w:rFonts w:ascii="Book Antiqua" w:eastAsia="Book Antiqua" w:hAnsi="Book Antiqua" w:cs="Book Antiqua"/>
          <w:color w:val="000000" w:themeColor="text1"/>
        </w:rPr>
        <w:tab/>
      </w:r>
      <w:r w:rsidRPr="001F48D4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0CBD3015" w14:textId="77777777" w:rsidR="00103092" w:rsidRPr="001F48D4" w:rsidRDefault="00103092" w:rsidP="001F48D4">
      <w:pPr>
        <w:rPr>
          <w:rFonts w:ascii="Book Antiqua" w:eastAsia="Book Antiqua" w:hAnsi="Book Antiqua" w:cs="Book Antiqua"/>
          <w:color w:val="000000" w:themeColor="text1"/>
        </w:rPr>
      </w:pPr>
    </w:p>
    <w:p w14:paraId="50EA3FA0" w14:textId="77777777" w:rsidR="00103092" w:rsidRPr="001F48D4" w:rsidRDefault="00103092" w:rsidP="001F48D4">
      <w:pPr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</w:rPr>
      </w:pPr>
      <w:r w:rsidRPr="001F48D4">
        <w:rPr>
          <w:rFonts w:ascii="Book Antiqua" w:hAnsi="Book Antiqua"/>
          <w:b/>
          <w:sz w:val="36"/>
          <w:lang w:val="es-ES"/>
        </w:rPr>
        <w:t>CÁMARA DE REPRESENTANTES</w:t>
      </w:r>
      <w:r w:rsidRPr="001F48D4">
        <w:rPr>
          <w:rFonts w:ascii="Book Antiqua" w:eastAsia="Book Antiqua" w:hAnsi="Book Antiqua" w:cs="Book Antiqua"/>
          <w:b/>
          <w:color w:val="000000" w:themeColor="text1"/>
          <w:sz w:val="52"/>
          <w:szCs w:val="52"/>
        </w:rPr>
        <w:t xml:space="preserve"> </w:t>
      </w:r>
    </w:p>
    <w:p w14:paraId="4597C2D7" w14:textId="77777777" w:rsidR="00103092" w:rsidRPr="001F48D4" w:rsidRDefault="00103092" w:rsidP="001F48D4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</w:p>
    <w:p w14:paraId="6A1A8EDD" w14:textId="5CD4692C" w:rsidR="00103092" w:rsidRPr="001F48D4" w:rsidRDefault="00103092" w:rsidP="001F48D4">
      <w:pPr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</w:rPr>
      </w:pPr>
      <w:r w:rsidRPr="001F48D4">
        <w:rPr>
          <w:rFonts w:ascii="Book Antiqua" w:eastAsia="Book Antiqua" w:hAnsi="Book Antiqua" w:cs="Book Antiqua"/>
          <w:b/>
          <w:color w:val="000000" w:themeColor="text1"/>
          <w:sz w:val="52"/>
          <w:szCs w:val="52"/>
        </w:rPr>
        <w:t xml:space="preserve">P. de la C. </w:t>
      </w:r>
      <w:r w:rsidR="00862279" w:rsidRPr="001F48D4">
        <w:rPr>
          <w:rFonts w:ascii="Book Antiqua" w:eastAsia="Book Antiqua" w:hAnsi="Book Antiqua" w:cs="Book Antiqua"/>
          <w:b/>
          <w:color w:val="000000" w:themeColor="text1"/>
          <w:sz w:val="52"/>
          <w:szCs w:val="52"/>
        </w:rPr>
        <w:t>703</w:t>
      </w:r>
    </w:p>
    <w:p w14:paraId="17E7AF8C" w14:textId="77777777" w:rsidR="00103092" w:rsidRPr="001F48D4" w:rsidRDefault="00103092" w:rsidP="001F48D4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</w:p>
    <w:p w14:paraId="2E46399E" w14:textId="2BF83E58" w:rsidR="00103092" w:rsidRPr="001F48D4" w:rsidRDefault="00862279" w:rsidP="001F48D4">
      <w:pPr>
        <w:jc w:val="center"/>
        <w:rPr>
          <w:rFonts w:ascii="Book Antiqua" w:eastAsia="Book Antiqua" w:hAnsi="Book Antiqua" w:cs="Book Antiqua"/>
          <w:color w:val="000000" w:themeColor="text1"/>
        </w:rPr>
      </w:pPr>
      <w:r w:rsidRPr="001F48D4">
        <w:rPr>
          <w:rFonts w:ascii="Book Antiqua" w:eastAsia="Book Antiqua" w:hAnsi="Book Antiqua" w:cs="Book Antiqua"/>
          <w:color w:val="000000" w:themeColor="text1"/>
        </w:rPr>
        <w:t xml:space="preserve">29 </w:t>
      </w:r>
      <w:r w:rsidR="00103092" w:rsidRPr="001F48D4">
        <w:rPr>
          <w:rFonts w:ascii="Book Antiqua" w:eastAsia="Book Antiqua" w:hAnsi="Book Antiqua" w:cs="Book Antiqua"/>
          <w:color w:val="000000" w:themeColor="text1"/>
        </w:rPr>
        <w:t>DE MAYO DE 2025</w:t>
      </w:r>
    </w:p>
    <w:p w14:paraId="4E533970" w14:textId="77777777" w:rsidR="00103092" w:rsidRPr="001F48D4" w:rsidRDefault="00103092" w:rsidP="001F48D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31CB3C66" w14:textId="63261A9C" w:rsidR="00A132C8" w:rsidRPr="001F48D4" w:rsidRDefault="00103092" w:rsidP="001F48D4">
      <w:pPr>
        <w:ind w:left="720" w:hanging="720"/>
        <w:jc w:val="center"/>
        <w:rPr>
          <w:rFonts w:ascii="Book Antiqua" w:hAnsi="Book Antiqua"/>
          <w:i/>
          <w:iCs/>
        </w:rPr>
      </w:pPr>
      <w:r w:rsidRPr="001F48D4">
        <w:rPr>
          <w:rFonts w:ascii="Book Antiqua" w:hAnsi="Book Antiqua"/>
        </w:rPr>
        <w:t>Presentado por</w:t>
      </w:r>
      <w:r w:rsidRPr="001F48D4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Pr="001F48D4">
        <w:rPr>
          <w:rFonts w:ascii="Book Antiqua" w:hAnsi="Book Antiqua"/>
          <w:lang w:val="es-ES"/>
        </w:rPr>
        <w:t xml:space="preserve">el representante </w:t>
      </w:r>
      <w:r w:rsidRPr="001F48D4">
        <w:rPr>
          <w:rFonts w:ascii="Book Antiqua" w:hAnsi="Book Antiqua"/>
          <w:i/>
          <w:iCs/>
        </w:rPr>
        <w:t>Méndez Núñez</w:t>
      </w:r>
    </w:p>
    <w:p w14:paraId="37219E32" w14:textId="77777777" w:rsidR="001F48D4" w:rsidRPr="001F48D4" w:rsidRDefault="001F48D4" w:rsidP="001F48D4">
      <w:pPr>
        <w:ind w:left="720" w:hanging="720"/>
        <w:jc w:val="center"/>
        <w:rPr>
          <w:rFonts w:ascii="Book Antiqua" w:hAnsi="Book Antiqua"/>
        </w:rPr>
      </w:pPr>
    </w:p>
    <w:p w14:paraId="5CD8ED05" w14:textId="77777777" w:rsidR="00A132C8" w:rsidRDefault="00103092" w:rsidP="001F48D4">
      <w:pPr>
        <w:ind w:left="720" w:hanging="720"/>
        <w:jc w:val="center"/>
        <w:rPr>
          <w:rFonts w:ascii="Book Antiqua" w:hAnsi="Book Antiqua"/>
          <w:i/>
          <w:iCs/>
        </w:rPr>
      </w:pPr>
      <w:r w:rsidRPr="001F48D4">
        <w:rPr>
          <w:rFonts w:ascii="Book Antiqua" w:hAnsi="Book Antiqua"/>
          <w:i/>
          <w:iCs/>
        </w:rPr>
        <w:t xml:space="preserve">(Por Petición del Sindicato Puertorriqueño de </w:t>
      </w:r>
      <w:proofErr w:type="gramStart"/>
      <w:r w:rsidRPr="001F48D4">
        <w:rPr>
          <w:rFonts w:ascii="Book Antiqua" w:hAnsi="Book Antiqua"/>
          <w:i/>
          <w:iCs/>
        </w:rPr>
        <w:t>Trabajadores y Trabajadoras</w:t>
      </w:r>
      <w:proofErr w:type="gramEnd"/>
      <w:r w:rsidRPr="001F48D4">
        <w:rPr>
          <w:rFonts w:ascii="Book Antiqua" w:hAnsi="Book Antiqua"/>
          <w:i/>
          <w:iCs/>
        </w:rPr>
        <w:t>)</w:t>
      </w:r>
    </w:p>
    <w:p w14:paraId="32F027CA" w14:textId="77777777" w:rsidR="00ED25E5" w:rsidRPr="001F48D4" w:rsidRDefault="00ED25E5" w:rsidP="001F48D4">
      <w:pPr>
        <w:ind w:left="720" w:hanging="720"/>
        <w:jc w:val="center"/>
        <w:rPr>
          <w:rFonts w:ascii="Book Antiqua" w:hAnsi="Book Antiqua"/>
          <w:i/>
          <w:iCs/>
        </w:rPr>
      </w:pPr>
    </w:p>
    <w:p w14:paraId="5581D868" w14:textId="1DC4EF8B" w:rsidR="00A132C8" w:rsidRDefault="00103092" w:rsidP="00ED25E5">
      <w:pPr>
        <w:ind w:left="720" w:hanging="720"/>
        <w:jc w:val="center"/>
        <w:rPr>
          <w:rFonts w:ascii="Book Antiqua" w:hAnsi="Book Antiqua"/>
        </w:rPr>
      </w:pPr>
      <w:r w:rsidRPr="00ED25E5">
        <w:rPr>
          <w:rFonts w:ascii="Book Antiqua" w:hAnsi="Book Antiqua"/>
        </w:rPr>
        <w:t>Referido a la Comisión de</w:t>
      </w:r>
      <w:r w:rsidR="00ED25E5">
        <w:rPr>
          <w:rFonts w:ascii="Book Antiqua" w:hAnsi="Book Antiqua"/>
        </w:rPr>
        <w:t xml:space="preserve"> Educación; y de Hacienda</w:t>
      </w:r>
    </w:p>
    <w:p w14:paraId="13EA4ACD" w14:textId="77777777" w:rsidR="00ED25E5" w:rsidRPr="001F48D4" w:rsidRDefault="00ED25E5" w:rsidP="00ED25E5">
      <w:pPr>
        <w:ind w:left="720" w:hanging="720"/>
        <w:jc w:val="center"/>
        <w:rPr>
          <w:rFonts w:ascii="Book Antiqua" w:hAnsi="Book Antiqua"/>
        </w:rPr>
      </w:pPr>
    </w:p>
    <w:p w14:paraId="1D803589" w14:textId="77777777" w:rsidR="00103092" w:rsidRPr="001F48D4" w:rsidRDefault="00103092" w:rsidP="001F48D4">
      <w:pPr>
        <w:jc w:val="center"/>
        <w:rPr>
          <w:rFonts w:ascii="Book Antiqua" w:eastAsia="Book Antiqua" w:hAnsi="Book Antiqua" w:cs="Book Antiqua"/>
          <w:b/>
          <w:color w:val="000000" w:themeColor="text1"/>
          <w:sz w:val="28"/>
          <w:szCs w:val="28"/>
        </w:rPr>
      </w:pPr>
      <w:r w:rsidRPr="001F48D4">
        <w:rPr>
          <w:rFonts w:ascii="Book Antiqua" w:eastAsia="Book Antiqua" w:hAnsi="Book Antiqua" w:cs="Book Antiqua"/>
          <w:b/>
          <w:color w:val="000000" w:themeColor="text1"/>
          <w:sz w:val="28"/>
          <w:szCs w:val="28"/>
        </w:rPr>
        <w:t>LEY</w:t>
      </w:r>
    </w:p>
    <w:p w14:paraId="56F8726E" w14:textId="77777777" w:rsidR="00A132C8" w:rsidRPr="001F48D4" w:rsidRDefault="00A132C8" w:rsidP="001F48D4">
      <w:pPr>
        <w:jc w:val="both"/>
        <w:rPr>
          <w:rFonts w:ascii="Book Antiqua" w:hAnsi="Book Antiqua"/>
          <w:sz w:val="16"/>
          <w:szCs w:val="16"/>
        </w:rPr>
      </w:pPr>
    </w:p>
    <w:p w14:paraId="144AC280" w14:textId="246A8F56" w:rsidR="00A132C8" w:rsidRPr="001F48D4" w:rsidRDefault="00103092" w:rsidP="001F48D4">
      <w:pPr>
        <w:ind w:left="360" w:hanging="36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Para establecer la “Ley Especial de Aumento Salarial para todo el personal no docente del Departamento de Educación”; establecer la responsabilidad de la Oficina de Gerencia y Presupuesto, el Departamento de Educación y la Autoridad de Asesoría Financiera y Agencia Fiscal de Puerto Rico de identificar, separar y garantizar anualmente los fondos necesarios para la consecución de esta Ley; y para otros fines relacionados. </w:t>
      </w:r>
    </w:p>
    <w:p w14:paraId="1314687E" w14:textId="77777777" w:rsidR="00A132C8" w:rsidRPr="001F48D4" w:rsidRDefault="00A132C8" w:rsidP="001F48D4">
      <w:pPr>
        <w:ind w:left="360" w:hanging="360"/>
        <w:jc w:val="both"/>
        <w:rPr>
          <w:rFonts w:ascii="Book Antiqua" w:hAnsi="Book Antiqua"/>
          <w:sz w:val="32"/>
          <w:szCs w:val="32"/>
        </w:rPr>
      </w:pPr>
    </w:p>
    <w:p w14:paraId="10F961E6" w14:textId="77777777" w:rsidR="00A132C8" w:rsidRPr="001F48D4" w:rsidRDefault="00103092" w:rsidP="001F48D4">
      <w:pPr>
        <w:jc w:val="center"/>
        <w:rPr>
          <w:rFonts w:ascii="Book Antiqua" w:hAnsi="Book Antiqua"/>
        </w:rPr>
      </w:pPr>
      <w:r w:rsidRPr="001F48D4">
        <w:rPr>
          <w:rFonts w:ascii="Book Antiqua" w:hAnsi="Book Antiqua"/>
        </w:rPr>
        <w:t>EXPOSICIÓN DE MOTIVOS</w:t>
      </w:r>
    </w:p>
    <w:p w14:paraId="4A2D69E7" w14:textId="77777777" w:rsidR="00A132C8" w:rsidRPr="001F48D4" w:rsidRDefault="00A132C8" w:rsidP="001F48D4">
      <w:pPr>
        <w:ind w:firstLine="360"/>
        <w:jc w:val="both"/>
        <w:rPr>
          <w:rFonts w:ascii="Book Antiqua" w:hAnsi="Book Antiqua"/>
        </w:rPr>
      </w:pPr>
    </w:p>
    <w:p w14:paraId="4B44A958" w14:textId="3025746B" w:rsidR="00A132C8" w:rsidRPr="001F48D4" w:rsidRDefault="00103092" w:rsidP="001F48D4">
      <w:pPr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El Departamento de Educación de Puerto Rico ha sufrido una reducción sustancial de su personal a través de los años. Sin embargo, estas posiciones se han declarado vacantes y no ha habido más reclutamiento de personal regular para todas estas vacantes es diversos sectores del </w:t>
      </w:r>
      <w:r w:rsidR="00753DA5" w:rsidRPr="001F48D4">
        <w:rPr>
          <w:rFonts w:ascii="Book Antiqua" w:hAnsi="Book Antiqua"/>
        </w:rPr>
        <w:t>Departamento de Educación</w:t>
      </w:r>
      <w:r w:rsidRPr="001F48D4">
        <w:rPr>
          <w:rFonts w:ascii="Book Antiqua" w:hAnsi="Book Antiqua"/>
        </w:rPr>
        <w:t xml:space="preserve">. Por ejemplo, en el caso de las Terapistas, quienes ofrecen un servicio esencial para el estudiantado, de ser alrededor de </w:t>
      </w:r>
      <w:r w:rsidR="003D318B" w:rsidRPr="001F48D4">
        <w:rPr>
          <w:rFonts w:ascii="Book Antiqua" w:hAnsi="Book Antiqua"/>
        </w:rPr>
        <w:t>cien</w:t>
      </w:r>
      <w:r w:rsidRPr="001F48D4">
        <w:rPr>
          <w:rFonts w:ascii="Book Antiqua" w:hAnsi="Book Antiqua"/>
        </w:rPr>
        <w:t xml:space="preserve"> (</w:t>
      </w:r>
      <w:r w:rsidR="003D318B" w:rsidRPr="001F48D4">
        <w:rPr>
          <w:rFonts w:ascii="Book Antiqua" w:hAnsi="Book Antiqua"/>
        </w:rPr>
        <w:t>1</w:t>
      </w:r>
      <w:r w:rsidRPr="001F48D4">
        <w:rPr>
          <w:rFonts w:ascii="Book Antiqua" w:hAnsi="Book Antiqua"/>
        </w:rPr>
        <w:t xml:space="preserve">00) empleadas, ahora solo quedan alrededor de seis (6) posiciones cubiertas para ofrecer servicios. </w:t>
      </w:r>
    </w:p>
    <w:p w14:paraId="5490BA24" w14:textId="77777777" w:rsidR="001F48D4" w:rsidRPr="001F48D4" w:rsidRDefault="001F48D4" w:rsidP="001F48D4">
      <w:pPr>
        <w:ind w:firstLine="720"/>
        <w:jc w:val="both"/>
        <w:rPr>
          <w:rFonts w:ascii="Book Antiqua" w:hAnsi="Book Antiqua"/>
        </w:rPr>
      </w:pPr>
    </w:p>
    <w:p w14:paraId="24217A6C" w14:textId="7F860C5E" w:rsidR="00A132C8" w:rsidRDefault="00103092" w:rsidP="001F48D4">
      <w:pPr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El historial de sobrecarga de trabajo para el personal del </w:t>
      </w:r>
      <w:r w:rsidR="00753DA5" w:rsidRPr="001F48D4">
        <w:rPr>
          <w:rFonts w:ascii="Book Antiqua" w:hAnsi="Book Antiqua"/>
        </w:rPr>
        <w:t>Departamento de Educación</w:t>
      </w:r>
      <w:r w:rsidRPr="001F48D4">
        <w:rPr>
          <w:rFonts w:ascii="Book Antiqua" w:hAnsi="Book Antiqua"/>
        </w:rPr>
        <w:t xml:space="preserve"> no es nuevo, por ejemplo, el personal de psicología escolar está atendiendo alrededor de 500 estudiantes por cada </w:t>
      </w:r>
      <w:r w:rsidR="006B4EC6" w:rsidRPr="001F48D4">
        <w:rPr>
          <w:rFonts w:ascii="Book Antiqua" w:hAnsi="Book Antiqua"/>
        </w:rPr>
        <w:t>psicólogo</w:t>
      </w:r>
      <w:r w:rsidRPr="001F48D4">
        <w:rPr>
          <w:rFonts w:ascii="Book Antiqua" w:hAnsi="Book Antiqua"/>
        </w:rPr>
        <w:t xml:space="preserve">(a). Una situación muy similar ocurre para el personal de enfermería que tiene que atender a todo el </w:t>
      </w:r>
      <w:r w:rsidR="00FC2391" w:rsidRPr="001F48D4">
        <w:rPr>
          <w:rFonts w:ascii="Book Antiqua" w:hAnsi="Book Antiqua"/>
        </w:rPr>
        <w:t>estudiantado</w:t>
      </w:r>
      <w:r w:rsidRPr="001F48D4">
        <w:rPr>
          <w:rFonts w:ascii="Book Antiqua" w:hAnsi="Book Antiqua"/>
        </w:rPr>
        <w:t xml:space="preserve"> de una escuela.  Otra clasificación históricamente afectada por la falta de seguridad de empleo, </w:t>
      </w:r>
      <w:r w:rsidRPr="001F48D4">
        <w:rPr>
          <w:rFonts w:ascii="Book Antiqua" w:hAnsi="Book Antiqua"/>
        </w:rPr>
        <w:lastRenderedPageBreak/>
        <w:t xml:space="preserve">sobrecarga de trabajo, escasez de personal y bajos salarios son las Asistentes de Servicios </w:t>
      </w:r>
      <w:r w:rsidR="00FC2391" w:rsidRPr="001F48D4">
        <w:rPr>
          <w:rFonts w:ascii="Book Antiqua" w:hAnsi="Book Antiqua"/>
        </w:rPr>
        <w:t xml:space="preserve">al Estudiante I y II. </w:t>
      </w:r>
    </w:p>
    <w:p w14:paraId="0B3F525A" w14:textId="77777777" w:rsidR="001F48D4" w:rsidRPr="001F48D4" w:rsidRDefault="001F48D4" w:rsidP="001F48D4">
      <w:pPr>
        <w:ind w:firstLine="720"/>
        <w:jc w:val="both"/>
        <w:rPr>
          <w:rFonts w:ascii="Book Antiqua" w:hAnsi="Book Antiqua"/>
        </w:rPr>
      </w:pPr>
    </w:p>
    <w:p w14:paraId="336258D4" w14:textId="16A1F72A" w:rsidR="00A132C8" w:rsidRPr="001F48D4" w:rsidRDefault="00103092" w:rsidP="001F48D4">
      <w:pPr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El personal regular no docente, de oficina, administrativo, enfermería, psicología, mantenimiento y seguridad del </w:t>
      </w:r>
      <w:r w:rsidR="00EC4CAF" w:rsidRPr="001F48D4">
        <w:rPr>
          <w:rFonts w:ascii="Book Antiqua" w:hAnsi="Book Antiqua"/>
        </w:rPr>
        <w:t>Departamento de Educación</w:t>
      </w:r>
      <w:r w:rsidRPr="001F48D4">
        <w:rPr>
          <w:rFonts w:ascii="Book Antiqua" w:hAnsi="Book Antiqua"/>
        </w:rPr>
        <w:t xml:space="preserve"> lleva más de una década (desde el 2013) sin recibir un aumento salarial. Esto, distinto al magisterio quienes en el año 2022 recibieron un aumento mensual de mil ($1,000.00) dólares y muy distinto a la industria privada en Puerto Rico que se encuentra actualmente con un salario mínimo por hora de $10.50. La falta de aumentos salariales combinado con el aumento acelerado en el costo de </w:t>
      </w:r>
      <w:r w:rsidR="00FC2391" w:rsidRPr="001F48D4">
        <w:rPr>
          <w:rFonts w:ascii="Book Antiqua" w:hAnsi="Book Antiqua"/>
        </w:rPr>
        <w:t>vida, la</w:t>
      </w:r>
      <w:r w:rsidRPr="001F48D4">
        <w:rPr>
          <w:rFonts w:ascii="Book Antiqua" w:hAnsi="Book Antiqua"/>
        </w:rPr>
        <w:t xml:space="preserve"> falta de vivienda asequible, la falta de </w:t>
      </w:r>
      <w:r w:rsidR="00FC2391" w:rsidRPr="001F48D4">
        <w:rPr>
          <w:rFonts w:ascii="Book Antiqua" w:hAnsi="Book Antiqua"/>
        </w:rPr>
        <w:t>acceso</w:t>
      </w:r>
      <w:r w:rsidRPr="001F48D4">
        <w:rPr>
          <w:rFonts w:ascii="Book Antiqua" w:hAnsi="Book Antiqua"/>
        </w:rPr>
        <w:t xml:space="preserve"> </w:t>
      </w:r>
      <w:r w:rsidR="00FC2391" w:rsidRPr="001F48D4">
        <w:rPr>
          <w:rFonts w:ascii="Book Antiqua" w:hAnsi="Book Antiqua"/>
        </w:rPr>
        <w:t xml:space="preserve">a </w:t>
      </w:r>
      <w:r w:rsidRPr="001F48D4">
        <w:rPr>
          <w:rFonts w:ascii="Book Antiqua" w:hAnsi="Book Antiqua"/>
        </w:rPr>
        <w:t xml:space="preserve">cuidados de salud, los nueve (9) aumentos a la tarifa de la electricidad en menos de cuatro años, la inflación, entre otros factores, deben mover a esta Asamblea Legislativa a hacerle una justicia salarial a todo este personal imprescindible para que el </w:t>
      </w:r>
      <w:r w:rsidR="00753DA5" w:rsidRPr="001F48D4">
        <w:rPr>
          <w:rFonts w:ascii="Book Antiqua" w:hAnsi="Book Antiqua"/>
        </w:rPr>
        <w:t>Departamento de Educación</w:t>
      </w:r>
      <w:r w:rsidRPr="001F48D4">
        <w:rPr>
          <w:rFonts w:ascii="Book Antiqua" w:hAnsi="Book Antiqua"/>
        </w:rPr>
        <w:t xml:space="preserve"> pueda llevar a cabo sus funciones en orden.</w:t>
      </w:r>
    </w:p>
    <w:p w14:paraId="7ED6BD04" w14:textId="77777777" w:rsidR="001F48D4" w:rsidRPr="001F48D4" w:rsidRDefault="001F48D4" w:rsidP="001F48D4">
      <w:pPr>
        <w:ind w:firstLine="720"/>
        <w:jc w:val="both"/>
        <w:rPr>
          <w:rFonts w:ascii="Book Antiqua" w:hAnsi="Book Antiqua"/>
        </w:rPr>
      </w:pPr>
    </w:p>
    <w:p w14:paraId="5EF67D74" w14:textId="063D21DD" w:rsidR="00A132C8" w:rsidRPr="001F48D4" w:rsidRDefault="00103092" w:rsidP="001F48D4">
      <w:pPr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La realidad salarial del personal regular no docente, administrativo, de </w:t>
      </w:r>
      <w:r w:rsidR="00FC2391" w:rsidRPr="001F48D4">
        <w:rPr>
          <w:rFonts w:ascii="Book Antiqua" w:hAnsi="Book Antiqua"/>
        </w:rPr>
        <w:t>oficina, psicología</w:t>
      </w:r>
      <w:r w:rsidRPr="001F48D4">
        <w:rPr>
          <w:rFonts w:ascii="Book Antiqua" w:hAnsi="Book Antiqua"/>
        </w:rPr>
        <w:t xml:space="preserve">, enfermería, y seguridad del </w:t>
      </w:r>
      <w:r w:rsidR="00753DA5" w:rsidRPr="001F48D4">
        <w:rPr>
          <w:rFonts w:ascii="Book Antiqua" w:hAnsi="Book Antiqua"/>
        </w:rPr>
        <w:t>Departamento de Educación</w:t>
      </w:r>
      <w:r w:rsidRPr="001F48D4">
        <w:rPr>
          <w:rFonts w:ascii="Book Antiqua" w:hAnsi="Book Antiqua"/>
        </w:rPr>
        <w:t xml:space="preserve"> es que en la gran mayoría de los casos se encuentra recibiendo un salario menor a $10.50 y esto es inaceptable. Por ejemplo, las oficinistas mecanógrafas, conserjes y oficinistas reciben un salario de $8.42 la hora, es decir, más de dos dólares ($2.00) por debajo del mínimo salarial establecido por ley para la industria privada. Esto, ciertamente, es un disuasivo para contratar personal y poder ofrecer un servicio óptimo para la comunidad escolar y para nuestro país. En el caso de l</w:t>
      </w:r>
      <w:r w:rsidR="00FC2391" w:rsidRPr="001F48D4">
        <w:rPr>
          <w:rFonts w:ascii="Book Antiqua" w:hAnsi="Book Antiqua"/>
        </w:rPr>
        <w:t>o</w:t>
      </w:r>
      <w:r w:rsidRPr="001F48D4">
        <w:rPr>
          <w:rFonts w:ascii="Book Antiqua" w:hAnsi="Book Antiqua"/>
        </w:rPr>
        <w:t>s auxiliares administrativ</w:t>
      </w:r>
      <w:r w:rsidR="00FC2391" w:rsidRPr="001F48D4">
        <w:rPr>
          <w:rFonts w:ascii="Book Antiqua" w:hAnsi="Book Antiqua"/>
        </w:rPr>
        <w:t>o</w:t>
      </w:r>
      <w:r w:rsidRPr="001F48D4">
        <w:rPr>
          <w:rFonts w:ascii="Book Antiqua" w:hAnsi="Book Antiqua"/>
        </w:rPr>
        <w:t>s, el salario por hora es de $8.54.</w:t>
      </w:r>
    </w:p>
    <w:p w14:paraId="1651DFD2" w14:textId="77777777" w:rsidR="001F48D4" w:rsidRPr="001F48D4" w:rsidRDefault="001F48D4" w:rsidP="001F48D4">
      <w:pPr>
        <w:ind w:firstLine="720"/>
        <w:jc w:val="both"/>
        <w:rPr>
          <w:rFonts w:ascii="Book Antiqua" w:hAnsi="Book Antiqua"/>
        </w:rPr>
      </w:pPr>
    </w:p>
    <w:p w14:paraId="6B67A0EE" w14:textId="77777777" w:rsidR="001F48D4" w:rsidRPr="001F48D4" w:rsidRDefault="00FC2391" w:rsidP="001F48D4">
      <w:pPr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El personal Docente justamente ha recibido aumentos salariales y </w:t>
      </w:r>
      <w:r w:rsidR="00753DA5" w:rsidRPr="001F48D4">
        <w:rPr>
          <w:rFonts w:ascii="Book Antiqua" w:hAnsi="Book Antiqua"/>
        </w:rPr>
        <w:t>se debe</w:t>
      </w:r>
      <w:r w:rsidRPr="001F48D4">
        <w:rPr>
          <w:rFonts w:ascii="Book Antiqua" w:hAnsi="Book Antiqua"/>
        </w:rPr>
        <w:t xml:space="preserve"> aumentar el sueldo del personal no docente y así evitar la inequidad salarial que existe ahora mismo en el DE. Para poder retener este personal y que no se vaya a laborar a otras jurisdicciones o sectores, se le debe aumentar el salario.</w:t>
      </w:r>
    </w:p>
    <w:p w14:paraId="42753D8A" w14:textId="77777777" w:rsidR="001F48D4" w:rsidRPr="001F48D4" w:rsidRDefault="001F48D4" w:rsidP="001F48D4">
      <w:pPr>
        <w:ind w:firstLine="720"/>
        <w:jc w:val="both"/>
        <w:rPr>
          <w:rFonts w:ascii="Book Antiqua" w:hAnsi="Book Antiqua"/>
        </w:rPr>
      </w:pPr>
    </w:p>
    <w:p w14:paraId="27F00729" w14:textId="245A9790" w:rsidR="00753DA5" w:rsidRPr="001F48D4" w:rsidRDefault="00103092" w:rsidP="001F48D4">
      <w:pPr>
        <w:spacing w:line="480" w:lineRule="auto"/>
        <w:jc w:val="both"/>
        <w:rPr>
          <w:rFonts w:ascii="Book Antiqua" w:hAnsi="Book Antiqua"/>
          <w:i/>
          <w:iCs/>
        </w:rPr>
        <w:sectPr w:rsidR="00753DA5" w:rsidRPr="001F48D4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titlePg/>
        </w:sectPr>
      </w:pPr>
      <w:r w:rsidRPr="001F48D4">
        <w:rPr>
          <w:rFonts w:ascii="Book Antiqua" w:hAnsi="Book Antiqua"/>
          <w:i/>
          <w:iCs/>
        </w:rPr>
        <w:t>DECRÉTASE POR LA ASAMBLEA LEGISLATIVA DE PUERTO RICO:</w:t>
      </w:r>
    </w:p>
    <w:p w14:paraId="55641D3F" w14:textId="19D7440A" w:rsidR="00EC4CAF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Artículo 1. —</w:t>
      </w:r>
      <w:r w:rsidR="00EC4CAF" w:rsidRPr="001F48D4">
        <w:rPr>
          <w:rFonts w:ascii="Book Antiqua" w:hAnsi="Book Antiqua"/>
        </w:rPr>
        <w:t>Título</w:t>
      </w:r>
    </w:p>
    <w:p w14:paraId="22DDD878" w14:textId="5C0C0D39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Esta Ley se conocerá como la “Ley Especial de Aumento Salarial para todo el personal no docente</w:t>
      </w:r>
      <w:r w:rsidR="00753DA5" w:rsidRPr="001F48D4">
        <w:rPr>
          <w:rFonts w:ascii="Book Antiqua" w:hAnsi="Book Antiqua"/>
        </w:rPr>
        <w:t xml:space="preserve"> del Departamento de Educación”. </w:t>
      </w:r>
    </w:p>
    <w:p w14:paraId="33C63F46" w14:textId="77777777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Artículo 2. — Aumento salarial</w:t>
      </w:r>
    </w:p>
    <w:p w14:paraId="57762570" w14:textId="22C17407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Por la presente se establece que se implementará un aumento salarial de mil dólares ($1,000.00) al personal no docente del Departamento de Educación de Puerto Rico </w:t>
      </w:r>
      <w:r w:rsidRPr="001F48D4">
        <w:rPr>
          <w:rFonts w:ascii="Book Antiqua" w:hAnsi="Book Antiqua"/>
        </w:rPr>
        <w:lastRenderedPageBreak/>
        <w:t>que incluye, pero no se limita al personal administrativo, de oficina, de mantenimiento y limpieza, asistentes de servicios educativos, enfermería, psicología, guardias escolares, entre otros, del Sistema de Educación Pública de Puerto Rico”.  Este personal no docente incluye, pero no se limita</w:t>
      </w:r>
      <w:r w:rsidR="004B20EE" w:rsidRPr="001F48D4">
        <w:rPr>
          <w:rFonts w:ascii="Book Antiqua" w:hAnsi="Book Antiqua"/>
        </w:rPr>
        <w:t xml:space="preserve">, </w:t>
      </w:r>
      <w:r w:rsidRPr="001F48D4">
        <w:rPr>
          <w:rFonts w:ascii="Book Antiqua" w:hAnsi="Book Antiqua"/>
        </w:rPr>
        <w:t>a las siguientes clasificaciones:</w:t>
      </w:r>
    </w:p>
    <w:p w14:paraId="6A871EB0" w14:textId="5D1498F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Administrador Base de Datos</w:t>
      </w:r>
    </w:p>
    <w:p w14:paraId="5CB14072" w14:textId="422F07D5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Analista Sistema Electrónico </w:t>
      </w:r>
    </w:p>
    <w:p w14:paraId="17022E95" w14:textId="2099F34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Asistente Servicios Especiales Estudiantes I</w:t>
      </w:r>
    </w:p>
    <w:p w14:paraId="49C1C373" w14:textId="671EB1E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Asistente Servicios Especiales Estudiantes II</w:t>
      </w:r>
    </w:p>
    <w:p w14:paraId="2973EAE5" w14:textId="4E24D8B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Asistente Servicios Especiales Estudiantes Inst. I</w:t>
      </w:r>
    </w:p>
    <w:p w14:paraId="5F071E0B" w14:textId="515C8EA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Asistente Servicios Especiales Estudiantes Inst. II</w:t>
      </w:r>
    </w:p>
    <w:p w14:paraId="2F187772" w14:textId="1FA367E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Asistentes de Terapista</w:t>
      </w:r>
    </w:p>
    <w:p w14:paraId="58AB1605" w14:textId="17F40EDA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Auxiliar Administrativo I</w:t>
      </w:r>
    </w:p>
    <w:p w14:paraId="3678B434" w14:textId="717DF9D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Auxiliar Administrativo </w:t>
      </w:r>
      <w:r w:rsidR="004B20EE" w:rsidRPr="001F48D4">
        <w:rPr>
          <w:rFonts w:ascii="Book Antiqua" w:hAnsi="Book Antiqua"/>
          <w:kern w:val="2"/>
        </w:rPr>
        <w:t>II</w:t>
      </w:r>
    </w:p>
    <w:p w14:paraId="4FA6086E" w14:textId="773E6B0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Auxiliar de Contabilidad</w:t>
      </w:r>
    </w:p>
    <w:p w14:paraId="2F9E4020" w14:textId="3C4BBBB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Auxiliar de Contabilidad </w:t>
      </w:r>
      <w:r w:rsidR="004B20EE" w:rsidRPr="001F48D4">
        <w:rPr>
          <w:rFonts w:ascii="Book Antiqua" w:hAnsi="Book Antiqua"/>
          <w:kern w:val="2"/>
        </w:rPr>
        <w:t>II</w:t>
      </w:r>
    </w:p>
    <w:p w14:paraId="650ECF22" w14:textId="1D90D44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Auxiliar de Contabilidad </w:t>
      </w:r>
      <w:r w:rsidR="004B20EE" w:rsidRPr="001F48D4">
        <w:rPr>
          <w:rFonts w:ascii="Book Antiqua" w:hAnsi="Book Antiqua"/>
          <w:kern w:val="2"/>
        </w:rPr>
        <w:t>III</w:t>
      </w:r>
    </w:p>
    <w:p w14:paraId="042D3E72" w14:textId="57F2F5F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Auxiliar de </w:t>
      </w:r>
      <w:r w:rsidR="004B20EE" w:rsidRPr="001F48D4">
        <w:rPr>
          <w:rFonts w:ascii="Book Antiqua" w:hAnsi="Book Antiqua"/>
          <w:kern w:val="2"/>
        </w:rPr>
        <w:t>Ingeniería</w:t>
      </w:r>
    </w:p>
    <w:p w14:paraId="56C14EE4" w14:textId="06C87EA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Auxiliar de Salud Escolar</w:t>
      </w:r>
    </w:p>
    <w:p w14:paraId="50FC5280" w14:textId="24C59A3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Ayudante de Maestro</w:t>
      </w:r>
    </w:p>
    <w:p w14:paraId="7AF5D1E3" w14:textId="5A794F8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Bibliotecario Auxiliar</w:t>
      </w:r>
    </w:p>
    <w:p w14:paraId="4381E60E" w14:textId="5A1EB02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Bibliotecario Centro Electrónico</w:t>
      </w:r>
    </w:p>
    <w:p w14:paraId="696372D6" w14:textId="75F32CD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Bibliotecario I</w:t>
      </w:r>
    </w:p>
    <w:p w14:paraId="27396E16" w14:textId="09E3615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lastRenderedPageBreak/>
        <w:t>Bibliotecario II</w:t>
      </w:r>
    </w:p>
    <w:p w14:paraId="6140FC82" w14:textId="10FE15D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Comprador (A)</w:t>
      </w:r>
    </w:p>
    <w:p w14:paraId="1524021D" w14:textId="42102B5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Contador I</w:t>
      </w:r>
    </w:p>
    <w:p w14:paraId="2171C1D1" w14:textId="56CE8BB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Contador </w:t>
      </w:r>
      <w:r w:rsidR="004B20EE" w:rsidRPr="001F48D4">
        <w:rPr>
          <w:rFonts w:ascii="Book Antiqua" w:hAnsi="Book Antiqua"/>
          <w:kern w:val="2"/>
        </w:rPr>
        <w:t>II</w:t>
      </w:r>
    </w:p>
    <w:p w14:paraId="24253A02" w14:textId="7F4FA447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Cantador III</w:t>
      </w:r>
    </w:p>
    <w:p w14:paraId="432F125A" w14:textId="114B153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Copista en el Sistema Braille</w:t>
      </w:r>
    </w:p>
    <w:p w14:paraId="7FDFE64D" w14:textId="2178C1A4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Corrector de Prueba</w:t>
      </w:r>
    </w:p>
    <w:p w14:paraId="4B930F7C" w14:textId="086D3E0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Delineante</w:t>
      </w:r>
    </w:p>
    <w:p w14:paraId="63C5D718" w14:textId="63ED80D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Documentador de Sistemas Electrónicos</w:t>
      </w:r>
    </w:p>
    <w:p w14:paraId="37D9A5C3" w14:textId="3EAB73E7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Economista Encargado (A) de Propiedad Escolar</w:t>
      </w:r>
    </w:p>
    <w:p w14:paraId="33B8EEDA" w14:textId="66A3F4F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Enfermera Escolar I</w:t>
      </w:r>
    </w:p>
    <w:p w14:paraId="58AFDFD6" w14:textId="7EABDA2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Enfermera Escolar </w:t>
      </w:r>
      <w:r w:rsidR="00EC4CAF" w:rsidRPr="001F48D4">
        <w:rPr>
          <w:rFonts w:ascii="Book Antiqua" w:hAnsi="Book Antiqua"/>
          <w:kern w:val="2"/>
        </w:rPr>
        <w:t>II</w:t>
      </w:r>
    </w:p>
    <w:p w14:paraId="6E2AE8E2" w14:textId="023E446D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Especialista en Compras</w:t>
      </w:r>
    </w:p>
    <w:p w14:paraId="7F3525A0" w14:textId="27EE86C9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Especialista en Planificación</w:t>
      </w:r>
    </w:p>
    <w:p w14:paraId="34F17153" w14:textId="2949564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Estadístico I</w:t>
      </w:r>
    </w:p>
    <w:p w14:paraId="2D953CEB" w14:textId="07210ACF" w:rsidR="00A132C8" w:rsidRPr="001F48D4" w:rsidRDefault="004B20EE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Estadístico</w:t>
      </w:r>
      <w:r w:rsidR="00E136A4" w:rsidRPr="001F48D4">
        <w:rPr>
          <w:rFonts w:ascii="Book Antiqua" w:hAnsi="Book Antiqua"/>
          <w:kern w:val="2"/>
        </w:rPr>
        <w:t xml:space="preserve"> II</w:t>
      </w:r>
    </w:p>
    <w:p w14:paraId="514ECCF3" w14:textId="7047DBF2" w:rsidR="00A132C8" w:rsidRPr="001F48D4" w:rsidRDefault="004B20EE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Estadístico</w:t>
      </w:r>
      <w:r w:rsidR="00E136A4" w:rsidRPr="001F48D4">
        <w:rPr>
          <w:rFonts w:ascii="Book Antiqua" w:hAnsi="Book Antiqua"/>
          <w:kern w:val="2"/>
        </w:rPr>
        <w:t xml:space="preserve"> III</w:t>
      </w:r>
    </w:p>
    <w:p w14:paraId="57196E5A" w14:textId="05B34F66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Estimador de Costos de Imprenta</w:t>
      </w:r>
    </w:p>
    <w:p w14:paraId="05AB5801" w14:textId="7A97389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Guardalmacén</w:t>
      </w:r>
    </w:p>
    <w:p w14:paraId="195BC1A8" w14:textId="5AE14EA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Ingeniero en Entrenamiento</w:t>
      </w:r>
    </w:p>
    <w:p w14:paraId="702112B6" w14:textId="6BB2B279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Ingeniero Licenciado I</w:t>
      </w:r>
    </w:p>
    <w:p w14:paraId="3FD7B14D" w14:textId="29AC3216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Ingeniero Licenciado II</w:t>
      </w:r>
    </w:p>
    <w:p w14:paraId="50B9A113" w14:textId="5C9C62F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lastRenderedPageBreak/>
        <w:t>Investigador de la Propiedad</w:t>
      </w:r>
    </w:p>
    <w:p w14:paraId="7C654864" w14:textId="2B729AD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Médico </w:t>
      </w:r>
    </w:p>
    <w:p w14:paraId="54971325" w14:textId="071CA505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Mensajero</w:t>
      </w:r>
    </w:p>
    <w:p w14:paraId="42C66528" w14:textId="456996C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Mensajero (A) Conductor (A)</w:t>
      </w:r>
    </w:p>
    <w:p w14:paraId="50238CE4" w14:textId="151F3C2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Nutricionista I </w:t>
      </w:r>
    </w:p>
    <w:p w14:paraId="7EE0ED1A" w14:textId="2B7D78A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Nutricionista </w:t>
      </w:r>
      <w:r w:rsidR="004B20EE" w:rsidRPr="001F48D4">
        <w:rPr>
          <w:rFonts w:ascii="Book Antiqua" w:hAnsi="Book Antiqua"/>
          <w:kern w:val="2"/>
        </w:rPr>
        <w:t>II</w:t>
      </w:r>
    </w:p>
    <w:p w14:paraId="15F4FC54" w14:textId="78B4ABCF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Oficial De Relaciones Publicas</w:t>
      </w:r>
    </w:p>
    <w:p w14:paraId="7280DBFC" w14:textId="1608A99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Oficinista De Estadísticas</w:t>
      </w:r>
    </w:p>
    <w:p w14:paraId="54843899" w14:textId="0116C03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Oficinista I </w:t>
      </w:r>
    </w:p>
    <w:p w14:paraId="6F7C2EB4" w14:textId="70C8F88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Oficinista II</w:t>
      </w:r>
    </w:p>
    <w:p w14:paraId="0A18A987" w14:textId="4DBBE98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Oficinista III</w:t>
      </w:r>
    </w:p>
    <w:p w14:paraId="6F2C5683" w14:textId="58DE28F5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Oficinista Mecanógrafa I</w:t>
      </w:r>
    </w:p>
    <w:p w14:paraId="12FFE1D1" w14:textId="100ED9A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Oficinista Mecanógrafa II</w:t>
      </w:r>
    </w:p>
    <w:p w14:paraId="7D86DD13" w14:textId="7BE2C359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Oficinista Mecanógrafa III</w:t>
      </w:r>
    </w:p>
    <w:p w14:paraId="39DC0D0D" w14:textId="62592AB9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de Computadoras</w:t>
      </w:r>
    </w:p>
    <w:p w14:paraId="49ED7BF8" w14:textId="20794EA9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de Cuadro Telefónico</w:t>
      </w:r>
    </w:p>
    <w:p w14:paraId="36B9C78A" w14:textId="1F35345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de Entrada de Datos</w:t>
      </w:r>
    </w:p>
    <w:p w14:paraId="1028C8EF" w14:textId="04E0E38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Equipo Procesar Datos</w:t>
      </w:r>
    </w:p>
    <w:p w14:paraId="07B13D76" w14:textId="2B45749A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Orientador</w:t>
      </w:r>
    </w:p>
    <w:p w14:paraId="358F9A08" w14:textId="1B511CFD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Patólogo del Habla y Lenguaje I</w:t>
      </w:r>
    </w:p>
    <w:p w14:paraId="6114E74B" w14:textId="3AEFFD1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Planificador de Imprenta</w:t>
      </w:r>
    </w:p>
    <w:p w14:paraId="79F9FF89" w14:textId="48A7A5D4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proofErr w:type="spellStart"/>
      <w:r w:rsidRPr="001F48D4">
        <w:rPr>
          <w:rFonts w:ascii="Book Antiqua" w:hAnsi="Book Antiqua"/>
          <w:kern w:val="2"/>
        </w:rPr>
        <w:t>Prog</w:t>
      </w:r>
      <w:proofErr w:type="spellEnd"/>
      <w:r w:rsidRPr="001F48D4">
        <w:rPr>
          <w:rFonts w:ascii="Book Antiqua" w:hAnsi="Book Antiqua"/>
          <w:kern w:val="2"/>
        </w:rPr>
        <w:t>. Sistemas Electrónicos</w:t>
      </w:r>
    </w:p>
    <w:p w14:paraId="06CD1C11" w14:textId="0354984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lastRenderedPageBreak/>
        <w:t>Secretaria Administrativa I</w:t>
      </w:r>
    </w:p>
    <w:p w14:paraId="05BA5DDE" w14:textId="07BFC38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Secretaria Administrativa </w:t>
      </w:r>
      <w:r w:rsidR="00EC4CAF" w:rsidRPr="001F48D4">
        <w:rPr>
          <w:rFonts w:ascii="Book Antiqua" w:hAnsi="Book Antiqua"/>
          <w:kern w:val="2"/>
        </w:rPr>
        <w:t>II</w:t>
      </w:r>
    </w:p>
    <w:p w14:paraId="59AFCF22" w14:textId="7B9ECDE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Secretaria Administrativa </w:t>
      </w:r>
      <w:r w:rsidR="00EC4CAF" w:rsidRPr="001F48D4">
        <w:rPr>
          <w:rFonts w:ascii="Book Antiqua" w:hAnsi="Book Antiqua"/>
          <w:kern w:val="2"/>
        </w:rPr>
        <w:t>III</w:t>
      </w:r>
    </w:p>
    <w:p w14:paraId="48AA421D" w14:textId="3DDDFB1D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Secretaria Ejecutiva I</w:t>
      </w:r>
    </w:p>
    <w:p w14:paraId="46B7288E" w14:textId="085A8D0F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Psicólogo I </w:t>
      </w:r>
    </w:p>
    <w:p w14:paraId="7B9B9724" w14:textId="79CFC02F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Psicólogo II</w:t>
      </w:r>
    </w:p>
    <w:p w14:paraId="1B022BD4" w14:textId="188C38F5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Técnico Artes Gráficas y Escenografía</w:t>
      </w:r>
    </w:p>
    <w:p w14:paraId="3D581F49" w14:textId="7F26458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Técnico Comunicaciones y </w:t>
      </w:r>
      <w:proofErr w:type="spellStart"/>
      <w:r w:rsidRPr="001F48D4">
        <w:rPr>
          <w:rFonts w:ascii="Book Antiqua" w:hAnsi="Book Antiqua"/>
          <w:kern w:val="2"/>
        </w:rPr>
        <w:t>Microcomp</w:t>
      </w:r>
      <w:proofErr w:type="spellEnd"/>
      <w:r w:rsidRPr="001F48D4">
        <w:rPr>
          <w:rFonts w:ascii="Book Antiqua" w:hAnsi="Book Antiqua"/>
          <w:kern w:val="2"/>
        </w:rPr>
        <w:t>.</w:t>
      </w:r>
    </w:p>
    <w:p w14:paraId="78B500FE" w14:textId="64DC5D7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Técnico de Administración I </w:t>
      </w:r>
    </w:p>
    <w:p w14:paraId="52F4096F" w14:textId="2EDB09A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Técnico de Administración </w:t>
      </w:r>
      <w:r w:rsidR="004B20EE" w:rsidRPr="001F48D4">
        <w:rPr>
          <w:rFonts w:ascii="Book Antiqua" w:hAnsi="Book Antiqua"/>
          <w:kern w:val="2"/>
        </w:rPr>
        <w:t>II</w:t>
      </w:r>
    </w:p>
    <w:p w14:paraId="771AB638" w14:textId="720EF85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Terapista del Habla y Lenguaje</w:t>
      </w:r>
    </w:p>
    <w:p w14:paraId="56CD8CCF" w14:textId="622CC48A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Terapistas I</w:t>
      </w:r>
    </w:p>
    <w:p w14:paraId="269FD4D1" w14:textId="175B327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Terapistas II</w:t>
      </w:r>
    </w:p>
    <w:p w14:paraId="5CB413D1" w14:textId="536AFD3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Trabajador Social I</w:t>
      </w:r>
    </w:p>
    <w:p w14:paraId="0369141E" w14:textId="07D28E5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Trabajador Social II</w:t>
      </w:r>
    </w:p>
    <w:p w14:paraId="7135788B" w14:textId="380101D4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Traductor</w:t>
      </w:r>
    </w:p>
    <w:p w14:paraId="2B5E6ECC" w14:textId="7EEEBD37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Auxiliar de Electricista</w:t>
      </w:r>
    </w:p>
    <w:p w14:paraId="60CD5D27" w14:textId="5B109B6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Camarógrafo de Películas</w:t>
      </w:r>
    </w:p>
    <w:p w14:paraId="417B813A" w14:textId="18F7ABD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Conductor de Vehículos Livianos</w:t>
      </w:r>
    </w:p>
    <w:p w14:paraId="3A1962AA" w14:textId="7CD056C7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Conductor de Vehículos Pesados</w:t>
      </w:r>
    </w:p>
    <w:p w14:paraId="7AEAF05E" w14:textId="1E54E3B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Conserje</w:t>
      </w:r>
    </w:p>
    <w:p w14:paraId="22143379" w14:textId="5DC61BE0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Electricista </w:t>
      </w:r>
    </w:p>
    <w:p w14:paraId="7C075D07" w14:textId="58BD48E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lastRenderedPageBreak/>
        <w:t>Encargado de Construcción y Mantenimiento</w:t>
      </w:r>
    </w:p>
    <w:p w14:paraId="4188DEF6" w14:textId="344ECDCF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Encuadernador I</w:t>
      </w:r>
    </w:p>
    <w:p w14:paraId="3ADE624D" w14:textId="1EF9D0F7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Encuadernador II</w:t>
      </w:r>
    </w:p>
    <w:p w14:paraId="006E0323" w14:textId="744B056E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Fotógrafo</w:t>
      </w:r>
    </w:p>
    <w:p w14:paraId="177AFD0E" w14:textId="14BCDC88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Fumigador</w:t>
      </w:r>
    </w:p>
    <w:p w14:paraId="644AC36C" w14:textId="3A66C9B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Guardia Escolar</w:t>
      </w:r>
    </w:p>
    <w:p w14:paraId="2337FA90" w14:textId="0A1F898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Guardian</w:t>
      </w:r>
    </w:p>
    <w:p w14:paraId="35942CE5" w14:textId="69E606D5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Ilustrador Grafico</w:t>
      </w:r>
    </w:p>
    <w:p w14:paraId="108B2B14" w14:textId="7CC6F295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Impositor de Fotolitografía</w:t>
      </w:r>
    </w:p>
    <w:p w14:paraId="46006898" w14:textId="0CD1C884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Líder Recreativo</w:t>
      </w:r>
    </w:p>
    <w:p w14:paraId="18B97041" w14:textId="4F80C2C6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Mecánico</w:t>
      </w:r>
    </w:p>
    <w:p w14:paraId="1D1429B5" w14:textId="02602994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de Equipo Audiovisual</w:t>
      </w:r>
    </w:p>
    <w:p w14:paraId="2990D228" w14:textId="10194D0C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de Equipo Electrónico</w:t>
      </w:r>
    </w:p>
    <w:p w14:paraId="33DB145C" w14:textId="70EB8A9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Equipo Fotocomposición</w:t>
      </w:r>
    </w:p>
    <w:p w14:paraId="76A8E05D" w14:textId="18BFB392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Equipo Pesado</w:t>
      </w:r>
    </w:p>
    <w:p w14:paraId="47B452E9" w14:textId="1BCE831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Operador Montacarga</w:t>
      </w:r>
    </w:p>
    <w:p w14:paraId="6BDD89B0" w14:textId="3E04DDE6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Plomero</w:t>
      </w:r>
    </w:p>
    <w:p w14:paraId="2CF804FF" w14:textId="5EC9486A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Prensista de Fotolitografía I</w:t>
      </w:r>
    </w:p>
    <w:p w14:paraId="41E47F61" w14:textId="6D3DE2F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Reparador de Equipo Audiovisual </w:t>
      </w:r>
    </w:p>
    <w:p w14:paraId="75F796C9" w14:textId="6BE8995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Reparador de Equipo Institucional</w:t>
      </w:r>
    </w:p>
    <w:p w14:paraId="36608219" w14:textId="62F94FE3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Técnico en Refrigeración</w:t>
      </w:r>
    </w:p>
    <w:p w14:paraId="2F6BD445" w14:textId="3DA9FB09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Técnico Laboratorio de Fotolitografía</w:t>
      </w:r>
    </w:p>
    <w:p w14:paraId="56BB3714" w14:textId="1F474CAB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lastRenderedPageBreak/>
        <w:t>Técnico Mantenimiento Radio/Televisión</w:t>
      </w:r>
    </w:p>
    <w:p w14:paraId="673CD633" w14:textId="041B6265" w:rsidR="00A132C8" w:rsidRPr="001F48D4" w:rsidRDefault="004B20EE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Técnico</w:t>
      </w:r>
      <w:r w:rsidR="00E136A4" w:rsidRPr="001F48D4">
        <w:rPr>
          <w:rFonts w:ascii="Book Antiqua" w:hAnsi="Book Antiqua"/>
          <w:kern w:val="2"/>
        </w:rPr>
        <w:t xml:space="preserve"> Radiocomunicaciones</w:t>
      </w:r>
    </w:p>
    <w:p w14:paraId="23F25DDD" w14:textId="3D6DA32F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>Trabajador</w:t>
      </w:r>
    </w:p>
    <w:p w14:paraId="24079A03" w14:textId="2D4D7801" w:rsidR="00A132C8" w:rsidRPr="001F48D4" w:rsidRDefault="00E136A4" w:rsidP="00E136A4">
      <w:pPr>
        <w:pStyle w:val="ListParagraph"/>
        <w:numPr>
          <w:ilvl w:val="0"/>
          <w:numId w:val="1"/>
        </w:numPr>
        <w:spacing w:after="160" w:line="480" w:lineRule="auto"/>
        <w:ind w:left="1440" w:hanging="720"/>
        <w:rPr>
          <w:rFonts w:ascii="Book Antiqua" w:hAnsi="Book Antiqua"/>
          <w:kern w:val="2"/>
        </w:rPr>
      </w:pPr>
      <w:r w:rsidRPr="001F48D4">
        <w:rPr>
          <w:rFonts w:ascii="Book Antiqua" w:hAnsi="Book Antiqua"/>
          <w:kern w:val="2"/>
        </w:rPr>
        <w:t xml:space="preserve">Trabajador </w:t>
      </w:r>
      <w:r w:rsidR="004B20EE" w:rsidRPr="001F48D4">
        <w:rPr>
          <w:rFonts w:ascii="Book Antiqua" w:hAnsi="Book Antiqua"/>
          <w:kern w:val="2"/>
        </w:rPr>
        <w:t>d</w:t>
      </w:r>
      <w:r w:rsidRPr="001F48D4">
        <w:rPr>
          <w:rFonts w:ascii="Book Antiqua" w:hAnsi="Book Antiqua"/>
          <w:kern w:val="2"/>
        </w:rPr>
        <w:t xml:space="preserve">e </w:t>
      </w:r>
      <w:r w:rsidR="004B20EE" w:rsidRPr="001F48D4">
        <w:rPr>
          <w:rFonts w:ascii="Book Antiqua" w:hAnsi="Book Antiqua"/>
          <w:kern w:val="2"/>
        </w:rPr>
        <w:t>Conservación</w:t>
      </w:r>
    </w:p>
    <w:p w14:paraId="34CBE413" w14:textId="25E2A327" w:rsidR="00A132C8" w:rsidRPr="001F48D4" w:rsidRDefault="00103092" w:rsidP="00EC4CAF">
      <w:pPr>
        <w:spacing w:line="480" w:lineRule="auto"/>
        <w:ind w:left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Artículo 3. — Garantía de Derechos Adquiridos y Negociación Colectiva</w:t>
      </w:r>
    </w:p>
    <w:p w14:paraId="0CF97762" w14:textId="10616E2A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El aumento salarial autorizado en esta Ley no menoscabará aumentos y ajustes salariales otorgados con anterioridad a la aprobación de este estatuto, que hayan sido obtenidos por negociación colectiva, la reglamentación interna de la agencia o mediante legislación. Esta Ley no interferirá con la </w:t>
      </w:r>
      <w:r w:rsidR="00753DA5" w:rsidRPr="001F48D4">
        <w:rPr>
          <w:rFonts w:ascii="Book Antiqua" w:hAnsi="Book Antiqua"/>
        </w:rPr>
        <w:t>negociación ni los convenios colectivos</w:t>
      </w:r>
      <w:r w:rsidRPr="001F48D4">
        <w:rPr>
          <w:rFonts w:ascii="Book Antiqua" w:hAnsi="Book Antiqua"/>
        </w:rPr>
        <w:t xml:space="preserve">, por lo que, permitirá que se negocien aumentos salariales </w:t>
      </w:r>
      <w:r w:rsidR="00FC2391" w:rsidRPr="001F48D4">
        <w:rPr>
          <w:rFonts w:ascii="Book Antiqua" w:hAnsi="Book Antiqua"/>
        </w:rPr>
        <w:t>mayores,</w:t>
      </w:r>
      <w:r w:rsidRPr="001F48D4">
        <w:rPr>
          <w:rFonts w:ascii="Book Antiqua" w:hAnsi="Book Antiqua"/>
        </w:rPr>
        <w:t xml:space="preserve"> pero nunca menores a los establecidos mediante esta Ley.</w:t>
      </w:r>
    </w:p>
    <w:p w14:paraId="6B756E3E" w14:textId="25B30E38" w:rsidR="00EC4CAF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Artículo 4. — </w:t>
      </w:r>
      <w:bookmarkStart w:id="0" w:name="_Hlk198627378"/>
      <w:r w:rsidRPr="001F48D4">
        <w:rPr>
          <w:rFonts w:ascii="Book Antiqua" w:hAnsi="Book Antiqua"/>
        </w:rPr>
        <w:t>Responsabilidad de la Oficina de Gerencia y Presupuesto, el Departamento de Educación y la Autoridad de Asesoría Financiera y Agencia Fiscal de Puerto Rico</w:t>
      </w:r>
    </w:p>
    <w:bookmarkEnd w:id="0"/>
    <w:p w14:paraId="7675E5F5" w14:textId="77777777" w:rsidR="00EC4CAF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El director ejecutivo de la Oficina de Gerencia y Presupuesto, el secretario del Departamento de Educación y el director ejecutivo de la Autoridad de Asesoría Financiera y Agencia Fiscal de Puerto Rico tendrán el deber ministerial de identificar, separar y garantizar anualmente los fondos necesarios para la consecución de lo dispuesto en el Artículo 2 de esta Ley. </w:t>
      </w:r>
    </w:p>
    <w:p w14:paraId="6309EAF5" w14:textId="77777777" w:rsidR="00EC4CAF" w:rsidRPr="001F48D4" w:rsidRDefault="00EC4CAF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L</w:t>
      </w:r>
      <w:r w:rsidR="00103092" w:rsidRPr="001F48D4">
        <w:rPr>
          <w:rFonts w:ascii="Book Antiqua" w:hAnsi="Book Antiqua"/>
        </w:rPr>
        <w:t xml:space="preserve">a otorgación de los beneficios que conlleva la aplicación de las disposiciones contenidas en esta Ley estará sujeta a la disponibilidad de fondos para sufragar los </w:t>
      </w:r>
      <w:r w:rsidR="00103092" w:rsidRPr="001F48D4">
        <w:rPr>
          <w:rFonts w:ascii="Book Antiqua" w:hAnsi="Book Antiqua"/>
        </w:rPr>
        <w:lastRenderedPageBreak/>
        <w:t>mismos, según certifiquen la Oficina de Gerencia y Presupuesto, el Departamento de Educación y la Autoridad de Asesoría Financiera y Agencia Fiscal de Puerto Rico</w:t>
      </w:r>
      <w:r w:rsidRPr="001F48D4">
        <w:rPr>
          <w:rFonts w:ascii="Book Antiqua" w:hAnsi="Book Antiqua"/>
        </w:rPr>
        <w:t>.</w:t>
      </w:r>
    </w:p>
    <w:p w14:paraId="5965B335" w14:textId="7DA2A110" w:rsidR="00A132C8" w:rsidRPr="001F48D4" w:rsidRDefault="00EC4CAF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L</w:t>
      </w:r>
      <w:r w:rsidR="00103092" w:rsidRPr="001F48D4">
        <w:rPr>
          <w:rFonts w:ascii="Book Antiqua" w:hAnsi="Book Antiqua"/>
        </w:rPr>
        <w:t xml:space="preserve">a Oficina de Gerencia y Presupuesto, el Departamento de Educación y la Autoridad de Asesoría Financiera y Agencia Fiscal de Puerto Rico deberán ser proactivas en la identificación de los fondos necesarios para dar cumplimiento a las disposiciones de esta Ley. </w:t>
      </w:r>
    </w:p>
    <w:p w14:paraId="2D98D278" w14:textId="77777777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Artículo 5</w:t>
      </w:r>
      <w:bookmarkStart w:id="1" w:name="_Hlk144805486"/>
      <w:r w:rsidRPr="001F48D4">
        <w:rPr>
          <w:rFonts w:ascii="Book Antiqua" w:hAnsi="Book Antiqua"/>
          <w:b/>
          <w:bCs/>
        </w:rPr>
        <w:t xml:space="preserve">. — </w:t>
      </w:r>
      <w:bookmarkEnd w:id="1"/>
      <w:r w:rsidRPr="001F48D4">
        <w:rPr>
          <w:rFonts w:ascii="Book Antiqua" w:hAnsi="Book Antiqua"/>
        </w:rPr>
        <w:t>Cláusula de separabilidad</w:t>
      </w:r>
    </w:p>
    <w:p w14:paraId="5ACF13BE" w14:textId="77777777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Si cualquier cláusula, párrafo, oración, artículo, inciso o parte de esta Ley fuere declarada inconstitucional, la resolución, dictamen o sentencia dictada a tal efecto no afectará, perjudicará, ni invalidará el remanente de esta Ley. El efecto de dicha sentencia quedará limitado a la cláusula, párrafo, oración, artículo, inciso o parte que así hubiere sido anulada o declarada inconstitucional.</w:t>
      </w:r>
    </w:p>
    <w:p w14:paraId="55354B2C" w14:textId="77777777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>Artículo 6</w:t>
      </w:r>
      <w:r w:rsidRPr="001F48D4">
        <w:rPr>
          <w:rFonts w:ascii="Book Antiqua" w:hAnsi="Book Antiqua"/>
          <w:b/>
          <w:bCs/>
        </w:rPr>
        <w:t xml:space="preserve">. — </w:t>
      </w:r>
      <w:r w:rsidRPr="001F48D4">
        <w:rPr>
          <w:rFonts w:ascii="Book Antiqua" w:hAnsi="Book Antiqua"/>
        </w:rPr>
        <w:t xml:space="preserve">Vigencia. </w:t>
      </w:r>
    </w:p>
    <w:p w14:paraId="7891A714" w14:textId="77777777" w:rsidR="00A132C8" w:rsidRPr="001F48D4" w:rsidRDefault="00103092" w:rsidP="00EC4CAF">
      <w:pPr>
        <w:spacing w:line="480" w:lineRule="auto"/>
        <w:ind w:firstLine="720"/>
        <w:jc w:val="both"/>
        <w:rPr>
          <w:rFonts w:ascii="Book Antiqua" w:hAnsi="Book Antiqua"/>
        </w:rPr>
      </w:pPr>
      <w:r w:rsidRPr="001F48D4">
        <w:rPr>
          <w:rFonts w:ascii="Book Antiqua" w:hAnsi="Book Antiqua"/>
        </w:rPr>
        <w:t xml:space="preserve">Esta Ley comenzará a regir inmediatamente después de su aprobación. </w:t>
      </w:r>
    </w:p>
    <w:sectPr w:rsidR="00A132C8" w:rsidRPr="001F48D4" w:rsidSect="00753DA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42A5B" w14:textId="77777777" w:rsidR="00A26025" w:rsidRPr="00E136A4" w:rsidRDefault="00A26025">
      <w:r w:rsidRPr="00E136A4">
        <w:separator/>
      </w:r>
    </w:p>
  </w:endnote>
  <w:endnote w:type="continuationSeparator" w:id="0">
    <w:p w14:paraId="450211F6" w14:textId="77777777" w:rsidR="00A26025" w:rsidRPr="00E136A4" w:rsidRDefault="00A26025">
      <w:r w:rsidRPr="00E136A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C78C2" w14:textId="6375BD7A" w:rsidR="00A132C8" w:rsidRPr="00E136A4" w:rsidRDefault="00A132C8">
    <w:pPr>
      <w:pStyle w:val="Footer"/>
      <w:jc w:val="center"/>
      <w:rPr>
        <w:lang w:val="es-P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AEBA0" w14:textId="77777777" w:rsidR="00A26025" w:rsidRPr="00E136A4" w:rsidRDefault="00A26025">
      <w:r w:rsidRPr="00E136A4">
        <w:separator/>
      </w:r>
    </w:p>
  </w:footnote>
  <w:footnote w:type="continuationSeparator" w:id="0">
    <w:p w14:paraId="6C8CD902" w14:textId="77777777" w:rsidR="00A26025" w:rsidRPr="00E136A4" w:rsidRDefault="00A26025">
      <w:r w:rsidRPr="00E136A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8220582"/>
      <w:docPartObj>
        <w:docPartGallery w:val="Page Numbers (Top of Page)"/>
        <w:docPartUnique/>
      </w:docPartObj>
    </w:sdtPr>
    <w:sdtEndPr/>
    <w:sdtContent>
      <w:p w14:paraId="309385DC" w14:textId="0C920A47" w:rsidR="00753DA5" w:rsidRPr="00E136A4" w:rsidRDefault="00753DA5">
        <w:pPr>
          <w:pStyle w:val="Header"/>
          <w:jc w:val="center"/>
        </w:pPr>
        <w:r w:rsidRPr="00E136A4">
          <w:fldChar w:fldCharType="begin"/>
        </w:r>
        <w:r w:rsidRPr="00E136A4">
          <w:instrText xml:space="preserve"> PAGE   \* MERGEFORMAT </w:instrText>
        </w:r>
        <w:r w:rsidRPr="00E136A4">
          <w:fldChar w:fldCharType="separate"/>
        </w:r>
        <w:r w:rsidRPr="00E136A4">
          <w:t>2</w:t>
        </w:r>
        <w:r w:rsidRPr="00E136A4">
          <w:fldChar w:fldCharType="end"/>
        </w:r>
      </w:p>
    </w:sdtContent>
  </w:sdt>
  <w:p w14:paraId="5A187FA7" w14:textId="77777777" w:rsidR="00753DA5" w:rsidRPr="00E136A4" w:rsidRDefault="00753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30171"/>
    <w:multiLevelType w:val="hybridMultilevel"/>
    <w:tmpl w:val="F4167218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893809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2C8"/>
    <w:rsid w:val="000E7BB0"/>
    <w:rsid w:val="00103092"/>
    <w:rsid w:val="001F48D4"/>
    <w:rsid w:val="002D39C9"/>
    <w:rsid w:val="003B45E8"/>
    <w:rsid w:val="003D318B"/>
    <w:rsid w:val="004B20EE"/>
    <w:rsid w:val="006B4EC6"/>
    <w:rsid w:val="007356FD"/>
    <w:rsid w:val="00753DA5"/>
    <w:rsid w:val="00862279"/>
    <w:rsid w:val="008F37E6"/>
    <w:rsid w:val="00A132C8"/>
    <w:rsid w:val="00A26025"/>
    <w:rsid w:val="00C52C98"/>
    <w:rsid w:val="00E136A4"/>
    <w:rsid w:val="00EC4CAF"/>
    <w:rsid w:val="00ED25E5"/>
    <w:rsid w:val="00FC2391"/>
    <w:rsid w:val="00FC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44B31"/>
  <w15:docId w15:val="{3BD434BF-9612-4B1B-AB80-BA6E7024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  <w:color w:val="000000"/>
      <w:sz w:val="24"/>
      <w:szCs w:val="24"/>
      <w:u w:color="000000"/>
      <w:lang w:val="es-PR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cs="Arial Unicode MS"/>
      <w:color w:val="000000"/>
      <w:sz w:val="24"/>
      <w:szCs w:val="24"/>
      <w:u w:color="000000"/>
    </w:rPr>
  </w:style>
  <w:style w:type="character" w:styleId="LineNumber">
    <w:name w:val="line number"/>
    <w:basedOn w:val="DefaultParagraphFont"/>
    <w:uiPriority w:val="99"/>
    <w:semiHidden/>
    <w:unhideWhenUsed/>
    <w:rsid w:val="00753DA5"/>
  </w:style>
  <w:style w:type="paragraph" w:styleId="Header">
    <w:name w:val="header"/>
    <w:basedOn w:val="Normal"/>
    <w:link w:val="HeaderChar"/>
    <w:uiPriority w:val="99"/>
    <w:unhideWhenUsed/>
    <w:rsid w:val="00753D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DA5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753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3DDE0-FC37-4F68-823A-8FF342356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Rodriguez</dc:creator>
  <cp:lastModifiedBy>Gladys J. Burgos Torres</cp:lastModifiedBy>
  <cp:revision>4</cp:revision>
  <dcterms:created xsi:type="dcterms:W3CDTF">2025-05-29T13:28:00Z</dcterms:created>
  <dcterms:modified xsi:type="dcterms:W3CDTF">2025-05-29T14:36:00Z</dcterms:modified>
</cp:coreProperties>
</file>