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AE43A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AE43A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AE43A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AE43A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AE43A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AE43A6">
        <w:rPr>
          <w:rFonts w:ascii="Book Antiqua" w:hAnsi="Book Antiqua"/>
          <w:szCs w:val="24"/>
          <w:lang w:val="es-ES_tradnl"/>
        </w:rPr>
        <w:t>20m</w:t>
      </w:r>
      <w:r w:rsidR="002670C1" w:rsidRPr="00AE43A6">
        <w:rPr>
          <w:rFonts w:ascii="Book Antiqua" w:hAnsi="Book Antiqua"/>
          <w:szCs w:val="24"/>
          <w:lang w:val="es-ES_tradnl"/>
        </w:rPr>
        <w:t>a. Asamblea</w:t>
      </w:r>
      <w:r w:rsidR="002670C1" w:rsidRPr="00AE43A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AE43A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AE43A6">
        <w:rPr>
          <w:rFonts w:ascii="Book Antiqua" w:hAnsi="Book Antiqua"/>
          <w:szCs w:val="24"/>
          <w:lang w:val="es-ES_tradnl"/>
        </w:rPr>
        <w:t xml:space="preserve">  </w:t>
      </w:r>
      <w:r w:rsidR="003D1498" w:rsidRPr="00AE43A6">
        <w:rPr>
          <w:rFonts w:ascii="Book Antiqua" w:hAnsi="Book Antiqua"/>
          <w:szCs w:val="24"/>
          <w:lang w:val="es-ES_tradnl"/>
        </w:rPr>
        <w:t>2d</w:t>
      </w:r>
      <w:r w:rsidR="002670C1" w:rsidRPr="00AE43A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AE43A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AE43A6">
        <w:rPr>
          <w:rFonts w:ascii="Book Antiqua" w:hAnsi="Book Antiqua"/>
          <w:szCs w:val="24"/>
          <w:lang w:val="es-ES_tradnl"/>
        </w:rPr>
        <w:tab/>
        <w:t>Legislativa</w:t>
      </w:r>
      <w:r w:rsidRPr="00AE43A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AE43A6">
        <w:rPr>
          <w:rFonts w:ascii="Book Antiqua" w:hAnsi="Book Antiqua"/>
          <w:szCs w:val="24"/>
          <w:lang w:val="es-ES_tradnl"/>
        </w:rPr>
        <w:t xml:space="preserve">       </w:t>
      </w:r>
      <w:r w:rsidRPr="00AE43A6">
        <w:rPr>
          <w:rFonts w:ascii="Book Antiqua" w:hAnsi="Book Antiqua"/>
          <w:szCs w:val="24"/>
          <w:lang w:val="es-ES_tradnl"/>
        </w:rPr>
        <w:t xml:space="preserve"> </w:t>
      </w:r>
      <w:r w:rsidR="00632DBA" w:rsidRPr="00AE43A6">
        <w:rPr>
          <w:rFonts w:ascii="Book Antiqua" w:hAnsi="Book Antiqua"/>
          <w:szCs w:val="24"/>
          <w:lang w:val="es-ES_tradnl"/>
        </w:rPr>
        <w:t xml:space="preserve"> </w:t>
      </w:r>
      <w:r w:rsidRPr="00AE43A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AE43A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AE43A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AE43A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AE43A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AE43A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9C6C1F5" w:rsidR="002670C1" w:rsidRPr="00AE43A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AE43A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E43A6" w:rsidRPr="00AE43A6">
        <w:rPr>
          <w:rFonts w:ascii="Book Antiqua" w:hAnsi="Book Antiqua" w:cs="Tahoma"/>
          <w:b/>
          <w:sz w:val="52"/>
          <w:szCs w:val="52"/>
          <w:lang w:val="es-ES_tradnl"/>
        </w:rPr>
        <w:t>389</w:t>
      </w:r>
    </w:p>
    <w:p w14:paraId="2AB71EBC" w14:textId="77777777" w:rsidR="001A14B6" w:rsidRPr="00AE43A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AE43A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AE43A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AE43A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AE43A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74C28B9" w:rsidR="002670C1" w:rsidRPr="00AE43A6" w:rsidRDefault="00AE43A6" w:rsidP="002670C1">
      <w:pPr>
        <w:jc w:val="center"/>
        <w:rPr>
          <w:rFonts w:ascii="Book Antiqua" w:hAnsi="Book Antiqua" w:cs="Tahoma"/>
          <w:lang w:val="es-ES_tradnl"/>
        </w:rPr>
      </w:pPr>
      <w:r w:rsidRPr="00AE43A6">
        <w:rPr>
          <w:rFonts w:ascii="Book Antiqua" w:hAnsi="Book Antiqua" w:cs="Tahoma"/>
          <w:lang w:val="es-ES_tradnl"/>
        </w:rPr>
        <w:t>1</w:t>
      </w:r>
      <w:r w:rsidR="00FF6C3B">
        <w:rPr>
          <w:rFonts w:ascii="Book Antiqua" w:hAnsi="Book Antiqua" w:cs="Tahoma"/>
          <w:lang w:val="es-ES_tradnl"/>
        </w:rPr>
        <w:t>7</w:t>
      </w:r>
      <w:r w:rsidR="002670C1" w:rsidRPr="00AE43A6">
        <w:rPr>
          <w:rFonts w:ascii="Book Antiqua" w:hAnsi="Book Antiqua" w:cs="Tahoma"/>
          <w:lang w:val="es-ES_tradnl"/>
        </w:rPr>
        <w:t xml:space="preserve"> de </w:t>
      </w:r>
      <w:r w:rsidR="005D51AC" w:rsidRPr="00AE43A6">
        <w:rPr>
          <w:rFonts w:ascii="Book Antiqua" w:hAnsi="Book Antiqua" w:cs="Tahoma"/>
          <w:lang w:val="es-ES_tradnl"/>
        </w:rPr>
        <w:t>septiembre</w:t>
      </w:r>
      <w:r w:rsidR="002670C1" w:rsidRPr="00AE43A6">
        <w:rPr>
          <w:rFonts w:ascii="Book Antiqua" w:hAnsi="Book Antiqua" w:cs="Tahoma"/>
          <w:lang w:val="es-ES_tradnl"/>
        </w:rPr>
        <w:t xml:space="preserve"> de </w:t>
      </w:r>
      <w:r w:rsidR="00333864" w:rsidRPr="00AE43A6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AE43A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AE43A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AE43A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AE43A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AE43A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B67C3E6" w:rsidR="00682883" w:rsidRPr="00AE43A6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AE43A6">
        <w:rPr>
          <w:rFonts w:ascii="Book Antiqua" w:hAnsi="Book Antiqua" w:cs="Tahoma"/>
          <w:lang w:val="es-ES_tradnl"/>
        </w:rPr>
        <w:tab/>
      </w:r>
      <w:r w:rsidR="008A4022" w:rsidRPr="00AE43A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AE43A6">
        <w:rPr>
          <w:rFonts w:ascii="Book Antiqua" w:hAnsi="Book Antiqua" w:cs="Tahoma"/>
          <w:lang w:val="es-ES_tradnl"/>
        </w:rPr>
        <w:t>sideración de la R. de la C.</w:t>
      </w:r>
      <w:r w:rsidR="00AE43A6" w:rsidRPr="00AE43A6">
        <w:rPr>
          <w:rFonts w:ascii="Book Antiqua" w:hAnsi="Book Antiqua" w:cs="Tahoma"/>
          <w:lang w:val="es-ES_tradnl"/>
        </w:rPr>
        <w:t xml:space="preserve"> 389</w:t>
      </w:r>
      <w:r w:rsidR="00FA5F29" w:rsidRPr="00AE43A6">
        <w:rPr>
          <w:rFonts w:ascii="Book Antiqua" w:hAnsi="Book Antiqua" w:cs="Tahoma"/>
          <w:lang w:val="es-ES_tradnl"/>
        </w:rPr>
        <w:t xml:space="preserve">, </w:t>
      </w:r>
      <w:r w:rsidR="00682883" w:rsidRPr="00AE43A6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0A6E38">
        <w:rPr>
          <w:rFonts w:ascii="Book Antiqua" w:hAnsi="Book Antiqua" w:cs="Tahoma"/>
          <w:lang w:val="es-ES_tradnl"/>
        </w:rPr>
        <w:t>,</w:t>
      </w:r>
      <w:r w:rsidR="00682883" w:rsidRPr="00AE43A6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31C593C5" w14:textId="77777777" w:rsidR="00BC1CB2" w:rsidRPr="00AE43A6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D5A50A1" w:rsidR="008D4A0A" w:rsidRPr="00AE43A6" w:rsidRDefault="00BC1CB2" w:rsidP="00AE43A6">
      <w:pPr>
        <w:ind w:left="567" w:hanging="567"/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 w:cs="Tahoma"/>
          <w:lang w:val="es-ES_tradnl"/>
        </w:rPr>
        <w:t xml:space="preserve"> </w:t>
      </w:r>
      <w:r w:rsidR="00E86FF9" w:rsidRPr="00AE43A6">
        <w:rPr>
          <w:rFonts w:ascii="Book Antiqua" w:hAnsi="Book Antiqua" w:cs="Tahoma"/>
          <w:lang w:val="es-ES_tradnl"/>
        </w:rPr>
        <w:t>“</w:t>
      </w:r>
      <w:r w:rsidR="00E86FF9" w:rsidRPr="00AE43A6">
        <w:rPr>
          <w:rFonts w:ascii="Book Antiqua" w:hAnsi="Book Antiqua"/>
          <w:lang w:val="es-ES_tradnl"/>
        </w:rPr>
        <w:t>Para</w:t>
      </w:r>
      <w:r w:rsidR="00E86FF9" w:rsidRPr="00AE43A6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AE43A6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AE43A6">
        <w:rPr>
          <w:rFonts w:ascii="Book Antiqua" w:hAnsi="Book Antiqua"/>
          <w:lang w:val="es-ES_tradnl"/>
        </w:rPr>
        <w:t>a la</w:t>
      </w:r>
      <w:r w:rsidR="00AE43A6" w:rsidRPr="00AE43A6">
        <w:rPr>
          <w:rFonts w:ascii="Book Antiqua" w:hAnsi="Book Antiqua"/>
          <w:lang w:val="es-ES_tradnl"/>
        </w:rPr>
        <w:t>s</w:t>
      </w:r>
      <w:r w:rsidR="00272823" w:rsidRPr="00AE43A6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AE43A6" w:rsidRPr="00AE43A6">
        <w:rPr>
          <w:rFonts w:ascii="Book Antiqua" w:hAnsi="Book Antiqua"/>
          <w:lang w:val="es-ES_tradnl"/>
        </w:rPr>
        <w:t xml:space="preserve">Comisiones de Gobierno y de Adultos Mayores y Bienestar Social de la Cámara de Representantes de Puerto Rico realizar una investigación exhaustiva sobre el manejo de los casos de maltrato a menores, </w:t>
      </w:r>
      <w:bookmarkStart w:id="4" w:name="_Hlk202860592"/>
      <w:r w:rsidR="00AE43A6" w:rsidRPr="00AE43A6">
        <w:rPr>
          <w:rFonts w:ascii="Book Antiqua" w:hAnsi="Book Antiqua"/>
          <w:lang w:val="es-ES_tradnl"/>
        </w:rPr>
        <w:t xml:space="preserve">la cantidad de trabajadores sociales reclutados </w:t>
      </w:r>
      <w:bookmarkEnd w:id="4"/>
      <w:r w:rsidR="00AE43A6" w:rsidRPr="00AE43A6">
        <w:rPr>
          <w:rFonts w:ascii="Book Antiqua" w:hAnsi="Book Antiqua"/>
          <w:lang w:val="es-ES_tradnl"/>
        </w:rPr>
        <w:t xml:space="preserve">luego de </w:t>
      </w:r>
      <w:r w:rsidR="00AE43A6" w:rsidRPr="00AE43A6">
        <w:rPr>
          <w:rFonts w:ascii="Book Antiqua" w:hAnsi="Book Antiqua"/>
          <w:bCs/>
          <w:lang w:val="es-ES_tradnl"/>
        </w:rPr>
        <w:t xml:space="preserve">la entrada en vigor de la </w:t>
      </w:r>
      <w:bookmarkStart w:id="5" w:name="_Hlk140844945"/>
      <w:r w:rsidR="00AE43A6" w:rsidRPr="00AE43A6">
        <w:rPr>
          <w:rFonts w:ascii="Book Antiqua" w:hAnsi="Book Antiqua"/>
          <w:bCs/>
          <w:lang w:val="es-ES_tradnl"/>
        </w:rPr>
        <w:t>Ley Núm. 57 de 11 de mayo de 2023, mejor conocida como “Ley para la Prevención del Maltrato, Preservación de la Unidad Familiar y para la Seguridad, Bienestar y Protección de los Menores</w:t>
      </w:r>
      <w:bookmarkStart w:id="6" w:name="_Hlk139976894"/>
      <w:r w:rsidR="00AE43A6" w:rsidRPr="00AE43A6">
        <w:rPr>
          <w:rFonts w:ascii="Book Antiqua" w:hAnsi="Book Antiqua"/>
          <w:bCs/>
          <w:lang w:val="es-ES_tradnl"/>
        </w:rPr>
        <w:t xml:space="preserve">”; </w:t>
      </w:r>
      <w:bookmarkEnd w:id="5"/>
      <w:r w:rsidR="00AE43A6" w:rsidRPr="00AE43A6">
        <w:rPr>
          <w:rFonts w:ascii="Book Antiqua" w:hAnsi="Book Antiqua"/>
          <w:bCs/>
          <w:lang w:val="es-ES_tradnl"/>
        </w:rPr>
        <w:t>y verificar el cumplimiento del requisito de certificación establecido en el Artículo 83 de la Ley 57-2023; y para otros fines relacionados</w:t>
      </w:r>
      <w:bookmarkEnd w:id="6"/>
      <w:r w:rsidR="00AE43A6" w:rsidRPr="00AE43A6">
        <w:rPr>
          <w:rFonts w:ascii="Book Antiqua" w:hAnsi="Book Antiqua"/>
          <w:bCs/>
          <w:lang w:val="es-ES_tradnl"/>
        </w:rPr>
        <w:t xml:space="preserve">. </w:t>
      </w:r>
      <w:r w:rsidR="00FA5F29" w:rsidRPr="00AE43A6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AE43A6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AE43A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AE43A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AE43A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EDE1762" w14:textId="7DB7356F" w:rsidR="00AE43A6" w:rsidRPr="00AE43A6" w:rsidRDefault="00DE02EB" w:rsidP="000A6E38">
      <w:pPr>
        <w:ind w:firstLine="708"/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La</w:t>
      </w:r>
      <w:r w:rsidR="00194744" w:rsidRPr="00AE43A6">
        <w:rPr>
          <w:rFonts w:ascii="Book Antiqua" w:hAnsi="Book Antiqua"/>
          <w:lang w:val="es-ES_tradnl"/>
        </w:rPr>
        <w:t xml:space="preserve"> Resolución de la Cámara Núm.</w:t>
      </w:r>
      <w:r w:rsidR="00AE43A6" w:rsidRPr="00AE43A6">
        <w:rPr>
          <w:rFonts w:ascii="Book Antiqua" w:hAnsi="Book Antiqua"/>
          <w:lang w:val="es-ES_tradnl"/>
        </w:rPr>
        <w:t xml:space="preserve"> 389 persigue evaluar el manejo de los casos de maltrato a menores en Puerto Rico, con énfasis en la disponibilidad de trabajadores sociales en el Departamento de la Familia luego de la entrada en vigor de la Ley 57-2023. Dicha ley, denominada “Ley para la Prevención del Maltrato, la Preservación de la Unidad Familiar y la Seguridad, Bienestar y Protección de los Menores”, sustituyó la antigua Ley 246-2011 y establece un marco legal más robusto para la atención de esta problemática.</w:t>
      </w:r>
    </w:p>
    <w:p w14:paraId="7D674D83" w14:textId="77777777" w:rsidR="00AE43A6" w:rsidRPr="00AE43A6" w:rsidRDefault="00AE43A6" w:rsidP="00AE43A6">
      <w:pPr>
        <w:jc w:val="both"/>
        <w:rPr>
          <w:rFonts w:ascii="Book Antiqua" w:hAnsi="Book Antiqua"/>
          <w:lang w:val="es-ES_tradnl"/>
        </w:rPr>
      </w:pPr>
    </w:p>
    <w:p w14:paraId="0BE3E481" w14:textId="5813D18D" w:rsidR="00AE43A6" w:rsidRPr="00AE43A6" w:rsidRDefault="00AE43A6" w:rsidP="000A6E38">
      <w:pPr>
        <w:ind w:firstLine="708"/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lastRenderedPageBreak/>
        <w:t xml:space="preserve">En la Exposición de Motivos se expone que, para garantizar la implantación efectiva de la Ley 57-2023 y el cumplimiento con la </w:t>
      </w:r>
      <w:r w:rsidRPr="00AE43A6">
        <w:rPr>
          <w:rFonts w:ascii="Book Antiqua" w:hAnsi="Book Antiqua"/>
          <w:i/>
          <w:iCs/>
          <w:lang w:val="es-ES_tradnl"/>
        </w:rPr>
        <w:t>Family First Prevention Services Act</w:t>
      </w:r>
      <w:r w:rsidRPr="00AE43A6">
        <w:rPr>
          <w:rFonts w:ascii="Book Antiqua" w:hAnsi="Book Antiqua"/>
          <w:lang w:val="es-ES_tradnl"/>
        </w:rPr>
        <w:t>, el Departamento de la Familia debe contar con el número suficiente de trabajadores sociales debidamente certificados.</w:t>
      </w:r>
    </w:p>
    <w:p w14:paraId="40C1CE7A" w14:textId="77777777" w:rsidR="00AE43A6" w:rsidRPr="00AE43A6" w:rsidRDefault="00AE43A6" w:rsidP="00AE43A6">
      <w:pPr>
        <w:jc w:val="both"/>
        <w:rPr>
          <w:rFonts w:ascii="Book Antiqua" w:hAnsi="Book Antiqua"/>
          <w:lang w:val="es-ES_tradnl"/>
        </w:rPr>
      </w:pPr>
    </w:p>
    <w:p w14:paraId="6AF85794" w14:textId="77777777" w:rsidR="00AE43A6" w:rsidRPr="00AE43A6" w:rsidRDefault="00AE43A6" w:rsidP="00AE43A6">
      <w:pPr>
        <w:ind w:left="720"/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La medida, por tanto, busca:</w:t>
      </w:r>
    </w:p>
    <w:p w14:paraId="34BD4269" w14:textId="77777777" w:rsidR="00AE43A6" w:rsidRPr="00AE43A6" w:rsidRDefault="00AE43A6" w:rsidP="00AE43A6">
      <w:pPr>
        <w:ind w:left="720"/>
        <w:jc w:val="both"/>
        <w:rPr>
          <w:rFonts w:ascii="Book Antiqua" w:hAnsi="Book Antiqua"/>
          <w:lang w:val="es-ES_tradnl"/>
        </w:rPr>
      </w:pPr>
    </w:p>
    <w:p w14:paraId="5444BEDA" w14:textId="77777777" w:rsidR="00AE43A6" w:rsidRPr="00AE43A6" w:rsidRDefault="00AE43A6" w:rsidP="00AE43A6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Fiscalizar el manejo de los casos de maltrato de menores.</w:t>
      </w:r>
    </w:p>
    <w:p w14:paraId="5BA98BC9" w14:textId="77777777" w:rsidR="00AE43A6" w:rsidRPr="00AE43A6" w:rsidRDefault="00AE43A6" w:rsidP="00AE43A6">
      <w:pPr>
        <w:ind w:left="360"/>
        <w:jc w:val="both"/>
        <w:rPr>
          <w:rFonts w:ascii="Book Antiqua" w:hAnsi="Book Antiqua"/>
          <w:lang w:val="es-ES_tradnl"/>
        </w:rPr>
      </w:pPr>
    </w:p>
    <w:p w14:paraId="6C5A9539" w14:textId="77777777" w:rsidR="00AE43A6" w:rsidRPr="00AE43A6" w:rsidRDefault="00AE43A6" w:rsidP="00AE43A6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Evaluar la suficiencia del personal de trabajo social reclutado tras la aprobación de la Ley 57-2023.</w:t>
      </w:r>
    </w:p>
    <w:p w14:paraId="12648F77" w14:textId="77777777" w:rsidR="00AE43A6" w:rsidRPr="00AE43A6" w:rsidRDefault="00AE43A6" w:rsidP="00AE43A6">
      <w:pPr>
        <w:jc w:val="both"/>
        <w:rPr>
          <w:rFonts w:ascii="Book Antiqua" w:hAnsi="Book Antiqua"/>
          <w:lang w:val="es-ES_tradnl"/>
        </w:rPr>
      </w:pPr>
    </w:p>
    <w:p w14:paraId="6A1B985A" w14:textId="77777777" w:rsidR="00AE43A6" w:rsidRPr="00AE43A6" w:rsidRDefault="00AE43A6" w:rsidP="00AE43A6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Verificar el cumplimiento del requisito de certificación de los trabajadores sociales conforme al Artículo 83 de dicha ley.</w:t>
      </w:r>
    </w:p>
    <w:p w14:paraId="5CFC602A" w14:textId="77777777" w:rsidR="00AE43A6" w:rsidRPr="00AE43A6" w:rsidRDefault="00AE43A6" w:rsidP="000A6E38">
      <w:pPr>
        <w:jc w:val="both"/>
        <w:rPr>
          <w:rFonts w:ascii="Book Antiqua" w:hAnsi="Book Antiqua"/>
          <w:lang w:val="es-ES_tradnl"/>
        </w:rPr>
      </w:pPr>
    </w:p>
    <w:p w14:paraId="05E78832" w14:textId="0923BD61" w:rsidR="00DF3E6F" w:rsidRPr="00AE43A6" w:rsidRDefault="00AE43A6" w:rsidP="000A6E38">
      <w:pPr>
        <w:ind w:firstLine="708"/>
        <w:jc w:val="both"/>
        <w:rPr>
          <w:rFonts w:ascii="Book Antiqua" w:hAnsi="Book Antiqua"/>
          <w:lang w:val="es-ES_tradnl"/>
        </w:rPr>
      </w:pPr>
      <w:r w:rsidRPr="00AE43A6">
        <w:rPr>
          <w:rFonts w:ascii="Book Antiqua" w:hAnsi="Book Antiqua"/>
          <w:lang w:val="es-ES_tradnl"/>
        </w:rPr>
        <w:t>La investigación propuesta contribuirá a determinar si el Departamento de la Familia ha fortalecido su capacidad institucional para atender eficazmente los casos de maltrato y proteger los derechos fundamentales de los menores.</w:t>
      </w:r>
    </w:p>
    <w:p w14:paraId="3E07A231" w14:textId="6AF4F638" w:rsidR="008B1E7C" w:rsidRPr="00AE43A6" w:rsidRDefault="006150BB" w:rsidP="00AE43A6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E43A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691B95C6" w:rsidR="001A02E8" w:rsidRPr="00AE43A6" w:rsidRDefault="001A02E8" w:rsidP="000A6E3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AE43A6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AE43A6" w:rsidRPr="00AE43A6">
        <w:rPr>
          <w:rFonts w:ascii="Book Antiqua" w:hAnsi="Book Antiqua"/>
          <w:sz w:val="24"/>
          <w:szCs w:val="24"/>
          <w:lang w:val="es-ES_tradnl"/>
        </w:rPr>
        <w:t>a Resolución de la Cámara 389</w:t>
      </w:r>
      <w:r w:rsidRPr="00AE43A6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5754A10B" w:rsidR="006150BB" w:rsidRPr="00AE43A6" w:rsidRDefault="00AE43A6" w:rsidP="00AE43A6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E43A6">
        <w:rPr>
          <w:rFonts w:ascii="Book Antiqua" w:hAnsi="Book Antiqua"/>
          <w:sz w:val="24"/>
          <w:szCs w:val="24"/>
          <w:lang w:val="es-ES_tradnl"/>
        </w:rPr>
        <w:br/>
      </w:r>
      <w:r w:rsidR="006150BB" w:rsidRPr="00AE43A6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AE43A6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AE43A6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E43A6">
        <w:rPr>
          <w:rFonts w:ascii="Book Antiqua" w:hAnsi="Book Antiqua"/>
          <w:lang w:val="es-ES_tradnl"/>
        </w:rPr>
        <w:t xml:space="preserve">    </w:t>
      </w:r>
    </w:p>
    <w:p w14:paraId="6C06768D" w14:textId="77777777" w:rsidR="003F3D8D" w:rsidRPr="00AE43A6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AE43A6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AE43A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AE43A6">
        <w:rPr>
          <w:rFonts w:ascii="Book Antiqua" w:hAnsi="Book Antiqua" w:cs="Tahoma"/>
          <w:lang w:val="es-ES_tradnl"/>
        </w:rPr>
        <w:br/>
        <w:t>Presidente</w:t>
      </w:r>
      <w:r w:rsidRPr="00AE43A6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AE43A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43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33FA8"/>
    <w:multiLevelType w:val="multilevel"/>
    <w:tmpl w:val="AFBEB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462573">
    <w:abstractNumId w:val="7"/>
  </w:num>
  <w:num w:numId="2" w16cid:durableId="333384866">
    <w:abstractNumId w:val="13"/>
  </w:num>
  <w:num w:numId="3" w16cid:durableId="1746953496">
    <w:abstractNumId w:val="4"/>
  </w:num>
  <w:num w:numId="4" w16cid:durableId="606620814">
    <w:abstractNumId w:val="1"/>
  </w:num>
  <w:num w:numId="5" w16cid:durableId="479157722">
    <w:abstractNumId w:val="8"/>
  </w:num>
  <w:num w:numId="6" w16cid:durableId="1953974228">
    <w:abstractNumId w:val="5"/>
  </w:num>
  <w:num w:numId="7" w16cid:durableId="976227431">
    <w:abstractNumId w:val="6"/>
  </w:num>
  <w:num w:numId="8" w16cid:durableId="1913536614">
    <w:abstractNumId w:val="9"/>
  </w:num>
  <w:num w:numId="9" w16cid:durableId="1872259889">
    <w:abstractNumId w:val="10"/>
  </w:num>
  <w:num w:numId="10" w16cid:durableId="421994902">
    <w:abstractNumId w:val="0"/>
  </w:num>
  <w:num w:numId="11" w16cid:durableId="1532262046">
    <w:abstractNumId w:val="3"/>
  </w:num>
  <w:num w:numId="12" w16cid:durableId="1362979434">
    <w:abstractNumId w:val="12"/>
  </w:num>
  <w:num w:numId="13" w16cid:durableId="1207108867">
    <w:abstractNumId w:val="11"/>
  </w:num>
  <w:num w:numId="14" w16cid:durableId="777604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A6E38"/>
    <w:rsid w:val="000C6264"/>
    <w:rsid w:val="000E15AD"/>
    <w:rsid w:val="000F1167"/>
    <w:rsid w:val="00133986"/>
    <w:rsid w:val="0014288C"/>
    <w:rsid w:val="00150F0F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79C7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E43A6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4A04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2D73F719-652C-4E19-91C9-CE1C07EE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paragraph" w:customStyle="1" w:styleId="default">
    <w:name w:val="default"/>
    <w:basedOn w:val="Normal"/>
    <w:rsid w:val="00AE43A6"/>
    <w:pPr>
      <w:autoSpaceDE w:val="0"/>
      <w:autoSpaceDN w:val="0"/>
    </w:pPr>
    <w:rPr>
      <w:rFonts w:ascii="DXANP N+ Serifa B T," w:hAnsi="DXANP N+ Serifa B T,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2025-09-16T03:02:00Z</dcterms:created>
  <dcterms:modified xsi:type="dcterms:W3CDTF">2025-09-18T14:16:00Z</dcterms:modified>
</cp:coreProperties>
</file>