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51F7B2" w14:textId="77777777" w:rsidR="005831D3" w:rsidRPr="006A4303" w:rsidRDefault="005831D3" w:rsidP="005831D3">
      <w:pPr>
        <w:jc w:val="center"/>
        <w:rPr>
          <w:rFonts w:ascii="Book Antiqua" w:eastAsia="Book Antiqua" w:hAnsi="Book Antiqua" w:cs="Book Antiqua"/>
          <w:b/>
          <w:bCs/>
          <w:lang w:val="es-PR"/>
        </w:rPr>
      </w:pPr>
      <w:bookmarkStart w:id="0" w:name="_Hlk138253982"/>
      <w:r w:rsidRPr="006A4303">
        <w:rPr>
          <w:rFonts w:ascii="Book Antiqua" w:eastAsia="Book Antiqua" w:hAnsi="Book Antiqua" w:cs="Book Antiqua"/>
          <w:b/>
          <w:bCs/>
          <w:lang w:val="es-PR"/>
        </w:rPr>
        <w:t>(TEXTO DE APROBACIÓN FINAL POR LA CÁMARA)</w:t>
      </w:r>
      <w:r w:rsidRPr="006A4303">
        <w:rPr>
          <w:rFonts w:ascii="Book Antiqua" w:eastAsia="Book Antiqua" w:hAnsi="Book Antiqua" w:cs="Book Antiqua"/>
          <w:b/>
          <w:bCs/>
          <w:lang w:val="es-ES"/>
        </w:rPr>
        <w:fldChar w:fldCharType="begin"/>
      </w:r>
      <w:r w:rsidRPr="006A4303">
        <w:rPr>
          <w:rFonts w:ascii="Book Antiqua" w:eastAsia="Book Antiqua" w:hAnsi="Book Antiqua" w:cs="Book Antiqua"/>
          <w:b/>
          <w:bCs/>
          <w:lang w:val="es-PR"/>
        </w:rPr>
        <w:instrText xml:space="preserve">PRIVATE </w:instrText>
      </w:r>
      <w:r w:rsidRPr="006A4303">
        <w:rPr>
          <w:rFonts w:ascii="Book Antiqua" w:eastAsia="Book Antiqua" w:hAnsi="Book Antiqua" w:cs="Book Antiqua"/>
          <w:b/>
          <w:bCs/>
          <w:lang w:val="es-ES"/>
        </w:rPr>
        <w:fldChar w:fldCharType="end"/>
      </w:r>
    </w:p>
    <w:p w14:paraId="209857AF" w14:textId="77777777" w:rsidR="005831D3" w:rsidRPr="006A4303" w:rsidRDefault="005831D3" w:rsidP="005831D3">
      <w:pPr>
        <w:jc w:val="center"/>
        <w:rPr>
          <w:rFonts w:ascii="Book Antiqua" w:eastAsia="Book Antiqua" w:hAnsi="Book Antiqua" w:cs="Book Antiqua"/>
          <w:b/>
          <w:bCs/>
          <w:lang w:val="es-PR"/>
        </w:rPr>
      </w:pPr>
      <w:r w:rsidRPr="006A4303">
        <w:rPr>
          <w:rFonts w:ascii="Book Antiqua" w:eastAsia="Book Antiqua" w:hAnsi="Book Antiqua" w:cs="Book Antiqua"/>
          <w:b/>
          <w:bCs/>
          <w:lang w:val="es-PR"/>
        </w:rPr>
        <w:t>(10 DE NOVIEMBRE DE 2025)</w:t>
      </w:r>
    </w:p>
    <w:p w14:paraId="0F689D42" w14:textId="77777777" w:rsidR="005831D3" w:rsidRPr="006A4303" w:rsidRDefault="005831D3" w:rsidP="005831D3">
      <w:pPr>
        <w:jc w:val="center"/>
        <w:rPr>
          <w:rFonts w:ascii="Book Antiqua" w:eastAsia="Book Antiqua" w:hAnsi="Book Antiqua" w:cs="Book Antiqua"/>
          <w:b/>
          <w:bCs/>
        </w:rPr>
      </w:pPr>
      <w:r w:rsidRPr="006A4303">
        <w:rPr>
          <w:rFonts w:ascii="Book Antiqua" w:eastAsia="Book Antiqua" w:hAnsi="Book Antiqua" w:cs="Book Antiqua"/>
          <w:b/>
          <w:bCs/>
          <w:noProof/>
          <w:lang w:val="es-ES"/>
        </w:rPr>
        <mc:AlternateContent>
          <mc:Choice Requires="wps">
            <w:drawing>
              <wp:anchor distT="0" distB="0" distL="114300" distR="114300" simplePos="0" relativeHeight="251659264" behindDoc="1" locked="0" layoutInCell="0" allowOverlap="1" wp14:anchorId="3B65A7CC" wp14:editId="45E30723">
                <wp:simplePos x="0" y="0"/>
                <wp:positionH relativeFrom="margin">
                  <wp:posOffset>0</wp:posOffset>
                </wp:positionH>
                <wp:positionV relativeFrom="paragraph">
                  <wp:posOffset>0</wp:posOffset>
                </wp:positionV>
                <wp:extent cx="5943600" cy="22860"/>
                <wp:effectExtent l="0" t="0" r="0" b="0"/>
                <wp:wrapNone/>
                <wp:docPr id="200320484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5C8AAC"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4499DC0A" w14:textId="350D56B1" w:rsidR="003D7DD5" w:rsidRPr="006A4303" w:rsidRDefault="003D7DD5" w:rsidP="00DD334E">
      <w:pPr>
        <w:jc w:val="center"/>
        <w:rPr>
          <w:rFonts w:ascii="Book Antiqua" w:eastAsia="Book Antiqua" w:hAnsi="Book Antiqua" w:cs="Book Antiqua"/>
          <w:b/>
          <w:bCs/>
          <w:sz w:val="28"/>
          <w:szCs w:val="28"/>
          <w:u w:val="single"/>
        </w:rPr>
      </w:pPr>
      <w:r w:rsidRPr="006A4303">
        <w:rPr>
          <w:rFonts w:ascii="Book Antiqua" w:eastAsia="Book Antiqua" w:hAnsi="Book Antiqua" w:cs="Book Antiqua"/>
          <w:b/>
          <w:bCs/>
          <w:sz w:val="28"/>
          <w:szCs w:val="28"/>
          <w:u w:val="single"/>
        </w:rPr>
        <w:t>ENTIRILLADO ELECTRÓNICO</w:t>
      </w:r>
    </w:p>
    <w:p w14:paraId="00000001" w14:textId="04C64035" w:rsidR="003A0F75" w:rsidRPr="006A4303" w:rsidRDefault="00DF39ED" w:rsidP="00DD334E">
      <w:pPr>
        <w:jc w:val="center"/>
        <w:rPr>
          <w:rFonts w:ascii="Book Antiqua" w:eastAsia="Book Antiqua" w:hAnsi="Book Antiqua" w:cs="Book Antiqua"/>
          <w:sz w:val="28"/>
          <w:szCs w:val="28"/>
        </w:rPr>
      </w:pPr>
      <w:r w:rsidRPr="006A4303">
        <w:rPr>
          <w:rFonts w:ascii="Book Antiqua" w:eastAsia="Book Antiqua" w:hAnsi="Book Antiqua" w:cs="Book Antiqua"/>
          <w:sz w:val="28"/>
          <w:szCs w:val="28"/>
        </w:rPr>
        <w:t xml:space="preserve">GOBIERNO </w:t>
      </w:r>
      <w:r w:rsidR="00F54F2E" w:rsidRPr="006A4303">
        <w:rPr>
          <w:rFonts w:ascii="Book Antiqua" w:eastAsia="Book Antiqua" w:hAnsi="Book Antiqua" w:cs="Book Antiqua"/>
          <w:sz w:val="28"/>
          <w:szCs w:val="28"/>
        </w:rPr>
        <w:t>DE PUERTO RICO</w:t>
      </w:r>
    </w:p>
    <w:p w14:paraId="00000002" w14:textId="77777777" w:rsidR="003A0F75" w:rsidRPr="006A4303" w:rsidRDefault="003A0F75" w:rsidP="00DD334E">
      <w:pPr>
        <w:jc w:val="center"/>
        <w:rPr>
          <w:rFonts w:ascii="Book Antiqua" w:eastAsia="Book Antiqua" w:hAnsi="Book Antiqua" w:cs="Book Antiqua"/>
        </w:rPr>
      </w:pPr>
    </w:p>
    <w:p w14:paraId="00000003" w14:textId="0563023F" w:rsidR="003A0F75" w:rsidRPr="006A4303" w:rsidRDefault="00A10237" w:rsidP="00A10237">
      <w:pPr>
        <w:pBdr>
          <w:top w:val="nil"/>
          <w:left w:val="nil"/>
          <w:bottom w:val="nil"/>
          <w:right w:val="nil"/>
          <w:between w:val="nil"/>
        </w:pBdr>
        <w:rPr>
          <w:rFonts w:ascii="Book Antiqua" w:eastAsia="Book Antiqua" w:hAnsi="Book Antiqua" w:cs="Book Antiqua"/>
          <w:lang w:val="it-IT"/>
        </w:rPr>
      </w:pPr>
      <w:r w:rsidRPr="006A4303">
        <w:rPr>
          <w:rFonts w:ascii="Book Antiqua" w:eastAsia="Book Antiqua" w:hAnsi="Book Antiqua" w:cs="Book Antiqua"/>
          <w:lang w:val="it-IT"/>
        </w:rPr>
        <w:t>20ma.</w:t>
      </w:r>
      <w:r w:rsidR="00F54F2E" w:rsidRPr="006A4303">
        <w:rPr>
          <w:rFonts w:ascii="Book Antiqua" w:eastAsia="Book Antiqua" w:hAnsi="Book Antiqua" w:cs="Book Antiqua"/>
          <w:lang w:val="it-IT"/>
        </w:rPr>
        <w:tab/>
        <w:t>Asamblea</w:t>
      </w:r>
      <w:r w:rsidR="00F54F2E" w:rsidRPr="006A4303">
        <w:rPr>
          <w:rFonts w:ascii="Book Antiqua" w:eastAsia="Book Antiqua" w:hAnsi="Book Antiqua" w:cs="Book Antiqua"/>
          <w:lang w:val="it-IT"/>
        </w:rPr>
        <w:tab/>
      </w:r>
      <w:r w:rsidR="00DF39ED" w:rsidRPr="006A4303">
        <w:rPr>
          <w:rFonts w:ascii="Book Antiqua" w:eastAsia="Book Antiqua" w:hAnsi="Book Antiqua" w:cs="Book Antiqua"/>
          <w:lang w:val="it-IT"/>
        </w:rPr>
        <w:t xml:space="preserve">   </w:t>
      </w:r>
      <w:r w:rsidRPr="006A4303">
        <w:rPr>
          <w:rFonts w:ascii="Book Antiqua" w:eastAsia="Book Antiqua" w:hAnsi="Book Antiqua" w:cs="Book Antiqua"/>
          <w:lang w:val="it-IT"/>
        </w:rPr>
        <w:tab/>
      </w:r>
      <w:r w:rsidRPr="006A4303">
        <w:rPr>
          <w:rFonts w:ascii="Book Antiqua" w:eastAsia="Book Antiqua" w:hAnsi="Book Antiqua" w:cs="Book Antiqua"/>
          <w:lang w:val="it-IT"/>
        </w:rPr>
        <w:tab/>
      </w:r>
      <w:r w:rsidRPr="006A4303">
        <w:rPr>
          <w:rFonts w:ascii="Book Antiqua" w:eastAsia="Book Antiqua" w:hAnsi="Book Antiqua" w:cs="Book Antiqua"/>
          <w:lang w:val="it-IT"/>
        </w:rPr>
        <w:tab/>
      </w:r>
      <w:r w:rsidRPr="006A4303">
        <w:rPr>
          <w:rFonts w:ascii="Book Antiqua" w:eastAsia="Book Antiqua" w:hAnsi="Book Antiqua" w:cs="Book Antiqua"/>
          <w:lang w:val="it-IT"/>
        </w:rPr>
        <w:tab/>
      </w:r>
      <w:r w:rsidRPr="006A4303">
        <w:rPr>
          <w:rFonts w:ascii="Book Antiqua" w:eastAsia="Book Antiqua" w:hAnsi="Book Antiqua" w:cs="Book Antiqua"/>
          <w:lang w:val="it-IT"/>
        </w:rPr>
        <w:tab/>
      </w:r>
      <w:r w:rsidRPr="006A4303">
        <w:rPr>
          <w:rFonts w:ascii="Book Antiqua" w:eastAsia="Book Antiqua" w:hAnsi="Book Antiqua" w:cs="Book Antiqua"/>
          <w:lang w:val="it-IT"/>
        </w:rPr>
        <w:tab/>
      </w:r>
      <w:r w:rsidRPr="006A4303">
        <w:rPr>
          <w:rFonts w:ascii="Book Antiqua" w:eastAsia="Book Antiqua" w:hAnsi="Book Antiqua" w:cs="Book Antiqua"/>
          <w:lang w:val="it-IT"/>
        </w:rPr>
        <w:tab/>
        <w:t xml:space="preserve">          2da.</w:t>
      </w:r>
      <w:r w:rsidR="00DF39ED" w:rsidRPr="006A4303">
        <w:rPr>
          <w:rFonts w:ascii="Book Antiqua" w:eastAsia="Book Antiqua" w:hAnsi="Book Antiqua" w:cs="Book Antiqua"/>
          <w:lang w:val="it-IT"/>
        </w:rPr>
        <w:t xml:space="preserve"> </w:t>
      </w:r>
      <w:r w:rsidR="00F54F2E" w:rsidRPr="006A4303">
        <w:rPr>
          <w:rFonts w:ascii="Book Antiqua" w:eastAsia="Book Antiqua" w:hAnsi="Book Antiqua" w:cs="Book Antiqua"/>
          <w:lang w:val="it-IT"/>
        </w:rPr>
        <w:t>Sesión</w:t>
      </w:r>
    </w:p>
    <w:p w14:paraId="00000004" w14:textId="3B2A9849" w:rsidR="003A0F75" w:rsidRPr="006A4303" w:rsidRDefault="00F54F2E" w:rsidP="00A10237">
      <w:pPr>
        <w:pBdr>
          <w:top w:val="nil"/>
          <w:left w:val="nil"/>
          <w:bottom w:val="nil"/>
          <w:right w:val="nil"/>
          <w:between w:val="nil"/>
        </w:pBdr>
        <w:rPr>
          <w:rFonts w:ascii="Book Antiqua" w:eastAsia="Book Antiqua" w:hAnsi="Book Antiqua" w:cs="Book Antiqua"/>
          <w:lang w:val="it-IT"/>
        </w:rPr>
      </w:pPr>
      <w:r w:rsidRPr="006A4303">
        <w:rPr>
          <w:rFonts w:ascii="Book Antiqua" w:eastAsia="Book Antiqua" w:hAnsi="Book Antiqua" w:cs="Book Antiqua"/>
          <w:lang w:val="it-IT"/>
        </w:rPr>
        <w:tab/>
        <w:t>Legislativa</w:t>
      </w:r>
      <w:r w:rsidRPr="006A4303">
        <w:rPr>
          <w:rFonts w:ascii="Book Antiqua" w:eastAsia="Book Antiqua" w:hAnsi="Book Antiqua" w:cs="Book Antiqua"/>
          <w:lang w:val="it-IT"/>
        </w:rPr>
        <w:tab/>
      </w:r>
      <w:r w:rsidR="00DF39ED" w:rsidRPr="006A4303">
        <w:rPr>
          <w:rFonts w:ascii="Book Antiqua" w:eastAsia="Book Antiqua" w:hAnsi="Book Antiqua" w:cs="Book Antiqua"/>
          <w:lang w:val="it-IT"/>
        </w:rPr>
        <w:t xml:space="preserve"> </w:t>
      </w:r>
      <w:r w:rsidRPr="006A4303">
        <w:rPr>
          <w:rFonts w:ascii="Book Antiqua" w:eastAsia="Book Antiqua" w:hAnsi="Book Antiqua" w:cs="Book Antiqua"/>
          <w:lang w:val="it-IT"/>
        </w:rPr>
        <w:tab/>
      </w:r>
      <w:r w:rsidR="00A10237" w:rsidRPr="006A4303">
        <w:rPr>
          <w:rFonts w:ascii="Book Antiqua" w:eastAsia="Book Antiqua" w:hAnsi="Book Antiqua" w:cs="Book Antiqua"/>
          <w:lang w:val="it-IT"/>
        </w:rPr>
        <w:tab/>
      </w:r>
      <w:r w:rsidR="00A10237" w:rsidRPr="006A4303">
        <w:rPr>
          <w:rFonts w:ascii="Book Antiqua" w:eastAsia="Book Antiqua" w:hAnsi="Book Antiqua" w:cs="Book Antiqua"/>
          <w:lang w:val="it-IT"/>
        </w:rPr>
        <w:tab/>
      </w:r>
      <w:r w:rsidR="00A10237" w:rsidRPr="006A4303">
        <w:rPr>
          <w:rFonts w:ascii="Book Antiqua" w:eastAsia="Book Antiqua" w:hAnsi="Book Antiqua" w:cs="Book Antiqua"/>
          <w:lang w:val="it-IT"/>
        </w:rPr>
        <w:tab/>
      </w:r>
      <w:r w:rsidR="00A10237" w:rsidRPr="006A4303">
        <w:rPr>
          <w:rFonts w:ascii="Book Antiqua" w:eastAsia="Book Antiqua" w:hAnsi="Book Antiqua" w:cs="Book Antiqua"/>
          <w:lang w:val="it-IT"/>
        </w:rPr>
        <w:tab/>
      </w:r>
      <w:r w:rsidR="00A10237" w:rsidRPr="006A4303">
        <w:rPr>
          <w:rFonts w:ascii="Book Antiqua" w:eastAsia="Book Antiqua" w:hAnsi="Book Antiqua" w:cs="Book Antiqua"/>
          <w:lang w:val="it-IT"/>
        </w:rPr>
        <w:tab/>
      </w:r>
      <w:r w:rsidR="00A10237" w:rsidRPr="006A4303">
        <w:rPr>
          <w:rFonts w:ascii="Book Antiqua" w:eastAsia="Book Antiqua" w:hAnsi="Book Antiqua" w:cs="Book Antiqua"/>
          <w:lang w:val="it-IT"/>
        </w:rPr>
        <w:tab/>
      </w:r>
      <w:r w:rsidR="00A10237" w:rsidRPr="006A4303">
        <w:rPr>
          <w:rFonts w:ascii="Book Antiqua" w:eastAsia="Book Antiqua" w:hAnsi="Book Antiqua" w:cs="Book Antiqua"/>
          <w:lang w:val="it-IT"/>
        </w:rPr>
        <w:tab/>
        <w:t xml:space="preserve">      </w:t>
      </w:r>
      <w:r w:rsidRPr="006A4303">
        <w:rPr>
          <w:rFonts w:ascii="Book Antiqua" w:eastAsia="Book Antiqua" w:hAnsi="Book Antiqua" w:cs="Book Antiqua"/>
          <w:lang w:val="it-IT"/>
        </w:rPr>
        <w:t>Ordinaria</w:t>
      </w:r>
    </w:p>
    <w:p w14:paraId="00000005" w14:textId="77777777" w:rsidR="003A0F75" w:rsidRPr="006A4303" w:rsidRDefault="003A0F75" w:rsidP="00DD334E">
      <w:pPr>
        <w:rPr>
          <w:rFonts w:ascii="Book Antiqua" w:hAnsi="Book Antiqua"/>
          <w:lang w:val="it-IT"/>
        </w:rPr>
      </w:pPr>
    </w:p>
    <w:p w14:paraId="00000006" w14:textId="77777777" w:rsidR="003A0F75" w:rsidRPr="006A4303" w:rsidRDefault="00F54F2E" w:rsidP="00DD334E">
      <w:pPr>
        <w:jc w:val="center"/>
        <w:rPr>
          <w:rFonts w:ascii="Book Antiqua" w:eastAsia="Book Antiqua" w:hAnsi="Book Antiqua" w:cs="Book Antiqua"/>
          <w:b/>
          <w:sz w:val="36"/>
          <w:szCs w:val="36"/>
        </w:rPr>
      </w:pPr>
      <w:r w:rsidRPr="006A4303">
        <w:rPr>
          <w:rFonts w:ascii="Book Antiqua" w:eastAsia="Book Antiqua" w:hAnsi="Book Antiqua" w:cs="Book Antiqua"/>
          <w:b/>
          <w:sz w:val="36"/>
          <w:szCs w:val="36"/>
        </w:rPr>
        <w:t>CÁMARA DE REPRESENTANTES</w:t>
      </w:r>
    </w:p>
    <w:p w14:paraId="3BA9E728" w14:textId="77777777" w:rsidR="00FB543C" w:rsidRPr="006A4303" w:rsidRDefault="00FB543C" w:rsidP="00DD334E">
      <w:pPr>
        <w:jc w:val="center"/>
        <w:rPr>
          <w:rFonts w:ascii="Book Antiqua" w:eastAsia="Book Antiqua" w:hAnsi="Book Antiqua" w:cs="Book Antiqua"/>
          <w:b/>
        </w:rPr>
      </w:pPr>
    </w:p>
    <w:p w14:paraId="00000008" w14:textId="18A5FA3F" w:rsidR="003A0F75" w:rsidRPr="006A4303" w:rsidRDefault="002915AC" w:rsidP="00DD334E">
      <w:pPr>
        <w:jc w:val="center"/>
        <w:rPr>
          <w:rFonts w:ascii="Book Antiqua" w:eastAsia="Book Antiqua" w:hAnsi="Book Antiqua" w:cs="Book Antiqua"/>
          <w:b/>
          <w:sz w:val="52"/>
          <w:szCs w:val="52"/>
        </w:rPr>
      </w:pPr>
      <w:r w:rsidRPr="006A4303">
        <w:rPr>
          <w:rFonts w:ascii="Book Antiqua" w:eastAsia="Book Antiqua" w:hAnsi="Book Antiqua" w:cs="Book Antiqua"/>
          <w:b/>
          <w:sz w:val="52"/>
          <w:szCs w:val="52"/>
        </w:rPr>
        <w:t>R</w:t>
      </w:r>
      <w:r w:rsidR="00F54F2E" w:rsidRPr="006A4303">
        <w:rPr>
          <w:rFonts w:ascii="Book Antiqua" w:eastAsia="Book Antiqua" w:hAnsi="Book Antiqua" w:cs="Book Antiqua"/>
          <w:b/>
          <w:sz w:val="52"/>
          <w:szCs w:val="52"/>
        </w:rPr>
        <w:t>.</w:t>
      </w:r>
      <w:r w:rsidRPr="006A4303">
        <w:rPr>
          <w:rFonts w:ascii="Book Antiqua" w:eastAsia="Book Antiqua" w:hAnsi="Book Antiqua" w:cs="Book Antiqua"/>
          <w:b/>
          <w:sz w:val="52"/>
          <w:szCs w:val="52"/>
        </w:rPr>
        <w:t xml:space="preserve"> C.</w:t>
      </w:r>
      <w:r w:rsidR="00F54F2E" w:rsidRPr="006A4303">
        <w:rPr>
          <w:rFonts w:ascii="Book Antiqua" w:eastAsia="Book Antiqua" w:hAnsi="Book Antiqua" w:cs="Book Antiqua"/>
          <w:b/>
          <w:sz w:val="52"/>
          <w:szCs w:val="52"/>
        </w:rPr>
        <w:t xml:space="preserve"> de la C. </w:t>
      </w:r>
      <w:r w:rsidR="008D6350" w:rsidRPr="006A4303">
        <w:rPr>
          <w:rFonts w:ascii="Book Antiqua" w:eastAsia="Book Antiqua" w:hAnsi="Book Antiqua" w:cs="Book Antiqua"/>
          <w:b/>
          <w:sz w:val="52"/>
          <w:szCs w:val="52"/>
        </w:rPr>
        <w:t>165</w:t>
      </w:r>
    </w:p>
    <w:p w14:paraId="5F3F764F" w14:textId="77777777" w:rsidR="00FB543C" w:rsidRPr="006A4303" w:rsidRDefault="00FB543C" w:rsidP="00DD334E">
      <w:pPr>
        <w:jc w:val="center"/>
        <w:rPr>
          <w:rFonts w:ascii="Book Antiqua" w:eastAsia="Book Antiqua" w:hAnsi="Book Antiqua" w:cs="Book Antiqua"/>
          <w:b/>
        </w:rPr>
      </w:pPr>
    </w:p>
    <w:p w14:paraId="00000009" w14:textId="797ECDC2" w:rsidR="003A0F75" w:rsidRPr="006A4303" w:rsidRDefault="00BB2518" w:rsidP="00DD334E">
      <w:pPr>
        <w:jc w:val="center"/>
        <w:rPr>
          <w:rFonts w:ascii="Book Antiqua" w:eastAsia="Book Antiqua" w:hAnsi="Book Antiqua" w:cs="Book Antiqua"/>
        </w:rPr>
      </w:pPr>
      <w:r w:rsidRPr="006A4303">
        <w:rPr>
          <w:rFonts w:ascii="Book Antiqua" w:eastAsia="Book Antiqua" w:hAnsi="Book Antiqua" w:cs="Book Antiqua"/>
        </w:rPr>
        <w:t>12</w:t>
      </w:r>
      <w:r w:rsidR="00087616" w:rsidRPr="006A4303">
        <w:rPr>
          <w:rFonts w:ascii="Book Antiqua" w:eastAsia="Book Antiqua" w:hAnsi="Book Antiqua" w:cs="Book Antiqua"/>
        </w:rPr>
        <w:t xml:space="preserve"> </w:t>
      </w:r>
      <w:r w:rsidR="00F54F2E" w:rsidRPr="006A4303">
        <w:rPr>
          <w:rFonts w:ascii="Book Antiqua" w:eastAsia="Book Antiqua" w:hAnsi="Book Antiqua" w:cs="Book Antiqua"/>
        </w:rPr>
        <w:t xml:space="preserve">DE </w:t>
      </w:r>
      <w:r w:rsidR="00AB7252" w:rsidRPr="006A4303">
        <w:rPr>
          <w:rFonts w:ascii="Book Antiqua" w:eastAsia="Book Antiqua" w:hAnsi="Book Antiqua" w:cs="Book Antiqua"/>
        </w:rPr>
        <w:t>AGOSTO</w:t>
      </w:r>
      <w:r w:rsidR="00026F79" w:rsidRPr="006A4303">
        <w:rPr>
          <w:rFonts w:ascii="Book Antiqua" w:eastAsia="Book Antiqua" w:hAnsi="Book Antiqua" w:cs="Book Antiqua"/>
        </w:rPr>
        <w:t xml:space="preserve"> </w:t>
      </w:r>
      <w:r w:rsidR="00DF39ED" w:rsidRPr="006A4303">
        <w:rPr>
          <w:rFonts w:ascii="Book Antiqua" w:eastAsia="Book Antiqua" w:hAnsi="Book Antiqua" w:cs="Book Antiqua"/>
        </w:rPr>
        <w:t>DE 2025</w:t>
      </w:r>
    </w:p>
    <w:p w14:paraId="16DDBEA8" w14:textId="77777777" w:rsidR="00011940" w:rsidRPr="006A4303" w:rsidRDefault="00011940" w:rsidP="00DD334E">
      <w:pPr>
        <w:jc w:val="center"/>
        <w:rPr>
          <w:rFonts w:ascii="Book Antiqua" w:eastAsia="Book Antiqua" w:hAnsi="Book Antiqua" w:cs="Book Antiqua"/>
        </w:rPr>
      </w:pPr>
    </w:p>
    <w:p w14:paraId="43E58437" w14:textId="1DF10FD4" w:rsidR="00971805" w:rsidRPr="006A4303" w:rsidRDefault="00F54F2E" w:rsidP="00DD334E">
      <w:pPr>
        <w:jc w:val="center"/>
        <w:rPr>
          <w:rFonts w:ascii="Book Antiqua" w:eastAsia="Book Antiqua" w:hAnsi="Book Antiqua" w:cs="Book Antiqua"/>
        </w:rPr>
      </w:pPr>
      <w:r w:rsidRPr="006A4303">
        <w:rPr>
          <w:rFonts w:ascii="Book Antiqua" w:eastAsia="Book Antiqua" w:hAnsi="Book Antiqua" w:cs="Book Antiqua"/>
        </w:rPr>
        <w:t>Presentad</w:t>
      </w:r>
      <w:r w:rsidR="00DD334E" w:rsidRPr="006A4303">
        <w:rPr>
          <w:rFonts w:ascii="Book Antiqua" w:eastAsia="Book Antiqua" w:hAnsi="Book Antiqua" w:cs="Book Antiqua"/>
        </w:rPr>
        <w:t>a</w:t>
      </w:r>
      <w:r w:rsidRPr="006A4303">
        <w:rPr>
          <w:rFonts w:ascii="Book Antiqua" w:eastAsia="Book Antiqua" w:hAnsi="Book Antiqua" w:cs="Book Antiqua"/>
        </w:rPr>
        <w:t xml:space="preserve"> por </w:t>
      </w:r>
      <w:r w:rsidR="00DF39ED" w:rsidRPr="006A4303">
        <w:rPr>
          <w:rFonts w:ascii="Book Antiqua" w:eastAsia="Book Antiqua" w:hAnsi="Book Antiqua" w:cs="Book Antiqua"/>
        </w:rPr>
        <w:t xml:space="preserve">el </w:t>
      </w:r>
      <w:r w:rsidRPr="006A4303">
        <w:rPr>
          <w:rFonts w:ascii="Book Antiqua" w:eastAsia="Book Antiqua" w:hAnsi="Book Antiqua" w:cs="Book Antiqua"/>
        </w:rPr>
        <w:t>representante</w:t>
      </w:r>
      <w:r w:rsidR="00DF39ED" w:rsidRPr="006A4303">
        <w:rPr>
          <w:rFonts w:ascii="Book Antiqua" w:eastAsia="Book Antiqua" w:hAnsi="Book Antiqua" w:cs="Book Antiqua"/>
        </w:rPr>
        <w:t xml:space="preserve"> </w:t>
      </w:r>
      <w:r w:rsidR="00DF39ED" w:rsidRPr="006A4303">
        <w:rPr>
          <w:rFonts w:ascii="Book Antiqua" w:eastAsia="Book Antiqua" w:hAnsi="Book Antiqua" w:cs="Book Antiqua"/>
          <w:i/>
          <w:iCs/>
        </w:rPr>
        <w:t>Santiago Guzmán</w:t>
      </w:r>
      <w:r w:rsidR="00DF39ED" w:rsidRPr="006A4303">
        <w:rPr>
          <w:rFonts w:ascii="Book Antiqua" w:eastAsia="Book Antiqua" w:hAnsi="Book Antiqua" w:cs="Book Antiqua"/>
        </w:rPr>
        <w:t xml:space="preserve"> </w:t>
      </w:r>
      <w:r w:rsidR="00341D39" w:rsidRPr="006A4303">
        <w:rPr>
          <w:rFonts w:ascii="Book Antiqua" w:eastAsia="Book Antiqua" w:hAnsi="Book Antiqua" w:cs="Book Antiqua"/>
        </w:rPr>
        <w:t>(</w:t>
      </w:r>
      <w:r w:rsidR="00341D39" w:rsidRPr="006A4303">
        <w:rPr>
          <w:rFonts w:ascii="Book Antiqua" w:eastAsia="Book Antiqua" w:hAnsi="Book Antiqua" w:cs="Book Antiqua"/>
          <w:i/>
          <w:iCs/>
        </w:rPr>
        <w:t>Por Petición de Darybel Ortiz</w:t>
      </w:r>
      <w:r w:rsidR="00341D39" w:rsidRPr="006A4303">
        <w:rPr>
          <w:rFonts w:ascii="Book Antiqua" w:eastAsia="Book Antiqua" w:hAnsi="Book Antiqua" w:cs="Book Antiqua"/>
        </w:rPr>
        <w:t>)</w:t>
      </w:r>
    </w:p>
    <w:p w14:paraId="2AF5CC90" w14:textId="0DE990A2" w:rsidR="00203600" w:rsidRPr="006A4303" w:rsidRDefault="00203600" w:rsidP="00DD334E">
      <w:pPr>
        <w:jc w:val="center"/>
        <w:rPr>
          <w:rFonts w:ascii="Book Antiqua" w:eastAsia="Book Antiqua" w:hAnsi="Book Antiqua" w:cs="Book Antiqua"/>
          <w:iCs/>
        </w:rPr>
      </w:pPr>
    </w:p>
    <w:p w14:paraId="0000000B" w14:textId="0CBF063E" w:rsidR="003A0F75" w:rsidRPr="006A4303" w:rsidRDefault="00F54F2E" w:rsidP="00DD334E">
      <w:pPr>
        <w:jc w:val="center"/>
        <w:rPr>
          <w:rFonts w:ascii="Book Antiqua" w:eastAsia="Book Antiqua" w:hAnsi="Book Antiqua" w:cs="Book Antiqua"/>
        </w:rPr>
      </w:pPr>
      <w:r w:rsidRPr="006A4303">
        <w:rPr>
          <w:rFonts w:ascii="Book Antiqua" w:eastAsia="Book Antiqua" w:hAnsi="Book Antiqua" w:cs="Book Antiqua"/>
        </w:rPr>
        <w:t>Referid</w:t>
      </w:r>
      <w:r w:rsidR="00DD334E" w:rsidRPr="006A4303">
        <w:rPr>
          <w:rFonts w:ascii="Book Antiqua" w:eastAsia="Book Antiqua" w:hAnsi="Book Antiqua" w:cs="Book Antiqua"/>
        </w:rPr>
        <w:t>a</w:t>
      </w:r>
      <w:r w:rsidRPr="006A4303">
        <w:rPr>
          <w:rFonts w:ascii="Book Antiqua" w:eastAsia="Book Antiqua" w:hAnsi="Book Antiqua" w:cs="Book Antiqua"/>
        </w:rPr>
        <w:t xml:space="preserve"> a </w:t>
      </w:r>
      <w:r w:rsidR="00D73FC4" w:rsidRPr="006A4303">
        <w:rPr>
          <w:rFonts w:ascii="Book Antiqua" w:eastAsia="Book Antiqua" w:hAnsi="Book Antiqua" w:cs="Book Antiqua"/>
        </w:rPr>
        <w:t>la Comisión de Transportación e Infraestructura</w:t>
      </w:r>
    </w:p>
    <w:p w14:paraId="0000000C" w14:textId="77777777" w:rsidR="003A0F75" w:rsidRPr="00A33B4F" w:rsidRDefault="003A0F75" w:rsidP="00DD334E">
      <w:pPr>
        <w:jc w:val="both"/>
        <w:rPr>
          <w:rFonts w:ascii="Book Antiqua" w:eastAsia="Book Antiqua" w:hAnsi="Book Antiqua" w:cs="Book Antiqua"/>
        </w:rPr>
      </w:pPr>
    </w:p>
    <w:p w14:paraId="0000000D" w14:textId="14958A01" w:rsidR="003A0F75" w:rsidRPr="00A33B4F" w:rsidRDefault="00DD334E" w:rsidP="00DD334E">
      <w:pPr>
        <w:jc w:val="center"/>
        <w:rPr>
          <w:rFonts w:ascii="Book Antiqua" w:eastAsia="Book Antiqua" w:hAnsi="Book Antiqua" w:cs="Book Antiqua"/>
          <w:b/>
          <w:sz w:val="28"/>
          <w:szCs w:val="28"/>
        </w:rPr>
      </w:pPr>
      <w:r>
        <w:rPr>
          <w:rFonts w:ascii="Book Antiqua" w:eastAsia="Book Antiqua" w:hAnsi="Book Antiqua" w:cs="Book Antiqua"/>
          <w:b/>
          <w:sz w:val="28"/>
          <w:szCs w:val="28"/>
        </w:rPr>
        <w:t>RESOLUCIÓN CONJUNTA</w:t>
      </w:r>
    </w:p>
    <w:p w14:paraId="0000000E" w14:textId="77777777" w:rsidR="003A0F75" w:rsidRPr="00A33B4F" w:rsidRDefault="003A0F75" w:rsidP="00DD334E">
      <w:pPr>
        <w:jc w:val="both"/>
        <w:rPr>
          <w:rFonts w:ascii="Book Antiqua" w:eastAsia="Book Antiqua" w:hAnsi="Book Antiqua" w:cs="Book Antiqua"/>
        </w:rPr>
      </w:pPr>
    </w:p>
    <w:p w14:paraId="6F1D545C" w14:textId="4E48688F" w:rsidR="002915AC" w:rsidRPr="00A10237" w:rsidRDefault="00F54F2E" w:rsidP="00DD334E">
      <w:pPr>
        <w:shd w:val="clear" w:color="auto" w:fill="FFFFFF"/>
        <w:ind w:left="720" w:hanging="720"/>
        <w:jc w:val="both"/>
        <w:rPr>
          <w:rFonts w:ascii="Book Antiqua" w:hAnsi="Book Antiqua"/>
          <w:color w:val="000000"/>
          <w:lang w:val="es-PR"/>
        </w:rPr>
      </w:pPr>
      <w:r w:rsidRPr="002915AC">
        <w:rPr>
          <w:rFonts w:ascii="Book Antiqua" w:eastAsia="Book Antiqua" w:hAnsi="Book Antiqua" w:cs="Book Antiqua"/>
        </w:rPr>
        <w:t xml:space="preserve">Para </w:t>
      </w:r>
      <w:r w:rsidR="002915AC" w:rsidRPr="002915AC">
        <w:rPr>
          <w:rFonts w:ascii="Book Antiqua" w:hAnsi="Book Antiqua"/>
          <w:color w:val="000000"/>
        </w:rPr>
        <w:t xml:space="preserve">designar </w:t>
      </w:r>
      <w:r w:rsidR="00CE71BB" w:rsidRPr="003D7DD5">
        <w:rPr>
          <w:rFonts w:ascii="Book Antiqua" w:hAnsi="Book Antiqua"/>
          <w:strike/>
          <w:color w:val="000000"/>
        </w:rPr>
        <w:t>el tramo de</w:t>
      </w:r>
      <w:r w:rsidR="00CE71BB">
        <w:rPr>
          <w:rFonts w:ascii="Book Antiqua" w:hAnsi="Book Antiqua"/>
          <w:color w:val="000000"/>
        </w:rPr>
        <w:t xml:space="preserve"> </w:t>
      </w:r>
      <w:r w:rsidR="00AB7252" w:rsidRPr="00AB7252">
        <w:rPr>
          <w:rFonts w:ascii="Book Antiqua" w:hAnsi="Book Antiqua"/>
          <w:color w:val="000000"/>
        </w:rPr>
        <w:t xml:space="preserve">la </w:t>
      </w:r>
      <w:r w:rsidR="003D7DD5">
        <w:rPr>
          <w:rFonts w:ascii="Book Antiqua" w:hAnsi="Book Antiqua"/>
          <w:i/>
          <w:iCs/>
          <w:color w:val="000000"/>
          <w:u w:val="single"/>
        </w:rPr>
        <w:t>totalidad de la</w:t>
      </w:r>
      <w:r w:rsidR="003D7DD5">
        <w:rPr>
          <w:rFonts w:ascii="Book Antiqua" w:hAnsi="Book Antiqua"/>
          <w:color w:val="000000"/>
        </w:rPr>
        <w:t xml:space="preserve"> </w:t>
      </w:r>
      <w:r w:rsidR="00AB7252" w:rsidRPr="00AB7252">
        <w:rPr>
          <w:rFonts w:ascii="Book Antiqua" w:hAnsi="Book Antiqua"/>
          <w:color w:val="000000"/>
        </w:rPr>
        <w:t>Carretera</w:t>
      </w:r>
      <w:r w:rsidR="003D7DD5">
        <w:rPr>
          <w:rFonts w:ascii="Book Antiqua" w:hAnsi="Book Antiqua"/>
          <w:color w:val="000000"/>
        </w:rPr>
        <w:t xml:space="preserve"> </w:t>
      </w:r>
      <w:r w:rsidR="003D7DD5">
        <w:rPr>
          <w:rFonts w:ascii="Book Antiqua" w:hAnsi="Book Antiqua"/>
          <w:i/>
          <w:iCs/>
          <w:color w:val="000000"/>
          <w:u w:val="single"/>
        </w:rPr>
        <w:t>Estatal</w:t>
      </w:r>
      <w:r w:rsidR="00AB7252" w:rsidRPr="00AB7252">
        <w:rPr>
          <w:rFonts w:ascii="Book Antiqua" w:hAnsi="Book Antiqua"/>
          <w:color w:val="000000"/>
        </w:rPr>
        <w:t xml:space="preserve"> PR-866, ubicada </w:t>
      </w:r>
      <w:r w:rsidR="00AB7252" w:rsidRPr="003D7DD5">
        <w:rPr>
          <w:rFonts w:ascii="Book Antiqua" w:hAnsi="Book Antiqua"/>
          <w:strike/>
          <w:color w:val="000000"/>
        </w:rPr>
        <w:t>en el Barrio Sabana Seca</w:t>
      </w:r>
      <w:r w:rsidR="00AB7252" w:rsidRPr="00AB7252">
        <w:rPr>
          <w:rFonts w:ascii="Book Antiqua" w:hAnsi="Book Antiqua"/>
          <w:color w:val="000000"/>
        </w:rPr>
        <w:t xml:space="preserve"> </w:t>
      </w:r>
      <w:r w:rsidR="003D7DD5">
        <w:rPr>
          <w:rFonts w:ascii="Book Antiqua" w:hAnsi="Book Antiqua"/>
          <w:i/>
          <w:iCs/>
          <w:color w:val="000000"/>
          <w:u w:val="single"/>
        </w:rPr>
        <w:t>dentro de la jurisdicción geográfica</w:t>
      </w:r>
      <w:r w:rsidR="003D7DD5">
        <w:rPr>
          <w:rFonts w:ascii="Book Antiqua" w:hAnsi="Book Antiqua"/>
          <w:color w:val="000000"/>
        </w:rPr>
        <w:t xml:space="preserve"> </w:t>
      </w:r>
      <w:r w:rsidR="00AB7252" w:rsidRPr="00AB7252">
        <w:rPr>
          <w:rFonts w:ascii="Book Antiqua" w:hAnsi="Book Antiqua"/>
          <w:color w:val="000000"/>
        </w:rPr>
        <w:t xml:space="preserve">del </w:t>
      </w:r>
      <w:r w:rsidR="00AB7252" w:rsidRPr="00A10237">
        <w:rPr>
          <w:rFonts w:ascii="Book Antiqua" w:hAnsi="Book Antiqua"/>
          <w:color w:val="000000"/>
        </w:rPr>
        <w:t xml:space="preserve">Municipio de </w:t>
      </w:r>
      <w:proofErr w:type="spellStart"/>
      <w:r w:rsidR="00AB7252" w:rsidRPr="00A10237">
        <w:rPr>
          <w:rFonts w:ascii="Book Antiqua" w:hAnsi="Book Antiqua"/>
          <w:color w:val="000000"/>
        </w:rPr>
        <w:t>Toa</w:t>
      </w:r>
      <w:proofErr w:type="spellEnd"/>
      <w:r w:rsidR="00AB7252" w:rsidRPr="00A10237">
        <w:rPr>
          <w:rFonts w:ascii="Book Antiqua" w:hAnsi="Book Antiqua"/>
          <w:color w:val="000000"/>
        </w:rPr>
        <w:t xml:space="preserve"> Baja,</w:t>
      </w:r>
      <w:r w:rsidR="00CE71BB" w:rsidRPr="00A10237">
        <w:rPr>
          <w:rFonts w:ascii="Book Antiqua" w:hAnsi="Book Antiqua"/>
          <w:color w:val="000000"/>
        </w:rPr>
        <w:t xml:space="preserve"> </w:t>
      </w:r>
      <w:r w:rsidR="00CE71BB" w:rsidRPr="003D7DD5">
        <w:rPr>
          <w:rFonts w:ascii="Book Antiqua" w:hAnsi="Book Antiqua"/>
          <w:strike/>
          <w:color w:val="000000"/>
        </w:rPr>
        <w:t xml:space="preserve">que discurre </w:t>
      </w:r>
      <w:r w:rsidR="00C17BE0" w:rsidRPr="003D7DD5">
        <w:rPr>
          <w:rFonts w:ascii="Book Antiqua" w:hAnsi="Book Antiqua"/>
          <w:strike/>
          <w:color w:val="000000"/>
        </w:rPr>
        <w:t>desde</w:t>
      </w:r>
      <w:r w:rsidR="009A5D2E" w:rsidRPr="003D7DD5">
        <w:rPr>
          <w:rFonts w:ascii="Book Antiqua" w:hAnsi="Book Antiqua"/>
          <w:strike/>
          <w:color w:val="000000"/>
        </w:rPr>
        <w:t xml:space="preserve"> </w:t>
      </w:r>
      <w:r w:rsidR="007F36F4" w:rsidRPr="003D7DD5">
        <w:rPr>
          <w:rFonts w:ascii="Book Antiqua" w:hAnsi="Book Antiqua"/>
          <w:strike/>
          <w:color w:val="000000"/>
        </w:rPr>
        <w:t>la intersección</w:t>
      </w:r>
      <w:r w:rsidR="004F1F07" w:rsidRPr="003D7DD5">
        <w:rPr>
          <w:rFonts w:ascii="Book Antiqua" w:hAnsi="Book Antiqua"/>
          <w:strike/>
          <w:color w:val="000000"/>
        </w:rPr>
        <w:t xml:space="preserve"> de la Panadería Mi Pan</w:t>
      </w:r>
      <w:r w:rsidR="00CE71BB" w:rsidRPr="003D7DD5">
        <w:rPr>
          <w:rFonts w:ascii="Book Antiqua" w:hAnsi="Book Antiqua"/>
          <w:strike/>
          <w:color w:val="000000"/>
        </w:rPr>
        <w:t xml:space="preserve"> y la intersección </w:t>
      </w:r>
      <w:r w:rsidR="00BC3913" w:rsidRPr="003D7DD5">
        <w:rPr>
          <w:rFonts w:ascii="Book Antiqua" w:hAnsi="Book Antiqua"/>
          <w:strike/>
          <w:color w:val="000000"/>
        </w:rPr>
        <w:t>de la Ave. Ramón Ríos Román</w:t>
      </w:r>
      <w:r w:rsidR="00CE71BB" w:rsidRPr="003D7DD5">
        <w:rPr>
          <w:rFonts w:ascii="Book Antiqua" w:hAnsi="Book Antiqua"/>
          <w:strike/>
          <w:color w:val="000000"/>
        </w:rPr>
        <w:t>,</w:t>
      </w:r>
      <w:r w:rsidR="00AB7252" w:rsidRPr="00A10237">
        <w:rPr>
          <w:rFonts w:ascii="Book Antiqua" w:hAnsi="Book Antiqua"/>
          <w:color w:val="000000"/>
        </w:rPr>
        <w:t xml:space="preserve"> con el nombre de “Francisco ‘Paco’ Ortiz Santos”, en reconocimiento a su destacada trayectoria y labor como jefe de familia, líder cívico y comunitario, así como por su impacto perdurable en dicha comunidad; </w:t>
      </w:r>
      <w:r w:rsidR="00595EE4" w:rsidRPr="00A10237">
        <w:rPr>
          <w:rFonts w:ascii="Book Antiqua" w:hAnsi="Book Antiqua"/>
          <w:color w:val="000000"/>
        </w:rPr>
        <w:t>autorizar la instalación de rótulos, autorizar el pareo de fondos</w:t>
      </w:r>
      <w:r w:rsidR="00971805" w:rsidRPr="00A10237">
        <w:rPr>
          <w:rFonts w:ascii="Book Antiqua" w:hAnsi="Book Antiqua"/>
          <w:color w:val="000000"/>
        </w:rPr>
        <w:t>; y para otros fines relacionados</w:t>
      </w:r>
      <w:r w:rsidR="00024385" w:rsidRPr="00A10237">
        <w:rPr>
          <w:rFonts w:ascii="Book Antiqua" w:hAnsi="Book Antiqua"/>
          <w:color w:val="000000"/>
        </w:rPr>
        <w:t>.</w:t>
      </w:r>
    </w:p>
    <w:p w14:paraId="00000010" w14:textId="77777777" w:rsidR="003A0F75" w:rsidRPr="00A33B4F" w:rsidRDefault="003A0F75" w:rsidP="00DD334E">
      <w:pPr>
        <w:ind w:firstLine="360"/>
        <w:jc w:val="center"/>
        <w:rPr>
          <w:rFonts w:ascii="Book Antiqua" w:eastAsia="Book Antiqua" w:hAnsi="Book Antiqua" w:cs="Book Antiqua"/>
        </w:rPr>
      </w:pPr>
    </w:p>
    <w:p w14:paraId="00000011" w14:textId="77777777" w:rsidR="003A0F75" w:rsidRPr="00A33B4F" w:rsidRDefault="00F54F2E" w:rsidP="00DD334E">
      <w:pPr>
        <w:jc w:val="center"/>
        <w:rPr>
          <w:rFonts w:ascii="Book Antiqua" w:eastAsia="Book Antiqua" w:hAnsi="Book Antiqua" w:cs="Book Antiqua"/>
        </w:rPr>
      </w:pPr>
      <w:r w:rsidRPr="00A33B4F">
        <w:rPr>
          <w:rFonts w:ascii="Book Antiqua" w:eastAsia="Book Antiqua" w:hAnsi="Book Antiqua" w:cs="Book Antiqua"/>
        </w:rPr>
        <w:t>EXPOSICIÓN DE MOTIVOS</w:t>
      </w:r>
    </w:p>
    <w:p w14:paraId="6952E3D4" w14:textId="77777777" w:rsidR="00CD0D69" w:rsidRDefault="00CD0D69" w:rsidP="00DD334E">
      <w:pPr>
        <w:jc w:val="both"/>
        <w:rPr>
          <w:rFonts w:ascii="Book Antiqua" w:eastAsia="Book Antiqua" w:hAnsi="Book Antiqua" w:cs="Book Antiqua"/>
        </w:rPr>
      </w:pPr>
    </w:p>
    <w:p w14:paraId="0BF6147A" w14:textId="52475235" w:rsidR="000F47A5" w:rsidRPr="00A10237" w:rsidRDefault="00AB7252" w:rsidP="00DD334E">
      <w:pPr>
        <w:ind w:firstLine="720"/>
        <w:jc w:val="both"/>
        <w:rPr>
          <w:rFonts w:ascii="Book Antiqua" w:hAnsi="Book Antiqua"/>
        </w:rPr>
      </w:pPr>
      <w:r w:rsidRPr="00A10237">
        <w:rPr>
          <w:rFonts w:ascii="Book Antiqua" w:hAnsi="Book Antiqua"/>
        </w:rPr>
        <w:t>Francisco “Paco” Ortiz Santos fue un ciudadano ejemplar, reconocido por su compromiso con el bienestar de su comunidad en el Barrio Sabana Seca del Municipio de Toa Baja. Como jefe de familia íntegro y líder cívico activo, Paco dejó una huella indeleble en la vida de sus vecinos, promoviendo el sentido de unidad, responsabilidad social y servicio colectivo</w:t>
      </w:r>
      <w:r w:rsidR="00F744B4" w:rsidRPr="00A10237">
        <w:rPr>
          <w:rFonts w:ascii="Book Antiqua" w:hAnsi="Book Antiqua"/>
        </w:rPr>
        <w:t>.</w:t>
      </w:r>
    </w:p>
    <w:p w14:paraId="02E50744" w14:textId="77777777" w:rsidR="00341D39" w:rsidRPr="00A10237" w:rsidRDefault="00341D39" w:rsidP="00DD334E">
      <w:pPr>
        <w:ind w:firstLine="720"/>
        <w:jc w:val="both"/>
        <w:rPr>
          <w:rFonts w:ascii="Book Antiqua" w:hAnsi="Book Antiqua"/>
        </w:rPr>
      </w:pPr>
    </w:p>
    <w:p w14:paraId="7057AEE8" w14:textId="5E7DAC84" w:rsidR="00341D39" w:rsidRPr="00A10237" w:rsidRDefault="00341D39" w:rsidP="00DD334E">
      <w:pPr>
        <w:ind w:firstLine="720"/>
        <w:jc w:val="both"/>
        <w:rPr>
          <w:rFonts w:ascii="Book Antiqua" w:hAnsi="Book Antiqua"/>
        </w:rPr>
      </w:pPr>
      <w:r w:rsidRPr="00A10237">
        <w:rPr>
          <w:rFonts w:ascii="Book Antiqua" w:hAnsi="Book Antiqua"/>
        </w:rPr>
        <w:t>Nació el 4 de junio de 1936 en Toa Baja, hijo de Eduardo Ortiz y Esmeralda Santos. Fue un hombre de familia que se dedicó a impartir buenas enseñanzas a sus hijos y nietos.</w:t>
      </w:r>
    </w:p>
    <w:p w14:paraId="2B2F9FDE" w14:textId="73CC63A2" w:rsidR="00341D39" w:rsidRDefault="00AB7252" w:rsidP="00341D39">
      <w:pPr>
        <w:jc w:val="both"/>
        <w:rPr>
          <w:rFonts w:ascii="Book Antiqua" w:hAnsi="Book Antiqua"/>
        </w:rPr>
      </w:pPr>
      <w:r w:rsidRPr="00A10237">
        <w:rPr>
          <w:rFonts w:ascii="Book Antiqua" w:hAnsi="Book Antiqua"/>
        </w:rPr>
        <w:lastRenderedPageBreak/>
        <w:t>A</w:t>
      </w:r>
      <w:r w:rsidR="00216DC5" w:rsidRPr="00A10237">
        <w:rPr>
          <w:rFonts w:ascii="Book Antiqua" w:hAnsi="Book Antiqua"/>
        </w:rPr>
        <w:t xml:space="preserve"> </w:t>
      </w:r>
      <w:r w:rsidRPr="00A10237">
        <w:rPr>
          <w:rFonts w:ascii="Book Antiqua" w:hAnsi="Book Antiqua"/>
        </w:rPr>
        <w:t xml:space="preserve">lo largo de los años, su liderazgo y dedicación impactaron positivamente en el desarrollo comunitario, siendo un referente de entrega, humildad y compromiso. </w:t>
      </w:r>
      <w:r w:rsidR="00341D39" w:rsidRPr="00A10237">
        <w:rPr>
          <w:rFonts w:ascii="Book Antiqua" w:hAnsi="Book Antiqua"/>
        </w:rPr>
        <w:t>Su vida estuvo marcada por el amor a su familia,</w:t>
      </w:r>
      <w:r w:rsidR="00D15C51">
        <w:rPr>
          <w:rFonts w:ascii="Book Antiqua" w:hAnsi="Book Antiqua"/>
        </w:rPr>
        <w:t xml:space="preserve"> </w:t>
      </w:r>
      <w:r w:rsidR="00D15C51" w:rsidRPr="00D15C51">
        <w:rPr>
          <w:rFonts w:ascii="Book Antiqua" w:hAnsi="Book Antiqua"/>
        </w:rPr>
        <w:t>al</w:t>
      </w:r>
      <w:r w:rsidR="00341D39" w:rsidRPr="00A10237">
        <w:rPr>
          <w:rFonts w:ascii="Book Antiqua" w:hAnsi="Book Antiqua"/>
        </w:rPr>
        <w:t xml:space="preserve"> dominó, el béisbol y a su comunidad. </w:t>
      </w:r>
    </w:p>
    <w:p w14:paraId="2952A85F" w14:textId="77777777" w:rsidR="003D7DD5" w:rsidRDefault="003D7DD5" w:rsidP="00341D39">
      <w:pPr>
        <w:ind w:firstLine="720"/>
        <w:jc w:val="both"/>
        <w:rPr>
          <w:rFonts w:ascii="Book Antiqua" w:hAnsi="Book Antiqua"/>
          <w:lang w:val="es-PR"/>
        </w:rPr>
      </w:pPr>
    </w:p>
    <w:p w14:paraId="070E4FBF" w14:textId="18199AC1" w:rsidR="00216DC5" w:rsidRPr="00A10237" w:rsidRDefault="00341D39" w:rsidP="00341D39">
      <w:pPr>
        <w:ind w:firstLine="720"/>
        <w:jc w:val="both"/>
        <w:rPr>
          <w:rFonts w:ascii="Book Antiqua" w:hAnsi="Book Antiqua"/>
          <w:lang w:val="es-PR"/>
        </w:rPr>
      </w:pPr>
      <w:r w:rsidRPr="00A10237">
        <w:rPr>
          <w:rFonts w:ascii="Book Antiqua" w:hAnsi="Book Antiqua"/>
          <w:lang w:val="es-PR"/>
        </w:rPr>
        <w:t xml:space="preserve">En Sabana Seca, se destacó como un líder cívico apasionado, impulsando el desarrollo del deporte, especialmente el sóftbol y el béisbol. Su amor por el barrio lo llevó a fundar los equipos de sóftbol y béisbol Sabana Seca Clase A, así como el Club de Dominó de Sabana Seca. </w:t>
      </w:r>
      <w:r w:rsidR="00DD6005" w:rsidRPr="00A10237">
        <w:rPr>
          <w:rFonts w:ascii="Book Antiqua" w:hAnsi="Book Antiqua"/>
          <w:lang w:val="es-PR"/>
        </w:rPr>
        <w:t xml:space="preserve">Además, </w:t>
      </w:r>
      <w:r w:rsidRPr="00A10237">
        <w:rPr>
          <w:rFonts w:ascii="Book Antiqua" w:hAnsi="Book Antiqua"/>
          <w:lang w:val="es-PR"/>
        </w:rPr>
        <w:t xml:space="preserve">fue apoderado del equipo de béisbol Clase A y </w:t>
      </w:r>
      <w:proofErr w:type="gramStart"/>
      <w:r w:rsidRPr="00A10237">
        <w:rPr>
          <w:rFonts w:ascii="Book Antiqua" w:hAnsi="Book Antiqua"/>
          <w:lang w:val="es-PR"/>
        </w:rPr>
        <w:t>Presidente</w:t>
      </w:r>
      <w:proofErr w:type="gramEnd"/>
      <w:r w:rsidRPr="00A10237">
        <w:rPr>
          <w:rFonts w:ascii="Book Antiqua" w:hAnsi="Book Antiqua"/>
          <w:lang w:val="es-PR"/>
        </w:rPr>
        <w:t xml:space="preserve"> del Club del Dominó y organizador de torneos de dominó. </w:t>
      </w:r>
      <w:r w:rsidR="006B2A64" w:rsidRPr="00A10237">
        <w:rPr>
          <w:rFonts w:ascii="Book Antiqua" w:hAnsi="Book Antiqua"/>
          <w:lang w:val="es-PR"/>
        </w:rPr>
        <w:t xml:space="preserve">Participando con </w:t>
      </w:r>
      <w:r w:rsidRPr="00A10237">
        <w:rPr>
          <w:rFonts w:ascii="Book Antiqua" w:hAnsi="Book Antiqua"/>
          <w:lang w:val="es-PR"/>
        </w:rPr>
        <w:t xml:space="preserve">estos equipos, viajó por toda la isla, representando a su comunidad y reclutando talentos. Además, fue organizador del célebre Maratón </w:t>
      </w:r>
      <w:proofErr w:type="spellStart"/>
      <w:r w:rsidRPr="00A10237">
        <w:rPr>
          <w:rFonts w:ascii="Book Antiqua" w:hAnsi="Book Antiqua"/>
          <w:lang w:val="es-PR"/>
        </w:rPr>
        <w:t>Ché</w:t>
      </w:r>
      <w:proofErr w:type="spellEnd"/>
      <w:r w:rsidRPr="00A10237">
        <w:rPr>
          <w:rFonts w:ascii="Book Antiqua" w:hAnsi="Book Antiqua"/>
          <w:lang w:val="es-PR"/>
        </w:rPr>
        <w:t xml:space="preserve"> Márquez</w:t>
      </w:r>
      <w:r w:rsidR="00A10237" w:rsidRPr="00A10237">
        <w:rPr>
          <w:rFonts w:ascii="Book Antiqua" w:hAnsi="Book Antiqua"/>
          <w:lang w:val="es-PR"/>
        </w:rPr>
        <w:t xml:space="preserve"> </w:t>
      </w:r>
      <w:r w:rsidR="005F0755" w:rsidRPr="00A10237">
        <w:rPr>
          <w:rFonts w:ascii="Book Antiqua" w:hAnsi="Book Antiqua"/>
          <w:lang w:val="es-PR"/>
        </w:rPr>
        <w:t xml:space="preserve">formó </w:t>
      </w:r>
      <w:r w:rsidRPr="00A10237">
        <w:rPr>
          <w:rFonts w:ascii="Book Antiqua" w:hAnsi="Book Antiqua"/>
          <w:lang w:val="es-PR"/>
        </w:rPr>
        <w:t>parte de La Gran Logia Progreso del Toa. En reconocimiento a su incansable labor y dedicación a la comunidad, fue exaltado al salón de la fama en 1997.</w:t>
      </w:r>
      <w:r w:rsidRPr="00A10237">
        <w:rPr>
          <w:rFonts w:ascii="Book Antiqua" w:hAnsi="Book Antiqua"/>
        </w:rPr>
        <w:t xml:space="preserve"> </w:t>
      </w:r>
      <w:r w:rsidR="00AB7252" w:rsidRPr="00A10237">
        <w:rPr>
          <w:rFonts w:ascii="Book Antiqua" w:hAnsi="Book Antiqua"/>
        </w:rPr>
        <w:t>Su legado continúa vivo en la memoria y en las acciones de los residentes del sector, quienes reconocen su valor histórico y social</w:t>
      </w:r>
      <w:r w:rsidR="00635235" w:rsidRPr="00A10237">
        <w:rPr>
          <w:rFonts w:ascii="Book Antiqua" w:hAnsi="Book Antiqua"/>
        </w:rPr>
        <w:t>.</w:t>
      </w:r>
    </w:p>
    <w:p w14:paraId="0E2F09B0" w14:textId="77777777" w:rsidR="000F47A5" w:rsidRPr="00A10237" w:rsidRDefault="000F47A5" w:rsidP="00DD334E">
      <w:pPr>
        <w:shd w:val="clear" w:color="auto" w:fill="FFFFFF"/>
        <w:ind w:firstLine="720"/>
        <w:jc w:val="both"/>
        <w:rPr>
          <w:rFonts w:ascii="Book Antiqua" w:hAnsi="Book Antiqua"/>
          <w:color w:val="000000"/>
          <w:lang w:val="es-PR"/>
        </w:rPr>
      </w:pPr>
    </w:p>
    <w:p w14:paraId="197CE145" w14:textId="5C57BF1D" w:rsidR="00FB543C" w:rsidRPr="003D7DD5" w:rsidRDefault="00AB7252" w:rsidP="00AB7252">
      <w:pPr>
        <w:shd w:val="clear" w:color="auto" w:fill="FFFFFF"/>
        <w:ind w:firstLine="720"/>
        <w:jc w:val="both"/>
        <w:rPr>
          <w:rFonts w:ascii="Book Antiqua" w:hAnsi="Book Antiqua"/>
          <w:strike/>
          <w:color w:val="000000"/>
          <w:lang w:val="es-PR"/>
        </w:rPr>
      </w:pPr>
      <w:r w:rsidRPr="00A10237">
        <w:rPr>
          <w:rFonts w:ascii="Book Antiqua" w:hAnsi="Book Antiqua"/>
          <w:color w:val="000000"/>
        </w:rPr>
        <w:t xml:space="preserve">En muestra de dicho aprecio y como acto de justicia simbólica, los residentes de la Carretera PR-866 han expresado su deseo, mediante firma y respaldo colectivo, de que </w:t>
      </w:r>
      <w:r w:rsidR="003124C5" w:rsidRPr="00A10237">
        <w:rPr>
          <w:rFonts w:ascii="Book Antiqua" w:hAnsi="Book Antiqua"/>
          <w:color w:val="000000"/>
        </w:rPr>
        <w:t xml:space="preserve">la </w:t>
      </w:r>
      <w:r w:rsidRPr="00A10237">
        <w:rPr>
          <w:rFonts w:ascii="Book Antiqua" w:hAnsi="Book Antiqua"/>
          <w:color w:val="000000"/>
        </w:rPr>
        <w:t>vía lleve el nombre de Francisco “Paco” Ortiz Santos, a fin de rendirle</w:t>
      </w:r>
      <w:r w:rsidR="003B3E4C" w:rsidRPr="00A10237">
        <w:rPr>
          <w:rFonts w:ascii="Book Antiqua" w:hAnsi="Book Antiqua"/>
          <w:color w:val="000000"/>
        </w:rPr>
        <w:t xml:space="preserve"> un</w:t>
      </w:r>
      <w:r w:rsidRPr="00A10237">
        <w:rPr>
          <w:rFonts w:ascii="Book Antiqua" w:hAnsi="Book Antiqua"/>
          <w:color w:val="000000"/>
        </w:rPr>
        <w:t xml:space="preserve"> homenaje duradero y preservar su memoria para las futuras generaciones</w:t>
      </w:r>
      <w:r w:rsidR="007B2787" w:rsidRPr="00A10237">
        <w:rPr>
          <w:rFonts w:ascii="Book Antiqua" w:hAnsi="Book Antiqua"/>
          <w:color w:val="000000"/>
          <w:lang w:val="es-PR"/>
        </w:rPr>
        <w:t>.</w:t>
      </w:r>
      <w:r w:rsidR="00F13FBC" w:rsidRPr="00A10237">
        <w:rPr>
          <w:rFonts w:ascii="Book Antiqua" w:hAnsi="Book Antiqua"/>
          <w:color w:val="000000"/>
          <w:lang w:val="es-PR"/>
        </w:rPr>
        <w:t xml:space="preserve"> </w:t>
      </w:r>
      <w:r w:rsidR="00450582" w:rsidRPr="003D7DD5">
        <w:rPr>
          <w:rFonts w:ascii="Book Antiqua" w:hAnsi="Book Antiqua"/>
          <w:strike/>
          <w:color w:val="000000"/>
          <w:lang w:val="es-PR"/>
        </w:rPr>
        <w:t xml:space="preserve">En particular, el tramo de </w:t>
      </w:r>
      <w:r w:rsidR="005E616E" w:rsidRPr="003D7DD5">
        <w:rPr>
          <w:rFonts w:ascii="Book Antiqua" w:hAnsi="Book Antiqua"/>
          <w:strike/>
          <w:color w:val="000000"/>
          <w:lang w:val="es-PR"/>
        </w:rPr>
        <w:t xml:space="preserve">la Carretera PR-866 </w:t>
      </w:r>
      <w:r w:rsidR="00450582" w:rsidRPr="003D7DD5">
        <w:rPr>
          <w:rFonts w:ascii="Book Antiqua" w:hAnsi="Book Antiqua"/>
          <w:strike/>
          <w:color w:val="000000"/>
          <w:lang w:val="es-PR"/>
        </w:rPr>
        <w:t xml:space="preserve">que comprende desde la intersección de la Panadería Mi Pan </w:t>
      </w:r>
      <w:r w:rsidR="001A1946" w:rsidRPr="003D7DD5">
        <w:rPr>
          <w:rFonts w:ascii="Book Antiqua" w:hAnsi="Book Antiqua"/>
          <w:strike/>
          <w:color w:val="000000"/>
          <w:lang w:val="es-PR"/>
        </w:rPr>
        <w:t xml:space="preserve">hasta </w:t>
      </w:r>
      <w:r w:rsidR="008F4C87" w:rsidRPr="003D7DD5">
        <w:rPr>
          <w:rFonts w:ascii="Book Antiqua" w:hAnsi="Book Antiqua"/>
          <w:strike/>
          <w:color w:val="000000"/>
          <w:lang w:val="es-PR"/>
        </w:rPr>
        <w:t xml:space="preserve">intersección con </w:t>
      </w:r>
      <w:r w:rsidR="00450582" w:rsidRPr="003D7DD5">
        <w:rPr>
          <w:rFonts w:ascii="Book Antiqua" w:hAnsi="Book Antiqua"/>
          <w:strike/>
          <w:color w:val="000000"/>
          <w:lang w:val="es-PR"/>
        </w:rPr>
        <w:t>la Ave. Ramón Ríos Román</w:t>
      </w:r>
      <w:r w:rsidR="008F4C87" w:rsidRPr="003D7DD5">
        <w:rPr>
          <w:rFonts w:ascii="Book Antiqua" w:hAnsi="Book Antiqua"/>
          <w:strike/>
          <w:color w:val="000000"/>
          <w:lang w:val="es-PR"/>
        </w:rPr>
        <w:t>.</w:t>
      </w:r>
    </w:p>
    <w:p w14:paraId="2C75263B" w14:textId="77777777" w:rsidR="00341D39" w:rsidRPr="00AB7252" w:rsidRDefault="00341D39" w:rsidP="00AB7252">
      <w:pPr>
        <w:shd w:val="clear" w:color="auto" w:fill="FFFFFF"/>
        <w:ind w:firstLine="720"/>
        <w:jc w:val="both"/>
        <w:rPr>
          <w:rFonts w:ascii="Book Antiqua" w:hAnsi="Book Antiqua"/>
          <w:color w:val="000000"/>
          <w:lang w:val="es-PR"/>
        </w:rPr>
      </w:pPr>
    </w:p>
    <w:p w14:paraId="00000020" w14:textId="5126026A" w:rsidR="003A0F75" w:rsidRPr="00A33B4F" w:rsidRDefault="00A95269" w:rsidP="00DD334E">
      <w:pPr>
        <w:spacing w:line="480" w:lineRule="auto"/>
        <w:rPr>
          <w:rFonts w:ascii="Book Antiqua" w:eastAsia="Book Antiqua" w:hAnsi="Book Antiqua" w:cs="Book Antiqua"/>
          <w:i/>
        </w:rPr>
        <w:sectPr w:rsidR="003A0F75" w:rsidRPr="00A33B4F" w:rsidSect="00174A6C">
          <w:headerReference w:type="default" r:id="rId7"/>
          <w:pgSz w:w="12240" w:h="15840"/>
          <w:pgMar w:top="1440" w:right="1440" w:bottom="1440" w:left="1440" w:header="720" w:footer="720" w:gutter="0"/>
          <w:pgNumType w:start="1"/>
          <w:cols w:space="720"/>
          <w:titlePg/>
        </w:sectPr>
      </w:pPr>
      <w:r>
        <w:rPr>
          <w:rFonts w:ascii="Book Antiqua" w:eastAsia="Book Antiqua" w:hAnsi="Book Antiqua" w:cs="Book Antiqua"/>
          <w:i/>
        </w:rPr>
        <w:t>RESUÉLVESE</w:t>
      </w:r>
      <w:r w:rsidRPr="00A33B4F">
        <w:rPr>
          <w:rFonts w:ascii="Book Antiqua" w:eastAsia="Book Antiqua" w:hAnsi="Book Antiqua" w:cs="Book Antiqua"/>
          <w:i/>
        </w:rPr>
        <w:t xml:space="preserve"> </w:t>
      </w:r>
      <w:r w:rsidR="00F54F2E" w:rsidRPr="00A33B4F">
        <w:rPr>
          <w:rFonts w:ascii="Book Antiqua" w:eastAsia="Book Antiqua" w:hAnsi="Book Antiqua" w:cs="Book Antiqua"/>
          <w:i/>
        </w:rPr>
        <w:t>POR LA ASAMBLEA LEGISLATIVA DE PUERTO RICO:</w:t>
      </w:r>
    </w:p>
    <w:p w14:paraId="09768C6F" w14:textId="5E6DAADE" w:rsidR="00B838FD" w:rsidRPr="00A10237" w:rsidRDefault="00A95269" w:rsidP="00117446">
      <w:pPr>
        <w:shd w:val="clear" w:color="auto" w:fill="FFFFFF"/>
        <w:spacing w:line="480" w:lineRule="auto"/>
        <w:ind w:firstLine="720"/>
        <w:jc w:val="both"/>
        <w:rPr>
          <w:rFonts w:ascii="Book Antiqua" w:hAnsi="Book Antiqua"/>
          <w:color w:val="000000"/>
          <w:lang w:val="es-PR"/>
        </w:rPr>
      </w:pPr>
      <w:r w:rsidRPr="00A10237">
        <w:rPr>
          <w:rFonts w:ascii="Book Antiqua" w:hAnsi="Book Antiqua"/>
          <w:color w:val="000000"/>
        </w:rPr>
        <w:t xml:space="preserve">Sección 1. - </w:t>
      </w:r>
      <w:r w:rsidRPr="00D15C51">
        <w:rPr>
          <w:rFonts w:ascii="Book Antiqua" w:hAnsi="Book Antiqua"/>
          <w:strike/>
          <w:color w:val="000000"/>
        </w:rPr>
        <w:t>Se</w:t>
      </w:r>
      <w:r w:rsidR="00AB7252" w:rsidRPr="00D15C51">
        <w:rPr>
          <w:rFonts w:ascii="Book Antiqua" w:hAnsi="Book Antiqua"/>
          <w:strike/>
          <w:color w:val="000000"/>
        </w:rPr>
        <w:t xml:space="preserve"> designa </w:t>
      </w:r>
      <w:r w:rsidR="002900AD" w:rsidRPr="00D15C51">
        <w:rPr>
          <w:rFonts w:ascii="Book Antiqua" w:hAnsi="Book Antiqua"/>
          <w:strike/>
          <w:color w:val="000000"/>
        </w:rPr>
        <w:t>el tramo</w:t>
      </w:r>
      <w:r w:rsidR="002900AD" w:rsidRPr="00A10237">
        <w:rPr>
          <w:rFonts w:ascii="Book Antiqua" w:hAnsi="Book Antiqua"/>
          <w:color w:val="000000"/>
        </w:rPr>
        <w:t xml:space="preserve"> </w:t>
      </w:r>
      <w:r w:rsidR="00D15C51">
        <w:rPr>
          <w:rFonts w:ascii="Book Antiqua" w:hAnsi="Book Antiqua"/>
          <w:i/>
          <w:iCs/>
          <w:color w:val="000000"/>
          <w:u w:val="single"/>
        </w:rPr>
        <w:t>Designar la totalidad</w:t>
      </w:r>
      <w:r w:rsidR="00D15C51">
        <w:rPr>
          <w:rFonts w:ascii="Book Antiqua" w:hAnsi="Book Antiqua"/>
          <w:color w:val="000000"/>
        </w:rPr>
        <w:t xml:space="preserve"> </w:t>
      </w:r>
      <w:r w:rsidR="002900AD" w:rsidRPr="00A10237">
        <w:rPr>
          <w:rFonts w:ascii="Book Antiqua" w:hAnsi="Book Antiqua"/>
          <w:color w:val="000000"/>
        </w:rPr>
        <w:t>de la Carretera</w:t>
      </w:r>
      <w:r w:rsidR="00D15C51">
        <w:rPr>
          <w:rFonts w:ascii="Book Antiqua" w:hAnsi="Book Antiqua"/>
          <w:color w:val="000000"/>
        </w:rPr>
        <w:t xml:space="preserve"> </w:t>
      </w:r>
      <w:r w:rsidR="00D15C51">
        <w:rPr>
          <w:rFonts w:ascii="Book Antiqua" w:hAnsi="Book Antiqua"/>
          <w:i/>
          <w:iCs/>
          <w:color w:val="000000"/>
          <w:u w:val="single"/>
        </w:rPr>
        <w:t>Estatal</w:t>
      </w:r>
      <w:r w:rsidR="002900AD" w:rsidRPr="00A10237">
        <w:rPr>
          <w:rFonts w:ascii="Book Antiqua" w:hAnsi="Book Antiqua"/>
          <w:color w:val="000000"/>
        </w:rPr>
        <w:t xml:space="preserve"> PR-866, ubicada </w:t>
      </w:r>
      <w:r w:rsidR="002900AD" w:rsidRPr="00D15C51">
        <w:rPr>
          <w:rFonts w:ascii="Book Antiqua" w:hAnsi="Book Antiqua"/>
          <w:strike/>
          <w:color w:val="000000"/>
        </w:rPr>
        <w:t>en el Barrio Sabana Seca</w:t>
      </w:r>
      <w:r w:rsidR="002900AD" w:rsidRPr="00A10237">
        <w:rPr>
          <w:rFonts w:ascii="Book Antiqua" w:hAnsi="Book Antiqua"/>
          <w:color w:val="000000"/>
        </w:rPr>
        <w:t xml:space="preserve"> </w:t>
      </w:r>
      <w:r w:rsidR="00D15C51">
        <w:rPr>
          <w:rFonts w:ascii="Book Antiqua" w:hAnsi="Book Antiqua"/>
          <w:i/>
          <w:iCs/>
          <w:color w:val="000000"/>
          <w:u w:val="single"/>
        </w:rPr>
        <w:t>dentro de la jurisdicción geográfica</w:t>
      </w:r>
      <w:r w:rsidR="00D15C51">
        <w:rPr>
          <w:rFonts w:ascii="Book Antiqua" w:hAnsi="Book Antiqua"/>
          <w:color w:val="000000"/>
        </w:rPr>
        <w:t xml:space="preserve"> </w:t>
      </w:r>
      <w:r w:rsidR="002900AD" w:rsidRPr="00A10237">
        <w:rPr>
          <w:rFonts w:ascii="Book Antiqua" w:hAnsi="Book Antiqua"/>
          <w:color w:val="000000"/>
        </w:rPr>
        <w:t xml:space="preserve">del Municipio de </w:t>
      </w:r>
      <w:proofErr w:type="spellStart"/>
      <w:r w:rsidR="002900AD" w:rsidRPr="00A10237">
        <w:rPr>
          <w:rFonts w:ascii="Book Antiqua" w:hAnsi="Book Antiqua"/>
          <w:color w:val="000000"/>
        </w:rPr>
        <w:t>Toa</w:t>
      </w:r>
      <w:proofErr w:type="spellEnd"/>
      <w:r w:rsidR="002900AD" w:rsidRPr="00A10237">
        <w:rPr>
          <w:rFonts w:ascii="Book Antiqua" w:hAnsi="Book Antiqua"/>
          <w:color w:val="000000"/>
        </w:rPr>
        <w:t xml:space="preserve"> Baja, </w:t>
      </w:r>
      <w:r w:rsidR="002900AD" w:rsidRPr="00D15C51">
        <w:rPr>
          <w:rFonts w:ascii="Book Antiqua" w:hAnsi="Book Antiqua"/>
          <w:strike/>
          <w:color w:val="000000"/>
        </w:rPr>
        <w:t xml:space="preserve">que discurre </w:t>
      </w:r>
      <w:r w:rsidR="00374E9F" w:rsidRPr="00D15C51">
        <w:rPr>
          <w:rFonts w:ascii="Book Antiqua" w:hAnsi="Book Antiqua"/>
          <w:strike/>
          <w:color w:val="000000"/>
        </w:rPr>
        <w:t xml:space="preserve">desde </w:t>
      </w:r>
      <w:r w:rsidR="002900AD" w:rsidRPr="00D15C51">
        <w:rPr>
          <w:rFonts w:ascii="Book Antiqua" w:hAnsi="Book Antiqua"/>
          <w:strike/>
          <w:color w:val="000000"/>
        </w:rPr>
        <w:t xml:space="preserve">la intersección de la Panadería Mi Pan </w:t>
      </w:r>
      <w:r w:rsidR="00374E9F" w:rsidRPr="00D15C51">
        <w:rPr>
          <w:rFonts w:ascii="Book Antiqua" w:hAnsi="Book Antiqua"/>
          <w:strike/>
          <w:color w:val="000000"/>
        </w:rPr>
        <w:t xml:space="preserve">hasta </w:t>
      </w:r>
      <w:r w:rsidR="002900AD" w:rsidRPr="00D15C51">
        <w:rPr>
          <w:rFonts w:ascii="Book Antiqua" w:hAnsi="Book Antiqua"/>
          <w:strike/>
          <w:color w:val="000000"/>
        </w:rPr>
        <w:t>la intersección con la Ave. Ramón Ríos Román,</w:t>
      </w:r>
      <w:r w:rsidR="002900AD" w:rsidRPr="00A10237">
        <w:rPr>
          <w:rFonts w:ascii="Book Antiqua" w:hAnsi="Book Antiqua"/>
          <w:color w:val="000000"/>
        </w:rPr>
        <w:t xml:space="preserve"> con el nombre de “Francisco ‘Paco’ Ortiz Santos”, en reconocimiento a su destacada trayectoria y labor como jefe de familia, líder cívico y comunitario, así como por su impacto perdurable en </w:t>
      </w:r>
      <w:r w:rsidR="00600102" w:rsidRPr="00A10237">
        <w:rPr>
          <w:rFonts w:ascii="Book Antiqua" w:hAnsi="Book Antiqua"/>
          <w:color w:val="000000"/>
        </w:rPr>
        <w:t xml:space="preserve">su </w:t>
      </w:r>
      <w:r w:rsidR="002900AD" w:rsidRPr="00A10237">
        <w:rPr>
          <w:rFonts w:ascii="Book Antiqua" w:hAnsi="Book Antiqua"/>
          <w:color w:val="000000"/>
        </w:rPr>
        <w:t>comunidad</w:t>
      </w:r>
      <w:r w:rsidRPr="00A10237">
        <w:rPr>
          <w:rFonts w:ascii="Book Antiqua" w:hAnsi="Book Antiqua"/>
          <w:color w:val="000000"/>
        </w:rPr>
        <w:t>.</w:t>
      </w:r>
    </w:p>
    <w:p w14:paraId="68522718" w14:textId="5BA3FC22" w:rsidR="000D1999" w:rsidRPr="00A10237" w:rsidRDefault="00C621DE" w:rsidP="00386D5F">
      <w:pPr>
        <w:spacing w:line="480" w:lineRule="auto"/>
        <w:ind w:firstLine="720"/>
        <w:jc w:val="both"/>
        <w:rPr>
          <w:rFonts w:ascii="Book Antiqua" w:hAnsi="Book Antiqua"/>
          <w:color w:val="000000"/>
        </w:rPr>
      </w:pPr>
      <w:r w:rsidRPr="00A10237">
        <w:rPr>
          <w:rFonts w:ascii="Book Antiqua" w:hAnsi="Book Antiqua"/>
          <w:color w:val="000000"/>
        </w:rPr>
        <w:t xml:space="preserve">Sección </w:t>
      </w:r>
      <w:r w:rsidR="005B75B9" w:rsidRPr="00A10237">
        <w:rPr>
          <w:rFonts w:ascii="Book Antiqua" w:hAnsi="Book Antiqua"/>
          <w:color w:val="000000"/>
        </w:rPr>
        <w:t>2</w:t>
      </w:r>
      <w:r w:rsidR="00A95269" w:rsidRPr="00A10237">
        <w:rPr>
          <w:rFonts w:ascii="Book Antiqua" w:hAnsi="Book Antiqua"/>
          <w:color w:val="000000"/>
        </w:rPr>
        <w:t>.-</w:t>
      </w:r>
      <w:r w:rsidRPr="00A10237">
        <w:rPr>
          <w:rFonts w:ascii="Book Antiqua" w:hAnsi="Book Antiqua"/>
          <w:color w:val="000000"/>
        </w:rPr>
        <w:t xml:space="preserve"> </w:t>
      </w:r>
      <w:r w:rsidR="000D1999" w:rsidRPr="00A10237">
        <w:rPr>
          <w:rFonts w:ascii="Book Antiqua" w:hAnsi="Book Antiqua"/>
          <w:lang w:val="es-PR"/>
        </w:rPr>
        <w:t>El Departamento de Transportación y Obras Públicas</w:t>
      </w:r>
      <w:r w:rsidR="00AB7252" w:rsidRPr="00A10237">
        <w:rPr>
          <w:rFonts w:ascii="Book Antiqua" w:hAnsi="Book Antiqua"/>
          <w:lang w:val="es-PR"/>
        </w:rPr>
        <w:t xml:space="preserve"> (DTOP)</w:t>
      </w:r>
      <w:r w:rsidR="000D1999" w:rsidRPr="00A10237">
        <w:rPr>
          <w:rFonts w:ascii="Book Antiqua" w:hAnsi="Book Antiqua"/>
          <w:lang w:val="es-PR"/>
        </w:rPr>
        <w:t xml:space="preserve"> </w:t>
      </w:r>
      <w:r w:rsidR="00600102" w:rsidRPr="00A10237">
        <w:rPr>
          <w:rFonts w:ascii="Book Antiqua" w:hAnsi="Book Antiqua"/>
          <w:lang w:val="es-PR"/>
        </w:rPr>
        <w:t xml:space="preserve">y la Autoridad de Carreteras </w:t>
      </w:r>
      <w:r w:rsidR="004D7206" w:rsidRPr="00A10237">
        <w:rPr>
          <w:rFonts w:ascii="Book Antiqua" w:hAnsi="Book Antiqua"/>
          <w:lang w:val="es-PR"/>
        </w:rPr>
        <w:t xml:space="preserve">y Transportación (ACT) adoptarán </w:t>
      </w:r>
      <w:r w:rsidR="0040181E" w:rsidRPr="00A10237">
        <w:rPr>
          <w:rFonts w:ascii="Book Antiqua" w:hAnsi="Book Antiqua"/>
          <w:lang w:val="es-PR"/>
        </w:rPr>
        <w:t>las medidas necesarias</w:t>
      </w:r>
      <w:r w:rsidR="000D1999" w:rsidRPr="00A10237">
        <w:rPr>
          <w:rFonts w:ascii="Book Antiqua" w:hAnsi="Book Antiqua"/>
          <w:lang w:val="es-PR"/>
        </w:rPr>
        <w:t xml:space="preserve">, en coordinación con el Municipio </w:t>
      </w:r>
      <w:r w:rsidR="009B43E1" w:rsidRPr="00A10237">
        <w:rPr>
          <w:rFonts w:ascii="Book Antiqua" w:hAnsi="Book Antiqua"/>
          <w:lang w:val="es-PR"/>
        </w:rPr>
        <w:t xml:space="preserve">Autónomo </w:t>
      </w:r>
      <w:r w:rsidR="000D1999" w:rsidRPr="00A10237">
        <w:rPr>
          <w:rFonts w:ascii="Book Antiqua" w:hAnsi="Book Antiqua"/>
          <w:lang w:val="es-PR"/>
        </w:rPr>
        <w:t xml:space="preserve">de </w:t>
      </w:r>
      <w:proofErr w:type="spellStart"/>
      <w:r w:rsidR="000D1999" w:rsidRPr="00A10237">
        <w:rPr>
          <w:rFonts w:ascii="Book Antiqua" w:hAnsi="Book Antiqua"/>
          <w:lang w:val="es-PR"/>
        </w:rPr>
        <w:t>Toa</w:t>
      </w:r>
      <w:proofErr w:type="spellEnd"/>
      <w:r w:rsidR="000D1999" w:rsidRPr="00A10237">
        <w:rPr>
          <w:rFonts w:ascii="Book Antiqua" w:hAnsi="Book Antiqua"/>
          <w:lang w:val="es-PR"/>
        </w:rPr>
        <w:t xml:space="preserve"> Baja, </w:t>
      </w:r>
      <w:r w:rsidR="0040181E" w:rsidRPr="00A10237">
        <w:rPr>
          <w:rFonts w:ascii="Book Antiqua" w:hAnsi="Book Antiqua"/>
          <w:color w:val="000000"/>
        </w:rPr>
        <w:t xml:space="preserve">para dar cumplimiento a los </w:t>
      </w:r>
      <w:r w:rsidR="0040181E" w:rsidRPr="00A10237">
        <w:rPr>
          <w:rFonts w:ascii="Book Antiqua" w:hAnsi="Book Antiqua"/>
          <w:color w:val="000000"/>
        </w:rPr>
        <w:lastRenderedPageBreak/>
        <w:t>propósitos de esta Resolución Conjunta</w:t>
      </w:r>
      <w:r w:rsidR="00AB7252" w:rsidRPr="00A10237">
        <w:rPr>
          <w:rFonts w:ascii="Book Antiqua" w:hAnsi="Book Antiqua"/>
          <w:color w:val="000000"/>
        </w:rPr>
        <w:t xml:space="preserve">, incluyendo la rotulación adecuada de </w:t>
      </w:r>
      <w:r w:rsidR="00AB7252" w:rsidRPr="00D15C51">
        <w:rPr>
          <w:rFonts w:ascii="Book Antiqua" w:hAnsi="Book Antiqua"/>
          <w:strike/>
          <w:color w:val="000000"/>
        </w:rPr>
        <w:t>dicha</w:t>
      </w:r>
      <w:r w:rsidR="00AB7252" w:rsidRPr="00A10237">
        <w:rPr>
          <w:rFonts w:ascii="Book Antiqua" w:hAnsi="Book Antiqua"/>
          <w:color w:val="000000"/>
        </w:rPr>
        <w:t xml:space="preserve"> </w:t>
      </w:r>
      <w:r w:rsidR="00D15C51">
        <w:rPr>
          <w:rFonts w:ascii="Book Antiqua" w:hAnsi="Book Antiqua"/>
          <w:i/>
          <w:iCs/>
          <w:color w:val="000000"/>
          <w:u w:val="single"/>
        </w:rPr>
        <w:t>la</w:t>
      </w:r>
      <w:r w:rsidR="00D15C51">
        <w:rPr>
          <w:rFonts w:ascii="Book Antiqua" w:hAnsi="Book Antiqua"/>
          <w:color w:val="000000"/>
        </w:rPr>
        <w:t xml:space="preserve"> </w:t>
      </w:r>
      <w:r w:rsidR="00AB7252" w:rsidRPr="00A10237">
        <w:rPr>
          <w:rFonts w:ascii="Book Antiqua" w:hAnsi="Book Antiqua"/>
          <w:color w:val="000000"/>
        </w:rPr>
        <w:t>vía pública</w:t>
      </w:r>
      <w:r w:rsidR="00D15C51">
        <w:rPr>
          <w:rFonts w:ascii="Book Antiqua" w:hAnsi="Book Antiqua"/>
          <w:color w:val="000000"/>
        </w:rPr>
        <w:t xml:space="preserve"> </w:t>
      </w:r>
      <w:r w:rsidR="00D15C51">
        <w:rPr>
          <w:rFonts w:ascii="Book Antiqua" w:hAnsi="Book Antiqua"/>
          <w:i/>
          <w:iCs/>
          <w:color w:val="000000"/>
          <w:u w:val="single"/>
        </w:rPr>
        <w:t>aquí nombrada</w:t>
      </w:r>
      <w:r w:rsidR="00181970" w:rsidRPr="00A10237">
        <w:rPr>
          <w:rFonts w:ascii="Book Antiqua" w:hAnsi="Book Antiqua"/>
          <w:color w:val="000000"/>
        </w:rPr>
        <w:t xml:space="preserve">, en un </w:t>
      </w:r>
      <w:r w:rsidR="004D6461" w:rsidRPr="00A10237">
        <w:rPr>
          <w:rFonts w:ascii="Book Antiqua" w:hAnsi="Book Antiqua"/>
          <w:color w:val="000000"/>
        </w:rPr>
        <w:t>término</w:t>
      </w:r>
      <w:r w:rsidR="00181970" w:rsidRPr="00A10237">
        <w:rPr>
          <w:rFonts w:ascii="Book Antiqua" w:hAnsi="Book Antiqua"/>
          <w:color w:val="000000"/>
        </w:rPr>
        <w:t xml:space="preserve"> no mayor de noventa (90) días</w:t>
      </w:r>
      <w:r w:rsidR="00D15C51">
        <w:rPr>
          <w:rFonts w:ascii="Book Antiqua" w:hAnsi="Book Antiqua"/>
          <w:i/>
          <w:iCs/>
          <w:color w:val="000000"/>
          <w:u w:val="single"/>
        </w:rPr>
        <w:t>,</w:t>
      </w:r>
      <w:r w:rsidR="00181970" w:rsidRPr="00A10237">
        <w:rPr>
          <w:rFonts w:ascii="Book Antiqua" w:hAnsi="Book Antiqua"/>
          <w:color w:val="000000"/>
        </w:rPr>
        <w:t xml:space="preserve"> </w:t>
      </w:r>
      <w:r w:rsidR="004D6461" w:rsidRPr="00A10237">
        <w:rPr>
          <w:rFonts w:ascii="Book Antiqua" w:hAnsi="Book Antiqua"/>
          <w:color w:val="000000"/>
        </w:rPr>
        <w:t>contados a partir de la aprobación de esta Resolución Conjunta</w:t>
      </w:r>
      <w:r w:rsidR="0040181E" w:rsidRPr="00A10237">
        <w:rPr>
          <w:rFonts w:ascii="Book Antiqua" w:hAnsi="Book Antiqua"/>
          <w:color w:val="000000"/>
        </w:rPr>
        <w:t xml:space="preserve">. </w:t>
      </w:r>
    </w:p>
    <w:p w14:paraId="322BBD41" w14:textId="095A8653" w:rsidR="00AB7252" w:rsidRPr="00A10237" w:rsidRDefault="00AB7252" w:rsidP="00386D5F">
      <w:pPr>
        <w:spacing w:line="480" w:lineRule="auto"/>
        <w:ind w:firstLine="720"/>
        <w:jc w:val="both"/>
        <w:rPr>
          <w:rFonts w:ascii="Book Antiqua" w:hAnsi="Book Antiqua"/>
          <w:color w:val="000000"/>
          <w:lang w:val="es-PR" w:eastAsia="x-none"/>
        </w:rPr>
      </w:pPr>
      <w:r w:rsidRPr="00A10237">
        <w:rPr>
          <w:rFonts w:ascii="Book Antiqua" w:hAnsi="Book Antiqua"/>
          <w:color w:val="000000"/>
        </w:rPr>
        <w:t>Sección 3.-</w:t>
      </w:r>
      <w:r w:rsidRPr="00A10237">
        <w:rPr>
          <w:color w:val="222222"/>
          <w:sz w:val="30"/>
          <w:szCs w:val="30"/>
          <w:shd w:val="clear" w:color="auto" w:fill="FFFFFF"/>
        </w:rPr>
        <w:t xml:space="preserve"> </w:t>
      </w:r>
      <w:r w:rsidR="00236FEA" w:rsidRPr="00A10237">
        <w:rPr>
          <w:rFonts w:ascii="Book Antiqua" w:hAnsi="Book Antiqua"/>
          <w:color w:val="000000"/>
        </w:rPr>
        <w:t xml:space="preserve">A fin de lograr la rotulación </w:t>
      </w:r>
      <w:r w:rsidR="00236FEA" w:rsidRPr="00D15C51">
        <w:rPr>
          <w:rFonts w:ascii="Book Antiqua" w:hAnsi="Book Antiqua"/>
          <w:strike/>
          <w:color w:val="000000"/>
        </w:rPr>
        <w:t>del tramo aquí designado</w:t>
      </w:r>
      <w:r w:rsidR="00D15C51">
        <w:rPr>
          <w:rFonts w:ascii="Book Antiqua" w:hAnsi="Book Antiqua"/>
          <w:color w:val="000000"/>
        </w:rPr>
        <w:t xml:space="preserve"> </w:t>
      </w:r>
      <w:r w:rsidR="00D15C51" w:rsidRPr="00D15C51">
        <w:rPr>
          <w:rFonts w:ascii="Book Antiqua" w:hAnsi="Book Antiqua"/>
          <w:i/>
          <w:iCs/>
          <w:color w:val="000000"/>
          <w:u w:val="single"/>
        </w:rPr>
        <w:t>de la Carretera Estatal PR-866, con el nombre de “Francisco ‘Paco’ Ortiz Santos”</w:t>
      </w:r>
      <w:r w:rsidR="00236FEA" w:rsidRPr="00A10237">
        <w:rPr>
          <w:rFonts w:ascii="Book Antiqua" w:hAnsi="Book Antiqua"/>
          <w:color w:val="000000"/>
        </w:rPr>
        <w:t>, se autoriza al Departamento de Transportación y Obras Públicas, en conjunto con la Autoridad de Carreteras y Transportación de Puerto Rico</w:t>
      </w:r>
      <w:r w:rsidR="00A53FB7" w:rsidRPr="00A10237">
        <w:rPr>
          <w:rFonts w:ascii="Book Antiqua" w:hAnsi="Book Antiqua"/>
          <w:color w:val="000000"/>
        </w:rPr>
        <w:t>,</w:t>
      </w:r>
      <w:r w:rsidR="00236FEA" w:rsidRPr="00A10237">
        <w:rPr>
          <w:rFonts w:ascii="Book Antiqua" w:hAnsi="Book Antiqua"/>
          <w:color w:val="000000"/>
        </w:rPr>
        <w:t xml:space="preserve"> y al Muni</w:t>
      </w:r>
      <w:r w:rsidR="0030237C" w:rsidRPr="00A10237">
        <w:rPr>
          <w:rFonts w:ascii="Book Antiqua" w:hAnsi="Book Antiqua"/>
          <w:color w:val="000000"/>
        </w:rPr>
        <w:t xml:space="preserve">cipio Autónomo de </w:t>
      </w:r>
      <w:proofErr w:type="spellStart"/>
      <w:r w:rsidR="0030237C" w:rsidRPr="00A10237">
        <w:rPr>
          <w:rFonts w:ascii="Book Antiqua" w:hAnsi="Book Antiqua"/>
          <w:color w:val="000000"/>
        </w:rPr>
        <w:t>Toa</w:t>
      </w:r>
      <w:proofErr w:type="spellEnd"/>
      <w:r w:rsidR="0030237C" w:rsidRPr="00A10237">
        <w:rPr>
          <w:rFonts w:ascii="Book Antiqua" w:hAnsi="Book Antiqua"/>
          <w:color w:val="000000"/>
        </w:rPr>
        <w:t xml:space="preserve"> Baja</w:t>
      </w:r>
      <w:r w:rsidR="00236FEA" w:rsidRPr="00A10237">
        <w:rPr>
          <w:rFonts w:ascii="Book Antiqua" w:hAnsi="Book Antiqua"/>
          <w:color w:val="000000"/>
        </w:rPr>
        <w:t xml:space="preserve"> a solicitar, aceptar, recibir, redactar y someter propuestas para aportaciones y donativos de recursos de fuentes públicas y privadas; para parear cualesquiera fondos disponibles de con aportaciones federales, estatales, municipales o del sector privado; y establecer acuerdos colaborativos con cualquier ente público o privado, dispuesto a participar o colaborar en el financiamiento de esta rotulación</w:t>
      </w:r>
      <w:r w:rsidRPr="00A10237">
        <w:rPr>
          <w:rFonts w:ascii="Book Antiqua" w:hAnsi="Book Antiqua"/>
          <w:color w:val="000000"/>
        </w:rPr>
        <w:t>.</w:t>
      </w:r>
    </w:p>
    <w:p w14:paraId="00000036" w14:textId="439EA298" w:rsidR="003A0F75" w:rsidRPr="00A10237" w:rsidRDefault="00C621DE" w:rsidP="00386D5F">
      <w:pPr>
        <w:pBdr>
          <w:top w:val="nil"/>
          <w:left w:val="nil"/>
          <w:bottom w:val="nil"/>
          <w:right w:val="nil"/>
          <w:between w:val="nil"/>
        </w:pBdr>
        <w:shd w:val="clear" w:color="auto" w:fill="FFFFFF"/>
        <w:spacing w:line="480" w:lineRule="auto"/>
        <w:ind w:firstLine="720"/>
        <w:jc w:val="both"/>
        <w:rPr>
          <w:rFonts w:ascii="Book Antiqua" w:eastAsia="Book Antiqua" w:hAnsi="Book Antiqua" w:cs="Book Antiqua"/>
        </w:rPr>
      </w:pPr>
      <w:r w:rsidRPr="00A10237">
        <w:rPr>
          <w:rFonts w:ascii="Book Antiqua" w:hAnsi="Book Antiqua"/>
          <w:color w:val="000000"/>
        </w:rPr>
        <w:t>Sección</w:t>
      </w:r>
      <w:r w:rsidR="00A95269" w:rsidRPr="00A10237">
        <w:rPr>
          <w:rFonts w:ascii="Book Antiqua" w:hAnsi="Book Antiqua"/>
          <w:color w:val="000000"/>
        </w:rPr>
        <w:t> </w:t>
      </w:r>
      <w:r w:rsidR="00E759E9" w:rsidRPr="00A10237">
        <w:rPr>
          <w:rFonts w:ascii="Book Antiqua" w:hAnsi="Book Antiqua"/>
          <w:color w:val="000000"/>
          <w:lang w:val="es-ES"/>
        </w:rPr>
        <w:t>4</w:t>
      </w:r>
      <w:r w:rsidR="00A95269" w:rsidRPr="00A10237">
        <w:rPr>
          <w:rFonts w:ascii="Book Antiqua" w:hAnsi="Book Antiqua"/>
          <w:color w:val="000000"/>
        </w:rPr>
        <w:t>.</w:t>
      </w:r>
      <w:r w:rsidRPr="00A10237">
        <w:rPr>
          <w:rFonts w:ascii="Book Antiqua" w:hAnsi="Book Antiqua"/>
          <w:color w:val="000000"/>
        </w:rPr>
        <w:t xml:space="preserve"> </w:t>
      </w:r>
      <w:r w:rsidR="00D62684" w:rsidRPr="00A10237">
        <w:rPr>
          <w:rFonts w:ascii="Book Antiqua" w:hAnsi="Book Antiqua"/>
          <w:color w:val="000000"/>
        </w:rPr>
        <w:t>–</w:t>
      </w:r>
      <w:r w:rsidRPr="00A10237">
        <w:rPr>
          <w:rFonts w:ascii="Book Antiqua" w:hAnsi="Book Antiqua"/>
          <w:color w:val="000000"/>
        </w:rPr>
        <w:t xml:space="preserve"> </w:t>
      </w:r>
      <w:r w:rsidR="00A95269" w:rsidRPr="00A10237">
        <w:rPr>
          <w:rFonts w:ascii="Book Antiqua" w:hAnsi="Book Antiqua"/>
          <w:color w:val="000000"/>
          <w:lang w:val="es-ES"/>
        </w:rPr>
        <w:t>Est</w:t>
      </w:r>
      <w:r w:rsidR="00D62684" w:rsidRPr="00A10237">
        <w:rPr>
          <w:rFonts w:ascii="Book Antiqua" w:hAnsi="Book Antiqua"/>
          <w:color w:val="000000"/>
          <w:lang w:val="es-ES"/>
        </w:rPr>
        <w:t>a Resolución Conjunta</w:t>
      </w:r>
      <w:r w:rsidR="00A95269" w:rsidRPr="00A10237">
        <w:rPr>
          <w:rFonts w:ascii="Book Antiqua" w:hAnsi="Book Antiqua"/>
          <w:color w:val="000000"/>
          <w:lang w:val="es-ES"/>
        </w:rPr>
        <w:t xml:space="preserve"> comenzará a regir inmediatamente después de su aprobación.</w:t>
      </w:r>
    </w:p>
    <w:sectPr w:rsidR="003A0F75" w:rsidRPr="00A10237">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4734D9" w14:textId="77777777" w:rsidR="009C5638" w:rsidRDefault="009C5638">
      <w:r>
        <w:separator/>
      </w:r>
    </w:p>
  </w:endnote>
  <w:endnote w:type="continuationSeparator" w:id="0">
    <w:p w14:paraId="654CC6EB" w14:textId="77777777" w:rsidR="009C5638" w:rsidRDefault="009C5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00BC4F1E-7C70-4296-8A4C-A4EA00F6336C}"/>
  </w:font>
  <w:font w:name="Georgia">
    <w:panose1 w:val="02040502050405020303"/>
    <w:charset w:val="00"/>
    <w:family w:val="roman"/>
    <w:pitch w:val="variable"/>
    <w:sig w:usb0="00000287" w:usb1="00000000" w:usb2="00000000" w:usb3="00000000" w:csb0="0000009F" w:csb1="00000000"/>
    <w:embedRegular r:id="rId2" w:fontKey="{D42F6CCC-C1D6-47F6-AFE6-9AADEEABCAC1}"/>
    <w:embedItalic r:id="rId3" w:fontKey="{F1C75165-69C3-472B-9361-48BDC883486D}"/>
  </w:font>
  <w:font w:name="Book Antiqua">
    <w:panose1 w:val="02040602050305030304"/>
    <w:charset w:val="00"/>
    <w:family w:val="roman"/>
    <w:pitch w:val="variable"/>
    <w:sig w:usb0="00000287" w:usb1="00000000" w:usb2="00000000" w:usb3="00000000" w:csb0="0000009F" w:csb1="00000000"/>
    <w:embedRegular r:id="rId4" w:fontKey="{79060C33-26A0-4ACE-9E6E-82014B2C1A3D}"/>
    <w:embedBold r:id="rId5" w:fontKey="{2B6A7E30-29F3-4D89-BC14-85DB413804F3}"/>
    <w:embedItalic r:id="rId6" w:fontKey="{8E953A90-84C2-407D-8789-F817055B917C}"/>
  </w:font>
  <w:font w:name="Calibri Light">
    <w:panose1 w:val="020F0302020204030204"/>
    <w:charset w:val="00"/>
    <w:family w:val="swiss"/>
    <w:pitch w:val="variable"/>
    <w:sig w:usb0="E4002EFF" w:usb1="C200247B" w:usb2="00000009" w:usb3="00000000" w:csb0="000001FF" w:csb1="00000000"/>
    <w:embedRegular r:id="rId7" w:fontKey="{F5991991-C486-4BC1-B683-B0AF3824185A}"/>
  </w:font>
  <w:font w:name="Calibri">
    <w:panose1 w:val="020F0502020204030204"/>
    <w:charset w:val="00"/>
    <w:family w:val="swiss"/>
    <w:pitch w:val="variable"/>
    <w:sig w:usb0="E4002EFF" w:usb1="C200247B" w:usb2="00000009" w:usb3="00000000" w:csb0="000001FF" w:csb1="00000000"/>
    <w:embedRegular r:id="rId8" w:fontKey="{BDDDB342-ACDF-4C6C-90C7-D744D94016F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D12169" w14:textId="77777777" w:rsidR="009C5638" w:rsidRDefault="009C5638">
      <w:r>
        <w:separator/>
      </w:r>
    </w:p>
  </w:footnote>
  <w:footnote w:type="continuationSeparator" w:id="0">
    <w:p w14:paraId="04F222D8" w14:textId="77777777" w:rsidR="009C5638" w:rsidRDefault="009C56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7" w14:textId="166C486A" w:rsidR="003A0F75" w:rsidRDefault="00F54F2E">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C86BFD">
      <w:rPr>
        <w:noProof/>
        <w:color w:val="000000"/>
      </w:rPr>
      <w:t>2</w:t>
    </w:r>
    <w:r>
      <w:rPr>
        <w:color w:val="000000"/>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0F75"/>
    <w:rsid w:val="00004E4F"/>
    <w:rsid w:val="00005E49"/>
    <w:rsid w:val="00011940"/>
    <w:rsid w:val="00013586"/>
    <w:rsid w:val="00024385"/>
    <w:rsid w:val="00026F79"/>
    <w:rsid w:val="000600A6"/>
    <w:rsid w:val="00067B97"/>
    <w:rsid w:val="000825C8"/>
    <w:rsid w:val="00082EB8"/>
    <w:rsid w:val="00086439"/>
    <w:rsid w:val="00087616"/>
    <w:rsid w:val="000969CF"/>
    <w:rsid w:val="000A32FE"/>
    <w:rsid w:val="000A690E"/>
    <w:rsid w:val="000A77B6"/>
    <w:rsid w:val="000D0E8F"/>
    <w:rsid w:val="000D1999"/>
    <w:rsid w:val="000F47A5"/>
    <w:rsid w:val="00117446"/>
    <w:rsid w:val="00131B6F"/>
    <w:rsid w:val="00131E20"/>
    <w:rsid w:val="0015248A"/>
    <w:rsid w:val="00170EE4"/>
    <w:rsid w:val="00174A6C"/>
    <w:rsid w:val="001808CC"/>
    <w:rsid w:val="00181970"/>
    <w:rsid w:val="001A1946"/>
    <w:rsid w:val="001B7D77"/>
    <w:rsid w:val="001C0A0C"/>
    <w:rsid w:val="001E61A3"/>
    <w:rsid w:val="00203600"/>
    <w:rsid w:val="00203CEA"/>
    <w:rsid w:val="00205A10"/>
    <w:rsid w:val="00206275"/>
    <w:rsid w:val="00215C80"/>
    <w:rsid w:val="00216A6C"/>
    <w:rsid w:val="00216DC5"/>
    <w:rsid w:val="00217052"/>
    <w:rsid w:val="00224AED"/>
    <w:rsid w:val="00236FEA"/>
    <w:rsid w:val="00237190"/>
    <w:rsid w:val="002673C7"/>
    <w:rsid w:val="0028191A"/>
    <w:rsid w:val="00283D7E"/>
    <w:rsid w:val="002900AD"/>
    <w:rsid w:val="002915AC"/>
    <w:rsid w:val="002D1802"/>
    <w:rsid w:val="002E063A"/>
    <w:rsid w:val="0030237C"/>
    <w:rsid w:val="003124C5"/>
    <w:rsid w:val="003145BC"/>
    <w:rsid w:val="00320889"/>
    <w:rsid w:val="00322321"/>
    <w:rsid w:val="00341D39"/>
    <w:rsid w:val="00345319"/>
    <w:rsid w:val="00374E9F"/>
    <w:rsid w:val="00386D5F"/>
    <w:rsid w:val="00386D7C"/>
    <w:rsid w:val="00397804"/>
    <w:rsid w:val="003A0229"/>
    <w:rsid w:val="003A0F75"/>
    <w:rsid w:val="003A4BF0"/>
    <w:rsid w:val="003B30B5"/>
    <w:rsid w:val="003B3E4C"/>
    <w:rsid w:val="003C5B24"/>
    <w:rsid w:val="003C7CA0"/>
    <w:rsid w:val="003D7B56"/>
    <w:rsid w:val="003D7DD5"/>
    <w:rsid w:val="003F5C3C"/>
    <w:rsid w:val="003F7F9F"/>
    <w:rsid w:val="0040181E"/>
    <w:rsid w:val="00406617"/>
    <w:rsid w:val="004103C8"/>
    <w:rsid w:val="00450582"/>
    <w:rsid w:val="004675EF"/>
    <w:rsid w:val="00467CD2"/>
    <w:rsid w:val="0047661C"/>
    <w:rsid w:val="0049606B"/>
    <w:rsid w:val="004B3706"/>
    <w:rsid w:val="004D3284"/>
    <w:rsid w:val="004D6461"/>
    <w:rsid w:val="004D7206"/>
    <w:rsid w:val="004E6E70"/>
    <w:rsid w:val="004F0785"/>
    <w:rsid w:val="004F1F07"/>
    <w:rsid w:val="0050278E"/>
    <w:rsid w:val="005032BC"/>
    <w:rsid w:val="005352D9"/>
    <w:rsid w:val="0054564A"/>
    <w:rsid w:val="00551C87"/>
    <w:rsid w:val="00564A1E"/>
    <w:rsid w:val="0057150B"/>
    <w:rsid w:val="005726D1"/>
    <w:rsid w:val="005831D3"/>
    <w:rsid w:val="00595EE4"/>
    <w:rsid w:val="005A5188"/>
    <w:rsid w:val="005B75B9"/>
    <w:rsid w:val="005D08C7"/>
    <w:rsid w:val="005E106E"/>
    <w:rsid w:val="005E616E"/>
    <w:rsid w:val="005F0755"/>
    <w:rsid w:val="00600102"/>
    <w:rsid w:val="00601EEC"/>
    <w:rsid w:val="00603052"/>
    <w:rsid w:val="00612F6D"/>
    <w:rsid w:val="00635235"/>
    <w:rsid w:val="00643733"/>
    <w:rsid w:val="0065082A"/>
    <w:rsid w:val="00667FF9"/>
    <w:rsid w:val="0067158F"/>
    <w:rsid w:val="00684099"/>
    <w:rsid w:val="0069798C"/>
    <w:rsid w:val="006A4303"/>
    <w:rsid w:val="006B2A64"/>
    <w:rsid w:val="006B372A"/>
    <w:rsid w:val="006C4B15"/>
    <w:rsid w:val="006E213E"/>
    <w:rsid w:val="006E222B"/>
    <w:rsid w:val="006F01DD"/>
    <w:rsid w:val="006F641E"/>
    <w:rsid w:val="006F7066"/>
    <w:rsid w:val="0071545B"/>
    <w:rsid w:val="00717952"/>
    <w:rsid w:val="00721A72"/>
    <w:rsid w:val="007538EF"/>
    <w:rsid w:val="00754576"/>
    <w:rsid w:val="007636B8"/>
    <w:rsid w:val="00763CFF"/>
    <w:rsid w:val="007927AE"/>
    <w:rsid w:val="007A2FDB"/>
    <w:rsid w:val="007B2787"/>
    <w:rsid w:val="007B2AE1"/>
    <w:rsid w:val="007B6D3F"/>
    <w:rsid w:val="007B6DE7"/>
    <w:rsid w:val="007C4BAC"/>
    <w:rsid w:val="007D3FF2"/>
    <w:rsid w:val="007D4423"/>
    <w:rsid w:val="007D46BE"/>
    <w:rsid w:val="007E586A"/>
    <w:rsid w:val="007F1D94"/>
    <w:rsid w:val="007F2129"/>
    <w:rsid w:val="007F36F4"/>
    <w:rsid w:val="00815CF9"/>
    <w:rsid w:val="008222ED"/>
    <w:rsid w:val="008303E0"/>
    <w:rsid w:val="00831201"/>
    <w:rsid w:val="00845B92"/>
    <w:rsid w:val="00882C97"/>
    <w:rsid w:val="00883C0F"/>
    <w:rsid w:val="00892029"/>
    <w:rsid w:val="008A0956"/>
    <w:rsid w:val="008A5E58"/>
    <w:rsid w:val="008D6350"/>
    <w:rsid w:val="008E1A9E"/>
    <w:rsid w:val="008F4C87"/>
    <w:rsid w:val="00903AFB"/>
    <w:rsid w:val="009058C5"/>
    <w:rsid w:val="00915A16"/>
    <w:rsid w:val="00955944"/>
    <w:rsid w:val="009631CD"/>
    <w:rsid w:val="00971805"/>
    <w:rsid w:val="00971E4B"/>
    <w:rsid w:val="00977557"/>
    <w:rsid w:val="009A04EA"/>
    <w:rsid w:val="009A0B2E"/>
    <w:rsid w:val="009A37AC"/>
    <w:rsid w:val="009A5D2E"/>
    <w:rsid w:val="009B43E1"/>
    <w:rsid w:val="009C53DA"/>
    <w:rsid w:val="009C5638"/>
    <w:rsid w:val="009E7A49"/>
    <w:rsid w:val="00A10237"/>
    <w:rsid w:val="00A301F6"/>
    <w:rsid w:val="00A33B4F"/>
    <w:rsid w:val="00A44F45"/>
    <w:rsid w:val="00A52DA9"/>
    <w:rsid w:val="00A53FB7"/>
    <w:rsid w:val="00A575A9"/>
    <w:rsid w:val="00A64AC5"/>
    <w:rsid w:val="00A65163"/>
    <w:rsid w:val="00A95269"/>
    <w:rsid w:val="00AA4E10"/>
    <w:rsid w:val="00AB2051"/>
    <w:rsid w:val="00AB7252"/>
    <w:rsid w:val="00AD2624"/>
    <w:rsid w:val="00AD2F21"/>
    <w:rsid w:val="00AD3291"/>
    <w:rsid w:val="00AE7115"/>
    <w:rsid w:val="00AF63A8"/>
    <w:rsid w:val="00B1448E"/>
    <w:rsid w:val="00B462A8"/>
    <w:rsid w:val="00B63192"/>
    <w:rsid w:val="00B63276"/>
    <w:rsid w:val="00B768EF"/>
    <w:rsid w:val="00B838FD"/>
    <w:rsid w:val="00B8556E"/>
    <w:rsid w:val="00BA506B"/>
    <w:rsid w:val="00BB2518"/>
    <w:rsid w:val="00BC31F5"/>
    <w:rsid w:val="00BC3913"/>
    <w:rsid w:val="00BD700D"/>
    <w:rsid w:val="00C0698E"/>
    <w:rsid w:val="00C11C31"/>
    <w:rsid w:val="00C17BE0"/>
    <w:rsid w:val="00C45B13"/>
    <w:rsid w:val="00C621DE"/>
    <w:rsid w:val="00C65527"/>
    <w:rsid w:val="00C81C69"/>
    <w:rsid w:val="00C86BFD"/>
    <w:rsid w:val="00CB3FE9"/>
    <w:rsid w:val="00CB43F5"/>
    <w:rsid w:val="00CB6498"/>
    <w:rsid w:val="00CB7FEE"/>
    <w:rsid w:val="00CC461A"/>
    <w:rsid w:val="00CD0D69"/>
    <w:rsid w:val="00CD11E0"/>
    <w:rsid w:val="00CE06C1"/>
    <w:rsid w:val="00CE0E4B"/>
    <w:rsid w:val="00CE6CCE"/>
    <w:rsid w:val="00CE71BB"/>
    <w:rsid w:val="00D015B5"/>
    <w:rsid w:val="00D15C51"/>
    <w:rsid w:val="00D27FE9"/>
    <w:rsid w:val="00D33274"/>
    <w:rsid w:val="00D33DCE"/>
    <w:rsid w:val="00D4733C"/>
    <w:rsid w:val="00D51E1B"/>
    <w:rsid w:val="00D54838"/>
    <w:rsid w:val="00D62684"/>
    <w:rsid w:val="00D67D02"/>
    <w:rsid w:val="00D7222B"/>
    <w:rsid w:val="00D73FC4"/>
    <w:rsid w:val="00D75A76"/>
    <w:rsid w:val="00DA0274"/>
    <w:rsid w:val="00DA3D95"/>
    <w:rsid w:val="00DA737B"/>
    <w:rsid w:val="00DC12AC"/>
    <w:rsid w:val="00DC2EB3"/>
    <w:rsid w:val="00DD334E"/>
    <w:rsid w:val="00DD6005"/>
    <w:rsid w:val="00DE3FF5"/>
    <w:rsid w:val="00DE66F1"/>
    <w:rsid w:val="00DF3689"/>
    <w:rsid w:val="00DF39ED"/>
    <w:rsid w:val="00E31317"/>
    <w:rsid w:val="00E404E1"/>
    <w:rsid w:val="00E539B7"/>
    <w:rsid w:val="00E548FE"/>
    <w:rsid w:val="00E74F4D"/>
    <w:rsid w:val="00E759E9"/>
    <w:rsid w:val="00E7698F"/>
    <w:rsid w:val="00E76A34"/>
    <w:rsid w:val="00E82BB1"/>
    <w:rsid w:val="00EB1C10"/>
    <w:rsid w:val="00ED507D"/>
    <w:rsid w:val="00ED6F88"/>
    <w:rsid w:val="00EF0531"/>
    <w:rsid w:val="00EF356F"/>
    <w:rsid w:val="00EF51FE"/>
    <w:rsid w:val="00F13FBC"/>
    <w:rsid w:val="00F218AE"/>
    <w:rsid w:val="00F22ABC"/>
    <w:rsid w:val="00F314DF"/>
    <w:rsid w:val="00F31668"/>
    <w:rsid w:val="00F338AA"/>
    <w:rsid w:val="00F358E3"/>
    <w:rsid w:val="00F43F51"/>
    <w:rsid w:val="00F47B5B"/>
    <w:rsid w:val="00F54F2E"/>
    <w:rsid w:val="00F66A37"/>
    <w:rsid w:val="00F66C22"/>
    <w:rsid w:val="00F67129"/>
    <w:rsid w:val="00F744B4"/>
    <w:rsid w:val="00F852A9"/>
    <w:rsid w:val="00F90AA2"/>
    <w:rsid w:val="00F91162"/>
    <w:rsid w:val="00FA29AA"/>
    <w:rsid w:val="00FB543C"/>
    <w:rsid w:val="00FC3F33"/>
    <w:rsid w:val="00FC6C62"/>
    <w:rsid w:val="00FE4CF8"/>
    <w:rsid w:val="00FE7128"/>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8D483"/>
  <w15:docId w15:val="{654D9016-FB54-4CCC-B9C3-3F24B6171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rFonts w:ascii="Arial" w:hAnsi="Arial"/>
      <w:b/>
      <w:kern w:val="28"/>
      <w:sz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link w:val="FootnoteTextChar"/>
    <w:uiPriority w:val="99"/>
    <w:semiHidden/>
    <w:unhideWhenUsed/>
    <w:rsid w:val="005B1C9D"/>
    <w:rPr>
      <w:sz w:val="20"/>
    </w:rPr>
  </w:style>
  <w:style w:type="paragraph" w:customStyle="1" w:styleId="Firmas">
    <w:name w:val="Firmas"/>
    <w:basedOn w:val="Normal"/>
    <w:pPr>
      <w:tabs>
        <w:tab w:val="center" w:pos="1440"/>
        <w:tab w:val="center" w:pos="7200"/>
      </w:tabs>
    </w:pPr>
  </w:style>
  <w:style w:type="character" w:customStyle="1" w:styleId="FootnoteTextChar">
    <w:name w:val="Footnote Text Char"/>
    <w:basedOn w:val="DefaultParagraphFont"/>
    <w:link w:val="FootnoteText"/>
    <w:uiPriority w:val="99"/>
    <w:semiHidden/>
    <w:rsid w:val="005B1C9D"/>
  </w:style>
  <w:style w:type="character" w:styleId="FootnoteReference">
    <w:name w:val="footnote reference"/>
    <w:basedOn w:val="DefaultParagraphFont"/>
    <w:uiPriority w:val="99"/>
    <w:semiHidden/>
    <w:unhideWhenUsed/>
    <w:rsid w:val="005B1C9D"/>
    <w:rPr>
      <w:vertAlign w:val="superscript"/>
    </w:rPr>
  </w:style>
  <w:style w:type="paragraph" w:styleId="ListParagraph">
    <w:name w:val="List Paragraph"/>
    <w:basedOn w:val="Normal"/>
    <w:uiPriority w:val="34"/>
    <w:qFormat/>
    <w:rsid w:val="00470DD3"/>
    <w:pPr>
      <w:ind w:left="720"/>
      <w:contextualSpacing/>
    </w:pPr>
  </w:style>
  <w:style w:type="character" w:styleId="CommentReference">
    <w:name w:val="annotation reference"/>
    <w:basedOn w:val="DefaultParagraphFont"/>
    <w:uiPriority w:val="99"/>
    <w:semiHidden/>
    <w:unhideWhenUsed/>
    <w:rsid w:val="00A40220"/>
    <w:rPr>
      <w:sz w:val="16"/>
      <w:szCs w:val="16"/>
    </w:rPr>
  </w:style>
  <w:style w:type="paragraph" w:styleId="CommentText">
    <w:name w:val="annotation text"/>
    <w:basedOn w:val="Normal"/>
    <w:link w:val="CommentTextChar"/>
    <w:uiPriority w:val="99"/>
    <w:unhideWhenUsed/>
    <w:rsid w:val="00A40220"/>
    <w:rPr>
      <w:sz w:val="20"/>
    </w:rPr>
  </w:style>
  <w:style w:type="character" w:customStyle="1" w:styleId="CommentTextChar">
    <w:name w:val="Comment Text Char"/>
    <w:basedOn w:val="DefaultParagraphFont"/>
    <w:link w:val="CommentText"/>
    <w:uiPriority w:val="99"/>
    <w:rsid w:val="00A40220"/>
  </w:style>
  <w:style w:type="paragraph" w:styleId="CommentSubject">
    <w:name w:val="annotation subject"/>
    <w:basedOn w:val="CommentText"/>
    <w:next w:val="CommentText"/>
    <w:link w:val="CommentSubjectChar"/>
    <w:uiPriority w:val="99"/>
    <w:semiHidden/>
    <w:unhideWhenUsed/>
    <w:rsid w:val="00A40220"/>
    <w:rPr>
      <w:b/>
      <w:bCs/>
    </w:rPr>
  </w:style>
  <w:style w:type="character" w:customStyle="1" w:styleId="CommentSubjectChar">
    <w:name w:val="Comment Subject Char"/>
    <w:basedOn w:val="CommentTextChar"/>
    <w:link w:val="CommentSubject"/>
    <w:uiPriority w:val="99"/>
    <w:semiHidden/>
    <w:rsid w:val="00A40220"/>
    <w:rPr>
      <w:b/>
      <w:bCs/>
    </w:rPr>
  </w:style>
  <w:style w:type="paragraph" w:styleId="BalloonText">
    <w:name w:val="Balloon Text"/>
    <w:basedOn w:val="Normal"/>
    <w:link w:val="BalloonTextChar"/>
    <w:uiPriority w:val="99"/>
    <w:semiHidden/>
    <w:unhideWhenUsed/>
    <w:rsid w:val="00666A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6AC8"/>
    <w:rPr>
      <w:rFonts w:ascii="Segoe UI" w:hAnsi="Segoe UI" w:cs="Segoe UI"/>
      <w:sz w:val="18"/>
      <w:szCs w:val="18"/>
    </w:rPr>
  </w:style>
  <w:style w:type="character" w:styleId="Hyperlink">
    <w:name w:val="Hyperlink"/>
    <w:basedOn w:val="DefaultParagraphFont"/>
    <w:uiPriority w:val="99"/>
    <w:unhideWhenUsed/>
    <w:rsid w:val="00E24099"/>
    <w:rPr>
      <w:color w:val="0000FF"/>
      <w:u w:val="single"/>
    </w:rPr>
  </w:style>
  <w:style w:type="character" w:styleId="UnresolvedMention">
    <w:name w:val="Unresolved Mention"/>
    <w:basedOn w:val="DefaultParagraphFont"/>
    <w:uiPriority w:val="99"/>
    <w:semiHidden/>
    <w:unhideWhenUsed/>
    <w:rsid w:val="006C6180"/>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evision">
    <w:name w:val="Revision"/>
    <w:hidden/>
    <w:uiPriority w:val="99"/>
    <w:semiHidden/>
    <w:rsid w:val="002915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8181733">
      <w:bodyDiv w:val="1"/>
      <w:marLeft w:val="0"/>
      <w:marRight w:val="0"/>
      <w:marTop w:val="0"/>
      <w:marBottom w:val="0"/>
      <w:divBdr>
        <w:top w:val="none" w:sz="0" w:space="0" w:color="auto"/>
        <w:left w:val="none" w:sz="0" w:space="0" w:color="auto"/>
        <w:bottom w:val="none" w:sz="0" w:space="0" w:color="auto"/>
        <w:right w:val="none" w:sz="0" w:space="0" w:color="auto"/>
      </w:divBdr>
    </w:div>
    <w:div w:id="20824358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iBlboGwacWBxfaywbGbjwk7tBw==">CgMxLjA4AHIhMW9DdXA3WllsWkFHTlE4ckxlMXU0cEt6by14MG5oWUlp</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4SQX5P7U7WPY-958212181-821457</_dlc_DocId>
    <_dlc_DocIdUrl xmlns="c890fddd-4e87-4e08-8b51-545f2a3f7b06">
      <Url>https://senpr.sharepoint.com/sites/obralegislativa/_layouts/15/DocIdRedir.aspx?ID=4SQX5P7U7WPY-958212181-821457</Url>
      <Description>4SQX5P7U7WPY-958212181-821457</Description>
    </_dlc_DocIdUrl>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F59A6A3-2647-4F5D-932A-A8D966ECB0B4}"/>
</file>

<file path=customXml/itemProps3.xml><?xml version="1.0" encoding="utf-8"?>
<ds:datastoreItem xmlns:ds="http://schemas.openxmlformats.org/officeDocument/2006/customXml" ds:itemID="{78D5DC0E-8F58-49A3-9C4F-E93047E23174}"/>
</file>

<file path=customXml/itemProps4.xml><?xml version="1.0" encoding="utf-8"?>
<ds:datastoreItem xmlns:ds="http://schemas.openxmlformats.org/officeDocument/2006/customXml" ds:itemID="{F3A83D9D-85B2-4BA5-A8A3-5CEB6E1C39E1}"/>
</file>

<file path=customXml/itemProps5.xml><?xml version="1.0" encoding="utf-8"?>
<ds:datastoreItem xmlns:ds="http://schemas.openxmlformats.org/officeDocument/2006/customXml" ds:itemID="{167927C6-26BD-4E69-B75E-0E211EC0C64F}"/>
</file>

<file path=docProps/app.xml><?xml version="1.0" encoding="utf-8"?>
<Properties xmlns="http://schemas.openxmlformats.org/officeDocument/2006/extended-properties" xmlns:vt="http://schemas.openxmlformats.org/officeDocument/2006/docPropsVTypes">
  <Template>Normal</Template>
  <TotalTime>1</TotalTime>
  <Pages>3</Pages>
  <Words>746</Words>
  <Characters>4258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Effie A. Acevedo Guasp</dc:creator>
  <cp:lastModifiedBy>Monica Maldonado Gonzalez (Trámites y Récords)</cp:lastModifiedBy>
  <cp:revision>2</cp:revision>
  <cp:lastPrinted>2025-11-07T13:00:00Z</cp:lastPrinted>
  <dcterms:created xsi:type="dcterms:W3CDTF">2025-11-14T19:54:00Z</dcterms:created>
  <dcterms:modified xsi:type="dcterms:W3CDTF">2025-11-14T19:54:00Z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38ad939e-c7bb-48e9-bb33-75a3fa6e8938</vt:lpwstr>
  </property>
  <property fmtid="{D5CDD505-2E9C-101B-9397-08002B2CF9AE}" pid="4" name="MediaServiceImageTags">
    <vt:lpwstr/>
  </property>
</Properties>
</file>