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42E90" w14:textId="5206C293" w:rsidR="0097797D" w:rsidRPr="0097797D" w:rsidRDefault="0097797D" w:rsidP="00766CCE">
      <w:pPr>
        <w:suppressLineNumbers/>
        <w:jc w:val="center"/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 w:val="36"/>
          <w:szCs w:val="20"/>
          <w:lang w:val="es-ES_tradnl"/>
          <w14:ligatures w14:val="none"/>
        </w:rPr>
        <w:t>GOBIERNO DE PUERTO RICO</w:t>
      </w:r>
    </w:p>
    <w:p w14:paraId="3E6B3AB5" w14:textId="77777777" w:rsidR="0097797D" w:rsidRPr="00F419DB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32B7F6EA" w14:textId="69A084BA" w:rsidR="0097797D" w:rsidRPr="0097797D" w:rsidRDefault="0097797D" w:rsidP="00766CCE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20 </w:t>
      </w:r>
      <w:r w:rsidRPr="0097797D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97D3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  <w:r w:rsidR="00097D3A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97797D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56883B95" w14:textId="77777777" w:rsidR="0097797D" w:rsidRPr="0097797D" w:rsidRDefault="0097797D" w:rsidP="00766CCE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4362B565" w14:textId="77777777" w:rsidR="0097797D" w:rsidRPr="0097797D" w:rsidRDefault="0097797D" w:rsidP="00766CCE">
      <w:pPr>
        <w:suppressLineNumbers/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val="es-ES_tradnl"/>
          <w14:ligatures w14:val="none"/>
        </w:rPr>
      </w:pPr>
    </w:p>
    <w:p w14:paraId="3CD5BD9B" w14:textId="77777777" w:rsidR="0097797D" w:rsidRPr="0097797D" w:rsidRDefault="0097797D" w:rsidP="00766CCE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sz w:val="36"/>
          <w:szCs w:val="20"/>
          <w:lang w:val="es-ES_tradnl"/>
          <w14:ligatures w14:val="none"/>
        </w:rPr>
        <w:t>SENADO DE PUERTO RICO</w:t>
      </w:r>
    </w:p>
    <w:p w14:paraId="6ED7BBF2" w14:textId="3A458997" w:rsidR="0097797D" w:rsidRPr="0097797D" w:rsidRDefault="0097797D" w:rsidP="00766CCE">
      <w:pPr>
        <w:suppressLineNumbers/>
        <w:spacing w:before="240"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 xml:space="preserve">R. del S. </w:t>
      </w:r>
      <w:r w:rsidR="00F6148F">
        <w:rPr>
          <w:rFonts w:ascii="Book Antiqua" w:eastAsia="Times New Roman" w:hAnsi="Book Antiqua" w:cs="Times New Roman"/>
          <w:b/>
          <w:kern w:val="0"/>
          <w:sz w:val="52"/>
          <w:szCs w:val="52"/>
          <w:lang w:val="es-ES_tradnl"/>
          <w14:ligatures w14:val="none"/>
        </w:rPr>
        <w:t>261</w:t>
      </w:r>
    </w:p>
    <w:p w14:paraId="65522E8B" w14:textId="5848AED7" w:rsidR="0097797D" w:rsidRPr="0097797D" w:rsidRDefault="00604B71" w:rsidP="00766CCE">
      <w:pPr>
        <w:suppressLineNumbers/>
        <w:spacing w:before="120"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14 </w:t>
      </w:r>
      <w:r w:rsidR="0097797D"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de </w:t>
      </w:r>
      <w:r w:rsidR="00097D3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julio</w:t>
      </w:r>
      <w:r w:rsidR="0097797D"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de 2025</w:t>
      </w:r>
    </w:p>
    <w:p w14:paraId="1CD07F9D" w14:textId="77777777" w:rsidR="0097797D" w:rsidRPr="0097797D" w:rsidRDefault="0097797D" w:rsidP="00766CCE">
      <w:pPr>
        <w:suppressLineNumbers/>
        <w:spacing w:before="120"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Presentada por el señor </w:t>
      </w:r>
      <w:r w:rsidRPr="0097797D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Ríos Santiago</w:t>
      </w:r>
      <w:r w:rsidRPr="0097797D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</w:p>
    <w:p w14:paraId="11995DBC" w14:textId="77777777" w:rsidR="004378F1" w:rsidRDefault="004378F1" w:rsidP="004378F1">
      <w:pPr>
        <w:suppressLineNumbers/>
        <w:spacing w:before="120"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Referida a la Comisión de Asuntos Internos</w:t>
      </w:r>
    </w:p>
    <w:p w14:paraId="20066B17" w14:textId="77777777" w:rsidR="0097797D" w:rsidRPr="0097797D" w:rsidRDefault="0097797D" w:rsidP="00F419DB">
      <w:pPr>
        <w:suppressLineNumbers/>
        <w:spacing w:before="120"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RESOLUCIÓN</w:t>
      </w:r>
    </w:p>
    <w:p w14:paraId="31470D39" w14:textId="77777777" w:rsidR="0097797D" w:rsidRPr="0097797D" w:rsidRDefault="0097797D" w:rsidP="00766CCE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16"/>
          <w:szCs w:val="16"/>
          <w:lang w:val="es-ES_tradnl"/>
          <w14:ligatures w14:val="none"/>
        </w:rPr>
      </w:pPr>
    </w:p>
    <w:p w14:paraId="0DD32292" w14:textId="787582C4" w:rsidR="0097797D" w:rsidRPr="008153F7" w:rsidRDefault="0097797D" w:rsidP="00766CCE">
      <w:pPr>
        <w:suppressLineNumbers/>
        <w:spacing w:after="240" w:line="240" w:lineRule="auto"/>
        <w:ind w:left="360" w:hanging="36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bookmarkStart w:id="0" w:name="_Hlk186640289"/>
      <w:bookmarkStart w:id="1" w:name="_Hlk202172736"/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ordenar a la </w:t>
      </w:r>
      <w:bookmarkEnd w:id="0"/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Comisión de Salud del Senado de Puerto Rico realizar una investigación exhaustiva sobre el funcionamiento de la </w:t>
      </w:r>
      <w:proofErr w:type="spellStart"/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Subjunta</w:t>
      </w:r>
      <w:proofErr w:type="spellEnd"/>
      <w:r w:rsidR="00935034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Examinadora de Tecnología Veterinaria,</w:t>
      </w:r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adscrita a la Junta Examinadora de Médicos Veterinarios </w:t>
      </w:r>
      <w:r w:rsidR="00935034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de Puerto Rico</w:t>
      </w:r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incluyendo </w:t>
      </w:r>
      <w:r w:rsidR="00097D3A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la ausencia de un </w:t>
      </w:r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reglamento </w:t>
      </w:r>
      <w:r w:rsidR="000E216F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actualizado</w:t>
      </w:r>
      <w:r w:rsidR="00D3306B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y adecuado</w:t>
      </w:r>
      <w:r w:rsidR="00935034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que</w:t>
      </w:r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regule sus funciones y procesos, así como </w:t>
      </w:r>
      <w:r w:rsidR="00127992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el proceso de</w:t>
      </w:r>
      <w:r w:rsidR="00CA2B6C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licenciamiento de</w:t>
      </w:r>
      <w:r w:rsidR="00127992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profesionales  que han aprobado  </w:t>
      </w:r>
      <w:r w:rsidR="00D13BCB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F9391A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la reválida correspondiente a</w:t>
      </w:r>
      <w:r w:rsidR="00D13BCB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tecnólogo</w:t>
      </w:r>
      <w:r w:rsidR="00BB1118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veterinario</w:t>
      </w:r>
      <w:r w:rsidR="00D13BCB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A2B6C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y</w:t>
      </w:r>
      <w:r w:rsidR="00D13BCB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técnico veterinario</w:t>
      </w:r>
      <w:r w:rsidR="00935034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bookmarkEnd w:id="1"/>
    <w:p w14:paraId="77E1ECDD" w14:textId="77777777" w:rsidR="0097797D" w:rsidRPr="0097797D" w:rsidRDefault="0097797D" w:rsidP="00766CCE">
      <w:pPr>
        <w:suppressLineNumbers/>
        <w:spacing w:after="240" w:line="240" w:lineRule="auto"/>
        <w:ind w:left="360" w:hanging="360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  <w:t>EXPOSICIÓN DE MOTIVOS</w:t>
      </w:r>
    </w:p>
    <w:p w14:paraId="52ACE054" w14:textId="2AE4F46E" w:rsidR="00EC53E4" w:rsidRDefault="0097797D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bookmarkStart w:id="2" w:name="OLE_LINK1"/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La </w:t>
      </w:r>
      <w:proofErr w:type="spellStart"/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Subjunta</w:t>
      </w:r>
      <w:proofErr w:type="spellEnd"/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935034">
        <w:rPr>
          <w:rFonts w:ascii="Book Antiqua" w:eastAsia="Times New Roman" w:hAnsi="Book Antiqua" w:cs="Times New Roman"/>
          <w:kern w:val="0"/>
          <w:lang w:val="es-PR"/>
          <w14:ligatures w14:val="none"/>
        </w:rPr>
        <w:t>Examinadora de Tecnología Veterinaria</w:t>
      </w:r>
      <w:r w:rsidR="0029320C">
        <w:rPr>
          <w:rFonts w:ascii="Book Antiqua" w:eastAsia="Times New Roman" w:hAnsi="Book Antiqua" w:cs="Times New Roman"/>
          <w:kern w:val="0"/>
          <w:lang w:val="es-PR"/>
          <w14:ligatures w14:val="none"/>
        </w:rPr>
        <w:t>,</w:t>
      </w:r>
      <w:r w:rsidR="0093503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adscrita a la Junta 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Examinadora de Médicos Veterinarios</w:t>
      </w:r>
      <w:r w:rsidR="0093503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de Puerto Rico</w:t>
      </w:r>
      <w:r w:rsidR="0029320C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,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es una entidad clave para garantizar la práctica segura, ética y regulada de los profesionales técnicos en el campo de la veterinaria en Puerto Rico. Sin embargo, se han recibido múltiples </w:t>
      </w:r>
      <w:r w:rsidR="00097D3A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señalamientos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por parte de aspirantes a licencias de </w:t>
      </w:r>
      <w:r w:rsidR="00D0302F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tecnología</w:t>
      </w: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veterinaria que, a pesar de haber aprobado sus exámenes de reválida, no han recibido sus licencias </w:t>
      </w:r>
      <w:r w:rsidR="00EC53E4"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profesionales.</w:t>
      </w:r>
      <w:r w:rsidR="00EC53E4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Esto se suma a </w:t>
      </w:r>
      <w:r w:rsidR="00E86FF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que,</w:t>
      </w:r>
      <w:r w:rsid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por</w:t>
      </w:r>
      <w:r w:rsidR="004B317D" w:rsidRPr="004B317D">
        <w:rPr>
          <w:lang w:val="es-PR"/>
        </w:rPr>
        <w:t xml:space="preserve"> </w:t>
      </w:r>
      <w:r w:rsidR="004B317D" w:rsidRP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los pasados cinco años, la </w:t>
      </w:r>
      <w:proofErr w:type="spellStart"/>
      <w:r w:rsidR="004B317D" w:rsidRP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Subjunta</w:t>
      </w:r>
      <w:proofErr w:type="spellEnd"/>
      <w:r w:rsidR="004B317D" w:rsidRPr="004B31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solo ha establecido un (1) aviso público para el examen de reválida para dicha profesión.</w:t>
      </w:r>
      <w:r w:rsidR="00604B71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Todo este proceso es regulado por un reglamento que no ha sido actualizado </w:t>
      </w:r>
      <w:r w:rsidR="00D13BCB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y </w:t>
      </w:r>
      <w:r w:rsidR="00604B71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no se atempera a las realidades del tiempo moderno.</w:t>
      </w:r>
    </w:p>
    <w:p w14:paraId="51BF2CEB" w14:textId="08858331" w:rsidR="0097797D" w:rsidRPr="008153F7" w:rsidRDefault="00935034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D</w:t>
      </w:r>
      <w:r w:rsidR="0097797D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icha </w:t>
      </w:r>
      <w:proofErr w:type="spellStart"/>
      <w:r w:rsidR="0097797D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Subjunta</w:t>
      </w:r>
      <w:proofErr w:type="spellEnd"/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fue creada con el fin de regular adecuadamente a los tecnólogos y técnicos veterinarios que ejercen en Puerto Rico. Esta tiene la responsabilidad </w:t>
      </w:r>
      <w:r w:rsidR="00D13BCB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de 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examinar y evaluar a los aspirantes</w:t>
      </w:r>
      <w:bookmarkStart w:id="3" w:name="_Hlk207714893"/>
      <w:r w:rsidR="00D13BCB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;</w:t>
      </w:r>
      <w:bookmarkEnd w:id="3"/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D13BCB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otorgar las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licencias</w:t>
      </w:r>
      <w:r w:rsidR="00D13BCB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correspondientes;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establecer procedimientos de </w:t>
      </w:r>
      <w:r w:rsidR="00D13BCB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denegación, suspensión, 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recertificación</w:t>
      </w:r>
      <w:r w:rsidR="00D13BCB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y renovación</w:t>
      </w:r>
      <w:r w:rsidR="0029320C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;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aprobar cursos de educación continua</w:t>
      </w:r>
      <w:r w:rsidR="00794AB9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;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794AB9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promulgar 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reglamentos para su funcionamiento</w:t>
      </w:r>
      <w:r w:rsidR="00BB1118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y el cumplimiento de</w:t>
      </w:r>
      <w:r w:rsidR="00303C62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sus deberes y facultades</w:t>
      </w:r>
      <w:r w:rsidR="0029320C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,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 </w:t>
      </w:r>
      <w:r w:rsidR="00794AB9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entre otras, 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según dispone expresamente el Art</w:t>
      </w:r>
      <w:r w:rsidR="00D0302F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í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culo 7 de la Ley Núm. 194 de 4 de agosto de 1979, según enmendada</w:t>
      </w:r>
      <w:r w:rsidR="00794AB9"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, conocida como “Ley del Ejercicio de la Medicina Veterinaria de Puerto Rico”</w:t>
      </w:r>
      <w:r w:rsidRPr="008153F7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 xml:space="preserve">. </w:t>
      </w:r>
    </w:p>
    <w:p w14:paraId="2E2B1FB8" w14:textId="77777777" w:rsidR="0097797D" w:rsidRPr="0097797D" w:rsidRDefault="0097797D" w:rsidP="004378F1">
      <w:pPr>
        <w:suppressLineNumbers/>
        <w:spacing w:before="120" w:after="120" w:line="360" w:lineRule="auto"/>
        <w:ind w:firstLine="360"/>
        <w:jc w:val="both"/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</w:pPr>
      <w:r w:rsidRPr="0097797D">
        <w:rPr>
          <w:rFonts w:ascii="Book Antiqua" w:eastAsia="Times New Roman" w:hAnsi="Book Antiqua" w:cs="Times New Roman"/>
          <w:bCs/>
          <w:kern w:val="0"/>
          <w:lang w:val="es-PR" w:eastAsia="es-ES_tradnl"/>
          <w14:ligatures w14:val="none"/>
        </w:rPr>
        <w:t>Es imprescindible que el Senado de Puerto Rico investigue esta situación a fondo para identificar los factores que han llevado a esta parálisis administrativa, proponer soluciones legislativas y garantizar que se respete el derecho de los profesionales a ejercer su vocación, siempre bajo los debidos mecanismos de regulación y supervisión.</w:t>
      </w:r>
    </w:p>
    <w:p w14:paraId="706595A8" w14:textId="42FB9184" w:rsidR="00EC53E4" w:rsidRDefault="0097797D" w:rsidP="004378F1">
      <w:pPr>
        <w:suppressLineNumbers/>
        <w:spacing w:after="0" w:line="480" w:lineRule="auto"/>
        <w:jc w:val="both"/>
        <w:rPr>
          <w:rFonts w:ascii="Book Antiqua" w:eastAsia="Times New Roman" w:hAnsi="Book Antiqua" w:cs="Times New Roman"/>
          <w:b/>
          <w:kern w:val="0"/>
          <w:lang w:val="es-ES_tradnl" w:eastAsia="es-ES_tradnl"/>
          <w14:ligatures w14:val="none"/>
        </w:rPr>
      </w:pPr>
      <w:r w:rsidRPr="0097797D">
        <w:rPr>
          <w:rFonts w:ascii="Book Antiqua" w:eastAsia="Times New Roman" w:hAnsi="Book Antiqua" w:cs="Times New Roman"/>
          <w:b/>
          <w:kern w:val="0"/>
          <w:lang w:val="es-ES_tradnl" w:eastAsia="es-ES_tradnl"/>
          <w14:ligatures w14:val="none"/>
        </w:rPr>
        <w:t>RESUÉLVESE POR EL SENADO DE PUERTO RICO:</w:t>
      </w:r>
      <w:bookmarkEnd w:id="2"/>
    </w:p>
    <w:p w14:paraId="13F1438A" w14:textId="76063D7D" w:rsidR="008038FB" w:rsidRPr="008153F7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1.– 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Para ordenar a la Comisión de Salud del Senado de Puerto Rico realizar una investigación exhaustiva sobre el funcionamiento de la </w:t>
      </w:r>
      <w:proofErr w:type="spellStart"/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Subjunta</w:t>
      </w:r>
      <w:proofErr w:type="spellEnd"/>
      <w:r w:rsidR="00775669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775669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Examinadora de Tecnología Veterinaria</w:t>
      </w:r>
      <w:r w:rsidR="00775669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,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adscrita a la Junta Examinadora de Médicos Veterinarios </w:t>
      </w:r>
      <w:r w:rsidR="00775669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de Puerto Rico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, incluyendo la ausencia de </w:t>
      </w:r>
      <w:r w:rsidR="00D3306B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un reglamento  </w:t>
      </w:r>
      <w:r w:rsidR="00127992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actualizado </w:t>
      </w:r>
      <w:r w:rsidR="00D3306B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y adecuado 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que regule sus funciones y procesos, así como  </w:t>
      </w:r>
      <w:r w:rsidR="00127992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el proceso de</w:t>
      </w:r>
      <w:r w:rsidR="00CA2B6C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licenciamiento de</w:t>
      </w:r>
      <w:r w:rsidR="00127992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profesionales  que han aprobado </w:t>
      </w:r>
      <w:r w:rsidR="00127992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</w:t>
      </w:r>
      <w:r w:rsidR="00F9391A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la reválida correspondiente a </w:t>
      </w:r>
      <w:r w:rsidR="00127992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tecnólogo</w:t>
      </w:r>
      <w:r w:rsidR="00BB1118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veterinario</w:t>
      </w:r>
      <w:r w:rsidR="00127992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A2B6C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>y</w:t>
      </w:r>
      <w:r w:rsidR="00127992" w:rsidRPr="008153F7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técnico veterinario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.</w:t>
      </w:r>
    </w:p>
    <w:p w14:paraId="5ABA9DED" w14:textId="4B29BBC0" w:rsidR="0097797D" w:rsidRPr="008153F7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Sección 2.</w:t>
      </w:r>
      <w:r w:rsidR="008153F7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-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La </w:t>
      </w:r>
      <w:r w:rsidR="00935034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Comisión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podrá celebrar vistas públicas; citar a funcionarios, expertos y testigos;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requerir información, documentos y </w:t>
      </w:r>
      <w:r w:rsidR="006A77A9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objetos</w:t>
      </w:r>
      <w:r w:rsidR="008038F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; y realizar inspecciones</w:t>
      </w:r>
      <w:r w:rsidR="006A77A9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oculares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, con el fin de cumplir con el mandato establecido en esta Resolución.</w:t>
      </w:r>
    </w:p>
    <w:p w14:paraId="4449660A" w14:textId="3956259D" w:rsidR="0097797D" w:rsidRPr="008153F7" w:rsidRDefault="0097797D" w:rsidP="004378F1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lastRenderedPageBreak/>
        <w:t xml:space="preserve">Sección 3.– La </w:t>
      </w:r>
      <w:r w:rsidR="00D3306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Comisión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deberá </w:t>
      </w:r>
      <w:r w:rsidR="00FE218C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rendir 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un informe ante el Senado de Puerto Rico que contenga </w:t>
      </w:r>
      <w:r w:rsidR="00BB4C1E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sus 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hallazgos, conclusiones y recomendaciones, en un término no mayor de </w:t>
      </w:r>
      <w:r w:rsidR="00FE218C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ciento veinte (120) 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días a partir de la aprobación de esta </w:t>
      </w:r>
      <w:r w:rsidR="00850E06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Resolución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.</w:t>
      </w:r>
    </w:p>
    <w:p w14:paraId="34CC6132" w14:textId="1F4E401B" w:rsidR="008153F7" w:rsidRPr="00220C6B" w:rsidRDefault="0097797D" w:rsidP="00220C6B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</w:pP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Sección </w:t>
      </w:r>
      <w:r w:rsidR="00D3306B"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4.</w:t>
      </w:r>
      <w:r w:rsid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>-</w:t>
      </w:r>
      <w:r w:rsidRPr="008153F7">
        <w:rPr>
          <w:rFonts w:ascii="Book Antiqua" w:eastAsia="Book Antiqua" w:hAnsi="Book Antiqua" w:cs="Book Antiqua"/>
          <w:color w:val="000000"/>
          <w:kern w:val="0"/>
          <w:szCs w:val="20"/>
          <w:lang w:val="es-PR"/>
          <w14:ligatures w14:val="none"/>
        </w:rPr>
        <w:t xml:space="preserve"> Esta Resolución entrará en vigor inmediatamente después de su aprobación.</w:t>
      </w:r>
      <w:r w:rsidR="008153F7">
        <w:rPr>
          <w:rFonts w:ascii="Book Antiqua" w:eastAsia="Book Antiqua" w:hAnsi="Book Antiqua" w:cs="Book Antiqua"/>
          <w:szCs w:val="20"/>
          <w:lang w:val="es-PR"/>
        </w:rPr>
        <w:tab/>
      </w:r>
    </w:p>
    <w:sectPr w:rsidR="008153F7" w:rsidRPr="00220C6B" w:rsidSect="004A095F">
      <w:headerReference w:type="default" r:id="rId10"/>
      <w:headerReference w:type="first" r:id="rId11"/>
      <w:pgSz w:w="12240" w:h="15840" w:code="1"/>
      <w:pgMar w:top="1440" w:right="1440" w:bottom="1440" w:left="1440" w:header="720" w:footer="720" w:gutter="0"/>
      <w:lnNumType w:countBy="1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DFA8C" w14:textId="77777777" w:rsidR="00DA4AB1" w:rsidRDefault="00DA4AB1">
      <w:pPr>
        <w:spacing w:after="0" w:line="240" w:lineRule="auto"/>
      </w:pPr>
      <w:r>
        <w:separator/>
      </w:r>
    </w:p>
  </w:endnote>
  <w:endnote w:type="continuationSeparator" w:id="0">
    <w:p w14:paraId="50FE4C81" w14:textId="77777777" w:rsidR="00DA4AB1" w:rsidRDefault="00DA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CF776" w14:textId="77777777" w:rsidR="00DA4AB1" w:rsidRDefault="00DA4AB1">
      <w:pPr>
        <w:spacing w:after="0" w:line="240" w:lineRule="auto"/>
      </w:pPr>
      <w:r>
        <w:separator/>
      </w:r>
    </w:p>
  </w:footnote>
  <w:footnote w:type="continuationSeparator" w:id="0">
    <w:p w14:paraId="0E8503CC" w14:textId="77777777" w:rsidR="00DA4AB1" w:rsidRDefault="00DA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30515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F70B22" w14:textId="2F3F8F1A" w:rsidR="004A095F" w:rsidRDefault="004A095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43FBDA" w14:textId="60BABC42" w:rsidR="00DA4AB1" w:rsidRDefault="00DA4AB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94225" w14:textId="77777777" w:rsidR="008153F7" w:rsidRDefault="008153F7" w:rsidP="008153F7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hAnsi="Book Antiqua"/>
        <w:b/>
        <w:lang w:val="es-ES"/>
      </w:rPr>
    </w:pPr>
    <w:bookmarkStart w:id="4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6BBB6EA3" w14:textId="77777777" w:rsidR="008153F7" w:rsidRPr="008153F7" w:rsidRDefault="008153F7" w:rsidP="008153F7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eastAsia="MS Mincho" w:hAnsi="Book Antiqua"/>
        <w:b/>
        <w:sz w:val="22"/>
        <w:szCs w:val="22"/>
        <w:lang w:val="es-PR"/>
      </w:rPr>
    </w:pPr>
    <w:r w:rsidRPr="008153F7">
      <w:rPr>
        <w:rFonts w:ascii="Book Antiqua" w:eastAsia="MS Mincho" w:hAnsi="Book Antiqua"/>
        <w:b/>
        <w:lang w:val="es-PR"/>
      </w:rPr>
      <w:t>(14 DE OCTUBRE DE 2025)</w:t>
    </w:r>
    <w:bookmarkEnd w:id="4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54B"/>
    <w:rsid w:val="00026613"/>
    <w:rsid w:val="00093C91"/>
    <w:rsid w:val="00097D3A"/>
    <w:rsid w:val="000E216F"/>
    <w:rsid w:val="000E454B"/>
    <w:rsid w:val="00127992"/>
    <w:rsid w:val="001E4FD1"/>
    <w:rsid w:val="00204E5B"/>
    <w:rsid w:val="00220C6B"/>
    <w:rsid w:val="00227D9E"/>
    <w:rsid w:val="00241DD1"/>
    <w:rsid w:val="0029320C"/>
    <w:rsid w:val="002E0F88"/>
    <w:rsid w:val="00303C62"/>
    <w:rsid w:val="00370D3C"/>
    <w:rsid w:val="004378F1"/>
    <w:rsid w:val="00465301"/>
    <w:rsid w:val="004A095F"/>
    <w:rsid w:val="004B317D"/>
    <w:rsid w:val="004B7A26"/>
    <w:rsid w:val="005570C2"/>
    <w:rsid w:val="00604B71"/>
    <w:rsid w:val="00634202"/>
    <w:rsid w:val="00637757"/>
    <w:rsid w:val="00652C83"/>
    <w:rsid w:val="006A77A9"/>
    <w:rsid w:val="00703B73"/>
    <w:rsid w:val="00766CCE"/>
    <w:rsid w:val="00775669"/>
    <w:rsid w:val="00787FDA"/>
    <w:rsid w:val="00794AB9"/>
    <w:rsid w:val="008038FB"/>
    <w:rsid w:val="008153F7"/>
    <w:rsid w:val="00850E06"/>
    <w:rsid w:val="00901F1B"/>
    <w:rsid w:val="00935034"/>
    <w:rsid w:val="0097797D"/>
    <w:rsid w:val="009A144F"/>
    <w:rsid w:val="009A3059"/>
    <w:rsid w:val="009D5A86"/>
    <w:rsid w:val="00A31B8C"/>
    <w:rsid w:val="00A74345"/>
    <w:rsid w:val="00BB1118"/>
    <w:rsid w:val="00BB4C1E"/>
    <w:rsid w:val="00C141D3"/>
    <w:rsid w:val="00C14C3A"/>
    <w:rsid w:val="00CA2B6C"/>
    <w:rsid w:val="00D0302F"/>
    <w:rsid w:val="00D13043"/>
    <w:rsid w:val="00D13BCB"/>
    <w:rsid w:val="00D3306B"/>
    <w:rsid w:val="00DA4AB1"/>
    <w:rsid w:val="00E53928"/>
    <w:rsid w:val="00E705F1"/>
    <w:rsid w:val="00E86FFD"/>
    <w:rsid w:val="00EC53E4"/>
    <w:rsid w:val="00F419DB"/>
    <w:rsid w:val="00F6148F"/>
    <w:rsid w:val="00F9391A"/>
    <w:rsid w:val="00FE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5AF2BC5"/>
  <w15:chartTrackingRefBased/>
  <w15:docId w15:val="{F85C3669-AB87-49B5-ABA4-BEECB29D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8FB"/>
  </w:style>
  <w:style w:type="paragraph" w:styleId="Heading1">
    <w:name w:val="heading 1"/>
    <w:basedOn w:val="Normal"/>
    <w:next w:val="Normal"/>
    <w:link w:val="Heading1Char"/>
    <w:uiPriority w:val="9"/>
    <w:qFormat/>
    <w:rsid w:val="000E4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5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5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5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5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5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5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5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5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5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5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5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5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5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5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5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54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79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97D"/>
  </w:style>
  <w:style w:type="character" w:styleId="PageNumber">
    <w:name w:val="page number"/>
    <w:basedOn w:val="DefaultParagraphFont"/>
    <w:rsid w:val="0097797D"/>
  </w:style>
  <w:style w:type="character" w:styleId="LineNumber">
    <w:name w:val="line number"/>
    <w:basedOn w:val="DefaultParagraphFont"/>
    <w:uiPriority w:val="99"/>
    <w:semiHidden/>
    <w:unhideWhenUsed/>
    <w:rsid w:val="00766CCE"/>
  </w:style>
  <w:style w:type="paragraph" w:styleId="Footer">
    <w:name w:val="footer"/>
    <w:basedOn w:val="Normal"/>
    <w:link w:val="FooterChar"/>
    <w:uiPriority w:val="99"/>
    <w:unhideWhenUsed/>
    <w:rsid w:val="00D030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9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4SQX5P7U7WPY-958212181-820506</_dlc_DocId>
    <_dlc_DocIdUrl xmlns="c890fddd-4e87-4e08-8b51-545f2a3f7b06">
      <Url>https://senpr.sharepoint.com/sites/obralegislativa/_layouts/15/DocIdRedir.aspx?ID=4SQX5P7U7WPY-958212181-820506</Url>
      <Description>4SQX5P7U7WPY-958212181-820506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9B0BCB-9C2C-452D-ACC5-A3B96D0A3673}"/>
</file>

<file path=customXml/itemProps2.xml><?xml version="1.0" encoding="utf-8"?>
<ds:datastoreItem xmlns:ds="http://schemas.openxmlformats.org/officeDocument/2006/customXml" ds:itemID="{DC30657E-10DB-4C14-8DDC-C92CF0FE03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0BF234-EA5C-4F89-9003-FDBC26BE3037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614a2b35-9fff-4eaf-9558-bae94c97e1bd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DC68184-D61B-4552-8F1B-9026CAD3771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DD35FD2-A6CF-4A54-A09D-E3932296BE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Pagán</dc:creator>
  <cp:keywords/>
  <dc:description/>
  <cp:lastModifiedBy>Eric J. González (Trámites y Récords)</cp:lastModifiedBy>
  <cp:revision>8</cp:revision>
  <cp:lastPrinted>2025-10-15T22:00:00Z</cp:lastPrinted>
  <dcterms:created xsi:type="dcterms:W3CDTF">2025-09-09T17:41:00Z</dcterms:created>
  <dcterms:modified xsi:type="dcterms:W3CDTF">2025-10-15T22:07:00Z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0a865abb-b001-43c2-b5ec-074214ba62d5</vt:lpwstr>
  </property>
  <property fmtid="{D5CDD505-2E9C-101B-9397-08002B2CF9AE}" pid="4" name="MediaServiceImageTags">
    <vt:lpwstr/>
  </property>
</Properties>
</file>