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851E49" w:rsidRDefault="0038510E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ab/>
      </w:r>
      <w:r w:rsidR="00B45797" w:rsidRPr="00851E49"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02A4AC1D" w14:textId="77777777" w:rsidR="00DF7D86" w:rsidRPr="00851E49" w:rsidRDefault="00DF7D86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026B7A4E" w14:textId="00FD1D24" w:rsidR="00DF7D86" w:rsidRPr="00851E49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>20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851E49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851E49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851E49">
        <w:rPr>
          <w:rFonts w:ascii="Book Antiqua" w:eastAsia="Book Antiqua" w:hAnsi="Book Antiqua" w:cs="Book Antiqua"/>
          <w:lang w:val="es-ES"/>
        </w:rPr>
        <w:tab/>
      </w:r>
      <w:r w:rsidR="00C33075">
        <w:rPr>
          <w:rFonts w:ascii="Book Antiqua" w:eastAsia="Book Antiqua" w:hAnsi="Book Antiqua" w:cs="Book Antiqua"/>
          <w:lang w:val="es-ES"/>
        </w:rPr>
        <w:t>2</w:t>
      </w:r>
      <w:r w:rsidR="00C33075">
        <w:rPr>
          <w:rFonts w:ascii="Book Antiqua" w:eastAsia="Book Antiqua" w:hAnsi="Book Antiqua" w:cs="Book Antiqua"/>
          <w:vertAlign w:val="superscript"/>
          <w:lang w:val="es-ES"/>
        </w:rPr>
        <w:t>d</w:t>
      </w:r>
      <w:r w:rsidR="0038510E" w:rsidRPr="00851E49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851E49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ab/>
        <w:t>Legislativa</w:t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  <w:t>Ordinaria</w:t>
      </w:r>
    </w:p>
    <w:p w14:paraId="34134944" w14:textId="77777777" w:rsidR="00A914A1" w:rsidRDefault="00A914A1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18DEBD5D" w:rsidR="00DF7D86" w:rsidRPr="00851E49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851E49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0EC5E46F" w:rsidR="00DF7D86" w:rsidRPr="00851E49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851E49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P. de la C. </w:t>
      </w:r>
      <w:r w:rsidR="002E2269">
        <w:rPr>
          <w:rFonts w:ascii="Book Antiqua" w:eastAsia="Book Antiqua" w:hAnsi="Book Antiqua" w:cs="Book Antiqua"/>
          <w:b/>
          <w:sz w:val="52"/>
          <w:szCs w:val="52"/>
          <w:lang w:val="es-ES"/>
        </w:rPr>
        <w:t>767</w:t>
      </w:r>
    </w:p>
    <w:p w14:paraId="6CA3DF2C" w14:textId="16F09701" w:rsidR="00DF7D86" w:rsidRPr="00851E49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</w:t>
      </w:r>
      <w:r w:rsidR="003264F7">
        <w:rPr>
          <w:rFonts w:ascii="Book Antiqua" w:eastAsia="Book Antiqua" w:hAnsi="Book Antiqua" w:cs="Book Antiqua"/>
          <w:b/>
          <w:sz w:val="28"/>
          <w:szCs w:val="28"/>
          <w:lang w:val="es-ES"/>
        </w:rPr>
        <w:t xml:space="preserve"> </w:t>
      </w:r>
      <w:r w:rsidRPr="00851E49">
        <w:rPr>
          <w:rFonts w:ascii="Book Antiqua" w:eastAsia="Book Antiqua" w:hAnsi="Book Antiqua" w:cs="Book Antiqua"/>
          <w:b/>
          <w:sz w:val="28"/>
          <w:szCs w:val="28"/>
          <w:lang w:val="es-ES"/>
        </w:rPr>
        <w:t>POSITIVO</w:t>
      </w:r>
    </w:p>
    <w:p w14:paraId="65B59E42" w14:textId="1D5DE1EB" w:rsidR="00DF7D86" w:rsidRPr="00851E49" w:rsidRDefault="004217F3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26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de </w:t>
      </w:r>
      <w:r w:rsidR="00C33075">
        <w:rPr>
          <w:rFonts w:ascii="Book Antiqua" w:eastAsia="Book Antiqua" w:hAnsi="Book Antiqua" w:cs="Book Antiqua"/>
          <w:lang w:val="es-ES"/>
        </w:rPr>
        <w:t xml:space="preserve">agosto </w:t>
      </w:r>
      <w:r w:rsidR="00C54AD6" w:rsidRPr="00851E49">
        <w:rPr>
          <w:rFonts w:ascii="Book Antiqua" w:eastAsia="Book Antiqua" w:hAnsi="Book Antiqua" w:cs="Book Antiqua"/>
          <w:lang w:val="es-ES"/>
        </w:rPr>
        <w:t>de 202</w:t>
      </w:r>
      <w:r w:rsidR="00B45797" w:rsidRPr="00851E49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851E49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714CB15" w14:textId="77777777" w:rsidR="00DF7D86" w:rsidRPr="00851E49" w:rsidRDefault="0038510E">
      <w:pPr>
        <w:jc w:val="both"/>
        <w:rPr>
          <w:rFonts w:ascii="Book Antiqua" w:eastAsia="Book Antiqua" w:hAnsi="Book Antiqua" w:cs="Book Antiqua"/>
          <w:b/>
          <w:lang w:val="es-ES"/>
        </w:rPr>
      </w:pPr>
      <w:r w:rsidRPr="00851E49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</w:p>
    <w:p w14:paraId="63BF9BD9" w14:textId="77777777" w:rsidR="00DF7D86" w:rsidRPr="00851E49" w:rsidRDefault="00DF7D86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2774979C" w14:textId="12475A7D" w:rsidR="00DF7D86" w:rsidRDefault="00893276" w:rsidP="00A53467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La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Comisión </w:t>
      </w:r>
      <w:r>
        <w:rPr>
          <w:rFonts w:ascii="Book Antiqua" w:eastAsia="Book Antiqua" w:hAnsi="Book Antiqua" w:cs="Book Antiqua"/>
          <w:lang w:val="es-ES"/>
        </w:rPr>
        <w:t xml:space="preserve">de </w:t>
      </w:r>
      <w:r w:rsidR="00B22847">
        <w:rPr>
          <w:rFonts w:ascii="Book Antiqua" w:eastAsia="Book Antiqua" w:hAnsi="Book Antiqua" w:cs="Book Antiqua"/>
          <w:lang w:val="es-ES"/>
        </w:rPr>
        <w:t>Gobierno</w:t>
      </w:r>
      <w:r w:rsidR="00A53467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>de la Cámara de Representantes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del </w:t>
      </w:r>
      <w:r w:rsidR="00B45797" w:rsidRPr="00851E49">
        <w:rPr>
          <w:rFonts w:ascii="Book Antiqua" w:eastAsia="Book Antiqua" w:hAnsi="Book Antiqua" w:cs="Book Antiqua"/>
          <w:lang w:val="es-ES"/>
        </w:rPr>
        <w:t>Gobierno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851E49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851E49">
        <w:rPr>
          <w:rFonts w:ascii="Book Antiqua" w:eastAsia="Book Antiqua" w:hAnsi="Book Antiqua" w:cs="Book Antiqua"/>
          <w:lang w:val="es-ES"/>
        </w:rPr>
        <w:t xml:space="preserve">onsideración del P. de la C. </w:t>
      </w:r>
      <w:r w:rsidR="00C33075">
        <w:rPr>
          <w:rFonts w:ascii="Book Antiqua" w:eastAsia="Book Antiqua" w:hAnsi="Book Antiqua" w:cs="Book Antiqua"/>
          <w:lang w:val="es-ES"/>
        </w:rPr>
        <w:t>767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, </w:t>
      </w:r>
      <w:r w:rsidR="004E1CB2">
        <w:rPr>
          <w:rFonts w:ascii="Book Antiqua" w:eastAsia="Book Antiqua" w:hAnsi="Book Antiqua" w:cs="Book Antiqua"/>
          <w:lang w:val="es-ES"/>
        </w:rPr>
        <w:t xml:space="preserve">recomienda </w:t>
      </w:r>
      <w:r w:rsidR="004E1CB2" w:rsidRPr="004E1CB2">
        <w:rPr>
          <w:rFonts w:ascii="Book Antiqua" w:eastAsia="Book Antiqua" w:hAnsi="Book Antiqua" w:cs="Book Antiqua"/>
          <w:lang w:val="es-ES"/>
        </w:rPr>
        <w:t>su aprobación</w:t>
      </w:r>
      <w:r w:rsidR="00C33075">
        <w:rPr>
          <w:rFonts w:ascii="Book Antiqua" w:eastAsia="Book Antiqua" w:hAnsi="Book Antiqua" w:cs="Book Antiqua"/>
          <w:lang w:val="es-ES"/>
        </w:rPr>
        <w:t>, sin enmiendas</w:t>
      </w:r>
      <w:r w:rsidR="004E1CB2" w:rsidRPr="004E1CB2">
        <w:rPr>
          <w:rFonts w:ascii="Book Antiqua" w:eastAsia="Book Antiqua" w:hAnsi="Book Antiqua" w:cs="Book Antiqua"/>
          <w:lang w:val="es-ES"/>
        </w:rPr>
        <w:t>.</w:t>
      </w:r>
    </w:p>
    <w:p w14:paraId="40AAAEE9" w14:textId="77777777" w:rsidR="00A53467" w:rsidRPr="00A53467" w:rsidRDefault="00A53467" w:rsidP="00A53467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00C5E8B9" w14:textId="77777777" w:rsidR="003B38A4" w:rsidRPr="00851E49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851E49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1F019A52" w14:textId="52AD6B44" w:rsidR="00B22847" w:rsidRPr="00B22847" w:rsidRDefault="00D875AA" w:rsidP="001719BD">
      <w:pPr>
        <w:spacing w:after="240"/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D875AA">
        <w:rPr>
          <w:rFonts w:ascii="Book Antiqua" w:eastAsia="Book Antiqua" w:hAnsi="Book Antiqua" w:cs="Book Antiqua"/>
        </w:rPr>
        <w:t xml:space="preserve">El Proyecto de la Cámara </w:t>
      </w:r>
      <w:r w:rsidR="00C33075">
        <w:rPr>
          <w:rFonts w:ascii="Book Antiqua" w:eastAsia="Book Antiqua" w:hAnsi="Book Antiqua" w:cs="Book Antiqua"/>
        </w:rPr>
        <w:t>767</w:t>
      </w:r>
      <w:r w:rsidR="000E6864">
        <w:rPr>
          <w:rFonts w:ascii="Book Antiqua" w:eastAsia="Book Antiqua" w:hAnsi="Book Antiqua" w:cs="Book Antiqua"/>
        </w:rPr>
        <w:t xml:space="preserve"> </w:t>
      </w:r>
      <w:r w:rsidR="00B22847">
        <w:rPr>
          <w:rFonts w:ascii="Book Antiqua" w:eastAsia="Book Antiqua" w:hAnsi="Book Antiqua" w:cs="Book Antiqua"/>
        </w:rPr>
        <w:t xml:space="preserve">propone </w:t>
      </w:r>
      <w:r w:rsidR="00C33075" w:rsidRPr="00C33075">
        <w:rPr>
          <w:rFonts w:ascii="Book Antiqua" w:eastAsia="Book Antiqua" w:hAnsi="Book Antiqua" w:cs="Book Antiqua"/>
        </w:rPr>
        <w:t>enmendar el inciso (b) de la Sección 3 y el inciso (a) de la Sección 4 de la Ley Núm. 95 de 29 de junio de 1963, según enmendada, conocida como “Ley de Beneficios de Salud para Empleados Públicos”, para realizar enmiendas técnicas, y añadir a los funcionarios y empleados del Departamento de Seguridad Pública y del Departamento de Educación en la definición de “empleado” con el fin de conformarla al estado de derecho vigente</w:t>
      </w:r>
      <w:r w:rsidR="00CB6305">
        <w:rPr>
          <w:rFonts w:ascii="Book Antiqua" w:eastAsia="Book Antiqua" w:hAnsi="Book Antiqua" w:cs="Book Antiqua"/>
        </w:rPr>
        <w:t>.</w:t>
      </w:r>
    </w:p>
    <w:p w14:paraId="48939E56" w14:textId="663BC627" w:rsidR="00C33075" w:rsidRDefault="00745FB0" w:rsidP="001719BD">
      <w:pPr>
        <w:spacing w:after="240"/>
        <w:ind w:firstLine="720"/>
        <w:jc w:val="both"/>
        <w:rPr>
          <w:rFonts w:ascii="Book Antiqua" w:eastAsia="Calibri" w:hAnsi="Book Antiqua"/>
          <w:szCs w:val="24"/>
          <w:lang w:val="es-ES"/>
        </w:rPr>
      </w:pPr>
      <w:r w:rsidRPr="00A51864">
        <w:rPr>
          <w:rFonts w:ascii="Book Antiqua" w:eastAsia="Book Antiqua" w:hAnsi="Book Antiqua" w:cs="Book Antiqua"/>
        </w:rPr>
        <w:t xml:space="preserve">Según la </w:t>
      </w:r>
      <w:r w:rsidR="00CB6305">
        <w:rPr>
          <w:rFonts w:ascii="Book Antiqua" w:eastAsia="Book Antiqua" w:hAnsi="Book Antiqua" w:cs="Book Antiqua"/>
        </w:rPr>
        <w:t>E</w:t>
      </w:r>
      <w:r w:rsidRPr="00A51864">
        <w:rPr>
          <w:rFonts w:ascii="Book Antiqua" w:eastAsia="Book Antiqua" w:hAnsi="Book Antiqua" w:cs="Book Antiqua"/>
        </w:rPr>
        <w:t xml:space="preserve">xposición de </w:t>
      </w:r>
      <w:r w:rsidR="00CB6305">
        <w:rPr>
          <w:rFonts w:ascii="Book Antiqua" w:eastAsia="Book Antiqua" w:hAnsi="Book Antiqua" w:cs="Book Antiqua"/>
        </w:rPr>
        <w:t>M</w:t>
      </w:r>
      <w:r w:rsidRPr="00A51864">
        <w:rPr>
          <w:rFonts w:ascii="Book Antiqua" w:eastAsia="Book Antiqua" w:hAnsi="Book Antiqua" w:cs="Book Antiqua"/>
        </w:rPr>
        <w:t>otivos de la medida</w:t>
      </w:r>
      <w:r w:rsidR="0041605F" w:rsidRPr="0041605F">
        <w:rPr>
          <w:rFonts w:ascii="Book Antiqua" w:eastAsia="Calibri" w:hAnsi="Book Antiqua"/>
          <w:szCs w:val="24"/>
          <w:lang w:val="es-ES"/>
        </w:rPr>
        <w:t xml:space="preserve">, </w:t>
      </w:r>
      <w:r w:rsidR="00C33075">
        <w:rPr>
          <w:rFonts w:ascii="Book Antiqua" w:eastAsia="Calibri" w:hAnsi="Book Antiqua"/>
          <w:szCs w:val="24"/>
          <w:lang w:val="es-ES"/>
        </w:rPr>
        <w:t xml:space="preserve">recientemente fue aprobada la Ley 38-2025, cuyo propósito es enmendar la </w:t>
      </w:r>
      <w:r w:rsidR="00C33075" w:rsidRPr="00C33075">
        <w:rPr>
          <w:rFonts w:ascii="Book Antiqua" w:eastAsia="Calibri" w:hAnsi="Book Antiqua"/>
          <w:szCs w:val="24"/>
          <w:lang w:val="es-ES"/>
        </w:rPr>
        <w:t xml:space="preserve">Ley Núm. 95 de 29 de junio de 1963, según enmendada, conocida como “Ley de Beneficios de Salud para Empleados Públicos”, para autorizar que el Departamento de la Vivienda y la Administración de Vivienda Pública puedan negociar y contratar directamente los beneficios relacionados a los planes de seguros de servicios de salud de sus empleados y funcionarios que voluntariamente decidan acogerse a un plan de salud provisto por una aseguradora privada. </w:t>
      </w:r>
    </w:p>
    <w:p w14:paraId="622E1D29" w14:textId="1E2DAD59" w:rsidR="00C33075" w:rsidRPr="00C33075" w:rsidRDefault="00C33075" w:rsidP="001719BD">
      <w:pPr>
        <w:spacing w:after="240"/>
        <w:ind w:firstLine="720"/>
        <w:jc w:val="both"/>
        <w:rPr>
          <w:rFonts w:ascii="Book Antiqua" w:eastAsia="Calibri" w:hAnsi="Book Antiqua"/>
          <w:szCs w:val="24"/>
          <w:lang w:val="es-ES"/>
        </w:rPr>
      </w:pPr>
      <w:r w:rsidRPr="00C33075">
        <w:rPr>
          <w:rFonts w:ascii="Book Antiqua" w:eastAsia="Calibri" w:hAnsi="Book Antiqua"/>
          <w:szCs w:val="24"/>
          <w:lang w:val="es-ES"/>
        </w:rPr>
        <w:t>Los cambios realizados en la Sección 4 de la citada Ley Núm. 95</w:t>
      </w:r>
      <w:r w:rsidR="00CB6305">
        <w:rPr>
          <w:rFonts w:ascii="Book Antiqua" w:eastAsia="Calibri" w:hAnsi="Book Antiqua"/>
          <w:szCs w:val="24"/>
          <w:lang w:val="es-ES"/>
        </w:rPr>
        <w:t>,</w:t>
      </w:r>
      <w:r w:rsidRPr="00C33075">
        <w:rPr>
          <w:rFonts w:ascii="Book Antiqua" w:eastAsia="Calibri" w:hAnsi="Book Antiqua"/>
          <w:szCs w:val="24"/>
          <w:lang w:val="es-ES"/>
        </w:rPr>
        <w:t xml:space="preserve"> derivó en la eliminación involuntaria de las disposiciones que facultan al Departamento de Educación a gestionar directamente con las aseguradoras de servicios de salud, la negociación y </w:t>
      </w:r>
      <w:r w:rsidRPr="00C33075">
        <w:rPr>
          <w:rFonts w:ascii="Book Antiqua" w:eastAsia="Calibri" w:hAnsi="Book Antiqua"/>
          <w:szCs w:val="24"/>
          <w:lang w:val="es-ES"/>
        </w:rPr>
        <w:lastRenderedPageBreak/>
        <w:t xml:space="preserve">contratación de planes de seguros médicos de salud para beneficio de los empleados y funcionarios de la agencia.  </w:t>
      </w:r>
    </w:p>
    <w:p w14:paraId="0B26FB88" w14:textId="45E90A5C" w:rsidR="00015228" w:rsidRPr="00C33075" w:rsidRDefault="00C33075" w:rsidP="00C33075">
      <w:pPr>
        <w:ind w:firstLine="720"/>
        <w:jc w:val="both"/>
        <w:rPr>
          <w:rFonts w:ascii="Book Antiqua" w:eastAsia="Calibri" w:hAnsi="Book Antiqua"/>
          <w:szCs w:val="24"/>
        </w:rPr>
      </w:pPr>
      <w:r w:rsidRPr="00C33075">
        <w:rPr>
          <w:rFonts w:ascii="Book Antiqua" w:eastAsia="Calibri" w:hAnsi="Book Antiqua"/>
          <w:szCs w:val="24"/>
          <w:lang w:val="es-ES"/>
        </w:rPr>
        <w:t>Esta Ley restituye el lenguaje eliminado por inadvertencia en la Sección 4 de la citada Ley Núm. 95, el cual faculta al Departamento de Educación a gestionar directamente con las aseguradoras de servicios de salud la negociación y contratación de los planes médicos a nombre de y para beneficio de sus empleados y funcionarios.  Además, se añade a los funcionarios y empleados del Departamento de Seguridad Pública y del Departamento de Educación en la definición de “empleado” con el fin de conformarla al estado de derecho vigente</w:t>
      </w:r>
      <w:r>
        <w:rPr>
          <w:rFonts w:ascii="Book Antiqua" w:eastAsia="Calibri" w:hAnsi="Book Antiqua"/>
          <w:szCs w:val="24"/>
          <w:lang w:val="es-ES"/>
        </w:rPr>
        <w:t xml:space="preserve">, según lo establece la Sección 4 de la Ley </w:t>
      </w:r>
      <w:r>
        <w:rPr>
          <w:rFonts w:ascii="Book Antiqua" w:hAnsi="Book Antiqua"/>
        </w:rPr>
        <w:t>Ley Núm. 95 de 29 de junio de 1963, según enmendada</w:t>
      </w:r>
      <w:r w:rsidRPr="00C33075">
        <w:rPr>
          <w:rFonts w:ascii="Book Antiqua" w:eastAsia="Calibri" w:hAnsi="Book Antiqua"/>
          <w:szCs w:val="24"/>
          <w:lang w:val="es-ES"/>
        </w:rPr>
        <w:t>.</w:t>
      </w:r>
    </w:p>
    <w:p w14:paraId="13ABE385" w14:textId="77777777" w:rsidR="00277065" w:rsidRPr="00851E49" w:rsidRDefault="00277065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</w:p>
    <w:p w14:paraId="59AC646E" w14:textId="2DA0C15E" w:rsidR="003B38A4" w:rsidRPr="00851E49" w:rsidRDefault="003B38A4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ANÁLISIS DE LA MEDIDA</w:t>
      </w:r>
    </w:p>
    <w:p w14:paraId="1BE19797" w14:textId="77777777" w:rsidR="001F5243" w:rsidRDefault="001F5243" w:rsidP="00DC2214">
      <w:pPr>
        <w:jc w:val="both"/>
        <w:rPr>
          <w:rFonts w:ascii="Book Antiqua" w:eastAsia="Book Antiqua" w:hAnsi="Book Antiqua" w:cs="Book Antiqua"/>
          <w:lang w:val="es-ES"/>
        </w:rPr>
      </w:pPr>
    </w:p>
    <w:p w14:paraId="15467FF5" w14:textId="3588E025" w:rsidR="00005A86" w:rsidRDefault="003B38A4" w:rsidP="001719BD">
      <w:pPr>
        <w:spacing w:after="240"/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La Comisión </w:t>
      </w:r>
      <w:r w:rsidR="001F5243" w:rsidRPr="00F248D5">
        <w:rPr>
          <w:rFonts w:ascii="Book Antiqua" w:eastAsia="Book Antiqua" w:hAnsi="Book Antiqua" w:cs="Book Antiqua"/>
          <w:szCs w:val="24"/>
          <w:lang w:val="es-ES"/>
        </w:rPr>
        <w:t xml:space="preserve">de </w:t>
      </w:r>
      <w:r w:rsidR="00277065">
        <w:rPr>
          <w:rFonts w:ascii="Book Antiqua" w:eastAsia="Book Antiqua" w:hAnsi="Book Antiqua" w:cs="Book Antiqua"/>
          <w:szCs w:val="24"/>
          <w:lang w:val="es-ES"/>
        </w:rPr>
        <w:t>Gobierno</w:t>
      </w:r>
      <w:r w:rsidR="00E848C7">
        <w:rPr>
          <w:rFonts w:ascii="Book Antiqua" w:eastAsia="Book Antiqua" w:hAnsi="Book Antiqua" w:cs="Book Antiqua"/>
          <w:szCs w:val="24"/>
          <w:lang w:val="es-ES"/>
        </w:rPr>
        <w:t xml:space="preserve">, </w:t>
      </w:r>
      <w:r w:rsidR="00E848C7" w:rsidRPr="00E848C7">
        <w:rPr>
          <w:rFonts w:ascii="Book Antiqua" w:eastAsia="Book Antiqua" w:hAnsi="Book Antiqua" w:cs="Book Antiqua"/>
          <w:szCs w:val="24"/>
          <w:lang w:val="es-ES"/>
        </w:rPr>
        <w:t xml:space="preserve">como parte de la evaluación del P. de la C. </w:t>
      </w:r>
      <w:r w:rsidR="00C33075">
        <w:rPr>
          <w:rFonts w:ascii="Book Antiqua" w:eastAsia="Book Antiqua" w:hAnsi="Book Antiqua" w:cs="Book Antiqua"/>
          <w:szCs w:val="24"/>
          <w:lang w:val="es-ES"/>
        </w:rPr>
        <w:t>767</w:t>
      </w:r>
      <w:r w:rsidR="00E848C7">
        <w:rPr>
          <w:rFonts w:ascii="Book Antiqua" w:eastAsia="Book Antiqua" w:hAnsi="Book Antiqua" w:cs="Book Antiqua"/>
          <w:szCs w:val="24"/>
          <w:lang w:val="es-ES"/>
        </w:rPr>
        <w:t>,</w:t>
      </w:r>
      <w:r w:rsidR="0095653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3F0235">
        <w:rPr>
          <w:rFonts w:ascii="Book Antiqua" w:eastAsia="Book Antiqua" w:hAnsi="Book Antiqua" w:cs="Book Antiqua"/>
          <w:szCs w:val="24"/>
          <w:lang w:val="es-ES"/>
        </w:rPr>
        <w:t>le</w:t>
      </w:r>
      <w:r w:rsidR="0095653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E848C7">
        <w:rPr>
          <w:rFonts w:ascii="Book Antiqua" w:eastAsia="Book Antiqua" w:hAnsi="Book Antiqua" w:cs="Book Antiqua"/>
          <w:szCs w:val="24"/>
          <w:lang w:val="es-ES"/>
        </w:rPr>
        <w:t>solicitó un memorial explicativo a</w:t>
      </w:r>
      <w:r w:rsidR="003F0235">
        <w:rPr>
          <w:rFonts w:ascii="Book Antiqua" w:eastAsia="Book Antiqua" w:hAnsi="Book Antiqua" w:cs="Book Antiqua"/>
          <w:szCs w:val="24"/>
          <w:lang w:val="es-ES"/>
        </w:rPr>
        <w:t xml:space="preserve">l </w:t>
      </w:r>
      <w:r w:rsidR="00BD3D59">
        <w:rPr>
          <w:rFonts w:ascii="Book Antiqua" w:eastAsia="Book Antiqua" w:hAnsi="Book Antiqua" w:cs="Book Antiqua"/>
          <w:szCs w:val="24"/>
          <w:lang w:val="es-ES"/>
        </w:rPr>
        <w:t xml:space="preserve">Departamento de </w:t>
      </w:r>
      <w:r w:rsidR="00C33075">
        <w:rPr>
          <w:rFonts w:ascii="Book Antiqua" w:eastAsia="Book Antiqua" w:hAnsi="Book Antiqua" w:cs="Book Antiqua"/>
          <w:szCs w:val="24"/>
          <w:lang w:val="es-ES"/>
        </w:rPr>
        <w:t>Justicia, por tratarse de una enmienda técnica, la cual, según anteriormente expresado, su intención</w:t>
      </w:r>
      <w:r w:rsidR="00BD3D59">
        <w:rPr>
          <w:rFonts w:ascii="Book Antiqua" w:eastAsia="Book Antiqua" w:hAnsi="Book Antiqua" w:cs="Book Antiqua"/>
          <w:szCs w:val="24"/>
        </w:rPr>
        <w:t xml:space="preserve"> </w:t>
      </w:r>
      <w:r w:rsidR="00C33075">
        <w:rPr>
          <w:rFonts w:ascii="Book Antiqua" w:eastAsia="Book Antiqua" w:hAnsi="Book Antiqua" w:cs="Book Antiqua"/>
          <w:szCs w:val="24"/>
        </w:rPr>
        <w:t>restituir un texto inadvertidamente suprimido por la aprobación de la Ley 38-2025.</w:t>
      </w:r>
    </w:p>
    <w:p w14:paraId="0AD9A728" w14:textId="524A1087" w:rsidR="00D747A4" w:rsidRDefault="00D747A4" w:rsidP="001719BD">
      <w:pPr>
        <w:spacing w:after="240"/>
        <w:ind w:firstLine="720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 xml:space="preserve">El Departamento de Justicia, por conducto de su Secretaria, la Lic. Lourdes Gámez Torres, nos expresa que </w:t>
      </w:r>
      <w:r w:rsidR="008805BB">
        <w:rPr>
          <w:rFonts w:ascii="Book Antiqua" w:eastAsia="Book Antiqua" w:hAnsi="Book Antiqua" w:cs="Book Antiqua"/>
          <w:szCs w:val="24"/>
        </w:rPr>
        <w:t xml:space="preserve">el P. de la C. 767 </w:t>
      </w:r>
      <w:r w:rsidRPr="00D747A4">
        <w:rPr>
          <w:rFonts w:ascii="Book Antiqua" w:eastAsia="Book Antiqua" w:hAnsi="Book Antiqua" w:cs="Book Antiqua"/>
          <w:szCs w:val="24"/>
        </w:rPr>
        <w:t xml:space="preserve">propone enmiendas técnicas a la Ley de Beneficios de Salud para Empleados Públicos ("Ley Núm. 95 de 29 de junio de 1963" o "Ley Núm. 95") con el propósito de corregir el alcance de sus disposiciones. </w:t>
      </w:r>
    </w:p>
    <w:p w14:paraId="7F522350" w14:textId="6908FB8E" w:rsidR="00DC37B0" w:rsidRDefault="008805BB" w:rsidP="001719BD">
      <w:pPr>
        <w:spacing w:after="240"/>
        <w:ind w:firstLine="720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>Específicamente, nos indica el Departamento de Justicia que, l</w:t>
      </w:r>
      <w:r w:rsidR="00D747A4">
        <w:rPr>
          <w:rFonts w:ascii="Book Antiqua" w:eastAsia="Book Antiqua" w:hAnsi="Book Antiqua" w:cs="Book Antiqua"/>
          <w:szCs w:val="24"/>
        </w:rPr>
        <w:t xml:space="preserve">a medida ante consideración incorpora </w:t>
      </w:r>
      <w:r w:rsidR="00CB6305">
        <w:rPr>
          <w:rFonts w:ascii="Book Antiqua" w:eastAsia="Book Antiqua" w:hAnsi="Book Antiqua" w:cs="Book Antiqua"/>
          <w:szCs w:val="24"/>
        </w:rPr>
        <w:t>en</w:t>
      </w:r>
      <w:r w:rsidR="00D747A4">
        <w:rPr>
          <w:rFonts w:ascii="Book Antiqua" w:eastAsia="Book Antiqua" w:hAnsi="Book Antiqua" w:cs="Book Antiqua"/>
          <w:szCs w:val="24"/>
        </w:rPr>
        <w:t xml:space="preserve"> </w:t>
      </w:r>
      <w:r w:rsidR="00D747A4" w:rsidRPr="00D747A4">
        <w:rPr>
          <w:rFonts w:ascii="Book Antiqua" w:eastAsia="Book Antiqua" w:hAnsi="Book Antiqua" w:cs="Book Antiqua"/>
          <w:szCs w:val="24"/>
        </w:rPr>
        <w:t xml:space="preserve">la definición de </w:t>
      </w:r>
      <w:r w:rsidR="00CB6305">
        <w:rPr>
          <w:rFonts w:ascii="Book Antiqua" w:eastAsia="Book Antiqua" w:hAnsi="Book Antiqua" w:cs="Book Antiqua"/>
          <w:szCs w:val="24"/>
        </w:rPr>
        <w:t>“e</w:t>
      </w:r>
      <w:r w:rsidR="00D747A4" w:rsidRPr="00D747A4">
        <w:rPr>
          <w:rFonts w:ascii="Book Antiqua" w:eastAsia="Book Antiqua" w:hAnsi="Book Antiqua" w:cs="Book Antiqua"/>
          <w:szCs w:val="24"/>
        </w:rPr>
        <w:t>mpleados</w:t>
      </w:r>
      <w:r w:rsidR="00CB6305">
        <w:rPr>
          <w:rFonts w:ascii="Book Antiqua" w:eastAsia="Book Antiqua" w:hAnsi="Book Antiqua" w:cs="Book Antiqua"/>
          <w:szCs w:val="24"/>
        </w:rPr>
        <w:t>”</w:t>
      </w:r>
      <w:r w:rsidR="00D747A4" w:rsidRPr="00D747A4">
        <w:rPr>
          <w:rFonts w:ascii="Book Antiqua" w:eastAsia="Book Antiqua" w:hAnsi="Book Antiqua" w:cs="Book Antiqua"/>
          <w:szCs w:val="24"/>
        </w:rPr>
        <w:t xml:space="preserve"> a los funcionarios y empleados del Departamento de Seguridad Pública ("DSP") y a los del Departamento de Educación</w:t>
      </w:r>
      <w:r w:rsidR="00D747A4">
        <w:rPr>
          <w:rFonts w:ascii="Book Antiqua" w:eastAsia="Book Antiqua" w:hAnsi="Book Antiqua" w:cs="Book Antiqua"/>
          <w:szCs w:val="24"/>
        </w:rPr>
        <w:t>.</w:t>
      </w:r>
      <w:r w:rsidR="00D747A4" w:rsidRPr="00D747A4">
        <w:rPr>
          <w:rFonts w:ascii="Book Antiqua" w:eastAsia="Book Antiqua" w:hAnsi="Book Antiqua" w:cs="Book Antiqua"/>
          <w:szCs w:val="24"/>
        </w:rPr>
        <w:t xml:space="preserve"> </w:t>
      </w:r>
    </w:p>
    <w:p w14:paraId="21DE1AD6" w14:textId="639383EA" w:rsidR="00D747A4" w:rsidRDefault="00D747A4" w:rsidP="001719BD">
      <w:pPr>
        <w:spacing w:after="240"/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D747A4">
        <w:rPr>
          <w:rFonts w:ascii="Book Antiqua" w:eastAsia="Book Antiqua" w:hAnsi="Book Antiqua" w:cs="Book Antiqua"/>
          <w:szCs w:val="24"/>
        </w:rPr>
        <w:t xml:space="preserve">Por otro lado, la medida enmienda la Sección 4 de la Ley Núm. 95, </w:t>
      </w:r>
      <w:r w:rsidR="00CB6305">
        <w:rPr>
          <w:rFonts w:ascii="Book Antiqua" w:eastAsia="Book Antiqua" w:hAnsi="Book Antiqua" w:cs="Book Antiqua"/>
          <w:szCs w:val="24"/>
        </w:rPr>
        <w:t xml:space="preserve">supra, </w:t>
      </w:r>
      <w:r w:rsidRPr="00D747A4">
        <w:rPr>
          <w:rFonts w:ascii="Book Antiqua" w:eastAsia="Book Antiqua" w:hAnsi="Book Antiqua" w:cs="Book Antiqua"/>
          <w:szCs w:val="24"/>
        </w:rPr>
        <w:t xml:space="preserve">para reincorporar </w:t>
      </w:r>
      <w:r w:rsidR="00CB6305">
        <w:rPr>
          <w:rFonts w:ascii="Book Antiqua" w:eastAsia="Book Antiqua" w:hAnsi="Book Antiqua" w:cs="Book Antiqua"/>
          <w:szCs w:val="24"/>
        </w:rPr>
        <w:t>en</w:t>
      </w:r>
      <w:r w:rsidRPr="00D747A4">
        <w:rPr>
          <w:rFonts w:ascii="Book Antiqua" w:eastAsia="Book Antiqua" w:hAnsi="Book Antiqua" w:cs="Book Antiqua"/>
          <w:szCs w:val="24"/>
        </w:rPr>
        <w:t xml:space="preserve"> sus disposiciones la facultad del Departamento de Educación de tramitar directamente con las aseguradoras de servicios de salud, la negociación y contratación de planes médicos para sus empleados.</w:t>
      </w:r>
      <w:r w:rsidR="00952678">
        <w:rPr>
          <w:rFonts w:ascii="Book Antiqua" w:eastAsia="Book Antiqua" w:hAnsi="Book Antiqua" w:cs="Book Antiqua"/>
          <w:szCs w:val="24"/>
        </w:rPr>
        <w:t xml:space="preserve">  </w:t>
      </w:r>
    </w:p>
    <w:p w14:paraId="2CC29286" w14:textId="28D4C337" w:rsidR="008805BB" w:rsidRDefault="00D747A4" w:rsidP="001719BD">
      <w:pPr>
        <w:spacing w:after="240"/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D747A4">
        <w:rPr>
          <w:rFonts w:ascii="Book Antiqua" w:eastAsia="Book Antiqua" w:hAnsi="Book Antiqua" w:cs="Book Antiqua"/>
          <w:szCs w:val="24"/>
        </w:rPr>
        <w:t xml:space="preserve">Según </w:t>
      </w:r>
      <w:r w:rsidR="00952678">
        <w:rPr>
          <w:rFonts w:ascii="Book Antiqua" w:eastAsia="Book Antiqua" w:hAnsi="Book Antiqua" w:cs="Book Antiqua"/>
          <w:szCs w:val="24"/>
        </w:rPr>
        <w:t xml:space="preserve">explica el Departamento de Justicia en su comparecencia, </w:t>
      </w:r>
      <w:r w:rsidRPr="00D747A4">
        <w:rPr>
          <w:rFonts w:ascii="Book Antiqua" w:eastAsia="Book Antiqua" w:hAnsi="Book Antiqua" w:cs="Book Antiqua"/>
          <w:szCs w:val="24"/>
        </w:rPr>
        <w:t xml:space="preserve">recientemente se aprobó la Ley Núm. 38-2025, mediante la cual se enmendó la Ley Núm. 95, para autorizar </w:t>
      </w:r>
      <w:r w:rsidRPr="00952678">
        <w:rPr>
          <w:rFonts w:ascii="Book Antiqua" w:eastAsia="Book Antiqua" w:hAnsi="Book Antiqua" w:cs="Book Antiqua"/>
          <w:szCs w:val="24"/>
        </w:rPr>
        <w:t xml:space="preserve">al </w:t>
      </w:r>
      <w:r w:rsidRPr="00952678">
        <w:rPr>
          <w:rFonts w:ascii="Book Antiqua" w:hAnsi="Book Antiqua"/>
          <w:color w:val="1D1F21"/>
        </w:rPr>
        <w:t>Departamento de</w:t>
      </w:r>
      <w:r w:rsidRPr="00952678">
        <w:rPr>
          <w:rFonts w:ascii="Book Antiqua" w:hAnsi="Book Antiqua"/>
          <w:color w:val="1D1F21"/>
          <w:spacing w:val="-10"/>
        </w:rPr>
        <w:t xml:space="preserve"> </w:t>
      </w:r>
      <w:r w:rsidRPr="00952678">
        <w:rPr>
          <w:rFonts w:ascii="Book Antiqua" w:hAnsi="Book Antiqua"/>
          <w:color w:val="1D1F21"/>
        </w:rPr>
        <w:t>la</w:t>
      </w:r>
      <w:r w:rsidRPr="00952678">
        <w:rPr>
          <w:rFonts w:ascii="Book Antiqua" w:hAnsi="Book Antiqua"/>
          <w:color w:val="1D1F21"/>
          <w:spacing w:val="-5"/>
        </w:rPr>
        <w:t xml:space="preserve"> </w:t>
      </w:r>
      <w:r w:rsidRPr="00952678">
        <w:rPr>
          <w:rFonts w:ascii="Book Antiqua" w:hAnsi="Book Antiqua"/>
          <w:color w:val="1D1F21"/>
        </w:rPr>
        <w:t xml:space="preserve">Vivienda </w:t>
      </w:r>
      <w:r w:rsidRPr="00952678">
        <w:rPr>
          <w:rFonts w:ascii="Book Antiqua" w:hAnsi="Book Antiqua"/>
          <w:color w:val="313334"/>
        </w:rPr>
        <w:t xml:space="preserve">("Vivienda") y </w:t>
      </w:r>
      <w:r w:rsidRPr="00952678">
        <w:rPr>
          <w:rFonts w:ascii="Book Antiqua" w:hAnsi="Book Antiqua"/>
          <w:color w:val="1D1F21"/>
        </w:rPr>
        <w:t>de</w:t>
      </w:r>
      <w:r w:rsidRPr="00952678">
        <w:rPr>
          <w:rFonts w:ascii="Book Antiqua" w:hAnsi="Book Antiqua"/>
          <w:color w:val="1D1F21"/>
          <w:spacing w:val="-10"/>
        </w:rPr>
        <w:t xml:space="preserve"> </w:t>
      </w:r>
      <w:r w:rsidRPr="00952678">
        <w:rPr>
          <w:rFonts w:ascii="Book Antiqua" w:hAnsi="Book Antiqua"/>
          <w:color w:val="1D1F21"/>
        </w:rPr>
        <w:t xml:space="preserve">la </w:t>
      </w:r>
      <w:r w:rsidRPr="00952678">
        <w:rPr>
          <w:rFonts w:ascii="Book Antiqua" w:hAnsi="Book Antiqua"/>
          <w:color w:val="313334"/>
        </w:rPr>
        <w:t>Administración</w:t>
      </w:r>
      <w:r w:rsidRPr="00952678">
        <w:rPr>
          <w:rFonts w:ascii="Book Antiqua" w:hAnsi="Book Antiqua"/>
          <w:color w:val="313334"/>
          <w:spacing w:val="-15"/>
        </w:rPr>
        <w:t xml:space="preserve"> </w:t>
      </w:r>
      <w:r w:rsidRPr="00952678">
        <w:rPr>
          <w:rFonts w:ascii="Book Antiqua" w:hAnsi="Book Antiqua"/>
          <w:color w:val="1D1F21"/>
        </w:rPr>
        <w:t>de</w:t>
      </w:r>
      <w:r w:rsidRPr="00952678">
        <w:rPr>
          <w:rFonts w:ascii="Book Antiqua" w:hAnsi="Book Antiqua"/>
          <w:color w:val="1D1F21"/>
          <w:spacing w:val="-12"/>
        </w:rPr>
        <w:t xml:space="preserve"> </w:t>
      </w:r>
      <w:r w:rsidRPr="00952678">
        <w:rPr>
          <w:rFonts w:ascii="Book Antiqua" w:hAnsi="Book Antiqua"/>
          <w:color w:val="1D1F21"/>
        </w:rPr>
        <w:t>Vivienda Pública ("AVP</w:t>
      </w:r>
      <w:r w:rsidRPr="00952678">
        <w:rPr>
          <w:rFonts w:ascii="Book Antiqua" w:hAnsi="Book Antiqua"/>
          <w:color w:val="464648"/>
        </w:rPr>
        <w:t>"</w:t>
      </w:r>
      <w:r w:rsidR="008805BB" w:rsidRPr="00952678">
        <w:rPr>
          <w:rFonts w:ascii="Book Antiqua" w:hAnsi="Book Antiqua"/>
          <w:color w:val="464648"/>
        </w:rPr>
        <w:t xml:space="preserve">), </w:t>
      </w:r>
      <w:r w:rsidR="008805BB" w:rsidRPr="00952678">
        <w:rPr>
          <w:rFonts w:ascii="Book Antiqua" w:eastAsia="Book Antiqua" w:hAnsi="Book Antiqua" w:cs="Book Antiqua"/>
          <w:szCs w:val="24"/>
        </w:rPr>
        <w:t>a</w:t>
      </w:r>
      <w:r w:rsidRPr="00952678">
        <w:rPr>
          <w:rFonts w:ascii="Book Antiqua" w:eastAsia="Book Antiqua" w:hAnsi="Book Antiqua" w:cs="Book Antiqua"/>
          <w:szCs w:val="24"/>
        </w:rPr>
        <w:t xml:space="preserve"> negociar directamente con las aseguradoras de salud los beneficios</w:t>
      </w:r>
      <w:r w:rsidRPr="00D747A4">
        <w:rPr>
          <w:rFonts w:ascii="Book Antiqua" w:eastAsia="Book Antiqua" w:hAnsi="Book Antiqua" w:cs="Book Antiqua"/>
          <w:szCs w:val="24"/>
        </w:rPr>
        <w:t xml:space="preserve"> de planes médicos para sus funcionarios y empleados. </w:t>
      </w:r>
    </w:p>
    <w:p w14:paraId="66B4A3B2" w14:textId="7DD8EF30" w:rsidR="008805BB" w:rsidRPr="008805BB" w:rsidRDefault="00D747A4" w:rsidP="001719BD">
      <w:pPr>
        <w:spacing w:after="240"/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D747A4">
        <w:rPr>
          <w:rFonts w:ascii="Book Antiqua" w:eastAsia="Book Antiqua" w:hAnsi="Book Antiqua" w:cs="Book Antiqua"/>
          <w:szCs w:val="24"/>
        </w:rPr>
        <w:t xml:space="preserve">Al aprobarse la Ley Núm. 38-2025, por error e inadvertencia, se eliminaron de la Ley Núm. </w:t>
      </w:r>
      <w:r w:rsidR="00952678" w:rsidRPr="00D747A4">
        <w:rPr>
          <w:rFonts w:ascii="Book Antiqua" w:eastAsia="Book Antiqua" w:hAnsi="Book Antiqua" w:cs="Book Antiqua"/>
          <w:szCs w:val="24"/>
        </w:rPr>
        <w:t>95</w:t>
      </w:r>
      <w:r w:rsidR="00952678">
        <w:rPr>
          <w:rFonts w:ascii="Book Antiqua" w:eastAsia="Book Antiqua" w:hAnsi="Book Antiqua" w:cs="Book Antiqua"/>
          <w:szCs w:val="24"/>
        </w:rPr>
        <w:t xml:space="preserve">, </w:t>
      </w:r>
      <w:r w:rsidR="00952678" w:rsidRPr="00D747A4">
        <w:rPr>
          <w:rFonts w:ascii="Book Antiqua" w:eastAsia="Book Antiqua" w:hAnsi="Book Antiqua" w:cs="Book Antiqua"/>
          <w:szCs w:val="24"/>
        </w:rPr>
        <w:t>las</w:t>
      </w:r>
      <w:r w:rsidRPr="00D747A4">
        <w:rPr>
          <w:rFonts w:ascii="Book Antiqua" w:eastAsia="Book Antiqua" w:hAnsi="Book Antiqua" w:cs="Book Antiqua"/>
          <w:szCs w:val="24"/>
        </w:rPr>
        <w:t xml:space="preserve"> disposiciones que facultaban al Departamento de Educación a gestionar directamente con las aseguradoras de salud la contratación y beneficios de los planes de salud de</w:t>
      </w:r>
      <w:r w:rsidR="008805BB" w:rsidRPr="008805BB">
        <w:t xml:space="preserve"> </w:t>
      </w:r>
      <w:r w:rsidR="008805BB" w:rsidRPr="008805BB">
        <w:rPr>
          <w:rFonts w:ascii="Book Antiqua" w:eastAsia="Book Antiqua" w:hAnsi="Book Antiqua" w:cs="Book Antiqua"/>
          <w:szCs w:val="24"/>
        </w:rPr>
        <w:t xml:space="preserve">sus funcionarios y empleados. Siendo así, mediante la enmienda aquí propuesta </w:t>
      </w:r>
      <w:r w:rsidR="008805BB" w:rsidRPr="008805BB">
        <w:rPr>
          <w:rFonts w:ascii="Book Antiqua" w:eastAsia="Book Antiqua" w:hAnsi="Book Antiqua" w:cs="Book Antiqua"/>
          <w:szCs w:val="24"/>
        </w:rPr>
        <w:lastRenderedPageBreak/>
        <w:t>se clarificaría el lenguaje de la Ley Núm. 95,</w:t>
      </w:r>
      <w:r w:rsidR="00CB6305">
        <w:rPr>
          <w:rFonts w:ascii="Book Antiqua" w:eastAsia="Book Antiqua" w:hAnsi="Book Antiqua" w:cs="Book Antiqua"/>
          <w:szCs w:val="24"/>
        </w:rPr>
        <w:t xml:space="preserve"> supra,</w:t>
      </w:r>
      <w:r w:rsidR="008805BB" w:rsidRPr="008805BB">
        <w:rPr>
          <w:rFonts w:ascii="Book Antiqua" w:eastAsia="Book Antiqua" w:hAnsi="Book Antiqua" w:cs="Book Antiqua"/>
          <w:szCs w:val="24"/>
        </w:rPr>
        <w:t xml:space="preserve"> y lo conformaría al estado de derecho vigente, y permitirían la implementación de la ley, según la intención de esta</w:t>
      </w:r>
      <w:r w:rsidR="008805BB">
        <w:rPr>
          <w:rFonts w:ascii="Book Antiqua" w:eastAsia="Book Antiqua" w:hAnsi="Book Antiqua" w:cs="Book Antiqua"/>
          <w:szCs w:val="24"/>
        </w:rPr>
        <w:t>.</w:t>
      </w:r>
    </w:p>
    <w:p w14:paraId="79280EDE" w14:textId="558E815B" w:rsidR="008805BB" w:rsidRPr="008805BB" w:rsidRDefault="008805BB" w:rsidP="001719BD">
      <w:pPr>
        <w:spacing w:after="240"/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8805BB">
        <w:rPr>
          <w:rFonts w:ascii="Book Antiqua" w:eastAsia="Book Antiqua" w:hAnsi="Book Antiqua" w:cs="Book Antiqua"/>
          <w:szCs w:val="24"/>
        </w:rPr>
        <w:t>Dentro de ese contexto y por tratarse de enmiendas técnicas cuyo propósito es aclarar la intención legislativa que propició la aprobación de la Ley Núm. 95,</w:t>
      </w:r>
      <w:r w:rsidR="00CB6305">
        <w:rPr>
          <w:rFonts w:ascii="Book Antiqua" w:eastAsia="Book Antiqua" w:hAnsi="Book Antiqua" w:cs="Book Antiqua"/>
          <w:szCs w:val="24"/>
        </w:rPr>
        <w:t xml:space="preserve"> supra,</w:t>
      </w:r>
      <w:r w:rsidRPr="008805BB">
        <w:rPr>
          <w:rFonts w:ascii="Book Antiqua" w:eastAsia="Book Antiqua" w:hAnsi="Book Antiqua" w:cs="Book Antiqua"/>
          <w:szCs w:val="24"/>
        </w:rPr>
        <w:t xml:space="preserve"> el Departamento de Justicia considera meritoria e indispensable la aprobación de lo propuesto.</w:t>
      </w:r>
    </w:p>
    <w:p w14:paraId="689E1521" w14:textId="0A7787E1" w:rsidR="00D747A4" w:rsidRDefault="008805BB" w:rsidP="008805BB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8805BB">
        <w:rPr>
          <w:rFonts w:ascii="Book Antiqua" w:eastAsia="Book Antiqua" w:hAnsi="Book Antiqua" w:cs="Book Antiqua"/>
          <w:szCs w:val="24"/>
        </w:rPr>
        <w:t xml:space="preserve">Por las razones antes expuestas, </w:t>
      </w:r>
      <w:r w:rsidR="00952678" w:rsidRPr="008805BB">
        <w:rPr>
          <w:rFonts w:ascii="Book Antiqua" w:eastAsia="Book Antiqua" w:hAnsi="Book Antiqua" w:cs="Book Antiqua"/>
          <w:szCs w:val="24"/>
        </w:rPr>
        <w:t>el Departamento de Justicia avala el P. de la C. 767 y no identifica impedimento legal para que se continúe con el trámite legislativo.</w:t>
      </w:r>
    </w:p>
    <w:p w14:paraId="0D8BD6D6" w14:textId="77777777" w:rsidR="00952678" w:rsidRDefault="00952678" w:rsidP="008805BB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2CE94448" w14:textId="476A733D" w:rsidR="00952678" w:rsidRDefault="00952678" w:rsidP="008805BB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>Considerado los argumentos expresados por el Departamento de Justicia, la Comisión de Gobierno evaluó el trámite legislativo de la Ley 38-2025.  Específicamente, el Artículo 2 de la Ley 38-2025, dispone:</w:t>
      </w:r>
    </w:p>
    <w:p w14:paraId="36A5E6E2" w14:textId="77777777" w:rsidR="00952678" w:rsidRDefault="00952678" w:rsidP="008805BB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0C63ABE9" w14:textId="4FED977D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“Artículo 2.- Se enmienda el inciso (a) de la Sección 4 de la Ley Núm. 95 de 29 de junio de 1963, para que se lea como sigue:</w:t>
      </w:r>
    </w:p>
    <w:p w14:paraId="66C6C91C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"Sección 4.- </w:t>
      </w:r>
    </w:p>
    <w:p w14:paraId="731E223B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(a) La Administración queda por la presente autorizada para contratar...</w:t>
      </w:r>
    </w:p>
    <w:p w14:paraId="66143801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El(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La) Juez </w:t>
      </w: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Presidente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(a) del Tribunal Supremo...</w:t>
      </w:r>
    </w:p>
    <w:p w14:paraId="30B560E5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El(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La) </w:t>
      </w: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Presidente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(a) del Senado y el(la) </w:t>
      </w: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Presidenta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(a) de la Cámara de Representantes ...</w:t>
      </w:r>
    </w:p>
    <w:p w14:paraId="39530590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El(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La) Contralor(a) de Puerto Rico...</w:t>
      </w:r>
    </w:p>
    <w:p w14:paraId="41092D05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El(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La) Procurador(a) del Ciudadano...</w:t>
      </w:r>
    </w:p>
    <w:p w14:paraId="1810EC24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El(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La) </w:t>
      </w: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Director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(a) del Centro de Recaudación de Ingresos Municipales (CRIM)…</w:t>
      </w:r>
    </w:p>
    <w:p w14:paraId="5C3FD3F4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El(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La) </w:t>
      </w: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Secretario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(a) del Departamento de Seguridad Pública…</w:t>
      </w:r>
    </w:p>
    <w:p w14:paraId="17B31E4C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ES"/>
        </w:rPr>
      </w:pP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>El(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La) </w:t>
      </w: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>Secretario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(a) del Departamento de Educación </w:t>
      </w:r>
    </w:p>
    <w:p w14:paraId="4D9DF73D" w14:textId="77777777" w:rsid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r w:rsidRPr="00952678">
        <w:rPr>
          <w:rFonts w:ascii="Book Antiqua" w:eastAsia="Book Antiqua" w:hAnsi="Book Antiqua" w:cs="Book Antiqua"/>
          <w:i/>
          <w:iCs/>
          <w:szCs w:val="24"/>
          <w:lang w:val="es-PR"/>
        </w:rPr>
        <w:t>El(La) Secretario(a) del Departamento de la Vivienda o la persona a quien éste(a) designe,  de conformidad con la Ley Núm. 97 de 10 de junio de 1972, según enmendada, y cualquier otra ley aplicable, podrá gestionar directamente con las aseguradoras que proveen planes de seguros de servicios de salud, la negociación y contratación de dichos planes o seguros a nombre de y para beneficio de los empleados y funcionarios que no pertenezcan a una unidad apropiada del Departamento de la Vivienda y la Administración de Vivienda Pública que voluntariamente decidan acogerse a un plan de seguro de servicios de salud provisto por una aseguradora privada. Esto, conforme a las facultades que le confiere la Ley Núm. 97-1972, según enmendada y cualquier otra ley aplicable. Además, podrá aceptar la negociación y contratación para planes de seguros de servicios de salud que haga la Administración para los empleados y funcionarios del Departamento de la Vivienda y la Administración de Vivienda Pública, conforme las disposiciones de esta Ley.</w:t>
      </w:r>
    </w:p>
    <w:p w14:paraId="7857444E" w14:textId="50586606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r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…” </w:t>
      </w:r>
    </w:p>
    <w:p w14:paraId="6474C1FA" w14:textId="77777777" w:rsidR="00952678" w:rsidRPr="00952678" w:rsidRDefault="00952678" w:rsidP="00952678">
      <w:pPr>
        <w:ind w:left="720" w:right="720"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</w:p>
    <w:p w14:paraId="0772AEE6" w14:textId="77777777" w:rsidR="00CB6305" w:rsidRDefault="00952678" w:rsidP="00D747A4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</w:rPr>
        <w:lastRenderedPageBreak/>
        <w:t>Conforme a la redacción, es evidente que luego de la disposición “</w:t>
      </w:r>
      <w:proofErr w:type="gramStart"/>
      <w:r w:rsidR="0022214E"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>El(</w:t>
      </w:r>
      <w:proofErr w:type="gramEnd"/>
      <w:r w:rsidR="0022214E"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La) </w:t>
      </w:r>
      <w:proofErr w:type="gramStart"/>
      <w:r w:rsidR="0022214E"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>Secretario</w:t>
      </w:r>
      <w:proofErr w:type="gramEnd"/>
      <w:r w:rsidR="0022214E"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>(a) del Departamento de Educación</w:t>
      </w:r>
      <w:r w:rsidR="0022214E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” </w:t>
      </w:r>
      <w:r w:rsidR="0022214E">
        <w:rPr>
          <w:rFonts w:ascii="Book Antiqua" w:eastAsia="Book Antiqua" w:hAnsi="Book Antiqua" w:cs="Book Antiqua"/>
          <w:szCs w:val="24"/>
          <w:lang w:val="es-ES"/>
        </w:rPr>
        <w:t xml:space="preserve">no se incluyeron los tres puntos suspensivos (…) que indican que el texto vigente, posterior a la frase, no se altera con la medida.  </w:t>
      </w:r>
    </w:p>
    <w:p w14:paraId="4F30574E" w14:textId="77777777" w:rsidR="00CB6305" w:rsidRDefault="00CB6305" w:rsidP="00D747A4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1B6F545D" w14:textId="48C0F4D3" w:rsidR="00D747A4" w:rsidRDefault="0022214E" w:rsidP="00D747A4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>Al evaluar el texto de la Sección 4 (a) de la</w:t>
      </w:r>
      <w:r w:rsidRPr="0022214E">
        <w:rPr>
          <w:rFonts w:ascii="Book Antiqua" w:eastAsia="Book Antiqua" w:hAnsi="Book Antiqua" w:cs="Book Antiqua"/>
          <w:szCs w:val="24"/>
          <w:lang w:val="es-ES"/>
        </w:rPr>
        <w:t xml:space="preserve"> Ley Núm. 95</w:t>
      </w:r>
      <w:r>
        <w:rPr>
          <w:rFonts w:ascii="Book Antiqua" w:eastAsia="Book Antiqua" w:hAnsi="Book Antiqua" w:cs="Book Antiqua"/>
          <w:szCs w:val="24"/>
          <w:lang w:val="es-ES"/>
        </w:rPr>
        <w:t xml:space="preserve">, supra, previo a las enmiendas introducidas por la Ley 38-2025, es evidente que </w:t>
      </w:r>
      <w:r w:rsidR="00E13040">
        <w:rPr>
          <w:rFonts w:ascii="Book Antiqua" w:eastAsia="Book Antiqua" w:hAnsi="Book Antiqua" w:cs="Book Antiqua"/>
          <w:szCs w:val="24"/>
          <w:lang w:val="es-ES"/>
        </w:rPr>
        <w:t>después de</w:t>
      </w:r>
      <w:r>
        <w:rPr>
          <w:rFonts w:ascii="Book Antiqua" w:eastAsia="Book Antiqua" w:hAnsi="Book Antiqua" w:cs="Book Antiqua"/>
          <w:szCs w:val="24"/>
          <w:lang w:val="es-ES"/>
        </w:rPr>
        <w:t xml:space="preserve"> la disposición </w:t>
      </w:r>
      <w:r>
        <w:rPr>
          <w:rFonts w:ascii="Book Antiqua" w:eastAsia="Book Antiqua" w:hAnsi="Book Antiqua" w:cs="Book Antiqua"/>
          <w:szCs w:val="24"/>
        </w:rPr>
        <w:t>“</w:t>
      </w: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>El(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La) </w:t>
      </w:r>
      <w:proofErr w:type="gramStart"/>
      <w:r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>Secretario</w:t>
      </w:r>
      <w:proofErr w:type="gramEnd"/>
      <w:r w:rsidRPr="00952678">
        <w:rPr>
          <w:rFonts w:ascii="Book Antiqua" w:eastAsia="Book Antiqua" w:hAnsi="Book Antiqua" w:cs="Book Antiqua"/>
          <w:i/>
          <w:iCs/>
          <w:szCs w:val="24"/>
          <w:lang w:val="es-ES"/>
        </w:rPr>
        <w:t>(a) del Departamento de Educación</w:t>
      </w:r>
      <w:r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” </w:t>
      </w:r>
      <w:r>
        <w:rPr>
          <w:rFonts w:ascii="Book Antiqua" w:eastAsia="Book Antiqua" w:hAnsi="Book Antiqua" w:cs="Book Antiqua"/>
          <w:szCs w:val="24"/>
          <w:lang w:val="es-ES"/>
        </w:rPr>
        <w:t xml:space="preserve">se incluye un texto sobre el cual nunca hubo una intención </w:t>
      </w:r>
      <w:r w:rsidR="001719BD">
        <w:rPr>
          <w:rFonts w:ascii="Book Antiqua" w:eastAsia="Book Antiqua" w:hAnsi="Book Antiqua" w:cs="Book Antiqua"/>
          <w:szCs w:val="24"/>
          <w:lang w:val="es-ES"/>
        </w:rPr>
        <w:t xml:space="preserve">legislativa de eliminar su contenido.  </w:t>
      </w:r>
    </w:p>
    <w:p w14:paraId="0B3FE48C" w14:textId="77777777" w:rsidR="00E13040" w:rsidRDefault="00E13040" w:rsidP="001719BD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4F360F6E" w14:textId="14D2B5F5" w:rsidR="001719BD" w:rsidRDefault="001719BD" w:rsidP="001719BD">
      <w:pPr>
        <w:ind w:firstLine="720"/>
        <w:jc w:val="both"/>
        <w:rPr>
          <w:rFonts w:ascii="Book Antiqua" w:eastAsia="Calibri" w:hAnsi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 xml:space="preserve">A su vez, con la aprobación del P. de la C. 767, se disipa cualquier duda que pueda producirse sobre las facultades del Secretario de Educación </w:t>
      </w:r>
      <w:r w:rsidRPr="00C33075">
        <w:rPr>
          <w:rFonts w:ascii="Book Antiqua" w:eastAsia="Calibri" w:hAnsi="Book Antiqua"/>
          <w:szCs w:val="24"/>
          <w:lang w:val="es-ES"/>
        </w:rPr>
        <w:t>gestionar directamente con las aseguradoras de servicios de salud, la negociación y contratación de planes de seguros médicos de salud para beneficio de los empleados y funcionarios de la agencia</w:t>
      </w:r>
      <w:r>
        <w:rPr>
          <w:rFonts w:ascii="Book Antiqua" w:eastAsia="Calibri" w:hAnsi="Book Antiqua"/>
          <w:szCs w:val="24"/>
          <w:lang w:val="es-ES"/>
        </w:rPr>
        <w:t>, según se dispone en la Ley</w:t>
      </w:r>
      <w:r w:rsidRPr="001719BD">
        <w:rPr>
          <w:rFonts w:ascii="Book Antiqua" w:eastAsia="Calibri" w:hAnsi="Book Antiqua"/>
          <w:szCs w:val="24"/>
          <w:lang w:val="es-ES"/>
        </w:rPr>
        <w:t xml:space="preserve"> Núm. 95 de 29 de junio de 1963,</w:t>
      </w:r>
      <w:r>
        <w:rPr>
          <w:rFonts w:ascii="Book Antiqua" w:eastAsia="Calibri" w:hAnsi="Book Antiqua"/>
          <w:szCs w:val="24"/>
          <w:lang w:val="es-ES"/>
        </w:rPr>
        <w:t xml:space="preserve"> según enmendada.  </w:t>
      </w:r>
    </w:p>
    <w:p w14:paraId="17375AAC" w14:textId="77777777" w:rsidR="001719BD" w:rsidRDefault="001719BD" w:rsidP="001719BD">
      <w:pPr>
        <w:ind w:firstLine="720"/>
        <w:jc w:val="both"/>
        <w:rPr>
          <w:rFonts w:ascii="Book Antiqua" w:eastAsia="Calibri" w:hAnsi="Book Antiqua"/>
          <w:szCs w:val="24"/>
          <w:lang w:val="es-ES"/>
        </w:rPr>
      </w:pPr>
    </w:p>
    <w:p w14:paraId="6C074B69" w14:textId="77777777" w:rsidR="00CB6305" w:rsidRDefault="00E13040" w:rsidP="002A7C59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ES"/>
        </w:rPr>
        <w:t xml:space="preserve">De igual manera, la </w:t>
      </w:r>
      <w:r w:rsidR="00DC37B0">
        <w:rPr>
          <w:rFonts w:ascii="Book Antiqua" w:eastAsia="Calibri" w:hAnsi="Book Antiqua"/>
          <w:szCs w:val="24"/>
          <w:lang w:val="es-ES"/>
        </w:rPr>
        <w:t>Comisión</w:t>
      </w:r>
      <w:r>
        <w:rPr>
          <w:rFonts w:ascii="Book Antiqua" w:eastAsia="Calibri" w:hAnsi="Book Antiqua"/>
          <w:szCs w:val="24"/>
          <w:lang w:val="es-ES"/>
        </w:rPr>
        <w:t xml:space="preserve"> de Gobierno evaluó </w:t>
      </w:r>
      <w:r w:rsidR="00665F6A">
        <w:rPr>
          <w:rFonts w:ascii="Book Antiqua" w:eastAsia="Calibri" w:hAnsi="Book Antiqua"/>
          <w:szCs w:val="24"/>
          <w:lang w:val="es-ES"/>
        </w:rPr>
        <w:t xml:space="preserve">la enmienda propuesta por el P. de la C. 767 a la Sección 3, Inciso (b) de la </w:t>
      </w:r>
      <w:r w:rsidR="00665F6A">
        <w:rPr>
          <w:rFonts w:ascii="Book Antiqua" w:hAnsi="Book Antiqua"/>
          <w:szCs w:val="24"/>
        </w:rPr>
        <w:t xml:space="preserve">de la Ley Núm. 95, supra, específicamente a la definición de empleado.  </w:t>
      </w:r>
      <w:r>
        <w:rPr>
          <w:rFonts w:ascii="Book Antiqua" w:eastAsia="Calibri" w:hAnsi="Book Antiqua"/>
          <w:szCs w:val="24"/>
          <w:lang w:val="es-ES"/>
        </w:rPr>
        <w:t xml:space="preserve"> </w:t>
      </w:r>
      <w:r w:rsidR="00665F6A">
        <w:rPr>
          <w:rFonts w:ascii="Book Antiqua" w:eastAsia="Calibri" w:hAnsi="Book Antiqua"/>
          <w:szCs w:val="24"/>
          <w:lang w:val="es-ES"/>
        </w:rPr>
        <w:t xml:space="preserve">Sobre dicha definición, en la misma se excluye a los </w:t>
      </w:r>
      <w:r w:rsidR="00665F6A" w:rsidRPr="00FA338E">
        <w:rPr>
          <w:rFonts w:ascii="Book Antiqua" w:hAnsi="Book Antiqua"/>
          <w:szCs w:val="24"/>
          <w:lang w:val="es-PR"/>
        </w:rPr>
        <w:t>funcionarios y empleados</w:t>
      </w:r>
      <w:r w:rsidR="00665F6A">
        <w:rPr>
          <w:rFonts w:ascii="Book Antiqua" w:hAnsi="Book Antiqua"/>
          <w:szCs w:val="24"/>
          <w:lang w:val="es-PR"/>
        </w:rPr>
        <w:t xml:space="preserve"> de aquellas entidades, que conforme a la Sección 4 de la citada Ley Núm. 95, supra, pueden</w:t>
      </w:r>
      <w:r w:rsidR="00665F6A" w:rsidRPr="00665F6A">
        <w:t xml:space="preserve"> </w:t>
      </w:r>
      <w:r w:rsidR="00665F6A" w:rsidRPr="00665F6A">
        <w:rPr>
          <w:rFonts w:ascii="Book Antiqua" w:hAnsi="Book Antiqua"/>
          <w:szCs w:val="24"/>
          <w:lang w:val="es-PR"/>
        </w:rPr>
        <w:t xml:space="preserve">gestionar directamente con las aseguradoras de servicios de salud, la negociación y contratación de planes de seguros médicos de salud a nombre de y para beneficio de </w:t>
      </w:r>
      <w:r w:rsidR="00665F6A">
        <w:rPr>
          <w:rFonts w:ascii="Book Antiqua" w:hAnsi="Book Antiqua"/>
          <w:szCs w:val="24"/>
          <w:lang w:val="es-PR"/>
        </w:rPr>
        <w:t>sus</w:t>
      </w:r>
      <w:r w:rsidR="00665F6A" w:rsidRPr="00665F6A">
        <w:rPr>
          <w:rFonts w:ascii="Book Antiqua" w:hAnsi="Book Antiqua"/>
          <w:szCs w:val="24"/>
          <w:lang w:val="es-PR"/>
        </w:rPr>
        <w:t xml:space="preserve"> empleados y funcionari</w:t>
      </w:r>
      <w:r w:rsidR="00665F6A">
        <w:rPr>
          <w:rFonts w:ascii="Book Antiqua" w:hAnsi="Book Antiqua"/>
          <w:szCs w:val="24"/>
          <w:lang w:val="es-PR"/>
        </w:rPr>
        <w:t xml:space="preserve">os.  </w:t>
      </w:r>
    </w:p>
    <w:p w14:paraId="5DF38076" w14:textId="77777777" w:rsidR="00CB6305" w:rsidRDefault="00CB6305" w:rsidP="002A7C59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B1625C2" w14:textId="6EE4E35E" w:rsidR="00BD3D59" w:rsidRDefault="00665F6A" w:rsidP="002A7C59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hAnsi="Book Antiqua"/>
          <w:szCs w:val="24"/>
          <w:lang w:val="es-PR"/>
        </w:rPr>
        <w:t xml:space="preserve">Al evaluar la citada Sección 4 de la Ley Núm. 95, supra, en la misma se incluye al </w:t>
      </w:r>
      <w:proofErr w:type="gramStart"/>
      <w:r w:rsidRPr="005922A4">
        <w:rPr>
          <w:rFonts w:ascii="Book Antiqua" w:hAnsi="Book Antiqua"/>
          <w:lang w:val="es-PR"/>
        </w:rPr>
        <w:t>Secretario</w:t>
      </w:r>
      <w:proofErr w:type="gramEnd"/>
      <w:r w:rsidRPr="005922A4">
        <w:rPr>
          <w:rFonts w:ascii="Book Antiqua" w:hAnsi="Book Antiqua"/>
          <w:lang w:val="es-PR"/>
        </w:rPr>
        <w:t>(a) del Departamento de Seguridad Pública</w:t>
      </w:r>
      <w:r>
        <w:rPr>
          <w:rFonts w:ascii="Book Antiqua" w:hAnsi="Book Antiqua"/>
          <w:lang w:val="es-PR"/>
        </w:rPr>
        <w:t xml:space="preserve"> y al </w:t>
      </w:r>
      <w:proofErr w:type="gramStart"/>
      <w:r>
        <w:rPr>
          <w:rFonts w:ascii="Book Antiqua" w:hAnsi="Book Antiqua"/>
          <w:lang w:val="es-PR"/>
        </w:rPr>
        <w:t>Secretario</w:t>
      </w:r>
      <w:proofErr w:type="gramEnd"/>
      <w:r>
        <w:rPr>
          <w:rFonts w:ascii="Book Antiqua" w:hAnsi="Book Antiqua"/>
          <w:lang w:val="es-PR"/>
        </w:rPr>
        <w:t xml:space="preserve"> de Educación, entre otros.  Por tanto, la enmienda a la Sección 3 de la </w:t>
      </w:r>
      <w:r>
        <w:rPr>
          <w:rFonts w:ascii="Book Antiqua" w:hAnsi="Book Antiqua"/>
          <w:szCs w:val="24"/>
          <w:lang w:val="es-PR"/>
        </w:rPr>
        <w:t>Ley Núm. 95, supra, introducida por el P. de la C. 767, conformaría dicho estatuto</w:t>
      </w:r>
      <w:r w:rsidRPr="00665F6A">
        <w:rPr>
          <w:rFonts w:ascii="Book Antiqua" w:hAnsi="Book Antiqua"/>
          <w:szCs w:val="24"/>
          <w:lang w:val="es-PR"/>
        </w:rPr>
        <w:t xml:space="preserve"> al estado de derecho vigente, y permitirían la implementación de la ley, según la intención de esta.</w:t>
      </w:r>
    </w:p>
    <w:p w14:paraId="564E907D" w14:textId="77777777" w:rsidR="004E1CB2" w:rsidRDefault="004E1CB2" w:rsidP="0096200E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2FC4F916" w14:textId="425D6D2E" w:rsidR="004E1CB2" w:rsidRDefault="004E1CB2" w:rsidP="004E1CB2">
      <w:pPr>
        <w:jc w:val="center"/>
        <w:rPr>
          <w:rFonts w:ascii="Book Antiqua" w:eastAsia="Book Antiqua" w:hAnsi="Book Antiqua" w:cs="Book Antiqua"/>
          <w:b/>
          <w:bCs/>
          <w:szCs w:val="24"/>
        </w:rPr>
      </w:pPr>
      <w:r w:rsidRPr="004E1CB2">
        <w:rPr>
          <w:rFonts w:ascii="Book Antiqua" w:eastAsia="Book Antiqua" w:hAnsi="Book Antiqua" w:cs="Book Antiqua"/>
          <w:b/>
          <w:bCs/>
          <w:szCs w:val="24"/>
        </w:rPr>
        <w:t>IMPACTO FISCAL</w:t>
      </w:r>
    </w:p>
    <w:p w14:paraId="498054EF" w14:textId="77777777" w:rsidR="004E1CB2" w:rsidRPr="004E1CB2" w:rsidRDefault="004E1CB2" w:rsidP="004E1CB2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</w:rPr>
      </w:pPr>
    </w:p>
    <w:p w14:paraId="1B507694" w14:textId="77777777" w:rsidR="00A914A1" w:rsidRPr="00A914A1" w:rsidRDefault="00A914A1" w:rsidP="00A914A1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A914A1">
        <w:rPr>
          <w:rFonts w:ascii="Book Antiqua" w:eastAsia="Book Antiqua" w:hAnsi="Book Antiqua" w:cs="Book Antiqua"/>
          <w:szCs w:val="24"/>
          <w:lang w:val="es-PR"/>
        </w:rPr>
        <w:t xml:space="preserve">Conforme el análisis y los hallazgos de la medida, la Comisión de Gobierno entiende que su aprobación no tendrá impacto fiscal sobre los presupuestos de las agencias, departamentos, organismos, instrumentalidades, o corporaciones públicas del Gobierno de Puerto Rico.  </w:t>
      </w:r>
    </w:p>
    <w:p w14:paraId="2FF36932" w14:textId="77777777" w:rsidR="00BD3D59" w:rsidRPr="00A914A1" w:rsidRDefault="00BD3D59" w:rsidP="002A7C59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28F8908" w14:textId="6BA7892D" w:rsidR="003B38A4" w:rsidRPr="00F248D5" w:rsidRDefault="003B38A4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/>
          <w:bCs/>
          <w:szCs w:val="24"/>
          <w:lang w:val="es-ES"/>
        </w:rPr>
        <w:t>CONCLUSIÓN</w:t>
      </w:r>
    </w:p>
    <w:p w14:paraId="7842C1BF" w14:textId="77777777" w:rsidR="00EC2823" w:rsidRDefault="00EC2823" w:rsidP="00EC2823">
      <w:pPr>
        <w:jc w:val="both"/>
        <w:rPr>
          <w:rFonts w:ascii="Book Antiqua" w:eastAsia="Book Antiqua" w:hAnsi="Book Antiqua" w:cs="Book Antiqua"/>
          <w:bCs/>
          <w:szCs w:val="24"/>
        </w:rPr>
      </w:pPr>
    </w:p>
    <w:p w14:paraId="3577D3BD" w14:textId="55874AB3" w:rsidR="00A914A1" w:rsidRDefault="00A914A1" w:rsidP="008C6F06">
      <w:pPr>
        <w:ind w:firstLine="720"/>
        <w:jc w:val="both"/>
        <w:rPr>
          <w:rFonts w:ascii="Book Antiqua" w:eastAsia="Calibri" w:hAnsi="Book Antiqua"/>
          <w:szCs w:val="24"/>
          <w:lang w:val="es-ES"/>
        </w:rPr>
      </w:pPr>
      <w:r w:rsidRPr="00A914A1">
        <w:rPr>
          <w:rFonts w:ascii="Book Antiqua" w:eastAsia="Book Antiqua" w:hAnsi="Book Antiqua" w:cs="Book Antiqua"/>
          <w:bCs/>
          <w:szCs w:val="24"/>
          <w:lang w:val="es-ES"/>
        </w:rPr>
        <w:t xml:space="preserve">La Comisión de Gobierno coincide con los planteamientos vertidos </w:t>
      </w:r>
      <w:r>
        <w:rPr>
          <w:rFonts w:ascii="Book Antiqua" w:eastAsia="Book Antiqua" w:hAnsi="Book Antiqua" w:cs="Book Antiqua"/>
          <w:bCs/>
          <w:szCs w:val="24"/>
          <w:lang w:val="es-ES"/>
        </w:rPr>
        <w:t>por el Departamento de Justicia</w:t>
      </w:r>
      <w:r w:rsidRPr="00A914A1">
        <w:rPr>
          <w:rFonts w:ascii="Book Antiqua" w:eastAsia="Book Antiqua" w:hAnsi="Book Antiqua" w:cs="Book Antiqua"/>
          <w:bCs/>
          <w:szCs w:val="24"/>
          <w:lang w:val="es-ES"/>
        </w:rPr>
        <w:t xml:space="preserve"> durante la evaluación del P. de la C. </w:t>
      </w:r>
      <w:r>
        <w:rPr>
          <w:rFonts w:ascii="Book Antiqua" w:eastAsia="Book Antiqua" w:hAnsi="Book Antiqua" w:cs="Book Antiqua"/>
          <w:bCs/>
          <w:szCs w:val="24"/>
          <w:lang w:val="es-ES"/>
        </w:rPr>
        <w:t xml:space="preserve">767.  En síntesis, esta medida propone </w:t>
      </w:r>
      <w:r w:rsidRPr="00A914A1">
        <w:rPr>
          <w:rFonts w:ascii="Book Antiqua" w:eastAsia="Book Antiqua" w:hAnsi="Book Antiqua" w:cs="Book Antiqua"/>
          <w:bCs/>
          <w:szCs w:val="24"/>
          <w:lang w:val="es-ES"/>
        </w:rPr>
        <w:t xml:space="preserve">enmiendas técnicas cuyo propósito es aclarar la intención legislativa </w:t>
      </w:r>
      <w:r>
        <w:rPr>
          <w:rFonts w:ascii="Book Antiqua" w:eastAsia="Book Antiqua" w:hAnsi="Book Antiqua" w:cs="Book Antiqua"/>
          <w:bCs/>
          <w:szCs w:val="24"/>
          <w:lang w:val="es-ES"/>
        </w:rPr>
        <w:t xml:space="preserve">y disipar cualquier tipo de duda en la interpretación de la Ley </w:t>
      </w:r>
      <w:r w:rsidRPr="00A914A1">
        <w:rPr>
          <w:rFonts w:ascii="Book Antiqua" w:eastAsia="Book Antiqua" w:hAnsi="Book Antiqua" w:cs="Book Antiqua"/>
          <w:bCs/>
          <w:szCs w:val="24"/>
          <w:lang w:val="es-ES"/>
        </w:rPr>
        <w:t>Núm. 95</w:t>
      </w:r>
      <w:r w:rsidRPr="00A914A1">
        <w:rPr>
          <w:rFonts w:ascii="Book Antiqua" w:eastAsia="Calibri" w:hAnsi="Book Antiqua"/>
          <w:szCs w:val="24"/>
          <w:lang w:val="es-ES"/>
        </w:rPr>
        <w:t xml:space="preserve"> </w:t>
      </w:r>
      <w:r w:rsidRPr="00C33075">
        <w:rPr>
          <w:rFonts w:ascii="Book Antiqua" w:eastAsia="Calibri" w:hAnsi="Book Antiqua"/>
          <w:szCs w:val="24"/>
          <w:lang w:val="es-ES"/>
        </w:rPr>
        <w:t xml:space="preserve">de 29 de junio de </w:t>
      </w:r>
      <w:r w:rsidRPr="00C33075">
        <w:rPr>
          <w:rFonts w:ascii="Book Antiqua" w:eastAsia="Calibri" w:hAnsi="Book Antiqua"/>
          <w:szCs w:val="24"/>
          <w:lang w:val="es-ES"/>
        </w:rPr>
        <w:lastRenderedPageBreak/>
        <w:t>1963, según enmendada, conocida como “Ley de Beneficios de Salud para Empleados Públicos”</w:t>
      </w:r>
      <w:r w:rsidR="007C0B98">
        <w:rPr>
          <w:rFonts w:ascii="Book Antiqua" w:eastAsia="Calibri" w:hAnsi="Book Antiqua"/>
          <w:szCs w:val="24"/>
          <w:lang w:val="es-ES"/>
        </w:rPr>
        <w:t>.</w:t>
      </w:r>
    </w:p>
    <w:p w14:paraId="0A43B538" w14:textId="77777777" w:rsidR="00CB6305" w:rsidRDefault="00CB6305" w:rsidP="008C6F06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55324CE2" w14:textId="0267C866" w:rsidR="004512E8" w:rsidRPr="00F248D5" w:rsidRDefault="00FD6179" w:rsidP="008C6F06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Por los fundamentos antes expuestos, la Comisión de </w:t>
      </w:r>
      <w:r w:rsidR="0096200E">
        <w:rPr>
          <w:rFonts w:ascii="Book Antiqua" w:eastAsia="Book Antiqua" w:hAnsi="Book Antiqua" w:cs="Book Antiqua"/>
          <w:bCs/>
          <w:szCs w:val="24"/>
          <w:lang w:val="es-ES"/>
        </w:rPr>
        <w:t>Gobierno</w:t>
      </w: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, somete el presente Informe Positivo en el que recomendamos a este Honorable Cuerpo la aprobación del P. de la C. </w:t>
      </w:r>
      <w:r w:rsidR="00A914A1">
        <w:rPr>
          <w:rFonts w:ascii="Book Antiqua" w:eastAsia="Book Antiqua" w:hAnsi="Book Antiqua" w:cs="Book Antiqua"/>
          <w:bCs/>
          <w:szCs w:val="24"/>
          <w:lang w:val="es-ES"/>
        </w:rPr>
        <w:t>767, sin enmiendas</w:t>
      </w:r>
      <w:r w:rsidR="008C6F06">
        <w:rPr>
          <w:rFonts w:ascii="Book Antiqua" w:eastAsia="Book Antiqua" w:hAnsi="Book Antiqua" w:cs="Book Antiqua"/>
          <w:bCs/>
          <w:szCs w:val="24"/>
          <w:lang w:val="es-ES"/>
        </w:rPr>
        <w:t>.</w:t>
      </w:r>
    </w:p>
    <w:p w14:paraId="5B333F7D" w14:textId="77777777" w:rsidR="008C6F06" w:rsidRDefault="008C6F06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6C8FC9E5" w14:textId="755E43D2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Respetuosamente sometido,</w:t>
      </w:r>
    </w:p>
    <w:p w14:paraId="63414C34" w14:textId="77777777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1B7AB23D" w14:textId="77777777" w:rsidR="008C6F06" w:rsidRDefault="008C6F06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1645BF73" w14:textId="77777777" w:rsidR="00544300" w:rsidRDefault="00544300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375C8FE4" w14:textId="77777777" w:rsidR="0038413C" w:rsidRDefault="0038413C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70EDA1E2" w14:textId="1D7FD46B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proofErr w:type="spellStart"/>
      <w:r w:rsidRPr="00F248D5">
        <w:rPr>
          <w:rFonts w:ascii="Book Antiqua" w:eastAsia="Book Antiqua" w:hAnsi="Book Antiqua" w:cs="Book Antiqua"/>
          <w:szCs w:val="24"/>
          <w:lang w:val="es-ES"/>
        </w:rPr>
        <w:t>Hon</w:t>
      </w:r>
      <w:proofErr w:type="spellEnd"/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. </w:t>
      </w:r>
      <w:r w:rsidR="00324D71">
        <w:rPr>
          <w:rFonts w:ascii="Book Antiqua" w:eastAsia="Book Antiqua" w:hAnsi="Book Antiqua" w:cs="Book Antiqua"/>
          <w:szCs w:val="24"/>
          <w:lang w:val="es-ES"/>
        </w:rPr>
        <w:t>Víctor Parés Otero</w:t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  <w:t xml:space="preserve"> </w:t>
      </w:r>
    </w:p>
    <w:p w14:paraId="6768602C" w14:textId="40E4AC25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President</w:t>
      </w:r>
      <w:r w:rsidR="00F248D5">
        <w:rPr>
          <w:rFonts w:ascii="Book Antiqua" w:eastAsia="Book Antiqua" w:hAnsi="Book Antiqua" w:cs="Book Antiqua"/>
          <w:szCs w:val="24"/>
          <w:lang w:val="es-ES"/>
        </w:rPr>
        <w:t>e</w:t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</w:p>
    <w:p w14:paraId="76FC39AF" w14:textId="520043C2" w:rsidR="00D075DB" w:rsidRPr="00F248D5" w:rsidRDefault="003B38A4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Comisión </w:t>
      </w:r>
      <w:r w:rsidR="00F248D5">
        <w:rPr>
          <w:rFonts w:ascii="Book Antiqua" w:eastAsia="Book Antiqua" w:hAnsi="Book Antiqua" w:cs="Book Antiqua"/>
          <w:szCs w:val="24"/>
          <w:lang w:val="es-ES"/>
        </w:rPr>
        <w:t xml:space="preserve">de </w:t>
      </w:r>
      <w:r w:rsidR="0096200E">
        <w:rPr>
          <w:rFonts w:ascii="Book Antiqua" w:eastAsia="Book Antiqua" w:hAnsi="Book Antiqua" w:cs="Book Antiqua"/>
          <w:szCs w:val="24"/>
          <w:lang w:val="es-ES"/>
        </w:rPr>
        <w:t>Gobierno</w:t>
      </w:r>
      <w:r w:rsidR="008C6F06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D075DB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sectPr w:rsidR="00D075DB" w:rsidRPr="00F248D5" w:rsidSect="00015228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23B72" w14:textId="77777777" w:rsidR="00BF41C6" w:rsidRDefault="00BF41C6">
      <w:r>
        <w:separator/>
      </w:r>
    </w:p>
  </w:endnote>
  <w:endnote w:type="continuationSeparator" w:id="0">
    <w:p w14:paraId="6B2BFDC3" w14:textId="77777777" w:rsidR="00BF41C6" w:rsidRDefault="00BF4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2A97E" w14:textId="77777777" w:rsidR="00BF41C6" w:rsidRDefault="00BF41C6">
      <w:r>
        <w:separator/>
      </w:r>
    </w:p>
  </w:footnote>
  <w:footnote w:type="continuationSeparator" w:id="0">
    <w:p w14:paraId="7A84EA2A" w14:textId="77777777" w:rsidR="00BF41C6" w:rsidRDefault="00BF4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FC606" w14:textId="2C84439F" w:rsidR="004C6189" w:rsidRPr="004C6189" w:rsidRDefault="004C6189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fornian FB" w:eastAsia="Calibri" w:hAnsi="Californian FB"/>
        <w:b/>
        <w:i/>
        <w:sz w:val="22"/>
        <w:szCs w:val="22"/>
        <w:lang w:val="es-PR"/>
      </w:rPr>
    </w:pPr>
    <w:r w:rsidRPr="004C6189">
      <w:rPr>
        <w:rFonts w:ascii="Californian FB" w:eastAsia="Calibri" w:hAnsi="Californian FB"/>
        <w:b/>
        <w:i/>
        <w:sz w:val="22"/>
        <w:szCs w:val="22"/>
        <w:lang w:val="es-PR"/>
      </w:rPr>
      <w:t xml:space="preserve">Comisión de </w:t>
    </w:r>
    <w:r w:rsidR="00277065">
      <w:rPr>
        <w:rFonts w:ascii="Californian FB" w:eastAsia="Calibri" w:hAnsi="Californian FB"/>
        <w:b/>
        <w:i/>
        <w:sz w:val="22"/>
        <w:szCs w:val="22"/>
        <w:lang w:val="es-PR"/>
      </w:rPr>
      <w:t>Gobierno</w:t>
    </w:r>
    <w:r w:rsidRPr="004C6189">
      <w:rPr>
        <w:rFonts w:ascii="Californian FB" w:eastAsia="Calibri" w:hAnsi="Californian FB"/>
        <w:b/>
        <w:i/>
        <w:sz w:val="22"/>
        <w:szCs w:val="22"/>
        <w:lang w:val="es-PR"/>
      </w:rPr>
      <w:t xml:space="preserve"> </w:t>
    </w:r>
  </w:p>
  <w:p w14:paraId="31A51A2D" w14:textId="79ECBF60" w:rsidR="00BA0B5D" w:rsidRPr="004C6189" w:rsidRDefault="004C6189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fornian FB" w:eastAsia="Calibri" w:hAnsi="Californian FB"/>
        <w:b/>
        <w:i/>
        <w:sz w:val="22"/>
        <w:szCs w:val="22"/>
        <w:lang w:val="es-PR"/>
      </w:rPr>
    </w:pPr>
    <w:r w:rsidRPr="004C6189">
      <w:rPr>
        <w:rFonts w:ascii="Californian FB" w:eastAsia="Calibri" w:hAnsi="Californian FB"/>
        <w:b/>
        <w:i/>
        <w:sz w:val="22"/>
        <w:szCs w:val="22"/>
        <w:lang w:val="es-PR"/>
      </w:rPr>
      <w:t xml:space="preserve">Informe sobre el P. de la C. </w:t>
    </w:r>
    <w:r w:rsidR="00C33075">
      <w:rPr>
        <w:rFonts w:ascii="Californian FB" w:eastAsia="Calibri" w:hAnsi="Californian FB"/>
        <w:b/>
        <w:i/>
        <w:sz w:val="22"/>
        <w:szCs w:val="22"/>
        <w:lang w:val="es-PR"/>
      </w:rPr>
      <w:t>767</w:t>
    </w:r>
    <w:r w:rsidR="00CE54D8" w:rsidRPr="004C6189">
      <w:rPr>
        <w:rFonts w:ascii="Californian FB" w:eastAsia="Calibri" w:hAnsi="Californian FB"/>
        <w:b/>
        <w:i/>
        <w:sz w:val="22"/>
        <w:szCs w:val="22"/>
        <w:lang w:val="es-PR"/>
      </w:rPr>
      <w:tab/>
    </w:r>
    <w:r w:rsidR="00CE54D8" w:rsidRPr="004C6189">
      <w:rPr>
        <w:rFonts w:ascii="Californian FB" w:eastAsia="Calibri" w:hAnsi="Californian FB"/>
        <w:b/>
        <w:i/>
        <w:sz w:val="22"/>
        <w:szCs w:val="22"/>
        <w:lang w:val="es-PR"/>
      </w:rPr>
      <w:tab/>
      <w:t xml:space="preserve"> Página</w:t>
    </w:r>
    <w:r w:rsidR="00CE54D8" w:rsidRPr="004C6189">
      <w:rPr>
        <w:rFonts w:ascii="Californian FB" w:eastAsia="Calibri" w:hAnsi="Californian FB"/>
        <w:sz w:val="22"/>
        <w:szCs w:val="22"/>
        <w:lang w:val="es-PR"/>
      </w:rPr>
      <w:t xml:space="preserve"> | </w:t>
    </w:r>
    <w:r w:rsidR="00CE54D8" w:rsidRPr="004C6189">
      <w:rPr>
        <w:rFonts w:ascii="Californian FB" w:eastAsia="Calibri" w:hAnsi="Californian FB"/>
        <w:sz w:val="22"/>
        <w:szCs w:val="22"/>
        <w:lang w:val="en-US"/>
      </w:rPr>
      <w:fldChar w:fldCharType="begin"/>
    </w:r>
    <w:r w:rsidR="00CE54D8" w:rsidRPr="004C6189">
      <w:rPr>
        <w:rFonts w:ascii="Californian FB" w:eastAsia="Calibri" w:hAnsi="Californian FB"/>
        <w:sz w:val="22"/>
        <w:szCs w:val="22"/>
        <w:lang w:val="es-PR"/>
      </w:rPr>
      <w:instrText xml:space="preserve"> PAGE   \* MERGEFORMAT </w:instrText>
    </w:r>
    <w:r w:rsidR="00CE54D8" w:rsidRPr="004C6189">
      <w:rPr>
        <w:rFonts w:ascii="Californian FB" w:eastAsia="Calibri" w:hAnsi="Californian FB"/>
        <w:sz w:val="22"/>
        <w:szCs w:val="22"/>
        <w:lang w:val="en-US"/>
      </w:rPr>
      <w:fldChar w:fldCharType="separate"/>
    </w:r>
    <w:r w:rsidR="000F67BD" w:rsidRPr="004C6189">
      <w:rPr>
        <w:rFonts w:ascii="Californian FB" w:eastAsia="Calibri" w:hAnsi="Californian FB"/>
        <w:b/>
        <w:bCs/>
        <w:noProof/>
        <w:sz w:val="22"/>
        <w:szCs w:val="22"/>
        <w:lang w:val="es-PR"/>
      </w:rPr>
      <w:t>5</w:t>
    </w:r>
    <w:r w:rsidR="00CE54D8" w:rsidRPr="004C6189">
      <w:rPr>
        <w:rFonts w:ascii="Californian FB" w:eastAsia="Calibri" w:hAnsi="Californian FB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8"/>
  </w:num>
  <w:num w:numId="2" w16cid:durableId="612249085">
    <w:abstractNumId w:val="0"/>
  </w:num>
  <w:num w:numId="3" w16cid:durableId="191654121">
    <w:abstractNumId w:val="2"/>
  </w:num>
  <w:num w:numId="4" w16cid:durableId="251549162">
    <w:abstractNumId w:val="1"/>
  </w:num>
  <w:num w:numId="5" w16cid:durableId="77214083">
    <w:abstractNumId w:val="6"/>
  </w:num>
  <w:num w:numId="6" w16cid:durableId="344096040">
    <w:abstractNumId w:val="11"/>
  </w:num>
  <w:num w:numId="7" w16cid:durableId="1113287001">
    <w:abstractNumId w:val="4"/>
  </w:num>
  <w:num w:numId="8" w16cid:durableId="1631401959">
    <w:abstractNumId w:val="9"/>
  </w:num>
  <w:num w:numId="9" w16cid:durableId="591201020">
    <w:abstractNumId w:val="7"/>
  </w:num>
  <w:num w:numId="10" w16cid:durableId="645204287">
    <w:abstractNumId w:val="12"/>
  </w:num>
  <w:num w:numId="11" w16cid:durableId="1508133352">
    <w:abstractNumId w:val="3"/>
  </w:num>
  <w:num w:numId="12" w16cid:durableId="1889679253">
    <w:abstractNumId w:val="10"/>
  </w:num>
  <w:num w:numId="13" w16cid:durableId="3259804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5A86"/>
    <w:rsid w:val="00006C27"/>
    <w:rsid w:val="00015228"/>
    <w:rsid w:val="0009035A"/>
    <w:rsid w:val="000968F0"/>
    <w:rsid w:val="000A0600"/>
    <w:rsid w:val="000A4C87"/>
    <w:rsid w:val="000B6B0E"/>
    <w:rsid w:val="000C66A9"/>
    <w:rsid w:val="000D5F7E"/>
    <w:rsid w:val="000E5D36"/>
    <w:rsid w:val="000E6864"/>
    <w:rsid w:val="000F67BD"/>
    <w:rsid w:val="00100334"/>
    <w:rsid w:val="001049CF"/>
    <w:rsid w:val="00126659"/>
    <w:rsid w:val="00140F2B"/>
    <w:rsid w:val="00141605"/>
    <w:rsid w:val="00141703"/>
    <w:rsid w:val="00153D68"/>
    <w:rsid w:val="00154220"/>
    <w:rsid w:val="00164398"/>
    <w:rsid w:val="001719BD"/>
    <w:rsid w:val="00171FDF"/>
    <w:rsid w:val="001A5A3D"/>
    <w:rsid w:val="001B035F"/>
    <w:rsid w:val="001B6B39"/>
    <w:rsid w:val="001C0BB1"/>
    <w:rsid w:val="001D6791"/>
    <w:rsid w:val="001E4FEC"/>
    <w:rsid w:val="001F5243"/>
    <w:rsid w:val="00203D0D"/>
    <w:rsid w:val="00216AC7"/>
    <w:rsid w:val="00221403"/>
    <w:rsid w:val="0022214E"/>
    <w:rsid w:val="0023302B"/>
    <w:rsid w:val="00275876"/>
    <w:rsid w:val="00277065"/>
    <w:rsid w:val="00284350"/>
    <w:rsid w:val="002A7C59"/>
    <w:rsid w:val="002D2AD0"/>
    <w:rsid w:val="002E2269"/>
    <w:rsid w:val="002F16BF"/>
    <w:rsid w:val="00304248"/>
    <w:rsid w:val="00324D71"/>
    <w:rsid w:val="003264F7"/>
    <w:rsid w:val="00330A56"/>
    <w:rsid w:val="003361A3"/>
    <w:rsid w:val="00336FB3"/>
    <w:rsid w:val="0034229A"/>
    <w:rsid w:val="00342992"/>
    <w:rsid w:val="00364147"/>
    <w:rsid w:val="00371331"/>
    <w:rsid w:val="0038413C"/>
    <w:rsid w:val="0038510E"/>
    <w:rsid w:val="003862EF"/>
    <w:rsid w:val="00392CEF"/>
    <w:rsid w:val="00393ADF"/>
    <w:rsid w:val="003B38A4"/>
    <w:rsid w:val="003C56C3"/>
    <w:rsid w:val="003E4335"/>
    <w:rsid w:val="003E6E10"/>
    <w:rsid w:val="003E7648"/>
    <w:rsid w:val="003F0235"/>
    <w:rsid w:val="003F10BB"/>
    <w:rsid w:val="003F2674"/>
    <w:rsid w:val="004068C3"/>
    <w:rsid w:val="00407674"/>
    <w:rsid w:val="0041605F"/>
    <w:rsid w:val="004214BC"/>
    <w:rsid w:val="004217F3"/>
    <w:rsid w:val="00431F68"/>
    <w:rsid w:val="004512E8"/>
    <w:rsid w:val="00452808"/>
    <w:rsid w:val="004C6189"/>
    <w:rsid w:val="004E1CB2"/>
    <w:rsid w:val="004E356B"/>
    <w:rsid w:val="00516AB2"/>
    <w:rsid w:val="00544300"/>
    <w:rsid w:val="00566BF6"/>
    <w:rsid w:val="00573AA9"/>
    <w:rsid w:val="00573B0E"/>
    <w:rsid w:val="00581515"/>
    <w:rsid w:val="00582CE9"/>
    <w:rsid w:val="00597F38"/>
    <w:rsid w:val="005A1F13"/>
    <w:rsid w:val="005B5450"/>
    <w:rsid w:val="005B69A9"/>
    <w:rsid w:val="00603FE4"/>
    <w:rsid w:val="00611979"/>
    <w:rsid w:val="006149D8"/>
    <w:rsid w:val="0062047E"/>
    <w:rsid w:val="00633D4A"/>
    <w:rsid w:val="00665F6A"/>
    <w:rsid w:val="00667654"/>
    <w:rsid w:val="00694718"/>
    <w:rsid w:val="006B2F9D"/>
    <w:rsid w:val="006B4F55"/>
    <w:rsid w:val="006B63DD"/>
    <w:rsid w:val="006E649B"/>
    <w:rsid w:val="006F6951"/>
    <w:rsid w:val="0070305E"/>
    <w:rsid w:val="00714682"/>
    <w:rsid w:val="007250C9"/>
    <w:rsid w:val="00727542"/>
    <w:rsid w:val="00744264"/>
    <w:rsid w:val="00745FB0"/>
    <w:rsid w:val="0076029D"/>
    <w:rsid w:val="0077444F"/>
    <w:rsid w:val="00782A64"/>
    <w:rsid w:val="007842E6"/>
    <w:rsid w:val="0078548C"/>
    <w:rsid w:val="007935BD"/>
    <w:rsid w:val="007B257D"/>
    <w:rsid w:val="007B2F4F"/>
    <w:rsid w:val="007C0B98"/>
    <w:rsid w:val="007C5122"/>
    <w:rsid w:val="007C6EFE"/>
    <w:rsid w:val="007D22F5"/>
    <w:rsid w:val="007D79C4"/>
    <w:rsid w:val="007E2AC1"/>
    <w:rsid w:val="007E6834"/>
    <w:rsid w:val="007E6910"/>
    <w:rsid w:val="00801B1B"/>
    <w:rsid w:val="00802900"/>
    <w:rsid w:val="00821551"/>
    <w:rsid w:val="008270AA"/>
    <w:rsid w:val="00844E45"/>
    <w:rsid w:val="00851E49"/>
    <w:rsid w:val="008714C1"/>
    <w:rsid w:val="008805BB"/>
    <w:rsid w:val="00886D45"/>
    <w:rsid w:val="00887F45"/>
    <w:rsid w:val="00893276"/>
    <w:rsid w:val="008A268E"/>
    <w:rsid w:val="008B25F8"/>
    <w:rsid w:val="008C1517"/>
    <w:rsid w:val="008C6F06"/>
    <w:rsid w:val="008F1AA4"/>
    <w:rsid w:val="0090114E"/>
    <w:rsid w:val="00910DF8"/>
    <w:rsid w:val="009347CF"/>
    <w:rsid w:val="009402F6"/>
    <w:rsid w:val="00950DFC"/>
    <w:rsid w:val="00950E91"/>
    <w:rsid w:val="00952678"/>
    <w:rsid w:val="00956530"/>
    <w:rsid w:val="0096200E"/>
    <w:rsid w:val="00977DC2"/>
    <w:rsid w:val="009970E2"/>
    <w:rsid w:val="009971DC"/>
    <w:rsid w:val="009A6C55"/>
    <w:rsid w:val="009B56D7"/>
    <w:rsid w:val="009E55BD"/>
    <w:rsid w:val="00A1240D"/>
    <w:rsid w:val="00A32C16"/>
    <w:rsid w:val="00A45537"/>
    <w:rsid w:val="00A51864"/>
    <w:rsid w:val="00A53467"/>
    <w:rsid w:val="00A87C62"/>
    <w:rsid w:val="00A914A1"/>
    <w:rsid w:val="00AC3E49"/>
    <w:rsid w:val="00AD7479"/>
    <w:rsid w:val="00B16378"/>
    <w:rsid w:val="00B22847"/>
    <w:rsid w:val="00B4018B"/>
    <w:rsid w:val="00B45797"/>
    <w:rsid w:val="00B62EFA"/>
    <w:rsid w:val="00B85B25"/>
    <w:rsid w:val="00BA0B5D"/>
    <w:rsid w:val="00BB15DF"/>
    <w:rsid w:val="00BB6845"/>
    <w:rsid w:val="00BD28BD"/>
    <w:rsid w:val="00BD3D59"/>
    <w:rsid w:val="00BF41C6"/>
    <w:rsid w:val="00BF5BE0"/>
    <w:rsid w:val="00C33075"/>
    <w:rsid w:val="00C47660"/>
    <w:rsid w:val="00C54AD6"/>
    <w:rsid w:val="00C630C3"/>
    <w:rsid w:val="00C717E0"/>
    <w:rsid w:val="00C87850"/>
    <w:rsid w:val="00CA7989"/>
    <w:rsid w:val="00CB6305"/>
    <w:rsid w:val="00CB7B32"/>
    <w:rsid w:val="00CC1984"/>
    <w:rsid w:val="00CC7B6C"/>
    <w:rsid w:val="00CE1153"/>
    <w:rsid w:val="00CE54D8"/>
    <w:rsid w:val="00CE7486"/>
    <w:rsid w:val="00CF2FE6"/>
    <w:rsid w:val="00D075DB"/>
    <w:rsid w:val="00D5157A"/>
    <w:rsid w:val="00D544DF"/>
    <w:rsid w:val="00D7288F"/>
    <w:rsid w:val="00D747A4"/>
    <w:rsid w:val="00D75D08"/>
    <w:rsid w:val="00D84FD0"/>
    <w:rsid w:val="00D86449"/>
    <w:rsid w:val="00D875AA"/>
    <w:rsid w:val="00D95C66"/>
    <w:rsid w:val="00DC2214"/>
    <w:rsid w:val="00DC37B0"/>
    <w:rsid w:val="00DD6D1E"/>
    <w:rsid w:val="00DF7D86"/>
    <w:rsid w:val="00E05E49"/>
    <w:rsid w:val="00E13040"/>
    <w:rsid w:val="00E848C7"/>
    <w:rsid w:val="00E94262"/>
    <w:rsid w:val="00E9522A"/>
    <w:rsid w:val="00EC2823"/>
    <w:rsid w:val="00EC787E"/>
    <w:rsid w:val="00ED39C8"/>
    <w:rsid w:val="00EE1486"/>
    <w:rsid w:val="00F03AE4"/>
    <w:rsid w:val="00F060F8"/>
    <w:rsid w:val="00F17F1C"/>
    <w:rsid w:val="00F248D5"/>
    <w:rsid w:val="00F41AC8"/>
    <w:rsid w:val="00F52F26"/>
    <w:rsid w:val="00F91378"/>
    <w:rsid w:val="00F91B1D"/>
    <w:rsid w:val="00FA1253"/>
    <w:rsid w:val="00FD0B99"/>
    <w:rsid w:val="00FD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8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D50DBC-255B-41E2-A6E1-0BC7E73CC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1467</Words>
  <Characters>8363</Characters>
  <Application>Microsoft Office Word</Application>
  <DocSecurity>4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2025-03-12T18:42:00Z</cp:lastPrinted>
  <dcterms:created xsi:type="dcterms:W3CDTF">2025-08-26T19:34:00Z</dcterms:created>
  <dcterms:modified xsi:type="dcterms:W3CDTF">2025-08-26T19:34:00Z</dcterms:modified>
</cp:coreProperties>
</file>