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1B293" w14:textId="77777777" w:rsidR="00500BFE" w:rsidRPr="00500BFE" w:rsidRDefault="00500BFE" w:rsidP="00500BFE">
      <w:pPr>
        <w:jc w:val="both"/>
        <w:rPr>
          <w:rFonts w:ascii="Book Antiqua" w:eastAsia="Book Antiqua" w:hAnsi="Book Antiqua" w:cs="Book Antiqua"/>
        </w:rPr>
      </w:pPr>
    </w:p>
    <w:p w14:paraId="23150EBA" w14:textId="77777777" w:rsidR="003C593C" w:rsidRPr="00700566" w:rsidRDefault="003C593C" w:rsidP="003C593C">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79E2BD93" w14:textId="77777777" w:rsidR="003C593C" w:rsidRPr="00700566" w:rsidRDefault="003C593C" w:rsidP="003C593C">
      <w:pPr>
        <w:tabs>
          <w:tab w:val="center" w:pos="4680"/>
        </w:tabs>
        <w:rPr>
          <w:rFonts w:ascii="Book Antiqua" w:eastAsia="Book Antiqua" w:hAnsi="Book Antiqua" w:cs="Book Antiqua"/>
          <w:sz w:val="28"/>
          <w:szCs w:val="28"/>
        </w:rPr>
      </w:pPr>
    </w:p>
    <w:p w14:paraId="0A8F9F99" w14:textId="77777777" w:rsidR="003C593C" w:rsidRPr="00700566" w:rsidRDefault="003C593C" w:rsidP="003C593C">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Pr>
          <w:rFonts w:ascii="Book Antiqua" w:eastAsia="Book Antiqua" w:hAnsi="Book Antiqua" w:cs="Book Antiqua"/>
        </w:rPr>
        <w:t>2</w:t>
      </w:r>
      <w:r>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42EA7956" w14:textId="77777777" w:rsidR="003C593C" w:rsidRPr="00700566" w:rsidRDefault="003C593C" w:rsidP="003C593C">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383DC065" w14:textId="77777777" w:rsidR="003C593C" w:rsidRPr="00700566" w:rsidRDefault="003C593C" w:rsidP="003C593C">
      <w:pPr>
        <w:spacing w:line="360" w:lineRule="auto"/>
        <w:jc w:val="center"/>
        <w:rPr>
          <w:rFonts w:ascii="Book Antiqua" w:eastAsia="Book Antiqua" w:hAnsi="Book Antiqua" w:cs="Book Antiqua"/>
          <w:b/>
          <w:sz w:val="36"/>
          <w:szCs w:val="36"/>
        </w:rPr>
      </w:pPr>
    </w:p>
    <w:p w14:paraId="340AA89A" w14:textId="77777777" w:rsidR="003C593C" w:rsidRPr="00700566" w:rsidRDefault="003C593C" w:rsidP="003C593C">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17F2E17B" w14:textId="75B7A614" w:rsidR="003C593C" w:rsidRPr="00700566" w:rsidRDefault="0059178D" w:rsidP="003C593C">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P</w:t>
      </w:r>
      <w:r w:rsidR="00014314">
        <w:rPr>
          <w:rFonts w:ascii="Book Antiqua" w:eastAsia="Book Antiqua" w:hAnsi="Book Antiqua" w:cs="Book Antiqua"/>
          <w:b/>
          <w:sz w:val="52"/>
          <w:szCs w:val="52"/>
        </w:rPr>
        <w:t xml:space="preserve">. </w:t>
      </w:r>
      <w:r w:rsidR="003C593C" w:rsidRPr="00700566">
        <w:rPr>
          <w:rFonts w:ascii="Book Antiqua" w:eastAsia="Book Antiqua" w:hAnsi="Book Antiqua" w:cs="Book Antiqua"/>
          <w:b/>
          <w:sz w:val="52"/>
          <w:szCs w:val="52"/>
        </w:rPr>
        <w:t xml:space="preserve">de la </w:t>
      </w:r>
      <w:r w:rsidR="003C593C">
        <w:rPr>
          <w:rFonts w:ascii="Book Antiqua" w:eastAsia="Book Antiqua" w:hAnsi="Book Antiqua" w:cs="Book Antiqua"/>
          <w:b/>
          <w:sz w:val="52"/>
          <w:szCs w:val="52"/>
        </w:rPr>
        <w:t>C</w:t>
      </w:r>
      <w:r w:rsidR="003C593C" w:rsidRPr="00700566">
        <w:rPr>
          <w:rFonts w:ascii="Book Antiqua" w:eastAsia="Book Antiqua" w:hAnsi="Book Antiqua" w:cs="Book Antiqua"/>
          <w:b/>
          <w:sz w:val="52"/>
          <w:szCs w:val="52"/>
        </w:rPr>
        <w:t xml:space="preserve">. </w:t>
      </w:r>
      <w:r w:rsidR="006303E9">
        <w:rPr>
          <w:rFonts w:ascii="Book Antiqua" w:eastAsia="Book Antiqua" w:hAnsi="Book Antiqua" w:cs="Book Antiqua"/>
          <w:b/>
          <w:sz w:val="52"/>
          <w:szCs w:val="52"/>
        </w:rPr>
        <w:t>769</w:t>
      </w:r>
    </w:p>
    <w:p w14:paraId="5BC0F4BD" w14:textId="23B6AEBD" w:rsidR="003C593C" w:rsidRPr="00700566" w:rsidRDefault="003C593C" w:rsidP="003C593C">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w:t>
      </w:r>
      <w:r w:rsidR="00B46572">
        <w:rPr>
          <w:rFonts w:ascii="Book Antiqua" w:eastAsia="Book Antiqua" w:hAnsi="Book Antiqua" w:cs="Book Antiqua"/>
          <w:b/>
          <w:sz w:val="28"/>
          <w:szCs w:val="28"/>
        </w:rPr>
        <w:t xml:space="preserve"> </w:t>
      </w:r>
      <w:r>
        <w:rPr>
          <w:rFonts w:ascii="Book Antiqua" w:eastAsia="Book Antiqua" w:hAnsi="Book Antiqua" w:cs="Book Antiqua"/>
          <w:b/>
          <w:sz w:val="28"/>
          <w:szCs w:val="28"/>
        </w:rPr>
        <w:t>POSITIVO</w:t>
      </w:r>
    </w:p>
    <w:p w14:paraId="1479D453" w14:textId="66137EB2" w:rsidR="003C593C" w:rsidRPr="00700566" w:rsidRDefault="00956170" w:rsidP="003C593C">
      <w:pPr>
        <w:spacing w:line="360" w:lineRule="auto"/>
        <w:jc w:val="center"/>
        <w:rPr>
          <w:rFonts w:ascii="Book Antiqua" w:eastAsia="Book Antiqua" w:hAnsi="Book Antiqua" w:cs="Book Antiqua"/>
          <w:b/>
        </w:rPr>
      </w:pPr>
      <w:r>
        <w:rPr>
          <w:rFonts w:ascii="Book Antiqua" w:eastAsia="Book Antiqua" w:hAnsi="Book Antiqua" w:cs="Book Antiqua"/>
        </w:rPr>
        <w:t xml:space="preserve">25 </w:t>
      </w:r>
      <w:r w:rsidR="003C593C" w:rsidRPr="00700566">
        <w:rPr>
          <w:rFonts w:ascii="Book Antiqua" w:eastAsia="Book Antiqua" w:hAnsi="Book Antiqua" w:cs="Book Antiqua"/>
        </w:rPr>
        <w:t xml:space="preserve">de </w:t>
      </w:r>
      <w:r w:rsidR="006303E9">
        <w:rPr>
          <w:rFonts w:ascii="Book Antiqua" w:eastAsia="Book Antiqua" w:hAnsi="Book Antiqua" w:cs="Book Antiqua"/>
        </w:rPr>
        <w:t>septiembre</w:t>
      </w:r>
      <w:r w:rsidR="003C593C" w:rsidRPr="00700566">
        <w:rPr>
          <w:rFonts w:ascii="Book Antiqua" w:eastAsia="Book Antiqua" w:hAnsi="Book Antiqua" w:cs="Book Antiqua"/>
        </w:rPr>
        <w:t xml:space="preserve"> de 2025</w:t>
      </w:r>
    </w:p>
    <w:p w14:paraId="20D32994" w14:textId="77777777" w:rsidR="003C593C" w:rsidRDefault="003C593C" w:rsidP="003C593C">
      <w:pPr>
        <w:jc w:val="both"/>
        <w:rPr>
          <w:rFonts w:ascii="Book Antiqua" w:eastAsia="Book Antiqua" w:hAnsi="Book Antiqua" w:cs="Book Antiqua"/>
        </w:rPr>
      </w:pPr>
    </w:p>
    <w:p w14:paraId="5FEED9CC" w14:textId="77777777" w:rsidR="003C593C" w:rsidRPr="00500BFE" w:rsidRDefault="003C593C" w:rsidP="003C593C">
      <w:pPr>
        <w:jc w:val="both"/>
        <w:rPr>
          <w:rFonts w:ascii="Book Antiqua" w:eastAsia="Book Antiqua" w:hAnsi="Book Antiqua" w:cs="Book Antiqua"/>
          <w:b/>
        </w:rPr>
      </w:pPr>
    </w:p>
    <w:p w14:paraId="69264870" w14:textId="77777777" w:rsidR="003C593C" w:rsidRPr="00500BFE" w:rsidRDefault="003C593C" w:rsidP="003C593C">
      <w:pPr>
        <w:jc w:val="both"/>
        <w:rPr>
          <w:rFonts w:ascii="Book Antiqua" w:eastAsia="Book Antiqua" w:hAnsi="Book Antiqua" w:cs="Book Antiqua"/>
          <w:b/>
        </w:rPr>
      </w:pPr>
      <w:r w:rsidRPr="00500BFE">
        <w:rPr>
          <w:rFonts w:ascii="Book Antiqua" w:eastAsia="Book Antiqua" w:hAnsi="Book Antiqua" w:cs="Book Antiqua"/>
          <w:b/>
        </w:rPr>
        <w:t>A LA CÁMARA DE REPRESENTANTES DE PUERTO RICO</w:t>
      </w:r>
    </w:p>
    <w:p w14:paraId="7CB5EF03" w14:textId="77777777" w:rsidR="003C593C" w:rsidRPr="00500BFE" w:rsidRDefault="003C593C" w:rsidP="003C593C">
      <w:pPr>
        <w:jc w:val="both"/>
        <w:rPr>
          <w:rFonts w:ascii="Book Antiqua" w:eastAsia="Book Antiqua" w:hAnsi="Book Antiqua" w:cs="Book Antiqua"/>
        </w:rPr>
      </w:pPr>
    </w:p>
    <w:p w14:paraId="6A9F4FBB" w14:textId="17D7188C" w:rsidR="003C593C" w:rsidRPr="00634A11" w:rsidRDefault="003C593C" w:rsidP="003C593C">
      <w:pPr>
        <w:ind w:firstLine="720"/>
        <w:jc w:val="both"/>
        <w:rPr>
          <w:rFonts w:ascii="Book Antiqua" w:eastAsia="Book Antiqua" w:hAnsi="Book Antiqua" w:cs="Book Antiqua"/>
        </w:rPr>
      </w:pPr>
      <w:r w:rsidRPr="00634A11">
        <w:rPr>
          <w:rFonts w:ascii="Book Antiqua" w:eastAsia="Book Antiqua" w:hAnsi="Book Antiqua" w:cs="Book Antiqua"/>
        </w:rPr>
        <w:t>La Comisión de Transportación e Infraestructura</w:t>
      </w:r>
      <w:r w:rsidR="00B46572">
        <w:rPr>
          <w:rFonts w:ascii="Book Antiqua" w:eastAsia="Book Antiqua" w:hAnsi="Book Antiqua" w:cs="Book Antiqua"/>
        </w:rPr>
        <w:t xml:space="preserve"> </w:t>
      </w:r>
      <w:r w:rsidRPr="00634A11">
        <w:rPr>
          <w:rFonts w:ascii="Book Antiqua" w:eastAsia="Book Antiqua" w:hAnsi="Book Antiqua" w:cs="Book Antiqua"/>
        </w:rPr>
        <w:t>de la Cámara de Representantes del Gobierno de Puerto Rico, previo estudio y consideración de</w:t>
      </w:r>
      <w:r w:rsidR="008B5FAA">
        <w:rPr>
          <w:rFonts w:ascii="Book Antiqua" w:eastAsia="Book Antiqua" w:hAnsi="Book Antiqua" w:cs="Book Antiqua"/>
        </w:rPr>
        <w:t xml:space="preserve"> la </w:t>
      </w:r>
      <w:r w:rsidR="0059178D">
        <w:rPr>
          <w:rFonts w:ascii="Book Antiqua" w:eastAsia="Book Antiqua" w:hAnsi="Book Antiqua" w:cs="Book Antiqua"/>
        </w:rPr>
        <w:t>P</w:t>
      </w:r>
      <w:r w:rsidR="008B5FAA">
        <w:rPr>
          <w:rFonts w:ascii="Book Antiqua" w:eastAsia="Book Antiqua" w:hAnsi="Book Antiqua" w:cs="Book Antiqua"/>
        </w:rPr>
        <w:t xml:space="preserve">. </w:t>
      </w:r>
      <w:r w:rsidRPr="00634A11">
        <w:rPr>
          <w:rFonts w:ascii="Book Antiqua" w:eastAsia="Book Antiqua" w:hAnsi="Book Antiqua" w:cs="Book Antiqua"/>
        </w:rPr>
        <w:t xml:space="preserve">de la </w:t>
      </w:r>
      <w:r>
        <w:rPr>
          <w:rFonts w:ascii="Book Antiqua" w:eastAsia="Book Antiqua" w:hAnsi="Book Antiqua" w:cs="Book Antiqua"/>
        </w:rPr>
        <w:t>C</w:t>
      </w:r>
      <w:r w:rsidRPr="00634A11">
        <w:rPr>
          <w:rFonts w:ascii="Book Antiqua" w:eastAsia="Book Antiqua" w:hAnsi="Book Antiqua" w:cs="Book Antiqua"/>
        </w:rPr>
        <w:t xml:space="preserve">. Núm. </w:t>
      </w:r>
      <w:r w:rsidR="006303E9">
        <w:rPr>
          <w:rFonts w:ascii="Book Antiqua" w:eastAsia="Book Antiqua" w:hAnsi="Book Antiqua" w:cs="Book Antiqua"/>
        </w:rPr>
        <w:t>769</w:t>
      </w:r>
      <w:r w:rsidRPr="00634A11">
        <w:rPr>
          <w:rFonts w:ascii="Book Antiqua" w:eastAsia="Book Antiqua" w:hAnsi="Book Antiqua" w:cs="Book Antiqua"/>
        </w:rPr>
        <w:t>, tiene a bien recomendar a este Alto Cuerpo la aprobación</w:t>
      </w:r>
      <w:r>
        <w:rPr>
          <w:rFonts w:ascii="Book Antiqua" w:eastAsia="Book Antiqua" w:hAnsi="Book Antiqua" w:cs="Book Antiqua"/>
        </w:rPr>
        <w:t xml:space="preserve"> de esta medida,</w:t>
      </w:r>
      <w:r w:rsidRPr="00634A11">
        <w:rPr>
          <w:rFonts w:ascii="Book Antiqua" w:eastAsia="Book Antiqua" w:hAnsi="Book Antiqua" w:cs="Book Antiqua"/>
        </w:rPr>
        <w:t xml:space="preserve"> </w:t>
      </w:r>
      <w:r>
        <w:rPr>
          <w:rFonts w:ascii="Book Antiqua" w:eastAsia="Book Antiqua" w:hAnsi="Book Antiqua" w:cs="Book Antiqua"/>
        </w:rPr>
        <w:t xml:space="preserve">con las enmiendas contenidas en el </w:t>
      </w:r>
      <w:proofErr w:type="spellStart"/>
      <w:r>
        <w:rPr>
          <w:rFonts w:ascii="Book Antiqua" w:eastAsia="Book Antiqua" w:hAnsi="Book Antiqua" w:cs="Book Antiqua"/>
        </w:rPr>
        <w:t>entirillado</w:t>
      </w:r>
      <w:proofErr w:type="spellEnd"/>
      <w:r>
        <w:rPr>
          <w:rFonts w:ascii="Book Antiqua" w:eastAsia="Book Antiqua" w:hAnsi="Book Antiqua" w:cs="Book Antiqua"/>
        </w:rPr>
        <w:t xml:space="preserve"> electrónico que se acompaña</w:t>
      </w:r>
      <w:r w:rsidRPr="00634A11">
        <w:rPr>
          <w:rFonts w:ascii="Book Antiqua" w:eastAsia="Book Antiqua" w:hAnsi="Book Antiqua" w:cs="Book Antiqua"/>
        </w:rPr>
        <w:t>.</w:t>
      </w:r>
    </w:p>
    <w:p w14:paraId="7CC2ACB2" w14:textId="77777777" w:rsidR="003C593C" w:rsidRPr="00500BFE" w:rsidRDefault="003C593C" w:rsidP="003C593C">
      <w:pPr>
        <w:ind w:firstLine="720"/>
        <w:jc w:val="both"/>
        <w:rPr>
          <w:rFonts w:ascii="Book Antiqua" w:eastAsia="Book Antiqua" w:hAnsi="Book Antiqua" w:cs="Book Antiqua"/>
          <w:lang w:val="es-ES"/>
        </w:rPr>
      </w:pPr>
    </w:p>
    <w:p w14:paraId="53681ADB" w14:textId="77777777" w:rsidR="003C593C" w:rsidRPr="00500BFE" w:rsidRDefault="003C593C" w:rsidP="003C593C">
      <w:pPr>
        <w:jc w:val="both"/>
        <w:rPr>
          <w:rFonts w:ascii="Book Antiqua" w:eastAsia="Book Antiqua" w:hAnsi="Book Antiqua" w:cs="Book Antiqua"/>
          <w:b/>
          <w:lang w:val="es-ES"/>
        </w:rPr>
      </w:pPr>
    </w:p>
    <w:p w14:paraId="5BDB1681" w14:textId="77777777" w:rsidR="003C593C" w:rsidRPr="00500BFE" w:rsidRDefault="003C593C" w:rsidP="003C593C">
      <w:pPr>
        <w:jc w:val="center"/>
        <w:rPr>
          <w:rFonts w:ascii="Book Antiqua" w:eastAsia="Book Antiqua" w:hAnsi="Book Antiqua" w:cs="Book Antiqua"/>
          <w:b/>
        </w:rPr>
      </w:pPr>
      <w:r w:rsidRPr="00500BFE">
        <w:rPr>
          <w:rFonts w:ascii="Book Antiqua" w:eastAsia="Book Antiqua" w:hAnsi="Book Antiqua" w:cs="Book Antiqua"/>
          <w:b/>
        </w:rPr>
        <w:t>ALCANCE DE LA MEDIDA</w:t>
      </w:r>
    </w:p>
    <w:p w14:paraId="7EFB2F9F" w14:textId="77777777" w:rsidR="003C593C" w:rsidRPr="00500BFE" w:rsidRDefault="003C593C" w:rsidP="003C593C">
      <w:pPr>
        <w:jc w:val="both"/>
        <w:rPr>
          <w:rFonts w:ascii="Book Antiqua" w:eastAsia="Book Antiqua" w:hAnsi="Book Antiqua" w:cs="Book Antiqua"/>
        </w:rPr>
      </w:pPr>
    </w:p>
    <w:p w14:paraId="3F899AE7" w14:textId="69EA2BCD" w:rsidR="00AD78B8" w:rsidRPr="00BD4DE6" w:rsidRDefault="00490F7A" w:rsidP="00AD78B8">
      <w:pPr>
        <w:jc w:val="both"/>
        <w:rPr>
          <w:rFonts w:ascii="Book Antiqua" w:eastAsia="Book Antiqua" w:hAnsi="Book Antiqua" w:cs="Book Antiqua"/>
          <w:bCs/>
          <w:lang w:val="es-PR"/>
        </w:rPr>
      </w:pPr>
      <w:r>
        <w:rPr>
          <w:rFonts w:ascii="Book Antiqua" w:eastAsia="Book Antiqua" w:hAnsi="Book Antiqua" w:cs="Book Antiqua"/>
          <w:lang w:val="es-ES"/>
        </w:rPr>
        <w:tab/>
      </w:r>
      <w:r w:rsidR="00590645" w:rsidRPr="00BD4DE6">
        <w:rPr>
          <w:rFonts w:ascii="Book Antiqua" w:eastAsia="Book Antiqua" w:hAnsi="Book Antiqua" w:cs="Book Antiqua"/>
          <w:lang w:val="es-PR"/>
        </w:rPr>
        <w:t>El Proyecto</w:t>
      </w:r>
      <w:r w:rsidRPr="00BD4DE6">
        <w:rPr>
          <w:rFonts w:ascii="Book Antiqua" w:eastAsia="Book Antiqua" w:hAnsi="Book Antiqua" w:cs="Book Antiqua"/>
          <w:bCs/>
          <w:lang w:val="es-PR"/>
        </w:rPr>
        <w:t xml:space="preserve"> de la Cámara </w:t>
      </w:r>
      <w:r w:rsidR="006303E9">
        <w:rPr>
          <w:rFonts w:ascii="Book Antiqua" w:eastAsia="Book Antiqua" w:hAnsi="Book Antiqua" w:cs="Book Antiqua"/>
          <w:bCs/>
          <w:lang w:val="es-PR"/>
        </w:rPr>
        <w:t>769</w:t>
      </w:r>
      <w:r w:rsidR="00746DF8" w:rsidRPr="00BD4DE6">
        <w:rPr>
          <w:rFonts w:ascii="Book Antiqua" w:eastAsia="Book Antiqua" w:hAnsi="Book Antiqua" w:cs="Book Antiqua"/>
          <w:bCs/>
          <w:lang w:val="es-PR"/>
        </w:rPr>
        <w:t xml:space="preserve">, </w:t>
      </w:r>
      <w:r w:rsidR="00746DF8" w:rsidRPr="00BD4DE6">
        <w:rPr>
          <w:rFonts w:ascii="Book Antiqua" w:eastAsia="Book Antiqua" w:hAnsi="Book Antiqua" w:cs="Book Antiqua"/>
          <w:bCs/>
        </w:rPr>
        <w:t xml:space="preserve">tiene el propósito </w:t>
      </w:r>
      <w:r w:rsidR="00D75382" w:rsidRPr="00BD4DE6">
        <w:rPr>
          <w:rFonts w:ascii="Book Antiqua" w:eastAsia="Book Antiqua" w:hAnsi="Book Antiqua" w:cs="Book Antiqua"/>
          <w:bCs/>
        </w:rPr>
        <w:t xml:space="preserve">de </w:t>
      </w:r>
      <w:r w:rsidR="00675F1B" w:rsidRPr="00675F1B">
        <w:rPr>
          <w:rFonts w:ascii="Book Antiqua" w:hAnsi="Book Antiqua"/>
        </w:rPr>
        <w:t>Para enmendar el Capítulo II, Artículo 2.26, inciso (f); Artículo 2.27, inciso (b); y Artículo 2.29 de la Ley Núm. 22</w:t>
      </w:r>
      <w:r w:rsidR="00675F1B" w:rsidRPr="00DC4C37">
        <w:rPr>
          <w:rFonts w:ascii="Book Antiqua" w:hAnsi="Book Antiqua"/>
        </w:rPr>
        <w:t>-</w:t>
      </w:r>
      <w:r w:rsidR="00675F1B" w:rsidRPr="00675F1B">
        <w:rPr>
          <w:rFonts w:ascii="Book Antiqua" w:hAnsi="Book Antiqua"/>
        </w:rPr>
        <w:t>2000, según enmendada, conocida como “Ley de Vehículos y Tránsito de Puerto Rico”, con el propósito de derogar el requisito de que sea un médico especialista quien certifique inicialmente la existencia de un impedimento físico o enfermedad limitante, para fines de solicitar rótulos removibles autorizando estacionar vehículos de motor en áreas y espacios restringidos.</w:t>
      </w:r>
    </w:p>
    <w:p w14:paraId="73CC7D22" w14:textId="60316B95" w:rsidR="008C48C5" w:rsidRDefault="008C48C5" w:rsidP="00E91458">
      <w:pPr>
        <w:ind w:firstLine="720"/>
        <w:jc w:val="both"/>
        <w:rPr>
          <w:rFonts w:ascii="Book Antiqua" w:eastAsia="Book Antiqua" w:hAnsi="Book Antiqua" w:cs="Book Antiqua"/>
          <w:bCs/>
          <w:lang w:val="es-PR"/>
        </w:rPr>
      </w:pPr>
    </w:p>
    <w:p w14:paraId="3D622BD8" w14:textId="2F83E22D" w:rsidR="00DC4C37" w:rsidRPr="00DC4C37" w:rsidRDefault="00DC4C37" w:rsidP="00DC4C37">
      <w:pPr>
        <w:ind w:firstLine="720"/>
        <w:jc w:val="both"/>
        <w:rPr>
          <w:rFonts w:ascii="Book Antiqua" w:eastAsia="Book Antiqua" w:hAnsi="Book Antiqua" w:cs="Book Antiqua"/>
          <w:bCs/>
          <w:lang w:val="es-PR"/>
        </w:rPr>
      </w:pPr>
      <w:r w:rsidRPr="00DC4C37">
        <w:rPr>
          <w:rFonts w:ascii="Book Antiqua" w:eastAsia="Book Antiqua" w:hAnsi="Book Antiqua" w:cs="Book Antiqua"/>
          <w:bCs/>
          <w:lang w:val="es-PR"/>
        </w:rPr>
        <w:t xml:space="preserve">La medida busca agilizar y simplificar los trámites para personas con impedimentos físicos que solicitan rótulos removibles de estacionamiento en áreas restringidas. Actualmente, la Ley </w:t>
      </w:r>
      <w:r>
        <w:rPr>
          <w:rFonts w:ascii="Book Antiqua" w:eastAsia="Book Antiqua" w:hAnsi="Book Antiqua" w:cs="Book Antiqua"/>
          <w:bCs/>
          <w:lang w:val="es-PR"/>
        </w:rPr>
        <w:t xml:space="preserve">Núm. </w:t>
      </w:r>
      <w:r w:rsidRPr="00DC4C37">
        <w:rPr>
          <w:rFonts w:ascii="Book Antiqua" w:eastAsia="Book Antiqua" w:hAnsi="Book Antiqua" w:cs="Book Antiqua"/>
          <w:bCs/>
          <w:lang w:val="es-PR"/>
        </w:rPr>
        <w:t>22-2000 exige que la certificación inicial provenga de un médico especialista, lo que ha generado múltiples quejas debido a la limitada disponibilidad de estos profesionales y al retraso que provoca en el proceso.</w:t>
      </w:r>
    </w:p>
    <w:p w14:paraId="7A38D548" w14:textId="77777777" w:rsidR="00DC4C37" w:rsidRPr="00DC4C37" w:rsidRDefault="00DC4C37" w:rsidP="00DC4C37">
      <w:pPr>
        <w:ind w:firstLine="720"/>
        <w:jc w:val="both"/>
        <w:rPr>
          <w:rFonts w:ascii="Book Antiqua" w:eastAsia="Book Antiqua" w:hAnsi="Book Antiqua" w:cs="Book Antiqua"/>
          <w:bCs/>
          <w:lang w:val="es-PR"/>
        </w:rPr>
      </w:pPr>
    </w:p>
    <w:p w14:paraId="715B26DC" w14:textId="77777777" w:rsidR="00DC4C37" w:rsidRPr="00DC4C37" w:rsidRDefault="00DC4C37" w:rsidP="00DC4C37">
      <w:pPr>
        <w:ind w:firstLine="720"/>
        <w:jc w:val="both"/>
        <w:rPr>
          <w:rFonts w:ascii="Book Antiqua" w:eastAsia="Book Antiqua" w:hAnsi="Book Antiqua" w:cs="Book Antiqua"/>
          <w:bCs/>
          <w:lang w:val="es-PR"/>
        </w:rPr>
      </w:pPr>
      <w:r w:rsidRPr="00DC4C37">
        <w:rPr>
          <w:rFonts w:ascii="Book Antiqua" w:eastAsia="Book Antiqua" w:hAnsi="Book Antiqua" w:cs="Book Antiqua"/>
          <w:bCs/>
          <w:lang w:val="es-PR"/>
        </w:rPr>
        <w:lastRenderedPageBreak/>
        <w:t>Se reconoce que los médicos especialistas tienen la preparación adecuada, pero su alta carga de trabajo y la escasez de recursos disponibles hacen que este requisito resulte poco práctico, injustificado y oneroso para los solicitantes. Esta situación limita el acceso de las personas con impedimentos a servicios esenciales y genera una carga innecesaria en su vida cotidiana.</w:t>
      </w:r>
    </w:p>
    <w:p w14:paraId="50EEC1ED" w14:textId="77777777" w:rsidR="00DC4C37" w:rsidRPr="00DC4C37" w:rsidRDefault="00DC4C37" w:rsidP="00DC4C37">
      <w:pPr>
        <w:ind w:firstLine="720"/>
        <w:jc w:val="both"/>
        <w:rPr>
          <w:rFonts w:ascii="Book Antiqua" w:eastAsia="Book Antiqua" w:hAnsi="Book Antiqua" w:cs="Book Antiqua"/>
          <w:bCs/>
          <w:lang w:val="es-PR"/>
        </w:rPr>
      </w:pPr>
    </w:p>
    <w:p w14:paraId="7292929C" w14:textId="77777777" w:rsidR="00DC4C37" w:rsidRPr="00DC4C37" w:rsidRDefault="00DC4C37" w:rsidP="00DC4C37">
      <w:pPr>
        <w:ind w:firstLine="720"/>
        <w:jc w:val="both"/>
        <w:rPr>
          <w:rFonts w:ascii="Book Antiqua" w:eastAsia="Book Antiqua" w:hAnsi="Book Antiqua" w:cs="Book Antiqua"/>
          <w:bCs/>
          <w:lang w:val="es-PR"/>
        </w:rPr>
      </w:pPr>
      <w:r w:rsidRPr="00DC4C37">
        <w:rPr>
          <w:rFonts w:ascii="Book Antiqua" w:eastAsia="Book Antiqua" w:hAnsi="Book Antiqua" w:cs="Book Antiqua"/>
          <w:bCs/>
          <w:lang w:val="es-PR"/>
        </w:rPr>
        <w:t>Por ello, la Asamblea Legislativa entiende meritorio permitir que médicos generalistas también puedan certificar las condiciones de los solicitantes, garantizando así que las personas con impedimentos puedan tramitar su autorización de manera diligente, sin retrasos y con mayor accesibilidad.</w:t>
      </w:r>
    </w:p>
    <w:p w14:paraId="099905C1" w14:textId="77777777" w:rsidR="00BD4DE6" w:rsidRPr="008C48C5" w:rsidRDefault="00BD4DE6" w:rsidP="00E91458">
      <w:pPr>
        <w:ind w:firstLine="720"/>
        <w:jc w:val="both"/>
        <w:rPr>
          <w:rFonts w:ascii="Book Antiqua" w:eastAsia="Book Antiqua" w:hAnsi="Book Antiqua" w:cs="Book Antiqua"/>
          <w:bCs/>
          <w:lang w:val="es-PR"/>
        </w:rPr>
      </w:pPr>
    </w:p>
    <w:p w14:paraId="1D085454" w14:textId="77777777" w:rsidR="003C593C" w:rsidRPr="00500BFE" w:rsidRDefault="003C593C" w:rsidP="003C593C">
      <w:pPr>
        <w:jc w:val="both"/>
        <w:rPr>
          <w:rFonts w:ascii="Book Antiqua" w:eastAsia="Book Antiqua" w:hAnsi="Book Antiqua" w:cs="Book Antiqua"/>
          <w:b/>
        </w:rPr>
      </w:pPr>
    </w:p>
    <w:p w14:paraId="6397EE22" w14:textId="77777777" w:rsidR="003C593C" w:rsidRPr="00500BFE" w:rsidRDefault="003C593C" w:rsidP="003C593C">
      <w:pPr>
        <w:jc w:val="center"/>
        <w:rPr>
          <w:rFonts w:ascii="Book Antiqua" w:eastAsia="Book Antiqua" w:hAnsi="Book Antiqua" w:cs="Book Antiqua"/>
          <w:b/>
        </w:rPr>
      </w:pPr>
      <w:r w:rsidRPr="00500BFE">
        <w:rPr>
          <w:rFonts w:ascii="Book Antiqua" w:eastAsia="Book Antiqua" w:hAnsi="Book Antiqua" w:cs="Book Antiqua"/>
          <w:b/>
        </w:rPr>
        <w:t>ANÁLISIS DE LA MEDIDA</w:t>
      </w:r>
    </w:p>
    <w:p w14:paraId="56978377" w14:textId="77777777" w:rsidR="003C593C" w:rsidRPr="00500BFE" w:rsidRDefault="003C593C" w:rsidP="003C593C">
      <w:pPr>
        <w:jc w:val="both"/>
        <w:rPr>
          <w:rFonts w:ascii="Book Antiqua" w:eastAsia="Book Antiqua" w:hAnsi="Book Antiqua" w:cs="Book Antiqua"/>
        </w:rPr>
      </w:pPr>
    </w:p>
    <w:p w14:paraId="0D9B4267" w14:textId="787FA9E7" w:rsidR="003C593C" w:rsidRDefault="003C593C" w:rsidP="003C593C">
      <w:pPr>
        <w:ind w:firstLine="720"/>
        <w:jc w:val="both"/>
        <w:rPr>
          <w:rFonts w:ascii="Book Antiqua" w:eastAsia="Book Antiqua" w:hAnsi="Book Antiqua" w:cs="Book Antiqua"/>
        </w:rPr>
      </w:pPr>
      <w:r w:rsidRPr="00523B9F">
        <w:rPr>
          <w:rFonts w:ascii="Book Antiqua" w:eastAsia="Book Antiqua" w:hAnsi="Book Antiqua" w:cs="Book Antiqua"/>
        </w:rPr>
        <w:t>La Comisión de Transportación e Infraestructura</w:t>
      </w:r>
      <w:r w:rsidR="001D6B27">
        <w:rPr>
          <w:rFonts w:ascii="Book Antiqua" w:eastAsia="Book Antiqua" w:hAnsi="Book Antiqua" w:cs="Book Antiqua"/>
        </w:rPr>
        <w:t xml:space="preserve"> </w:t>
      </w:r>
      <w:r w:rsidRPr="00523B9F">
        <w:rPr>
          <w:rFonts w:ascii="Book Antiqua" w:eastAsia="Book Antiqua" w:hAnsi="Book Antiqua" w:cs="Book Antiqua"/>
        </w:rPr>
        <w:t>para la debida consideración y estudio de</w:t>
      </w:r>
      <w:r w:rsidR="00E91458">
        <w:rPr>
          <w:rFonts w:ascii="Book Antiqua" w:eastAsia="Book Antiqua" w:hAnsi="Book Antiqua" w:cs="Book Antiqua"/>
        </w:rPr>
        <w:t>l Proyecto</w:t>
      </w:r>
      <w:r w:rsidRPr="00523B9F">
        <w:rPr>
          <w:rFonts w:ascii="Book Antiqua" w:eastAsia="Book Antiqua" w:hAnsi="Book Antiqua" w:cs="Book Antiqua"/>
        </w:rPr>
        <w:t xml:space="preserve"> de</w:t>
      </w:r>
      <w:r>
        <w:rPr>
          <w:rFonts w:ascii="Book Antiqua" w:eastAsia="Book Antiqua" w:hAnsi="Book Antiqua" w:cs="Book Antiqua"/>
        </w:rPr>
        <w:t xml:space="preserve"> </w:t>
      </w:r>
      <w:r w:rsidRPr="00523B9F">
        <w:rPr>
          <w:rFonts w:ascii="Book Antiqua" w:eastAsia="Book Antiqua" w:hAnsi="Book Antiqua" w:cs="Book Antiqua"/>
        </w:rPr>
        <w:t>l</w:t>
      </w:r>
      <w:r>
        <w:rPr>
          <w:rFonts w:ascii="Book Antiqua" w:eastAsia="Book Antiqua" w:hAnsi="Book Antiqua" w:cs="Book Antiqua"/>
        </w:rPr>
        <w:t>a</w:t>
      </w:r>
      <w:r w:rsidRPr="00523B9F">
        <w:rPr>
          <w:rFonts w:ascii="Book Antiqua" w:eastAsia="Book Antiqua" w:hAnsi="Book Antiqua" w:cs="Book Antiqua"/>
        </w:rPr>
        <w:t xml:space="preserve"> </w:t>
      </w:r>
      <w:r>
        <w:rPr>
          <w:rFonts w:ascii="Book Antiqua" w:eastAsia="Book Antiqua" w:hAnsi="Book Antiqua" w:cs="Book Antiqua"/>
        </w:rPr>
        <w:t>Cámara</w:t>
      </w:r>
      <w:r w:rsidRPr="00523B9F">
        <w:rPr>
          <w:rFonts w:ascii="Book Antiqua" w:eastAsia="Book Antiqua" w:hAnsi="Book Antiqua" w:cs="Book Antiqua"/>
        </w:rPr>
        <w:t xml:space="preserve"> Núm. </w:t>
      </w:r>
      <w:r w:rsidR="00DC4C37">
        <w:rPr>
          <w:rFonts w:ascii="Book Antiqua" w:eastAsia="Book Antiqua" w:hAnsi="Book Antiqua" w:cs="Book Antiqua"/>
        </w:rPr>
        <w:t>769</w:t>
      </w:r>
      <w:r>
        <w:rPr>
          <w:rFonts w:ascii="Book Antiqua" w:eastAsia="Book Antiqua" w:hAnsi="Book Antiqua" w:cs="Book Antiqua"/>
        </w:rPr>
        <w:t xml:space="preserve"> </w:t>
      </w:r>
      <w:r w:rsidR="00DC4C37">
        <w:rPr>
          <w:rFonts w:ascii="Book Antiqua" w:eastAsia="Book Antiqua" w:hAnsi="Book Antiqua" w:cs="Book Antiqua"/>
        </w:rPr>
        <w:t xml:space="preserve">solicito memoriales </w:t>
      </w:r>
      <w:r w:rsidR="00FE18F7">
        <w:rPr>
          <w:rFonts w:ascii="Book Antiqua" w:eastAsia="Book Antiqua" w:hAnsi="Book Antiqua" w:cs="Book Antiqua"/>
        </w:rPr>
        <w:t xml:space="preserve">explicativos al </w:t>
      </w:r>
      <w:r w:rsidR="0033480C">
        <w:rPr>
          <w:rFonts w:ascii="Book Antiqua" w:eastAsia="Book Antiqua" w:hAnsi="Book Antiqua" w:cs="Book Antiqua"/>
        </w:rPr>
        <w:t>Departamento de Transportación y Obras Públicas</w:t>
      </w:r>
      <w:r w:rsidR="00B118EC">
        <w:rPr>
          <w:rFonts w:ascii="Book Antiqua" w:eastAsia="Book Antiqua" w:hAnsi="Book Antiqua" w:cs="Book Antiqua"/>
        </w:rPr>
        <w:t xml:space="preserve"> (DTOP)</w:t>
      </w:r>
      <w:r w:rsidR="00D246B1">
        <w:rPr>
          <w:rFonts w:ascii="Book Antiqua" w:eastAsia="Book Antiqua" w:hAnsi="Book Antiqua" w:cs="Book Antiqua"/>
        </w:rPr>
        <w:t xml:space="preserve"> y</w:t>
      </w:r>
      <w:r w:rsidR="00FE18F7">
        <w:rPr>
          <w:rFonts w:ascii="Book Antiqua" w:eastAsia="Book Antiqua" w:hAnsi="Book Antiqua" w:cs="Book Antiqua"/>
        </w:rPr>
        <w:t xml:space="preserve"> al Departamento de Salud</w:t>
      </w:r>
      <w:r>
        <w:rPr>
          <w:rFonts w:ascii="Book Antiqua" w:eastAsia="Book Antiqua" w:hAnsi="Book Antiqua" w:cs="Book Antiqua"/>
        </w:rPr>
        <w:t xml:space="preserve">. </w:t>
      </w:r>
      <w:r w:rsidR="00FE18F7">
        <w:rPr>
          <w:rFonts w:ascii="Book Antiqua" w:eastAsia="Book Antiqua" w:hAnsi="Book Antiqua" w:cs="Book Antiqua"/>
        </w:rPr>
        <w:t>Al momento de la redacción de este informe solo se recibió los comentarios del Departamento de Salud.</w:t>
      </w:r>
    </w:p>
    <w:p w14:paraId="184F188D" w14:textId="77777777" w:rsidR="003C593C" w:rsidRPr="00500BFE" w:rsidRDefault="003C593C" w:rsidP="003C593C">
      <w:pPr>
        <w:ind w:firstLine="720"/>
        <w:jc w:val="both"/>
        <w:rPr>
          <w:rFonts w:ascii="Book Antiqua" w:eastAsia="Book Antiqua" w:hAnsi="Book Antiqua" w:cs="Book Antiqua"/>
        </w:rPr>
      </w:pPr>
    </w:p>
    <w:p w14:paraId="13F1C0C5" w14:textId="0FDF3E1D" w:rsidR="00B118EC" w:rsidRDefault="00B118EC" w:rsidP="00937868">
      <w:pPr>
        <w:jc w:val="center"/>
        <w:rPr>
          <w:rFonts w:ascii="Book Antiqua" w:eastAsia="Book Antiqua" w:hAnsi="Book Antiqua" w:cs="Book Antiqua"/>
          <w:b/>
          <w:bCs/>
          <w:u w:val="single"/>
        </w:rPr>
      </w:pPr>
      <w:r>
        <w:rPr>
          <w:rFonts w:ascii="Book Antiqua" w:eastAsia="Book Antiqua" w:hAnsi="Book Antiqua" w:cs="Book Antiqua"/>
          <w:b/>
          <w:bCs/>
          <w:u w:val="single"/>
        </w:rPr>
        <w:t>Departamento de Salud (DS)</w:t>
      </w:r>
    </w:p>
    <w:p w14:paraId="047B4794" w14:textId="77777777" w:rsidR="00B118EC" w:rsidRDefault="00B118EC" w:rsidP="00937868">
      <w:pPr>
        <w:jc w:val="center"/>
        <w:rPr>
          <w:rFonts w:ascii="Book Antiqua" w:eastAsia="Book Antiqua" w:hAnsi="Book Antiqua" w:cs="Book Antiqua"/>
          <w:b/>
          <w:bCs/>
          <w:u w:val="single"/>
        </w:rPr>
      </w:pPr>
    </w:p>
    <w:p w14:paraId="4BAA7B3C" w14:textId="77777777" w:rsidR="002D7724" w:rsidRPr="002D7724" w:rsidRDefault="00B118EC" w:rsidP="002D7724">
      <w:pPr>
        <w:jc w:val="both"/>
        <w:rPr>
          <w:rFonts w:ascii="Book Antiqua" w:eastAsia="Book Antiqua" w:hAnsi="Book Antiqua" w:cs="Book Antiqua"/>
          <w:lang w:val="es-PR"/>
        </w:rPr>
      </w:pPr>
      <w:r>
        <w:rPr>
          <w:rFonts w:ascii="Book Antiqua" w:eastAsia="Book Antiqua" w:hAnsi="Book Antiqua" w:cs="Book Antiqua"/>
        </w:rPr>
        <w:tab/>
      </w:r>
      <w:r w:rsidR="002D7724" w:rsidRPr="002D7724">
        <w:rPr>
          <w:rFonts w:ascii="Book Antiqua" w:eastAsia="Book Antiqua" w:hAnsi="Book Antiqua" w:cs="Book Antiqua"/>
          <w:b/>
          <w:bCs/>
          <w:lang w:val="es-PR"/>
        </w:rPr>
        <w:t>El Departamento de Salud endosa el P. de la C. 769</w:t>
      </w:r>
      <w:r w:rsidR="002D7724" w:rsidRPr="002D7724">
        <w:rPr>
          <w:rFonts w:ascii="Book Antiqua" w:eastAsia="Book Antiqua" w:hAnsi="Book Antiqua" w:cs="Book Antiqua"/>
          <w:lang w:val="es-PR"/>
        </w:rPr>
        <w:t>, que propone eliminar la exigencia de que un médico especialista certifique la existencia de un impedimento físico o enfermedad limitante para obtener rótulos removibles de estacionamiento en zonas restringidas. La medida permitiría que un médico general pueda emitir dicha certificación, con el fin de simplificar los trámites y mejorar el acceso de las personas con impedimentos a este beneficio.</w:t>
      </w:r>
    </w:p>
    <w:p w14:paraId="66468FDA" w14:textId="77777777" w:rsidR="002D7724" w:rsidRPr="002D7724" w:rsidRDefault="002D7724" w:rsidP="002D7724">
      <w:pPr>
        <w:jc w:val="both"/>
        <w:rPr>
          <w:rFonts w:ascii="Book Antiqua" w:eastAsia="Book Antiqua" w:hAnsi="Book Antiqua" w:cs="Book Antiqua"/>
          <w:lang w:val="es-PR"/>
        </w:rPr>
      </w:pPr>
    </w:p>
    <w:p w14:paraId="20C0BDBA" w14:textId="265A15F2" w:rsidR="002D7724" w:rsidRPr="002D7724" w:rsidRDefault="002D7724" w:rsidP="002D7724">
      <w:pPr>
        <w:ind w:firstLine="720"/>
        <w:jc w:val="both"/>
        <w:rPr>
          <w:rFonts w:ascii="Book Antiqua" w:eastAsia="Book Antiqua" w:hAnsi="Book Antiqua" w:cs="Book Antiqua"/>
          <w:lang w:val="es-PR"/>
        </w:rPr>
      </w:pPr>
      <w:r w:rsidRPr="002D7724">
        <w:rPr>
          <w:rFonts w:ascii="Book Antiqua" w:eastAsia="Book Antiqua" w:hAnsi="Book Antiqua" w:cs="Book Antiqua"/>
          <w:lang w:val="es-PR"/>
        </w:rPr>
        <w:t>El memorial resalta que la normativa vigente ha generado retrasos y dificultades para los solicitantes debido a la escasez de médicos especialistas en Puerto Rico y al tiempo prolongado de espera para obtener citas. Esto ha complicado innecesariamente el proceso y limitado el acceso a los rótulos removibles.</w:t>
      </w:r>
      <w:r>
        <w:rPr>
          <w:rFonts w:ascii="Book Antiqua" w:eastAsia="Book Antiqua" w:hAnsi="Book Antiqua" w:cs="Book Antiqua"/>
          <w:lang w:val="es-PR"/>
        </w:rPr>
        <w:t xml:space="preserve"> </w:t>
      </w:r>
      <w:r w:rsidRPr="002D7724">
        <w:rPr>
          <w:rFonts w:ascii="Book Antiqua" w:eastAsia="Book Antiqua" w:hAnsi="Book Antiqua" w:cs="Book Antiqua"/>
          <w:lang w:val="es-PR"/>
        </w:rPr>
        <w:t>En este sentido, se subraya que permitir a médicos generalistas expedir las certificaciones no debilita la rigurosidad clínica, sino que alivia la carga de trabajo de los especialistas y aumenta la eficiencia del sistema, facilitando a los ciudadanos con impedimentos la gestión de sus permisos.</w:t>
      </w:r>
    </w:p>
    <w:p w14:paraId="1D3B4929" w14:textId="77777777" w:rsidR="002D7724" w:rsidRPr="002D7724" w:rsidRDefault="002D7724" w:rsidP="002D7724">
      <w:pPr>
        <w:jc w:val="both"/>
        <w:rPr>
          <w:rFonts w:ascii="Book Antiqua" w:eastAsia="Book Antiqua" w:hAnsi="Book Antiqua" w:cs="Book Antiqua"/>
          <w:lang w:val="es-PR"/>
        </w:rPr>
      </w:pPr>
    </w:p>
    <w:p w14:paraId="06727367" w14:textId="77777777" w:rsidR="002D7724" w:rsidRPr="002D7724" w:rsidRDefault="002D7724" w:rsidP="002D7724">
      <w:pPr>
        <w:ind w:firstLine="720"/>
        <w:jc w:val="both"/>
        <w:rPr>
          <w:rFonts w:ascii="Book Antiqua" w:eastAsia="Book Antiqua" w:hAnsi="Book Antiqua" w:cs="Book Antiqua"/>
          <w:lang w:val="es-PR"/>
        </w:rPr>
      </w:pPr>
      <w:r w:rsidRPr="002D7724">
        <w:rPr>
          <w:rFonts w:ascii="Book Antiqua" w:eastAsia="Book Antiqua" w:hAnsi="Book Antiqua" w:cs="Book Antiqua"/>
          <w:lang w:val="es-PR"/>
        </w:rPr>
        <w:t>El Departamento de Salud entiende que la enmienda moderniza y hace más accesibles los servicios gubernamentales, alineándose con la política pública de promover la seguridad, la movilidad y la agilidad en trámites esenciales. Asimismo, reconoce que el lenguaje del proyecto es cónsono con la misión gubernamental de garantizar a las personas con impedimentos los servicios que necesitan de forma ágil y eficiente.</w:t>
      </w:r>
    </w:p>
    <w:p w14:paraId="54A58D81" w14:textId="6FC1F129" w:rsidR="008051CE" w:rsidRPr="008051CE" w:rsidRDefault="008051CE" w:rsidP="002D7724">
      <w:pPr>
        <w:jc w:val="both"/>
        <w:rPr>
          <w:rFonts w:ascii="Book Antiqua" w:eastAsia="Book Antiqua" w:hAnsi="Book Antiqua" w:cs="Book Antiqua"/>
          <w:lang w:val="es-PR"/>
        </w:rPr>
      </w:pPr>
    </w:p>
    <w:p w14:paraId="645A2E33" w14:textId="77777777" w:rsidR="00810023" w:rsidRDefault="00810023" w:rsidP="002D7724">
      <w:pPr>
        <w:rPr>
          <w:rFonts w:ascii="Book Antiqua" w:eastAsia="Book Antiqua" w:hAnsi="Book Antiqua" w:cs="Book Antiqua"/>
          <w:b/>
          <w:bCs/>
          <w:lang w:val="es-ES"/>
        </w:rPr>
      </w:pPr>
    </w:p>
    <w:p w14:paraId="7FF4C9B6" w14:textId="047DACC8" w:rsidR="003C593C" w:rsidRPr="00500BFE" w:rsidRDefault="003C593C" w:rsidP="003C593C">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6CEB4313" w14:textId="77777777" w:rsidR="003C593C" w:rsidRPr="00E135D5" w:rsidRDefault="003C593C" w:rsidP="003C593C">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187928C4" w14:textId="77777777" w:rsidR="003C593C" w:rsidRPr="00E135D5" w:rsidRDefault="003C593C" w:rsidP="003C593C">
      <w:pPr>
        <w:jc w:val="both"/>
        <w:rPr>
          <w:rFonts w:ascii="Book Antiqua" w:eastAsia="Book Antiqua" w:hAnsi="Book Antiqua" w:cs="Book Antiqua"/>
          <w:bCs/>
          <w:lang w:val="es-PR"/>
        </w:rPr>
      </w:pPr>
      <w:r w:rsidRPr="00E135D5">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7B1D9A3A" w14:textId="77777777" w:rsidR="003C593C" w:rsidRDefault="003C593C" w:rsidP="003C593C">
      <w:pPr>
        <w:rPr>
          <w:rFonts w:ascii="Book Antiqua" w:eastAsia="Book Antiqua" w:hAnsi="Book Antiqua" w:cs="Book Antiqua"/>
          <w:lang w:val="es-PR"/>
        </w:rPr>
      </w:pPr>
    </w:p>
    <w:p w14:paraId="39B297A9" w14:textId="77777777" w:rsidR="003C593C" w:rsidRDefault="003C593C" w:rsidP="003C593C">
      <w:pPr>
        <w:rPr>
          <w:rFonts w:ascii="Book Antiqua" w:eastAsia="Book Antiqua" w:hAnsi="Book Antiqua" w:cs="Book Antiqua"/>
          <w:b/>
        </w:rPr>
      </w:pPr>
    </w:p>
    <w:p w14:paraId="1370FA26" w14:textId="77777777" w:rsidR="003C593C" w:rsidRPr="00500BFE" w:rsidRDefault="003C593C" w:rsidP="003C593C">
      <w:pPr>
        <w:jc w:val="center"/>
        <w:rPr>
          <w:rFonts w:ascii="Book Antiqua" w:eastAsia="Book Antiqua" w:hAnsi="Book Antiqua" w:cs="Book Antiqua"/>
          <w:b/>
        </w:rPr>
      </w:pPr>
      <w:r w:rsidRPr="00500BFE">
        <w:rPr>
          <w:rFonts w:ascii="Book Antiqua" w:eastAsia="Book Antiqua" w:hAnsi="Book Antiqua" w:cs="Book Antiqua"/>
          <w:b/>
        </w:rPr>
        <w:t>CONCLUSIÓN</w:t>
      </w:r>
    </w:p>
    <w:p w14:paraId="70394FC8" w14:textId="77777777" w:rsidR="003C593C" w:rsidRPr="00500BFE" w:rsidRDefault="003C593C" w:rsidP="003C593C">
      <w:pPr>
        <w:jc w:val="both"/>
        <w:rPr>
          <w:rFonts w:ascii="Book Antiqua" w:eastAsia="Book Antiqua" w:hAnsi="Book Antiqua" w:cs="Book Antiqua"/>
        </w:rPr>
      </w:pPr>
    </w:p>
    <w:p w14:paraId="6A132200" w14:textId="3D2E1CBB" w:rsidR="00505CFA" w:rsidRDefault="00873385" w:rsidP="00873385">
      <w:pPr>
        <w:ind w:firstLine="720"/>
        <w:jc w:val="both"/>
        <w:rPr>
          <w:rFonts w:ascii="Book Antiqua" w:eastAsia="Book Antiqua" w:hAnsi="Book Antiqua" w:cs="Book Antiqua"/>
        </w:rPr>
      </w:pPr>
      <w:r w:rsidRPr="00873385">
        <w:rPr>
          <w:rFonts w:ascii="Book Antiqua" w:eastAsia="Book Antiqua" w:hAnsi="Book Antiqua" w:cs="Book Antiqua"/>
        </w:rPr>
        <w:t>La Comisión de Transportación e Infraestructur</w:t>
      </w:r>
      <w:r w:rsidR="008D449E">
        <w:rPr>
          <w:rFonts w:ascii="Book Antiqua" w:eastAsia="Book Antiqua" w:hAnsi="Book Antiqua" w:cs="Book Antiqua"/>
        </w:rPr>
        <w:t>a</w:t>
      </w:r>
      <w:r w:rsidRPr="00873385">
        <w:rPr>
          <w:rFonts w:ascii="Book Antiqua" w:eastAsia="Book Antiqua" w:hAnsi="Book Antiqua" w:cs="Book Antiqua"/>
        </w:rPr>
        <w:t>, luego de evaluar el contenido del Proyecto de la Cámara</w:t>
      </w:r>
      <w:r w:rsidR="002E5352">
        <w:rPr>
          <w:rFonts w:ascii="Book Antiqua" w:eastAsia="Book Antiqua" w:hAnsi="Book Antiqua" w:cs="Book Antiqua"/>
        </w:rPr>
        <w:t xml:space="preserve"> Núm.</w:t>
      </w:r>
      <w:r w:rsidRPr="00873385">
        <w:rPr>
          <w:rFonts w:ascii="Book Antiqua" w:eastAsia="Book Antiqua" w:hAnsi="Book Antiqua" w:cs="Book Antiqua"/>
        </w:rPr>
        <w:t xml:space="preserve"> </w:t>
      </w:r>
      <w:r w:rsidR="008D449E">
        <w:rPr>
          <w:rFonts w:ascii="Book Antiqua" w:eastAsia="Book Antiqua" w:hAnsi="Book Antiqua" w:cs="Book Antiqua"/>
        </w:rPr>
        <w:t>769</w:t>
      </w:r>
      <w:r w:rsidRPr="00873385">
        <w:rPr>
          <w:rFonts w:ascii="Book Antiqua" w:eastAsia="Book Antiqua" w:hAnsi="Book Antiqua" w:cs="Book Antiqua"/>
        </w:rPr>
        <w:t xml:space="preserve"> y </w:t>
      </w:r>
      <w:r w:rsidR="008D449E" w:rsidRPr="008D449E">
        <w:rPr>
          <w:rFonts w:ascii="Book Antiqua" w:eastAsia="Book Antiqua" w:hAnsi="Book Antiqua" w:cs="Book Antiqua"/>
        </w:rPr>
        <w:t>considerando el endoso del Departamento de Salud, concluye que esta medida representa un paso necesario para garantizar mayor equidad, eficiencia y sensibilidad en los procesos administrativos que afectan directamente a las personas con impedimentos físicos.</w:t>
      </w:r>
    </w:p>
    <w:p w14:paraId="7DB1B84E" w14:textId="77777777" w:rsidR="00B711AF" w:rsidRDefault="00B711AF" w:rsidP="00873385">
      <w:pPr>
        <w:ind w:firstLine="720"/>
        <w:jc w:val="both"/>
        <w:rPr>
          <w:rFonts w:ascii="Book Antiqua" w:eastAsia="Book Antiqua" w:hAnsi="Book Antiqua" w:cs="Book Antiqua"/>
          <w:lang w:val="es-PR"/>
        </w:rPr>
      </w:pPr>
    </w:p>
    <w:p w14:paraId="0C22D2D1" w14:textId="0A8BB48C" w:rsidR="003C593C" w:rsidRPr="005240C0" w:rsidRDefault="003C593C" w:rsidP="003C593C">
      <w:pPr>
        <w:ind w:firstLine="720"/>
        <w:jc w:val="both"/>
        <w:rPr>
          <w:rFonts w:ascii="Book Antiqua" w:eastAsia="Book Antiqua" w:hAnsi="Book Antiqua" w:cs="Book Antiqua"/>
          <w:lang w:val="es-PR"/>
        </w:rPr>
      </w:pPr>
      <w:r w:rsidRPr="005240C0">
        <w:rPr>
          <w:rFonts w:ascii="Book Antiqua" w:eastAsia="Book Antiqua" w:hAnsi="Book Antiqua" w:cs="Book Antiqua"/>
          <w:lang w:val="es-PR"/>
        </w:rPr>
        <w:t xml:space="preserve">Por lo antes expuesto, </w:t>
      </w:r>
      <w:r w:rsidR="007E59CA">
        <w:rPr>
          <w:rFonts w:ascii="Book Antiqua" w:eastAsia="Book Antiqua" w:hAnsi="Book Antiqua" w:cs="Book Antiqua"/>
          <w:lang w:val="es-PR"/>
        </w:rPr>
        <w:t xml:space="preserve">la </w:t>
      </w:r>
      <w:r w:rsidR="00FE5B05">
        <w:rPr>
          <w:rFonts w:ascii="Book Antiqua" w:eastAsia="Book Antiqua" w:hAnsi="Book Antiqua" w:cs="Book Antiqua"/>
          <w:lang w:val="es-PR"/>
        </w:rPr>
        <w:t xml:space="preserve">Comision de Transportacion e </w:t>
      </w:r>
      <w:r w:rsidR="004E493B">
        <w:rPr>
          <w:rFonts w:ascii="Book Antiqua" w:eastAsia="Book Antiqua" w:hAnsi="Book Antiqua" w:cs="Book Antiqua"/>
          <w:lang w:val="es-PR"/>
        </w:rPr>
        <w:t>Infraestructura</w:t>
      </w:r>
      <w:r w:rsidR="00FE5B05">
        <w:rPr>
          <w:rFonts w:ascii="Book Antiqua" w:eastAsia="Book Antiqua" w:hAnsi="Book Antiqua" w:cs="Book Antiqua"/>
          <w:lang w:val="es-PR"/>
        </w:rPr>
        <w:t xml:space="preserve"> </w:t>
      </w:r>
      <w:r w:rsidRPr="005240C0">
        <w:rPr>
          <w:rFonts w:ascii="Book Antiqua" w:eastAsia="Book Antiqua" w:hAnsi="Book Antiqua" w:cs="Book Antiqua"/>
          <w:lang w:val="es-PR"/>
        </w:rPr>
        <w:t>recomienda</w:t>
      </w:r>
      <w:r w:rsidR="002E5352">
        <w:rPr>
          <w:rFonts w:ascii="Book Antiqua" w:eastAsia="Book Antiqua" w:hAnsi="Book Antiqua" w:cs="Book Antiqua"/>
          <w:lang w:val="es-PR"/>
        </w:rPr>
        <w:t>n</w:t>
      </w:r>
      <w:r w:rsidRPr="005240C0">
        <w:rPr>
          <w:rFonts w:ascii="Book Antiqua" w:eastAsia="Book Antiqua" w:hAnsi="Book Antiqua" w:cs="Book Antiqua"/>
          <w:lang w:val="es-PR"/>
        </w:rPr>
        <w:t xml:space="preserve"> al Honorable Pleno de la Cámara de Representantes la aprobación de</w:t>
      </w:r>
      <w:r w:rsidR="005052CF">
        <w:rPr>
          <w:rFonts w:ascii="Book Antiqua" w:eastAsia="Book Antiqua" w:hAnsi="Book Antiqua" w:cs="Book Antiqua"/>
          <w:lang w:val="es-PR"/>
        </w:rPr>
        <w:t>l Proyecto</w:t>
      </w:r>
      <w:r w:rsidRPr="005240C0">
        <w:rPr>
          <w:rFonts w:ascii="Book Antiqua" w:eastAsia="Book Antiqua" w:hAnsi="Book Antiqua" w:cs="Book Antiqua"/>
          <w:lang w:val="es-PR"/>
        </w:rPr>
        <w:t xml:space="preserve"> de la Cámara Núm. </w:t>
      </w:r>
      <w:r w:rsidR="000D4250">
        <w:rPr>
          <w:rFonts w:ascii="Book Antiqua" w:eastAsia="Book Antiqua" w:hAnsi="Book Antiqua" w:cs="Book Antiqua"/>
          <w:lang w:val="es-PR"/>
        </w:rPr>
        <w:t>769</w:t>
      </w:r>
      <w:r w:rsidRPr="005240C0">
        <w:rPr>
          <w:rFonts w:ascii="Book Antiqua" w:eastAsia="Book Antiqua" w:hAnsi="Book Antiqua" w:cs="Book Antiqua"/>
          <w:lang w:val="es-PR"/>
        </w:rPr>
        <w:t xml:space="preserve">, con las enmiendas incluidas en el </w:t>
      </w:r>
      <w:proofErr w:type="spellStart"/>
      <w:r w:rsidRPr="005240C0">
        <w:rPr>
          <w:rFonts w:ascii="Book Antiqua" w:eastAsia="Book Antiqua" w:hAnsi="Book Antiqua" w:cs="Book Antiqua"/>
          <w:lang w:val="es-PR"/>
        </w:rPr>
        <w:t>entirillado</w:t>
      </w:r>
      <w:proofErr w:type="spellEnd"/>
      <w:r w:rsidRPr="005240C0">
        <w:rPr>
          <w:rFonts w:ascii="Book Antiqua" w:eastAsia="Book Antiqua" w:hAnsi="Book Antiqua" w:cs="Book Antiqua"/>
          <w:lang w:val="es-PR"/>
        </w:rPr>
        <w:t xml:space="preserve"> electrónico que se acompaña.</w:t>
      </w:r>
    </w:p>
    <w:p w14:paraId="2EFE64AF" w14:textId="77777777" w:rsidR="003C593C" w:rsidRPr="001460E6" w:rsidRDefault="003C593C" w:rsidP="003C593C">
      <w:pPr>
        <w:jc w:val="both"/>
        <w:rPr>
          <w:rFonts w:ascii="Book Antiqua" w:eastAsia="Book Antiqua" w:hAnsi="Book Antiqua" w:cs="Book Antiqua"/>
          <w:lang w:val="es-PR"/>
        </w:rPr>
      </w:pPr>
    </w:p>
    <w:p w14:paraId="131668B2" w14:textId="77777777" w:rsidR="003C593C" w:rsidRPr="00500BFE" w:rsidRDefault="003C593C" w:rsidP="003C593C">
      <w:pPr>
        <w:jc w:val="both"/>
        <w:rPr>
          <w:rFonts w:ascii="Book Antiqua" w:eastAsia="Book Antiqua" w:hAnsi="Book Antiqua" w:cs="Book Antiqua"/>
        </w:rPr>
      </w:pPr>
    </w:p>
    <w:p w14:paraId="5DBB3A45" w14:textId="77777777" w:rsidR="003C593C" w:rsidRPr="00500BFE" w:rsidRDefault="003C593C" w:rsidP="003C593C">
      <w:pPr>
        <w:jc w:val="both"/>
        <w:rPr>
          <w:rFonts w:ascii="Book Antiqua" w:eastAsia="Book Antiqua" w:hAnsi="Book Antiqua" w:cs="Book Antiqua"/>
        </w:rPr>
      </w:pPr>
      <w:r w:rsidRPr="00500BFE">
        <w:rPr>
          <w:rFonts w:ascii="Book Antiqua" w:eastAsia="Book Antiqua" w:hAnsi="Book Antiqua" w:cs="Book Antiqua"/>
        </w:rPr>
        <w:t>Respetuosamente sometido,</w:t>
      </w:r>
    </w:p>
    <w:p w14:paraId="72B75F73" w14:textId="77777777" w:rsidR="003C593C" w:rsidRDefault="003C593C" w:rsidP="003C593C">
      <w:pPr>
        <w:jc w:val="both"/>
        <w:rPr>
          <w:rFonts w:ascii="Book Antiqua" w:eastAsia="Book Antiqua" w:hAnsi="Book Antiqua" w:cs="Book Antiqua"/>
        </w:rPr>
      </w:pPr>
    </w:p>
    <w:p w14:paraId="7FD5BEAD" w14:textId="77777777" w:rsidR="003C593C" w:rsidRDefault="003C593C" w:rsidP="003C593C">
      <w:pPr>
        <w:jc w:val="both"/>
        <w:rPr>
          <w:rFonts w:ascii="Book Antiqua" w:eastAsia="Book Antiqua" w:hAnsi="Book Antiqua" w:cs="Book Antiqua"/>
        </w:rPr>
      </w:pPr>
    </w:p>
    <w:p w14:paraId="4600F573" w14:textId="77777777" w:rsidR="003C593C" w:rsidRDefault="003C593C" w:rsidP="003C593C">
      <w:pPr>
        <w:jc w:val="both"/>
        <w:rPr>
          <w:rFonts w:ascii="Book Antiqua" w:eastAsia="Book Antiqua" w:hAnsi="Book Antiqua" w:cs="Book Antiqua"/>
        </w:rPr>
      </w:pPr>
    </w:p>
    <w:p w14:paraId="2DD50755" w14:textId="77777777" w:rsidR="003C593C" w:rsidRDefault="003C593C" w:rsidP="003C593C">
      <w:pPr>
        <w:jc w:val="both"/>
        <w:rPr>
          <w:rFonts w:ascii="Book Antiqua" w:eastAsia="Book Antiqua" w:hAnsi="Book Antiqua" w:cs="Book Antiqua"/>
        </w:rPr>
      </w:pPr>
    </w:p>
    <w:p w14:paraId="60871773" w14:textId="77777777" w:rsidR="003C593C" w:rsidRPr="00A52329" w:rsidRDefault="003C593C" w:rsidP="003C593C">
      <w:pPr>
        <w:jc w:val="both"/>
        <w:rPr>
          <w:rFonts w:ascii="Book Antiqua" w:eastAsia="Book Antiqua" w:hAnsi="Book Antiqua" w:cs="Book Antiqua"/>
        </w:rPr>
      </w:pPr>
      <w:r w:rsidRPr="00A52329">
        <w:rPr>
          <w:rFonts w:ascii="Book Antiqua" w:eastAsia="Book Antiqua" w:hAnsi="Book Antiqua" w:cs="Book Antiqua"/>
        </w:rPr>
        <w:t xml:space="preserve">Hon. José A. Hernández Concepción </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t xml:space="preserve"> </w:t>
      </w:r>
    </w:p>
    <w:p w14:paraId="399B933C" w14:textId="77777777" w:rsidR="003C593C" w:rsidRPr="00A52329" w:rsidRDefault="003C593C" w:rsidP="003C593C">
      <w:pPr>
        <w:jc w:val="both"/>
        <w:rPr>
          <w:rFonts w:ascii="Book Antiqua" w:eastAsia="Book Antiqua" w:hAnsi="Book Antiqua" w:cs="Book Antiqua"/>
        </w:rPr>
      </w:pPr>
      <w:r w:rsidRPr="00A52329">
        <w:rPr>
          <w:rFonts w:ascii="Book Antiqua" w:eastAsia="Book Antiqua" w:hAnsi="Book Antiqua" w:cs="Book Antiqua"/>
        </w:rPr>
        <w:t>Presidente</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p>
    <w:p w14:paraId="206C3353" w14:textId="77777777" w:rsidR="003C593C" w:rsidRDefault="003C593C" w:rsidP="003C593C">
      <w:pPr>
        <w:jc w:val="both"/>
        <w:rPr>
          <w:rFonts w:ascii="Book Antiqua" w:eastAsia="Book Antiqua" w:hAnsi="Book Antiqua" w:cs="Book Antiqua"/>
        </w:rPr>
      </w:pPr>
      <w:r w:rsidRPr="00A52329">
        <w:rPr>
          <w:rFonts w:ascii="Book Antiqua" w:eastAsia="Book Antiqua" w:hAnsi="Book Antiqua" w:cs="Book Antiqua"/>
        </w:rPr>
        <w:t>Comisión de Transportación e Infraestructura</w:t>
      </w:r>
    </w:p>
    <w:p w14:paraId="3B11068B" w14:textId="77777777" w:rsidR="002E5352" w:rsidRDefault="002E5352" w:rsidP="003C593C">
      <w:pPr>
        <w:jc w:val="both"/>
        <w:rPr>
          <w:rFonts w:ascii="Book Antiqua" w:eastAsia="Book Antiqua" w:hAnsi="Book Antiqua" w:cs="Book Antiqua"/>
        </w:rPr>
      </w:pPr>
    </w:p>
    <w:p w14:paraId="6209C002" w14:textId="77777777" w:rsidR="002E5352" w:rsidRDefault="002E5352" w:rsidP="003C593C">
      <w:pPr>
        <w:jc w:val="both"/>
        <w:rPr>
          <w:rFonts w:ascii="Book Antiqua" w:eastAsia="Book Antiqua" w:hAnsi="Book Antiqua" w:cs="Book Antiqua"/>
        </w:rPr>
      </w:pPr>
    </w:p>
    <w:p w14:paraId="6A559A1E" w14:textId="77777777" w:rsidR="00950462" w:rsidRDefault="00950462" w:rsidP="003C593C">
      <w:pPr>
        <w:jc w:val="both"/>
        <w:rPr>
          <w:rFonts w:ascii="Book Antiqua" w:eastAsia="Book Antiqua" w:hAnsi="Book Antiqua" w:cs="Book Antiqua"/>
        </w:rPr>
      </w:pPr>
    </w:p>
    <w:p w14:paraId="1D001D35" w14:textId="77777777" w:rsidR="00950462" w:rsidRDefault="00950462" w:rsidP="003C593C">
      <w:pPr>
        <w:jc w:val="both"/>
        <w:rPr>
          <w:rFonts w:ascii="Book Antiqua" w:eastAsia="Book Antiqua" w:hAnsi="Book Antiqua" w:cs="Book Antiqua"/>
        </w:rPr>
      </w:pPr>
    </w:p>
    <w:p w14:paraId="0442F9C6" w14:textId="77777777" w:rsidR="00950462" w:rsidRDefault="00950462" w:rsidP="003C593C">
      <w:pPr>
        <w:jc w:val="both"/>
        <w:rPr>
          <w:rFonts w:ascii="Book Antiqua" w:eastAsia="Book Antiqua" w:hAnsi="Book Antiqua" w:cs="Book Antiqua"/>
        </w:rPr>
      </w:pPr>
    </w:p>
    <w:p w14:paraId="578F0E39" w14:textId="77777777" w:rsidR="00950462" w:rsidRDefault="00950462" w:rsidP="003C593C">
      <w:pPr>
        <w:jc w:val="both"/>
        <w:rPr>
          <w:rFonts w:ascii="Book Antiqua" w:eastAsia="Book Antiqua" w:hAnsi="Book Antiqua" w:cs="Book Antiqua"/>
        </w:rPr>
      </w:pPr>
    </w:p>
    <w:p w14:paraId="717D6F74" w14:textId="77777777" w:rsidR="00950462" w:rsidRDefault="00950462" w:rsidP="003C593C">
      <w:pPr>
        <w:jc w:val="both"/>
        <w:rPr>
          <w:rFonts w:ascii="Book Antiqua" w:eastAsia="Book Antiqua" w:hAnsi="Book Antiqua" w:cs="Book Antiqua"/>
        </w:rPr>
      </w:pPr>
    </w:p>
    <w:p w14:paraId="3FF89B18" w14:textId="424DE820" w:rsidR="00500BFE" w:rsidRPr="00700566" w:rsidRDefault="00500BFE" w:rsidP="00A52329">
      <w:pPr>
        <w:jc w:val="both"/>
        <w:rPr>
          <w:rFonts w:ascii="Book Antiqua" w:eastAsia="Book Antiqua" w:hAnsi="Book Antiqua" w:cs="Book Antiqua"/>
        </w:rPr>
      </w:pPr>
    </w:p>
    <w:sectPr w:rsidR="00500BFE"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3BD27" w14:textId="77777777" w:rsidR="00590173" w:rsidRDefault="00590173">
      <w:r>
        <w:separator/>
      </w:r>
    </w:p>
  </w:endnote>
  <w:endnote w:type="continuationSeparator" w:id="0">
    <w:p w14:paraId="60F4295F" w14:textId="77777777" w:rsidR="00590173" w:rsidRDefault="00590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EA0AF635-4F2E-43EE-BC18-3C603D689AD8}"/>
  </w:font>
  <w:font w:name="Helvetica">
    <w:panose1 w:val="020B0604020202020204"/>
    <w:charset w:val="00"/>
    <w:family w:val="swiss"/>
    <w:pitch w:val="variable"/>
    <w:sig w:usb0="E0002EFF" w:usb1="C000785B" w:usb2="00000009" w:usb3="00000000" w:csb0="000001FF" w:csb1="00000000"/>
    <w:embedRegular r:id="rId2" w:fontKey="{0E6215CD-384B-4CC4-8285-880E0B92C48A}"/>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04DE1076-11BB-46A5-A44C-D7EF3963B75E}"/>
  </w:font>
  <w:font w:name="Georgia">
    <w:panose1 w:val="02040502050405020303"/>
    <w:charset w:val="00"/>
    <w:family w:val="roman"/>
    <w:pitch w:val="variable"/>
    <w:sig w:usb0="00000287" w:usb1="00000000" w:usb2="00000000" w:usb3="00000000" w:csb0="0000009F" w:csb1="00000000"/>
    <w:embedRegular r:id="rId4" w:fontKey="{D8D558DF-2391-44F9-B402-258FCDFF1745}"/>
    <w:embedItalic r:id="rId5" w:fontKey="{1C4018D6-30EC-4631-A58E-5CC1CACB3EDF}"/>
  </w:font>
  <w:font w:name="Book Antiqua">
    <w:panose1 w:val="02040602050305030304"/>
    <w:charset w:val="00"/>
    <w:family w:val="roman"/>
    <w:pitch w:val="variable"/>
    <w:sig w:usb0="00000287" w:usb1="00000000" w:usb2="00000000" w:usb3="00000000" w:csb0="0000009F" w:csb1="00000000"/>
    <w:embedRegular r:id="rId6" w:fontKey="{85047F78-DCB5-4476-8897-ADFE3B8933A6}"/>
    <w:embedBold r:id="rId7" w:fontKey="{9FC7F4A2-77EC-41DB-945C-61EB4921D692}"/>
  </w:font>
  <w:font w:name="Lustria">
    <w:altName w:val="Calibri"/>
    <w:charset w:val="00"/>
    <w:family w:val="auto"/>
    <w:pitch w:val="default"/>
    <w:embedRegular r:id="rId8" w:fontKey="{00C91EAD-B696-43E2-AF5B-CD0E9AA3B7EE}"/>
    <w:embedBoldItalic r:id="rId9" w:fontKey="{22BDF887-C10B-4784-B0E3-5E19E6D94BAA}"/>
  </w:font>
  <w:font w:name="Cambria">
    <w:panose1 w:val="02040503050406030204"/>
    <w:charset w:val="00"/>
    <w:family w:val="roman"/>
    <w:pitch w:val="variable"/>
    <w:sig w:usb0="E00006FF" w:usb1="420024FF" w:usb2="02000000" w:usb3="00000000" w:csb0="0000019F" w:csb1="00000000"/>
    <w:embedRegular r:id="rId10" w:fontKey="{0D88618D-C826-46BB-AAD0-A350E945404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7C49E" w14:textId="77777777" w:rsidR="00590173" w:rsidRDefault="00590173">
      <w:r>
        <w:separator/>
      </w:r>
    </w:p>
  </w:footnote>
  <w:footnote w:type="continuationSeparator" w:id="0">
    <w:p w14:paraId="789B16B0" w14:textId="77777777" w:rsidR="00590173" w:rsidRDefault="005901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3F233843"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F615C8">
      <w:rPr>
        <w:rFonts w:ascii="Lustria" w:eastAsia="Lustria" w:hAnsi="Lustria" w:cs="Lustria"/>
        <w:b/>
        <w:i/>
        <w:sz w:val="22"/>
        <w:szCs w:val="22"/>
      </w:rPr>
      <w:t xml:space="preserve"> P</w:t>
    </w:r>
    <w:r w:rsidR="004E176A">
      <w:rPr>
        <w:rFonts w:ascii="Lustria" w:eastAsia="Lustria" w:hAnsi="Lustria" w:cs="Lustria"/>
        <w:b/>
        <w:i/>
        <w:sz w:val="22"/>
        <w:szCs w:val="22"/>
      </w:rPr>
      <w:t xml:space="preserve">ositivo </w:t>
    </w:r>
    <w:r>
      <w:rPr>
        <w:rFonts w:ascii="Lustria" w:eastAsia="Lustria" w:hAnsi="Lustria" w:cs="Lustria"/>
        <w:b/>
        <w:i/>
        <w:sz w:val="22"/>
        <w:szCs w:val="22"/>
      </w:rPr>
      <w:t xml:space="preserve">sobre </w:t>
    </w:r>
    <w:r w:rsidR="00490F7A">
      <w:rPr>
        <w:rFonts w:ascii="Lustria" w:eastAsia="Lustria" w:hAnsi="Lustria" w:cs="Lustria"/>
        <w:b/>
        <w:i/>
        <w:sz w:val="22"/>
        <w:szCs w:val="22"/>
      </w:rPr>
      <w:t>la</w:t>
    </w:r>
    <w:r>
      <w:rPr>
        <w:rFonts w:ascii="Lustria" w:eastAsia="Lustria" w:hAnsi="Lustria" w:cs="Lustria"/>
        <w:b/>
        <w:i/>
        <w:sz w:val="22"/>
        <w:szCs w:val="22"/>
      </w:rPr>
      <w:t xml:space="preserve"> </w:t>
    </w:r>
    <w:r w:rsidR="00CD3D96">
      <w:rPr>
        <w:rFonts w:ascii="Lustria" w:eastAsia="Lustria" w:hAnsi="Lustria" w:cs="Lustria"/>
        <w:b/>
        <w:i/>
        <w:sz w:val="22"/>
        <w:szCs w:val="22"/>
      </w:rPr>
      <w:t>P.</w:t>
    </w:r>
    <w:r w:rsidR="00490F7A">
      <w:rPr>
        <w:rFonts w:ascii="Lustria" w:eastAsia="Lustria" w:hAnsi="Lustria" w:cs="Lustria"/>
        <w:b/>
        <w:i/>
        <w:sz w:val="22"/>
        <w:szCs w:val="22"/>
      </w:rPr>
      <w:t xml:space="preserve"> </w:t>
    </w:r>
    <w:r>
      <w:rPr>
        <w:rFonts w:ascii="Lustria" w:eastAsia="Lustria" w:hAnsi="Lustria" w:cs="Lustria"/>
        <w:b/>
        <w:i/>
        <w:sz w:val="22"/>
        <w:szCs w:val="22"/>
      </w:rPr>
      <w:t>de</w:t>
    </w:r>
    <w:r w:rsidR="00490F7A">
      <w:rPr>
        <w:rFonts w:ascii="Lustria" w:eastAsia="Lustria" w:hAnsi="Lustria" w:cs="Lustria"/>
        <w:b/>
        <w:i/>
        <w:sz w:val="22"/>
        <w:szCs w:val="22"/>
      </w:rPr>
      <w:t xml:space="preserve"> </w:t>
    </w:r>
    <w:r w:rsidR="004E176A">
      <w:rPr>
        <w:rFonts w:ascii="Lustria" w:eastAsia="Lustria" w:hAnsi="Lustria" w:cs="Lustria"/>
        <w:b/>
        <w:i/>
        <w:sz w:val="22"/>
        <w:szCs w:val="22"/>
      </w:rPr>
      <w:t>l</w:t>
    </w:r>
    <w:r w:rsidR="00490F7A">
      <w:rPr>
        <w:rFonts w:ascii="Lustria" w:eastAsia="Lustria" w:hAnsi="Lustria" w:cs="Lustria"/>
        <w:b/>
        <w:i/>
        <w:sz w:val="22"/>
        <w:szCs w:val="22"/>
      </w:rPr>
      <w:t>a C</w:t>
    </w:r>
    <w:r>
      <w:rPr>
        <w:rFonts w:ascii="Lustria" w:eastAsia="Lustria" w:hAnsi="Lustria" w:cs="Lustria"/>
        <w:b/>
        <w:i/>
        <w:sz w:val="22"/>
        <w:szCs w:val="22"/>
      </w:rPr>
      <w:t xml:space="preserve">. </w:t>
    </w:r>
    <w:r w:rsidR="00DC4C37">
      <w:rPr>
        <w:rFonts w:ascii="Lustria" w:eastAsia="Lustria" w:hAnsi="Lustria" w:cs="Lustria"/>
        <w:b/>
        <w:i/>
        <w:sz w:val="22"/>
        <w:szCs w:val="22"/>
      </w:rPr>
      <w:t>769</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89543">
    <w:abstractNumId w:val="0"/>
  </w:num>
  <w:num w:numId="2" w16cid:durableId="1351835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065E"/>
    <w:rsid w:val="00012F1A"/>
    <w:rsid w:val="0001379B"/>
    <w:rsid w:val="00014314"/>
    <w:rsid w:val="00020305"/>
    <w:rsid w:val="000241DA"/>
    <w:rsid w:val="0002740C"/>
    <w:rsid w:val="00051D05"/>
    <w:rsid w:val="000562AB"/>
    <w:rsid w:val="00074013"/>
    <w:rsid w:val="00080F3B"/>
    <w:rsid w:val="00097B26"/>
    <w:rsid w:val="000A752D"/>
    <w:rsid w:val="000C098A"/>
    <w:rsid w:val="000D0A0F"/>
    <w:rsid w:val="000D4250"/>
    <w:rsid w:val="000F7A24"/>
    <w:rsid w:val="00101FB4"/>
    <w:rsid w:val="001132A2"/>
    <w:rsid w:val="001138BA"/>
    <w:rsid w:val="0012417C"/>
    <w:rsid w:val="001460E6"/>
    <w:rsid w:val="00147B7C"/>
    <w:rsid w:val="00160C1F"/>
    <w:rsid w:val="00161938"/>
    <w:rsid w:val="001619B2"/>
    <w:rsid w:val="00166443"/>
    <w:rsid w:val="001714C4"/>
    <w:rsid w:val="0019085D"/>
    <w:rsid w:val="00191185"/>
    <w:rsid w:val="001A3E93"/>
    <w:rsid w:val="001C20CB"/>
    <w:rsid w:val="001C402F"/>
    <w:rsid w:val="001D19B7"/>
    <w:rsid w:val="001D424E"/>
    <w:rsid w:val="001D4307"/>
    <w:rsid w:val="001D6B27"/>
    <w:rsid w:val="001E16CE"/>
    <w:rsid w:val="001E2EB4"/>
    <w:rsid w:val="001E52A3"/>
    <w:rsid w:val="001E6E24"/>
    <w:rsid w:val="00202B9F"/>
    <w:rsid w:val="00204C67"/>
    <w:rsid w:val="00220975"/>
    <w:rsid w:val="00222393"/>
    <w:rsid w:val="00235829"/>
    <w:rsid w:val="00243460"/>
    <w:rsid w:val="00255600"/>
    <w:rsid w:val="002626D8"/>
    <w:rsid w:val="00266B2F"/>
    <w:rsid w:val="00274850"/>
    <w:rsid w:val="002C5A67"/>
    <w:rsid w:val="002D4DC3"/>
    <w:rsid w:val="002D7724"/>
    <w:rsid w:val="002E1FA6"/>
    <w:rsid w:val="002E4506"/>
    <w:rsid w:val="002E5352"/>
    <w:rsid w:val="002E62AC"/>
    <w:rsid w:val="002E69C5"/>
    <w:rsid w:val="002E6DD3"/>
    <w:rsid w:val="002F0C30"/>
    <w:rsid w:val="003203DD"/>
    <w:rsid w:val="003277C8"/>
    <w:rsid w:val="00333FB4"/>
    <w:rsid w:val="0033480C"/>
    <w:rsid w:val="003448B4"/>
    <w:rsid w:val="0035050C"/>
    <w:rsid w:val="0035616B"/>
    <w:rsid w:val="0037197C"/>
    <w:rsid w:val="00373E49"/>
    <w:rsid w:val="00382780"/>
    <w:rsid w:val="00383D79"/>
    <w:rsid w:val="003867AC"/>
    <w:rsid w:val="0039352E"/>
    <w:rsid w:val="0039437F"/>
    <w:rsid w:val="003A0F94"/>
    <w:rsid w:val="003B5DBE"/>
    <w:rsid w:val="003C593C"/>
    <w:rsid w:val="003E479C"/>
    <w:rsid w:val="00400B99"/>
    <w:rsid w:val="004277D8"/>
    <w:rsid w:val="00431557"/>
    <w:rsid w:val="004673DA"/>
    <w:rsid w:val="0047119B"/>
    <w:rsid w:val="004730E0"/>
    <w:rsid w:val="00473D39"/>
    <w:rsid w:val="00475814"/>
    <w:rsid w:val="0049038B"/>
    <w:rsid w:val="00490F7A"/>
    <w:rsid w:val="0049326F"/>
    <w:rsid w:val="004A6565"/>
    <w:rsid w:val="004D3D36"/>
    <w:rsid w:val="004E176A"/>
    <w:rsid w:val="004E28E4"/>
    <w:rsid w:val="004E493B"/>
    <w:rsid w:val="00500BFE"/>
    <w:rsid w:val="00501798"/>
    <w:rsid w:val="005052CF"/>
    <w:rsid w:val="005059B4"/>
    <w:rsid w:val="00505CFA"/>
    <w:rsid w:val="00506A3D"/>
    <w:rsid w:val="00514890"/>
    <w:rsid w:val="005227C0"/>
    <w:rsid w:val="00523B9F"/>
    <w:rsid w:val="005456F5"/>
    <w:rsid w:val="00550313"/>
    <w:rsid w:val="00557604"/>
    <w:rsid w:val="005858EA"/>
    <w:rsid w:val="00590173"/>
    <w:rsid w:val="00590645"/>
    <w:rsid w:val="0059178D"/>
    <w:rsid w:val="00596F5B"/>
    <w:rsid w:val="005A0FAC"/>
    <w:rsid w:val="005A1843"/>
    <w:rsid w:val="005A4FEF"/>
    <w:rsid w:val="005E4A2F"/>
    <w:rsid w:val="00605CE1"/>
    <w:rsid w:val="0060692B"/>
    <w:rsid w:val="006303E9"/>
    <w:rsid w:val="00632F34"/>
    <w:rsid w:val="00634A11"/>
    <w:rsid w:val="006354F3"/>
    <w:rsid w:val="00642646"/>
    <w:rsid w:val="00645210"/>
    <w:rsid w:val="00675F1B"/>
    <w:rsid w:val="0068352C"/>
    <w:rsid w:val="006908FA"/>
    <w:rsid w:val="006A552A"/>
    <w:rsid w:val="006A7E5E"/>
    <w:rsid w:val="006D11F6"/>
    <w:rsid w:val="006D297F"/>
    <w:rsid w:val="006E029C"/>
    <w:rsid w:val="006E334B"/>
    <w:rsid w:val="00700566"/>
    <w:rsid w:val="00714BB4"/>
    <w:rsid w:val="0071797E"/>
    <w:rsid w:val="00735C8F"/>
    <w:rsid w:val="00746DF8"/>
    <w:rsid w:val="00766B8B"/>
    <w:rsid w:val="00771802"/>
    <w:rsid w:val="0077204A"/>
    <w:rsid w:val="00772095"/>
    <w:rsid w:val="00785FCE"/>
    <w:rsid w:val="0079045F"/>
    <w:rsid w:val="007923B1"/>
    <w:rsid w:val="00792831"/>
    <w:rsid w:val="00797E58"/>
    <w:rsid w:val="00797FCC"/>
    <w:rsid w:val="007C10F4"/>
    <w:rsid w:val="007C31AB"/>
    <w:rsid w:val="007C3C34"/>
    <w:rsid w:val="007C6404"/>
    <w:rsid w:val="007E45EE"/>
    <w:rsid w:val="007E59CA"/>
    <w:rsid w:val="007F09EB"/>
    <w:rsid w:val="007F0CDC"/>
    <w:rsid w:val="007F5687"/>
    <w:rsid w:val="00801D73"/>
    <w:rsid w:val="008051CE"/>
    <w:rsid w:val="00810023"/>
    <w:rsid w:val="0081149E"/>
    <w:rsid w:val="00817784"/>
    <w:rsid w:val="0083245E"/>
    <w:rsid w:val="0083404D"/>
    <w:rsid w:val="008355F8"/>
    <w:rsid w:val="00835F7B"/>
    <w:rsid w:val="00842EBD"/>
    <w:rsid w:val="0085373F"/>
    <w:rsid w:val="0085568D"/>
    <w:rsid w:val="00862F9B"/>
    <w:rsid w:val="00873385"/>
    <w:rsid w:val="00875CE7"/>
    <w:rsid w:val="008A65F0"/>
    <w:rsid w:val="008A7B90"/>
    <w:rsid w:val="008B5454"/>
    <w:rsid w:val="008B5FAA"/>
    <w:rsid w:val="008C48C5"/>
    <w:rsid w:val="008D3F5B"/>
    <w:rsid w:val="008D449E"/>
    <w:rsid w:val="008E7719"/>
    <w:rsid w:val="008F30F0"/>
    <w:rsid w:val="00902B02"/>
    <w:rsid w:val="009048A3"/>
    <w:rsid w:val="0091544D"/>
    <w:rsid w:val="00922397"/>
    <w:rsid w:val="00937868"/>
    <w:rsid w:val="00940A79"/>
    <w:rsid w:val="00950462"/>
    <w:rsid w:val="00956170"/>
    <w:rsid w:val="009742B0"/>
    <w:rsid w:val="009821D1"/>
    <w:rsid w:val="009A30EC"/>
    <w:rsid w:val="009E0BE7"/>
    <w:rsid w:val="009E7555"/>
    <w:rsid w:val="00A11D0B"/>
    <w:rsid w:val="00A2169D"/>
    <w:rsid w:val="00A24012"/>
    <w:rsid w:val="00A27CCB"/>
    <w:rsid w:val="00A3230D"/>
    <w:rsid w:val="00A43849"/>
    <w:rsid w:val="00A52329"/>
    <w:rsid w:val="00A54084"/>
    <w:rsid w:val="00A57E02"/>
    <w:rsid w:val="00A62FD8"/>
    <w:rsid w:val="00A75CF8"/>
    <w:rsid w:val="00A7614C"/>
    <w:rsid w:val="00A91F42"/>
    <w:rsid w:val="00A95142"/>
    <w:rsid w:val="00AB0F82"/>
    <w:rsid w:val="00AB45BB"/>
    <w:rsid w:val="00AC675D"/>
    <w:rsid w:val="00AC7FD7"/>
    <w:rsid w:val="00AD05EA"/>
    <w:rsid w:val="00AD78B8"/>
    <w:rsid w:val="00AE1FD3"/>
    <w:rsid w:val="00AE44CF"/>
    <w:rsid w:val="00B118EC"/>
    <w:rsid w:val="00B12A38"/>
    <w:rsid w:val="00B43BBC"/>
    <w:rsid w:val="00B45C76"/>
    <w:rsid w:val="00B46572"/>
    <w:rsid w:val="00B46ABC"/>
    <w:rsid w:val="00B52476"/>
    <w:rsid w:val="00B57A56"/>
    <w:rsid w:val="00B711AF"/>
    <w:rsid w:val="00B803A7"/>
    <w:rsid w:val="00B93150"/>
    <w:rsid w:val="00B9537F"/>
    <w:rsid w:val="00B9547E"/>
    <w:rsid w:val="00B97590"/>
    <w:rsid w:val="00BA1D1A"/>
    <w:rsid w:val="00BA4DF7"/>
    <w:rsid w:val="00BD4DE6"/>
    <w:rsid w:val="00BE2F13"/>
    <w:rsid w:val="00C023B0"/>
    <w:rsid w:val="00C13D9D"/>
    <w:rsid w:val="00C1423C"/>
    <w:rsid w:val="00C211D3"/>
    <w:rsid w:val="00C41351"/>
    <w:rsid w:val="00C41F71"/>
    <w:rsid w:val="00C667AF"/>
    <w:rsid w:val="00C7132A"/>
    <w:rsid w:val="00C73728"/>
    <w:rsid w:val="00C82CE2"/>
    <w:rsid w:val="00C87206"/>
    <w:rsid w:val="00C944CF"/>
    <w:rsid w:val="00CA549E"/>
    <w:rsid w:val="00CA6335"/>
    <w:rsid w:val="00CB5781"/>
    <w:rsid w:val="00CC0947"/>
    <w:rsid w:val="00CD3D96"/>
    <w:rsid w:val="00CD59A0"/>
    <w:rsid w:val="00CD62E0"/>
    <w:rsid w:val="00CE3657"/>
    <w:rsid w:val="00D13155"/>
    <w:rsid w:val="00D151EE"/>
    <w:rsid w:val="00D15BF2"/>
    <w:rsid w:val="00D16C60"/>
    <w:rsid w:val="00D246B1"/>
    <w:rsid w:val="00D5029F"/>
    <w:rsid w:val="00D60BBD"/>
    <w:rsid w:val="00D75382"/>
    <w:rsid w:val="00D82337"/>
    <w:rsid w:val="00D83118"/>
    <w:rsid w:val="00D94DD2"/>
    <w:rsid w:val="00DB02F9"/>
    <w:rsid w:val="00DB46A4"/>
    <w:rsid w:val="00DC4C37"/>
    <w:rsid w:val="00DD0CA6"/>
    <w:rsid w:val="00DD6D1E"/>
    <w:rsid w:val="00DE6658"/>
    <w:rsid w:val="00DF212A"/>
    <w:rsid w:val="00E1355F"/>
    <w:rsid w:val="00E135D5"/>
    <w:rsid w:val="00E16D68"/>
    <w:rsid w:val="00E24AC1"/>
    <w:rsid w:val="00E3056E"/>
    <w:rsid w:val="00E324CE"/>
    <w:rsid w:val="00E374AE"/>
    <w:rsid w:val="00E43AB8"/>
    <w:rsid w:val="00E500F7"/>
    <w:rsid w:val="00E62D96"/>
    <w:rsid w:val="00E7155F"/>
    <w:rsid w:val="00E76C95"/>
    <w:rsid w:val="00E776D5"/>
    <w:rsid w:val="00E8576C"/>
    <w:rsid w:val="00E91458"/>
    <w:rsid w:val="00E94557"/>
    <w:rsid w:val="00EA26A1"/>
    <w:rsid w:val="00EB340F"/>
    <w:rsid w:val="00EE1E93"/>
    <w:rsid w:val="00EE5B6A"/>
    <w:rsid w:val="00F01A45"/>
    <w:rsid w:val="00F01B4D"/>
    <w:rsid w:val="00F032FA"/>
    <w:rsid w:val="00F05EFF"/>
    <w:rsid w:val="00F104E1"/>
    <w:rsid w:val="00F26D5A"/>
    <w:rsid w:val="00F366B9"/>
    <w:rsid w:val="00F408AC"/>
    <w:rsid w:val="00F42F39"/>
    <w:rsid w:val="00F615C8"/>
    <w:rsid w:val="00F6380C"/>
    <w:rsid w:val="00F64D5F"/>
    <w:rsid w:val="00F715BF"/>
    <w:rsid w:val="00FA71C8"/>
    <w:rsid w:val="00FA747A"/>
    <w:rsid w:val="00FB0BD6"/>
    <w:rsid w:val="00FB1972"/>
    <w:rsid w:val="00FB1A98"/>
    <w:rsid w:val="00FB2FCA"/>
    <w:rsid w:val="00FD2347"/>
    <w:rsid w:val="00FE18F7"/>
    <w:rsid w:val="00FE5B05"/>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413403">
      <w:bodyDiv w:val="1"/>
      <w:marLeft w:val="0"/>
      <w:marRight w:val="0"/>
      <w:marTop w:val="0"/>
      <w:marBottom w:val="0"/>
      <w:divBdr>
        <w:top w:val="none" w:sz="0" w:space="0" w:color="auto"/>
        <w:left w:val="none" w:sz="0" w:space="0" w:color="auto"/>
        <w:bottom w:val="none" w:sz="0" w:space="0" w:color="auto"/>
        <w:right w:val="none" w:sz="0" w:space="0" w:color="auto"/>
      </w:divBdr>
      <w:divsChild>
        <w:div w:id="455637993">
          <w:marLeft w:val="0"/>
          <w:marRight w:val="0"/>
          <w:marTop w:val="0"/>
          <w:marBottom w:val="0"/>
          <w:divBdr>
            <w:top w:val="none" w:sz="0" w:space="0" w:color="auto"/>
            <w:left w:val="none" w:sz="0" w:space="0" w:color="auto"/>
            <w:bottom w:val="none" w:sz="0" w:space="0" w:color="auto"/>
            <w:right w:val="none" w:sz="0" w:space="0" w:color="auto"/>
          </w:divBdr>
        </w:div>
        <w:div w:id="966935456">
          <w:marLeft w:val="0"/>
          <w:marRight w:val="0"/>
          <w:marTop w:val="0"/>
          <w:marBottom w:val="0"/>
          <w:divBdr>
            <w:top w:val="none" w:sz="0" w:space="0" w:color="auto"/>
            <w:left w:val="none" w:sz="0" w:space="0" w:color="auto"/>
            <w:bottom w:val="none" w:sz="0" w:space="0" w:color="auto"/>
            <w:right w:val="none" w:sz="0" w:space="0" w:color="auto"/>
          </w:divBdr>
        </w:div>
        <w:div w:id="1537037581">
          <w:marLeft w:val="0"/>
          <w:marRight w:val="0"/>
          <w:marTop w:val="0"/>
          <w:marBottom w:val="0"/>
          <w:divBdr>
            <w:top w:val="none" w:sz="0" w:space="0" w:color="auto"/>
            <w:left w:val="none" w:sz="0" w:space="0" w:color="auto"/>
            <w:bottom w:val="none" w:sz="0" w:space="0" w:color="auto"/>
            <w:right w:val="none" w:sz="0" w:space="0" w:color="auto"/>
          </w:divBdr>
        </w:div>
        <w:div w:id="2077193996">
          <w:marLeft w:val="0"/>
          <w:marRight w:val="0"/>
          <w:marTop w:val="0"/>
          <w:marBottom w:val="0"/>
          <w:divBdr>
            <w:top w:val="none" w:sz="0" w:space="0" w:color="auto"/>
            <w:left w:val="none" w:sz="0" w:space="0" w:color="auto"/>
            <w:bottom w:val="none" w:sz="0" w:space="0" w:color="auto"/>
            <w:right w:val="none" w:sz="0" w:space="0" w:color="auto"/>
          </w:divBdr>
        </w:div>
        <w:div w:id="610093172">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20900764">
      <w:bodyDiv w:val="1"/>
      <w:marLeft w:val="0"/>
      <w:marRight w:val="0"/>
      <w:marTop w:val="0"/>
      <w:marBottom w:val="0"/>
      <w:divBdr>
        <w:top w:val="none" w:sz="0" w:space="0" w:color="auto"/>
        <w:left w:val="none" w:sz="0" w:space="0" w:color="auto"/>
        <w:bottom w:val="none" w:sz="0" w:space="0" w:color="auto"/>
        <w:right w:val="none" w:sz="0" w:space="0" w:color="auto"/>
      </w:divBdr>
      <w:divsChild>
        <w:div w:id="1830052551">
          <w:marLeft w:val="0"/>
          <w:marRight w:val="0"/>
          <w:marTop w:val="0"/>
          <w:marBottom w:val="0"/>
          <w:divBdr>
            <w:top w:val="none" w:sz="0" w:space="0" w:color="auto"/>
            <w:left w:val="none" w:sz="0" w:space="0" w:color="auto"/>
            <w:bottom w:val="none" w:sz="0" w:space="0" w:color="auto"/>
            <w:right w:val="none" w:sz="0" w:space="0" w:color="auto"/>
          </w:divBdr>
        </w:div>
        <w:div w:id="416050731">
          <w:marLeft w:val="0"/>
          <w:marRight w:val="0"/>
          <w:marTop w:val="0"/>
          <w:marBottom w:val="0"/>
          <w:divBdr>
            <w:top w:val="none" w:sz="0" w:space="0" w:color="auto"/>
            <w:left w:val="none" w:sz="0" w:space="0" w:color="auto"/>
            <w:bottom w:val="none" w:sz="0" w:space="0" w:color="auto"/>
            <w:right w:val="none" w:sz="0" w:space="0" w:color="auto"/>
          </w:divBdr>
        </w:div>
        <w:div w:id="180317907">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469206034">
      <w:bodyDiv w:val="1"/>
      <w:marLeft w:val="0"/>
      <w:marRight w:val="0"/>
      <w:marTop w:val="0"/>
      <w:marBottom w:val="0"/>
      <w:divBdr>
        <w:top w:val="none" w:sz="0" w:space="0" w:color="auto"/>
        <w:left w:val="none" w:sz="0" w:space="0" w:color="auto"/>
        <w:bottom w:val="none" w:sz="0" w:space="0" w:color="auto"/>
        <w:right w:val="none" w:sz="0" w:space="0" w:color="auto"/>
      </w:divBdr>
      <w:divsChild>
        <w:div w:id="1634142044">
          <w:marLeft w:val="0"/>
          <w:marRight w:val="0"/>
          <w:marTop w:val="0"/>
          <w:marBottom w:val="0"/>
          <w:divBdr>
            <w:top w:val="none" w:sz="0" w:space="0" w:color="auto"/>
            <w:left w:val="none" w:sz="0" w:space="0" w:color="auto"/>
            <w:bottom w:val="none" w:sz="0" w:space="0" w:color="auto"/>
            <w:right w:val="none" w:sz="0" w:space="0" w:color="auto"/>
          </w:divBdr>
        </w:div>
        <w:div w:id="1576353137">
          <w:marLeft w:val="0"/>
          <w:marRight w:val="0"/>
          <w:marTop w:val="0"/>
          <w:marBottom w:val="0"/>
          <w:divBdr>
            <w:top w:val="none" w:sz="0" w:space="0" w:color="auto"/>
            <w:left w:val="none" w:sz="0" w:space="0" w:color="auto"/>
            <w:bottom w:val="none" w:sz="0" w:space="0" w:color="auto"/>
            <w:right w:val="none" w:sz="0" w:space="0" w:color="auto"/>
          </w:divBdr>
        </w:div>
        <w:div w:id="1133249136">
          <w:marLeft w:val="0"/>
          <w:marRight w:val="0"/>
          <w:marTop w:val="0"/>
          <w:marBottom w:val="0"/>
          <w:divBdr>
            <w:top w:val="none" w:sz="0" w:space="0" w:color="auto"/>
            <w:left w:val="none" w:sz="0" w:space="0" w:color="auto"/>
            <w:bottom w:val="none" w:sz="0" w:space="0" w:color="auto"/>
            <w:right w:val="none" w:sz="0" w:space="0" w:color="auto"/>
          </w:divBdr>
        </w:div>
        <w:div w:id="469329145">
          <w:marLeft w:val="0"/>
          <w:marRight w:val="0"/>
          <w:marTop w:val="0"/>
          <w:marBottom w:val="0"/>
          <w:divBdr>
            <w:top w:val="none" w:sz="0" w:space="0" w:color="auto"/>
            <w:left w:val="none" w:sz="0" w:space="0" w:color="auto"/>
            <w:bottom w:val="none" w:sz="0" w:space="0" w:color="auto"/>
            <w:right w:val="none" w:sz="0" w:space="0" w:color="auto"/>
          </w:divBdr>
        </w:div>
        <w:div w:id="12921285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780</Words>
  <Characters>4451</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2025-09-22T20:42:00Z</cp:lastPrinted>
  <dcterms:created xsi:type="dcterms:W3CDTF">2025-09-25T20:22:00Z</dcterms:created>
  <dcterms:modified xsi:type="dcterms:W3CDTF">2025-09-25T20:22:00Z</dcterms:modified>
</cp:coreProperties>
</file>