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50341" w14:textId="229A22D9" w:rsidR="00246153" w:rsidRPr="00206B89" w:rsidRDefault="00206B89" w:rsidP="00206B89">
      <w:pPr>
        <w:rPr>
          <w:rFonts w:ascii="Book Antiqua" w:hAnsi="Book Antiqua"/>
          <w:b/>
          <w:szCs w:val="24"/>
          <w:lang w:val="es-PR"/>
        </w:rPr>
      </w:pPr>
      <w:r w:rsidRPr="00206B89">
        <w:rPr>
          <w:rFonts w:ascii="Book Antiqua" w:hAnsi="Book Antiqua"/>
          <w:szCs w:val="24"/>
          <w:lang w:val="es-ES_tradnl"/>
        </w:rPr>
        <w:t>(</w:t>
      </w:r>
      <w:r w:rsidR="00246153" w:rsidRPr="00206B89">
        <w:rPr>
          <w:rFonts w:ascii="Book Antiqua" w:hAnsi="Book Antiqua"/>
          <w:b/>
          <w:szCs w:val="24"/>
          <w:lang w:val="es-PR"/>
        </w:rPr>
        <w:t xml:space="preserve">P. de la C. </w:t>
      </w:r>
      <w:r w:rsidR="00C648A4" w:rsidRPr="00206B89">
        <w:rPr>
          <w:rFonts w:ascii="Book Antiqua" w:hAnsi="Book Antiqua"/>
          <w:b/>
          <w:szCs w:val="24"/>
          <w:lang w:val="es-PR"/>
        </w:rPr>
        <w:t>771</w:t>
      </w:r>
      <w:r w:rsidRPr="00206B89">
        <w:rPr>
          <w:rFonts w:ascii="Book Antiqua" w:hAnsi="Book Antiqua"/>
          <w:b/>
          <w:szCs w:val="24"/>
          <w:lang w:val="es-PR"/>
        </w:rPr>
        <w:t>)</w:t>
      </w:r>
    </w:p>
    <w:p w14:paraId="3C40030F" w14:textId="77777777" w:rsidR="006A10FD" w:rsidRPr="006A10FD" w:rsidRDefault="006A10FD" w:rsidP="0042011C">
      <w:pPr>
        <w:jc w:val="both"/>
        <w:rPr>
          <w:rFonts w:ascii="Book Antiqua" w:hAnsi="Book Antiqua"/>
          <w:lang w:val="es-PR"/>
        </w:rPr>
      </w:pPr>
    </w:p>
    <w:p w14:paraId="4365C084" w14:textId="3DA4FFD1" w:rsidR="00A13DDE" w:rsidRPr="0042011C" w:rsidRDefault="006A10FD" w:rsidP="00A13DDE">
      <w:pPr>
        <w:jc w:val="center"/>
        <w:rPr>
          <w:rFonts w:ascii="Book Antiqua" w:hAnsi="Book Antiqua"/>
          <w:b/>
          <w:sz w:val="28"/>
          <w:lang w:val="es-PR"/>
        </w:rPr>
      </w:pPr>
      <w:r w:rsidRPr="0042011C">
        <w:rPr>
          <w:rFonts w:ascii="Book Antiqua" w:hAnsi="Book Antiqua"/>
          <w:b/>
          <w:sz w:val="28"/>
          <w:lang w:val="es-PR"/>
        </w:rPr>
        <w:t>LEY</w:t>
      </w:r>
    </w:p>
    <w:p w14:paraId="3C400311" w14:textId="77777777" w:rsidR="006A10FD" w:rsidRPr="006A10FD" w:rsidRDefault="006A10FD" w:rsidP="0042011C">
      <w:pPr>
        <w:jc w:val="both"/>
        <w:rPr>
          <w:rFonts w:ascii="Book Antiqua" w:hAnsi="Book Antiqua"/>
          <w:lang w:val="es-PR"/>
        </w:rPr>
      </w:pPr>
    </w:p>
    <w:p w14:paraId="29C0CD1F" w14:textId="7918EF81" w:rsidR="00C830EA" w:rsidRPr="004C33C1" w:rsidRDefault="00C830EA" w:rsidP="00206B89">
      <w:pPr>
        <w:ind w:left="720" w:hanging="720"/>
        <w:jc w:val="both"/>
        <w:rPr>
          <w:rFonts w:ascii="Book Antiqua" w:hAnsi="Book Antiqua"/>
          <w:lang w:val="es-ES"/>
        </w:rPr>
      </w:pPr>
      <w:r w:rsidRPr="004C33C1">
        <w:rPr>
          <w:rFonts w:ascii="Book Antiqua" w:hAnsi="Book Antiqua"/>
          <w:lang w:val="es-ES"/>
        </w:rPr>
        <w:t>Para enmendar</w:t>
      </w:r>
      <w:r w:rsidR="000033FF" w:rsidRPr="000033FF">
        <w:rPr>
          <w:rFonts w:ascii="Book Antiqua" w:hAnsi="Book Antiqua"/>
          <w:lang w:val="es-ES"/>
        </w:rPr>
        <w:t xml:space="preserve"> el inciso (g) del Artículo 3.02 de la Ley 255-2002, según enmendada, conocida como “Ley de Sociedades Cooperativas de Ahorro y Crédito de 2002”, a los fines de aumentar la cuantía mínima de capital accionario requerido para comenzar operaciones; y para otros fines relacionados.</w:t>
      </w:r>
    </w:p>
    <w:p w14:paraId="3C400313" w14:textId="77777777" w:rsidR="00FE4A11" w:rsidRPr="006A10FD" w:rsidRDefault="00FE4A11" w:rsidP="0042011C">
      <w:pPr>
        <w:ind w:left="720" w:hanging="720"/>
        <w:jc w:val="both"/>
        <w:rPr>
          <w:rFonts w:ascii="Book Antiqua" w:hAnsi="Book Antiqua"/>
          <w:lang w:val="es-PR"/>
        </w:rPr>
      </w:pPr>
    </w:p>
    <w:p w14:paraId="3C400314" w14:textId="77777777" w:rsidR="006A10FD" w:rsidRDefault="006A10FD" w:rsidP="0042011C">
      <w:pPr>
        <w:jc w:val="center"/>
        <w:rPr>
          <w:rFonts w:ascii="Book Antiqua" w:hAnsi="Book Antiqua"/>
          <w:lang w:val="es-PR"/>
        </w:rPr>
      </w:pPr>
      <w:r w:rsidRPr="006A10FD">
        <w:rPr>
          <w:rFonts w:ascii="Book Antiqua" w:hAnsi="Book Antiqua"/>
          <w:lang w:val="es-PR"/>
        </w:rPr>
        <w:t>EXPOSICIÓN DE MOTIVOS</w:t>
      </w:r>
    </w:p>
    <w:p w14:paraId="3C400315" w14:textId="77777777" w:rsidR="00FE4A11" w:rsidRPr="006A10FD" w:rsidRDefault="00FE4A11" w:rsidP="0042011C">
      <w:pPr>
        <w:ind w:firstLine="360"/>
        <w:jc w:val="center"/>
        <w:rPr>
          <w:rFonts w:ascii="Book Antiqua" w:hAnsi="Book Antiqua"/>
          <w:lang w:val="es-PR"/>
        </w:rPr>
      </w:pPr>
    </w:p>
    <w:p w14:paraId="6AABAE3E" w14:textId="77777777" w:rsidR="00DE7A09" w:rsidRDefault="00DE7A09" w:rsidP="0042011C">
      <w:pPr>
        <w:ind w:firstLine="708"/>
        <w:jc w:val="both"/>
        <w:rPr>
          <w:rFonts w:ascii="Book Antiqua" w:hAnsi="Book Antiqua"/>
          <w:lang w:val="es-ES"/>
        </w:rPr>
      </w:pPr>
      <w:r w:rsidRPr="00DE7A09">
        <w:rPr>
          <w:rFonts w:ascii="Book Antiqua" w:hAnsi="Book Antiqua"/>
          <w:lang w:val="es-ES"/>
        </w:rPr>
        <w:t>La creación de una cooperativa de ahorro y crédito en Puerto Rico implica un compromiso financiero, administrativo y operacional significativo. Un análisis reciente sobre los costos estimados para establecer una cooperativa desde su fase organizacional hasta su primer año de operación refleja una inversión total que puede superar los $3.5 millones, incluyendo partidas obligatorias como capital para préstamos, liquidez, sistemas de información, estudios de viabilidad, cumplimiento normativo, seguros, licencias, equipo, entre otros.</w:t>
      </w:r>
    </w:p>
    <w:p w14:paraId="7308390C" w14:textId="77777777" w:rsidR="0042011C" w:rsidRPr="00DE7A09" w:rsidRDefault="0042011C" w:rsidP="0042011C">
      <w:pPr>
        <w:ind w:firstLine="708"/>
        <w:jc w:val="both"/>
        <w:rPr>
          <w:rFonts w:ascii="Book Antiqua" w:hAnsi="Book Antiqua"/>
          <w:lang w:val="es-ES"/>
        </w:rPr>
      </w:pPr>
    </w:p>
    <w:p w14:paraId="57486CDE" w14:textId="70E76BA1" w:rsidR="00DE7A09" w:rsidRDefault="00DE7A09" w:rsidP="0042011C">
      <w:pPr>
        <w:ind w:firstLine="708"/>
        <w:jc w:val="both"/>
        <w:rPr>
          <w:rFonts w:ascii="Book Antiqua" w:hAnsi="Book Antiqua"/>
          <w:lang w:val="es-ES"/>
        </w:rPr>
      </w:pPr>
      <w:r w:rsidRPr="00DE7A09">
        <w:rPr>
          <w:rFonts w:ascii="Book Antiqua" w:hAnsi="Book Antiqua"/>
          <w:lang w:val="es-ES"/>
        </w:rPr>
        <w:t>Actualmente, el inciso (g) del Artículo 3.02 de la Ley 255-2002</w:t>
      </w:r>
      <w:r w:rsidR="00206B89">
        <w:rPr>
          <w:rFonts w:ascii="Book Antiqua" w:hAnsi="Book Antiqua"/>
          <w:lang w:val="es-ES"/>
        </w:rPr>
        <w:t>, según enmendada, conocida como “Ley de Sociedades Cooperativas de Ahorro y Crédito de 2002”,</w:t>
      </w:r>
      <w:r w:rsidRPr="00DE7A09">
        <w:rPr>
          <w:rFonts w:ascii="Book Antiqua" w:hAnsi="Book Antiqua"/>
          <w:lang w:val="es-ES"/>
        </w:rPr>
        <w:t xml:space="preserve"> establece que la cuantía mínima de acciones con la cual una cooperativa debe comenzar operaciones es de cincuenta mil (50,000) dólares. Esta cantidad resulta insuficiente y desproporcionada frente a los costos reales y al nivel de responsabilidad financiera que asumen estas entidades desde su creación.</w:t>
      </w:r>
    </w:p>
    <w:p w14:paraId="559CDD3D" w14:textId="77777777" w:rsidR="0042011C" w:rsidRPr="00DE7A09" w:rsidRDefault="0042011C" w:rsidP="0042011C">
      <w:pPr>
        <w:ind w:firstLine="708"/>
        <w:jc w:val="both"/>
        <w:rPr>
          <w:rFonts w:ascii="Book Antiqua" w:hAnsi="Book Antiqua"/>
          <w:lang w:val="es-ES"/>
        </w:rPr>
      </w:pPr>
    </w:p>
    <w:p w14:paraId="66A45E06" w14:textId="4F637E2B" w:rsidR="00C830EA" w:rsidRPr="00067115" w:rsidRDefault="00206B89" w:rsidP="0042011C">
      <w:pPr>
        <w:ind w:firstLine="708"/>
        <w:jc w:val="both"/>
        <w:rPr>
          <w:rFonts w:ascii="Book Antiqua" w:hAnsi="Book Antiqua"/>
          <w:szCs w:val="24"/>
          <w:highlight w:val="yellow"/>
          <w:lang w:val="es-ES"/>
        </w:rPr>
      </w:pPr>
      <w:r>
        <w:rPr>
          <w:rFonts w:ascii="Book Antiqua" w:hAnsi="Book Antiqua"/>
          <w:lang w:val="es-ES"/>
        </w:rPr>
        <w:t xml:space="preserve">Dicho lo anterior, es el </w:t>
      </w:r>
      <w:r w:rsidR="00DE7A09" w:rsidRPr="00DE7A09">
        <w:rPr>
          <w:rFonts w:ascii="Book Antiqua" w:hAnsi="Book Antiqua"/>
          <w:lang w:val="es-ES"/>
        </w:rPr>
        <w:t>propósito de esta legislación</w:t>
      </w:r>
      <w:r w:rsidR="007E093E">
        <w:rPr>
          <w:rFonts w:ascii="Book Antiqua" w:hAnsi="Book Antiqua"/>
          <w:lang w:val="es-ES"/>
        </w:rPr>
        <w:t>,</w:t>
      </w:r>
      <w:r w:rsidR="00DE7A09" w:rsidRPr="00DE7A09">
        <w:rPr>
          <w:rFonts w:ascii="Book Antiqua" w:hAnsi="Book Antiqua"/>
          <w:lang w:val="es-ES"/>
        </w:rPr>
        <w:t xml:space="preserve"> aumentar esa cuantía mínima de capital accionario a</w:t>
      </w:r>
      <w:r w:rsidR="00F020C5">
        <w:rPr>
          <w:rFonts w:ascii="Book Antiqua" w:hAnsi="Book Antiqua"/>
          <w:lang w:val="es-ES"/>
        </w:rPr>
        <w:t xml:space="preserve"> ciento cincuenta mil (150,000)</w:t>
      </w:r>
      <w:r w:rsidR="00DE7A09" w:rsidRPr="00DE7A09">
        <w:rPr>
          <w:rFonts w:ascii="Book Antiqua" w:hAnsi="Book Antiqua"/>
          <w:lang w:val="es-ES"/>
        </w:rPr>
        <w:t xml:space="preserve"> dólares, como parte de un esfuerzo por fortalecer la solidez inicial de las cooperativas </w:t>
      </w:r>
      <w:r w:rsidR="004616B0">
        <w:rPr>
          <w:rFonts w:ascii="Book Antiqua" w:hAnsi="Book Antiqua"/>
          <w:lang w:val="es-ES"/>
        </w:rPr>
        <w:t xml:space="preserve">de ahorro y crédito </w:t>
      </w:r>
      <w:r w:rsidR="00DE7A09" w:rsidRPr="00DE7A09">
        <w:rPr>
          <w:rFonts w:ascii="Book Antiqua" w:hAnsi="Book Antiqua"/>
          <w:lang w:val="es-ES"/>
        </w:rPr>
        <w:t>de nueva creación, asegurar una base de capital adecuada y fomentar estructuras organizacionales sostenibles y responsables desde su origen.</w:t>
      </w:r>
    </w:p>
    <w:p w14:paraId="3C40031F" w14:textId="77777777" w:rsidR="00FE4A11" w:rsidRPr="006A10FD" w:rsidRDefault="00FE4A11" w:rsidP="00FE4A11">
      <w:pPr>
        <w:ind w:firstLine="360"/>
        <w:jc w:val="both"/>
        <w:rPr>
          <w:rFonts w:ascii="Book Antiqua" w:hAnsi="Book Antiqua"/>
          <w:lang w:val="es-PR"/>
        </w:rPr>
      </w:pPr>
    </w:p>
    <w:p w14:paraId="3C400320" w14:textId="77777777" w:rsidR="006A10FD" w:rsidRPr="006A10FD" w:rsidRDefault="006A10FD" w:rsidP="00FE4A11">
      <w:pPr>
        <w:spacing w:line="480" w:lineRule="auto"/>
        <w:rPr>
          <w:rFonts w:ascii="Book Antiqua" w:hAnsi="Book Antiqua"/>
          <w:i/>
          <w:lang w:val="es-PR"/>
        </w:rPr>
      </w:pPr>
      <w:r w:rsidRPr="006A10FD">
        <w:rPr>
          <w:rFonts w:ascii="Book Antiqua" w:hAnsi="Book Antiqua"/>
          <w:i/>
          <w:lang w:val="es-PR"/>
        </w:rPr>
        <w:t>DECRÉTASE POR LA ASAMBLEA LEGISLATIVA DE PUERTO RICO:</w:t>
      </w:r>
    </w:p>
    <w:p w14:paraId="3C400321" w14:textId="77777777" w:rsidR="006A10FD" w:rsidRPr="006A10FD" w:rsidRDefault="006A10FD" w:rsidP="006A10FD">
      <w:pPr>
        <w:spacing w:line="480" w:lineRule="auto"/>
        <w:jc w:val="both"/>
        <w:rPr>
          <w:rFonts w:ascii="Book Antiqua" w:hAnsi="Book Antiqua"/>
          <w:lang w:val="es-PR"/>
        </w:rPr>
        <w:sectPr w:rsidR="006A10FD" w:rsidRPr="006A10FD">
          <w:headerReference w:type="default" r:id="rId12"/>
          <w:type w:val="continuous"/>
          <w:pgSz w:w="12240" w:h="15840" w:code="1"/>
          <w:pgMar w:top="1440" w:right="1440" w:bottom="1440" w:left="1440" w:header="720" w:footer="720" w:gutter="0"/>
          <w:cols w:space="720"/>
          <w:titlePg/>
        </w:sectPr>
      </w:pPr>
    </w:p>
    <w:p w14:paraId="3C400322" w14:textId="624D5B85" w:rsidR="006A10FD" w:rsidRPr="00206B89" w:rsidRDefault="006A10FD" w:rsidP="00206B89">
      <w:pPr>
        <w:pStyle w:val="BodyText"/>
        <w:ind w:left="0" w:firstLine="720"/>
        <w:jc w:val="both"/>
        <w:rPr>
          <w:rFonts w:ascii="Book Antiqua" w:hAnsi="Book Antiqua"/>
          <w:lang w:val="es-PR"/>
        </w:rPr>
      </w:pPr>
      <w:r w:rsidRPr="00206B89">
        <w:rPr>
          <w:rFonts w:ascii="Book Antiqua" w:hAnsi="Book Antiqua"/>
          <w:lang w:val="es-PR"/>
        </w:rPr>
        <w:t>Sección 1.-</w:t>
      </w:r>
      <w:r w:rsidR="00EC11CB" w:rsidRPr="00206B89">
        <w:rPr>
          <w:rFonts w:ascii="Book Antiqua" w:hAnsi="Book Antiqua"/>
          <w:lang w:val="es-ES"/>
        </w:rPr>
        <w:t xml:space="preserve"> </w:t>
      </w:r>
      <w:r w:rsidR="00EC11CB" w:rsidRPr="00206B89">
        <w:rPr>
          <w:rFonts w:ascii="Book Antiqua" w:hAnsi="Book Antiqua"/>
          <w:lang w:val="es-PR"/>
        </w:rPr>
        <w:t xml:space="preserve">Se enmienda </w:t>
      </w:r>
      <w:r w:rsidR="009E3D35" w:rsidRPr="00206B89">
        <w:rPr>
          <w:rFonts w:ascii="Book Antiqua" w:hAnsi="Book Antiqua"/>
          <w:lang w:val="es-PR"/>
        </w:rPr>
        <w:t>el inciso</w:t>
      </w:r>
      <w:r w:rsidR="00320BBE" w:rsidRPr="00206B89">
        <w:rPr>
          <w:rFonts w:ascii="Book Antiqua" w:hAnsi="Book Antiqua"/>
          <w:lang w:val="es-PR"/>
        </w:rPr>
        <w:t xml:space="preserve"> (g) del Artículo 3.02 de la Ley 255-2002, según enmendada</w:t>
      </w:r>
      <w:r w:rsidR="00EC11CB" w:rsidRPr="00206B89">
        <w:rPr>
          <w:rFonts w:ascii="Book Antiqua" w:hAnsi="Book Antiqua"/>
          <w:lang w:val="es-PR"/>
        </w:rPr>
        <w:t>,</w:t>
      </w:r>
      <w:r w:rsidR="00F147E4" w:rsidRPr="00206B89">
        <w:rPr>
          <w:rFonts w:ascii="Book Antiqua" w:hAnsi="Book Antiqua"/>
          <w:lang w:val="es-ES"/>
        </w:rPr>
        <w:t xml:space="preserve"> </w:t>
      </w:r>
      <w:r w:rsidR="00EC11CB" w:rsidRPr="00206B89">
        <w:rPr>
          <w:rFonts w:ascii="Book Antiqua" w:hAnsi="Book Antiqua"/>
          <w:lang w:val="es-PR"/>
        </w:rPr>
        <w:t>para que lea como sigue:</w:t>
      </w:r>
    </w:p>
    <w:p w14:paraId="2DAFEB0A" w14:textId="77777777" w:rsidR="00206B89" w:rsidRDefault="00206B89" w:rsidP="00206B89">
      <w:pPr>
        <w:pStyle w:val="BodyText"/>
        <w:ind w:left="1440" w:hanging="720"/>
        <w:jc w:val="both"/>
        <w:rPr>
          <w:rFonts w:ascii="Book Antiqua" w:hAnsi="Book Antiqua"/>
          <w:lang w:val="es-PR"/>
        </w:rPr>
      </w:pPr>
    </w:p>
    <w:p w14:paraId="36A3377D" w14:textId="67867E80" w:rsidR="009741A2" w:rsidRPr="00206B89" w:rsidRDefault="009741A2" w:rsidP="00206B89">
      <w:pPr>
        <w:pStyle w:val="BodyText"/>
        <w:ind w:left="1440" w:hanging="720"/>
        <w:jc w:val="both"/>
        <w:rPr>
          <w:rFonts w:ascii="Book Antiqua" w:hAnsi="Book Antiqua"/>
          <w:lang w:val="es-PR"/>
        </w:rPr>
      </w:pPr>
      <w:r w:rsidRPr="00206B89">
        <w:rPr>
          <w:rFonts w:ascii="Book Antiqua" w:hAnsi="Book Antiqua"/>
          <w:lang w:val="es-PR"/>
        </w:rPr>
        <w:t>“</w:t>
      </w:r>
      <w:r w:rsidR="00033177" w:rsidRPr="00206B89">
        <w:rPr>
          <w:rFonts w:ascii="Book Antiqua" w:hAnsi="Book Antiqua"/>
          <w:lang w:val="es-PR"/>
        </w:rPr>
        <w:t>Artículo 3.02 — Cláusulas de Incorporación.</w:t>
      </w:r>
    </w:p>
    <w:p w14:paraId="2175364F" w14:textId="77777777" w:rsidR="00206B89" w:rsidRDefault="00206B89" w:rsidP="00206B89">
      <w:pPr>
        <w:pStyle w:val="BodyText"/>
        <w:ind w:left="720" w:firstLine="720"/>
        <w:jc w:val="both"/>
        <w:rPr>
          <w:rFonts w:ascii="Book Antiqua" w:hAnsi="Book Antiqua"/>
          <w:lang w:val="es-PR"/>
        </w:rPr>
      </w:pPr>
    </w:p>
    <w:p w14:paraId="1D161958" w14:textId="50D89FBF" w:rsidR="006A33F0" w:rsidRPr="00206B89" w:rsidRDefault="00946EB9" w:rsidP="00206B89">
      <w:pPr>
        <w:pStyle w:val="BodyText"/>
        <w:ind w:left="720" w:firstLine="720"/>
        <w:jc w:val="both"/>
        <w:rPr>
          <w:rFonts w:ascii="Book Antiqua" w:hAnsi="Book Antiqua"/>
          <w:lang w:val="es-PR"/>
        </w:rPr>
      </w:pPr>
      <w:r w:rsidRPr="00206B89">
        <w:rPr>
          <w:rFonts w:ascii="Book Antiqua" w:hAnsi="Book Antiqua"/>
          <w:lang w:val="es-PR"/>
        </w:rPr>
        <w:t>El documento de las cláusulas de incorporación será juramentado por todos los incorporadores ante notario público e incluirá la siguiente información:</w:t>
      </w:r>
      <w:r w:rsidR="00EC0820" w:rsidRPr="00206B89">
        <w:rPr>
          <w:rFonts w:ascii="Book Antiqua" w:hAnsi="Book Antiqua"/>
          <w:lang w:val="es-PR"/>
        </w:rPr>
        <w:t xml:space="preserve"> </w:t>
      </w:r>
    </w:p>
    <w:p w14:paraId="31E2FB0D" w14:textId="77777777" w:rsidR="00206B89" w:rsidRDefault="00206B89" w:rsidP="00206B89">
      <w:pPr>
        <w:pStyle w:val="BodyText"/>
        <w:ind w:left="720" w:firstLine="720"/>
        <w:jc w:val="both"/>
        <w:rPr>
          <w:rFonts w:ascii="Book Antiqua" w:hAnsi="Book Antiqua"/>
          <w:lang w:val="es-PR"/>
        </w:rPr>
      </w:pPr>
    </w:p>
    <w:p w14:paraId="30424F94" w14:textId="28B138F6" w:rsidR="00246153" w:rsidRPr="00206B89" w:rsidRDefault="00246153" w:rsidP="00206B89">
      <w:pPr>
        <w:pStyle w:val="BodyText"/>
        <w:ind w:left="720" w:firstLine="720"/>
        <w:jc w:val="both"/>
        <w:rPr>
          <w:rFonts w:ascii="Book Antiqua" w:hAnsi="Book Antiqua"/>
          <w:lang w:val="es-PR"/>
        </w:rPr>
      </w:pPr>
      <w:r w:rsidRPr="00206B89">
        <w:rPr>
          <w:rFonts w:ascii="Book Antiqua" w:hAnsi="Book Antiqua"/>
          <w:lang w:val="es-PR"/>
        </w:rPr>
        <w:t>(a) …</w:t>
      </w:r>
    </w:p>
    <w:p w14:paraId="117DDA58" w14:textId="6412A905" w:rsidR="00EC0820" w:rsidRPr="00206B89" w:rsidRDefault="00EC0820" w:rsidP="00206B89">
      <w:pPr>
        <w:pStyle w:val="BodyText"/>
        <w:ind w:left="720" w:firstLine="720"/>
        <w:jc w:val="both"/>
        <w:rPr>
          <w:rFonts w:ascii="Book Antiqua" w:hAnsi="Book Antiqua"/>
          <w:lang w:val="es-PR"/>
        </w:rPr>
      </w:pPr>
      <w:r w:rsidRPr="00206B89">
        <w:rPr>
          <w:rFonts w:ascii="Book Antiqua" w:hAnsi="Book Antiqua"/>
          <w:lang w:val="es-PR"/>
        </w:rPr>
        <w:lastRenderedPageBreak/>
        <w:t>…</w:t>
      </w:r>
    </w:p>
    <w:p w14:paraId="24E359E7" w14:textId="77777777" w:rsidR="00206B89" w:rsidRDefault="00206B89" w:rsidP="00206B89">
      <w:pPr>
        <w:pStyle w:val="BodyText"/>
        <w:ind w:left="720" w:firstLine="720"/>
        <w:jc w:val="both"/>
        <w:rPr>
          <w:rFonts w:ascii="Book Antiqua" w:hAnsi="Book Antiqua"/>
          <w:lang w:val="es-PR"/>
        </w:rPr>
      </w:pPr>
    </w:p>
    <w:p w14:paraId="38FB7B1E" w14:textId="258F2F89" w:rsidR="00EC0820" w:rsidRPr="00206B89" w:rsidRDefault="00C2617B" w:rsidP="00206B89">
      <w:pPr>
        <w:pStyle w:val="BodyText"/>
        <w:ind w:left="720" w:firstLine="720"/>
        <w:jc w:val="both"/>
        <w:rPr>
          <w:rFonts w:ascii="Book Antiqua" w:hAnsi="Book Antiqua"/>
          <w:lang w:val="es-PR"/>
        </w:rPr>
      </w:pPr>
      <w:r w:rsidRPr="00206B89">
        <w:rPr>
          <w:rFonts w:ascii="Book Antiqua" w:hAnsi="Book Antiqua"/>
          <w:lang w:val="es-PR"/>
        </w:rPr>
        <w:t xml:space="preserve">(g) la cuantía de acciones con que la cooperativa comenzará sus operaciones, que no será menor de </w:t>
      </w:r>
      <w:r w:rsidR="00F020C5" w:rsidRPr="00206B89">
        <w:rPr>
          <w:rFonts w:ascii="Book Antiqua" w:hAnsi="Book Antiqua"/>
          <w:lang w:val="es-PR"/>
        </w:rPr>
        <w:t xml:space="preserve">ciento cincuenta mil (150,000) </w:t>
      </w:r>
      <w:r w:rsidRPr="00206B89">
        <w:rPr>
          <w:rFonts w:ascii="Book Antiqua" w:hAnsi="Book Antiqua"/>
          <w:lang w:val="es-PR"/>
        </w:rPr>
        <w:t>dólares, y excepto las cooperativas cerradas en donde la cuantía de las acciones podrá ser menor.</w:t>
      </w:r>
      <w:r w:rsidR="001B4199" w:rsidRPr="00206B89">
        <w:rPr>
          <w:rFonts w:ascii="Book Antiqua" w:hAnsi="Book Antiqua"/>
          <w:lang w:val="es-PR"/>
        </w:rPr>
        <w:t>”</w:t>
      </w:r>
    </w:p>
    <w:p w14:paraId="37EFBDB5" w14:textId="77777777" w:rsidR="00206B89" w:rsidRDefault="00FE4A11" w:rsidP="00206B89">
      <w:pPr>
        <w:tabs>
          <w:tab w:val="left" w:pos="720"/>
        </w:tabs>
        <w:ind w:firstLine="360"/>
        <w:jc w:val="both"/>
        <w:rPr>
          <w:rFonts w:ascii="Book Antiqua" w:hAnsi="Book Antiqua"/>
          <w:color w:val="000000"/>
          <w:szCs w:val="24"/>
          <w:lang w:val="es-PR"/>
        </w:rPr>
      </w:pPr>
      <w:r w:rsidRPr="00206B89">
        <w:rPr>
          <w:rFonts w:ascii="Book Antiqua" w:hAnsi="Book Antiqua"/>
          <w:color w:val="000000"/>
          <w:szCs w:val="24"/>
          <w:lang w:val="es-PR"/>
        </w:rPr>
        <w:tab/>
      </w:r>
    </w:p>
    <w:p w14:paraId="2D061BF3" w14:textId="034DA73E" w:rsidR="00726CBF" w:rsidRPr="00206B89" w:rsidRDefault="00206B89" w:rsidP="00206B89">
      <w:pPr>
        <w:tabs>
          <w:tab w:val="left" w:pos="720"/>
        </w:tabs>
        <w:ind w:firstLine="360"/>
        <w:jc w:val="both"/>
        <w:rPr>
          <w:rFonts w:ascii="Book Antiqua" w:hAnsi="Book Antiqua"/>
          <w:color w:val="000000"/>
          <w:szCs w:val="24"/>
          <w:lang w:val="es-PR"/>
        </w:rPr>
      </w:pPr>
      <w:r>
        <w:rPr>
          <w:rFonts w:ascii="Book Antiqua" w:hAnsi="Book Antiqua"/>
          <w:color w:val="000000"/>
          <w:szCs w:val="24"/>
          <w:lang w:val="es-PR"/>
        </w:rPr>
        <w:tab/>
      </w:r>
      <w:r w:rsidR="006A10FD" w:rsidRPr="00206B89">
        <w:rPr>
          <w:rFonts w:ascii="Book Antiqua" w:hAnsi="Book Antiqua"/>
          <w:color w:val="000000"/>
          <w:szCs w:val="24"/>
          <w:lang w:val="es-PR"/>
        </w:rPr>
        <w:t>Sección 2.-</w:t>
      </w:r>
      <w:r w:rsidR="000A486B" w:rsidRPr="00206B89">
        <w:rPr>
          <w:rFonts w:ascii="Book Antiqua" w:hAnsi="Book Antiqua"/>
          <w:lang w:val="es-ES"/>
        </w:rPr>
        <w:t xml:space="preserve"> </w:t>
      </w:r>
      <w:r w:rsidR="009E3D35" w:rsidRPr="00206B89">
        <w:rPr>
          <w:rFonts w:ascii="Book Antiqua" w:hAnsi="Book Antiqua"/>
          <w:lang w:val="es-ES"/>
        </w:rPr>
        <w:t>Vigencia.</w:t>
      </w:r>
    </w:p>
    <w:p w14:paraId="3B491371" w14:textId="77777777" w:rsidR="00206B89" w:rsidRDefault="00FE4A11" w:rsidP="00206B89">
      <w:pPr>
        <w:ind w:firstLine="360"/>
        <w:jc w:val="both"/>
        <w:rPr>
          <w:rFonts w:ascii="Book Antiqua" w:hAnsi="Book Antiqua"/>
          <w:color w:val="000000"/>
          <w:szCs w:val="24"/>
          <w:lang w:val="es-PR"/>
        </w:rPr>
      </w:pPr>
      <w:r w:rsidRPr="00206B89">
        <w:rPr>
          <w:rFonts w:ascii="Book Antiqua" w:hAnsi="Book Antiqua"/>
          <w:color w:val="000000"/>
          <w:szCs w:val="24"/>
          <w:lang w:val="es-PR"/>
        </w:rPr>
        <w:tab/>
      </w:r>
      <w:r w:rsidR="00082413" w:rsidRPr="00206B89">
        <w:rPr>
          <w:rFonts w:ascii="Book Antiqua" w:hAnsi="Book Antiqua"/>
          <w:color w:val="000000"/>
          <w:szCs w:val="24"/>
          <w:lang w:val="es-PR"/>
        </w:rPr>
        <w:tab/>
      </w:r>
    </w:p>
    <w:p w14:paraId="3C400331" w14:textId="5515AADF" w:rsidR="006A10FD" w:rsidRPr="00206B89" w:rsidRDefault="006A10FD" w:rsidP="00206B89">
      <w:pPr>
        <w:ind w:firstLine="720"/>
        <w:jc w:val="both"/>
        <w:rPr>
          <w:rFonts w:ascii="Book Antiqua" w:hAnsi="Book Antiqua"/>
          <w:lang w:val="es-PR"/>
        </w:rPr>
      </w:pPr>
      <w:r w:rsidRPr="00206B89">
        <w:rPr>
          <w:rFonts w:ascii="Book Antiqua" w:hAnsi="Book Antiqua"/>
          <w:szCs w:val="24"/>
          <w:lang w:val="es-PR"/>
        </w:rPr>
        <w:t>Esta Ley comenzará a regir inmediatamente después de su aprobación.</w:t>
      </w:r>
    </w:p>
    <w:sectPr w:rsidR="006A10FD" w:rsidRPr="00206B89" w:rsidSect="00206B89">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7EE2A" w14:textId="77777777" w:rsidR="00D0604D" w:rsidRDefault="00D0604D">
      <w:r>
        <w:separator/>
      </w:r>
    </w:p>
  </w:endnote>
  <w:endnote w:type="continuationSeparator" w:id="0">
    <w:p w14:paraId="5FCF7733" w14:textId="77777777" w:rsidR="00D0604D" w:rsidRDefault="00D06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50213" w14:textId="77777777" w:rsidR="00D0604D" w:rsidRDefault="00D0604D">
      <w:r>
        <w:separator/>
      </w:r>
    </w:p>
  </w:footnote>
  <w:footnote w:type="continuationSeparator" w:id="0">
    <w:p w14:paraId="3EFCDAAB" w14:textId="77777777" w:rsidR="00D0604D" w:rsidRDefault="00D060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00336"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365E29">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E473B5"/>
    <w:multiLevelType w:val="hybridMultilevel"/>
    <w:tmpl w:val="55563EF4"/>
    <w:lvl w:ilvl="0" w:tplc="1E645E62">
      <w:start w:val="1"/>
      <w:numFmt w:val="lowerRoman"/>
      <w:lvlText w:val="(%1)"/>
      <w:lvlJc w:val="left"/>
      <w:pPr>
        <w:ind w:left="1440" w:hanging="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16cid:durableId="757943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A10FD"/>
    <w:rsid w:val="000033FF"/>
    <w:rsid w:val="00010409"/>
    <w:rsid w:val="00020BBB"/>
    <w:rsid w:val="00033177"/>
    <w:rsid w:val="00056024"/>
    <w:rsid w:val="00067115"/>
    <w:rsid w:val="00082413"/>
    <w:rsid w:val="00092F09"/>
    <w:rsid w:val="00095AE1"/>
    <w:rsid w:val="000A486B"/>
    <w:rsid w:val="000A6B6C"/>
    <w:rsid w:val="000B0DBB"/>
    <w:rsid w:val="000B584B"/>
    <w:rsid w:val="00111E71"/>
    <w:rsid w:val="00112A8C"/>
    <w:rsid w:val="00127C6A"/>
    <w:rsid w:val="001363FE"/>
    <w:rsid w:val="0016713A"/>
    <w:rsid w:val="0017132B"/>
    <w:rsid w:val="00176FB9"/>
    <w:rsid w:val="001B4199"/>
    <w:rsid w:val="001F4CA3"/>
    <w:rsid w:val="001F612A"/>
    <w:rsid w:val="00206B89"/>
    <w:rsid w:val="00211396"/>
    <w:rsid w:val="00226AE6"/>
    <w:rsid w:val="00230541"/>
    <w:rsid w:val="00245B34"/>
    <w:rsid w:val="00246153"/>
    <w:rsid w:val="00263355"/>
    <w:rsid w:val="00273792"/>
    <w:rsid w:val="002750A0"/>
    <w:rsid w:val="00290A56"/>
    <w:rsid w:val="002B6162"/>
    <w:rsid w:val="002D4AC8"/>
    <w:rsid w:val="002F1E98"/>
    <w:rsid w:val="00320BBE"/>
    <w:rsid w:val="00320D78"/>
    <w:rsid w:val="00326998"/>
    <w:rsid w:val="00365E29"/>
    <w:rsid w:val="00373167"/>
    <w:rsid w:val="003756A1"/>
    <w:rsid w:val="00380FE5"/>
    <w:rsid w:val="003924DD"/>
    <w:rsid w:val="00394FCB"/>
    <w:rsid w:val="003963F4"/>
    <w:rsid w:val="003B5254"/>
    <w:rsid w:val="003B75A6"/>
    <w:rsid w:val="00402A1D"/>
    <w:rsid w:val="004061CA"/>
    <w:rsid w:val="00407669"/>
    <w:rsid w:val="00415689"/>
    <w:rsid w:val="0042011C"/>
    <w:rsid w:val="004440CB"/>
    <w:rsid w:val="004616B0"/>
    <w:rsid w:val="0046281B"/>
    <w:rsid w:val="004713D2"/>
    <w:rsid w:val="00481FDE"/>
    <w:rsid w:val="004839C7"/>
    <w:rsid w:val="004D1159"/>
    <w:rsid w:val="004D7234"/>
    <w:rsid w:val="00521639"/>
    <w:rsid w:val="00532BB7"/>
    <w:rsid w:val="005332E4"/>
    <w:rsid w:val="0053550C"/>
    <w:rsid w:val="00550931"/>
    <w:rsid w:val="00555018"/>
    <w:rsid w:val="00572382"/>
    <w:rsid w:val="005723DC"/>
    <w:rsid w:val="005B5BF3"/>
    <w:rsid w:val="006210DC"/>
    <w:rsid w:val="0064349D"/>
    <w:rsid w:val="00685549"/>
    <w:rsid w:val="00691B21"/>
    <w:rsid w:val="006A10FD"/>
    <w:rsid w:val="006A33F0"/>
    <w:rsid w:val="006B7365"/>
    <w:rsid w:val="006C2D81"/>
    <w:rsid w:val="006C7DF8"/>
    <w:rsid w:val="00723056"/>
    <w:rsid w:val="00723F13"/>
    <w:rsid w:val="00726CBF"/>
    <w:rsid w:val="00750FC8"/>
    <w:rsid w:val="007533D0"/>
    <w:rsid w:val="00755069"/>
    <w:rsid w:val="00771897"/>
    <w:rsid w:val="00781885"/>
    <w:rsid w:val="007B0660"/>
    <w:rsid w:val="007C2A62"/>
    <w:rsid w:val="007D340F"/>
    <w:rsid w:val="007E093E"/>
    <w:rsid w:val="007E3052"/>
    <w:rsid w:val="007E3868"/>
    <w:rsid w:val="00820C41"/>
    <w:rsid w:val="00850256"/>
    <w:rsid w:val="00854F8A"/>
    <w:rsid w:val="00863482"/>
    <w:rsid w:val="0086574D"/>
    <w:rsid w:val="008834D2"/>
    <w:rsid w:val="008F02D8"/>
    <w:rsid w:val="008F4037"/>
    <w:rsid w:val="009146D5"/>
    <w:rsid w:val="00942FD4"/>
    <w:rsid w:val="00946EB9"/>
    <w:rsid w:val="00951997"/>
    <w:rsid w:val="00957398"/>
    <w:rsid w:val="00957B8D"/>
    <w:rsid w:val="009741A2"/>
    <w:rsid w:val="00990352"/>
    <w:rsid w:val="009A4C12"/>
    <w:rsid w:val="009E3D35"/>
    <w:rsid w:val="00A03405"/>
    <w:rsid w:val="00A13DDE"/>
    <w:rsid w:val="00A1528A"/>
    <w:rsid w:val="00A33918"/>
    <w:rsid w:val="00A41289"/>
    <w:rsid w:val="00A572A9"/>
    <w:rsid w:val="00A7629F"/>
    <w:rsid w:val="00A83F37"/>
    <w:rsid w:val="00A92F55"/>
    <w:rsid w:val="00AD28C6"/>
    <w:rsid w:val="00AF0CEE"/>
    <w:rsid w:val="00B06FA5"/>
    <w:rsid w:val="00B238FC"/>
    <w:rsid w:val="00B62AEF"/>
    <w:rsid w:val="00B667AD"/>
    <w:rsid w:val="00B84C38"/>
    <w:rsid w:val="00B86C00"/>
    <w:rsid w:val="00B947F6"/>
    <w:rsid w:val="00BD0720"/>
    <w:rsid w:val="00BD4C74"/>
    <w:rsid w:val="00BF16AA"/>
    <w:rsid w:val="00C11AAC"/>
    <w:rsid w:val="00C25F69"/>
    <w:rsid w:val="00C2617B"/>
    <w:rsid w:val="00C354B8"/>
    <w:rsid w:val="00C52517"/>
    <w:rsid w:val="00C60921"/>
    <w:rsid w:val="00C62936"/>
    <w:rsid w:val="00C648A4"/>
    <w:rsid w:val="00C653F2"/>
    <w:rsid w:val="00C679E6"/>
    <w:rsid w:val="00C830EA"/>
    <w:rsid w:val="00C908F9"/>
    <w:rsid w:val="00CA0917"/>
    <w:rsid w:val="00CD1B0C"/>
    <w:rsid w:val="00D0604D"/>
    <w:rsid w:val="00D170F5"/>
    <w:rsid w:val="00D2387B"/>
    <w:rsid w:val="00D27A91"/>
    <w:rsid w:val="00D27F69"/>
    <w:rsid w:val="00D417C2"/>
    <w:rsid w:val="00D4637D"/>
    <w:rsid w:val="00D60936"/>
    <w:rsid w:val="00D64218"/>
    <w:rsid w:val="00D709EB"/>
    <w:rsid w:val="00D74714"/>
    <w:rsid w:val="00D82F3F"/>
    <w:rsid w:val="00D921C6"/>
    <w:rsid w:val="00D958C2"/>
    <w:rsid w:val="00DA10F0"/>
    <w:rsid w:val="00DA1157"/>
    <w:rsid w:val="00DE7A09"/>
    <w:rsid w:val="00DF3301"/>
    <w:rsid w:val="00E04AB5"/>
    <w:rsid w:val="00E50EEA"/>
    <w:rsid w:val="00E52F58"/>
    <w:rsid w:val="00EA322A"/>
    <w:rsid w:val="00EC0820"/>
    <w:rsid w:val="00EC11CB"/>
    <w:rsid w:val="00EC26AA"/>
    <w:rsid w:val="00ED7A53"/>
    <w:rsid w:val="00EE4273"/>
    <w:rsid w:val="00F02004"/>
    <w:rsid w:val="00F020C5"/>
    <w:rsid w:val="00F042CB"/>
    <w:rsid w:val="00F147E4"/>
    <w:rsid w:val="00F64C43"/>
    <w:rsid w:val="00F8454C"/>
    <w:rsid w:val="00F8629D"/>
    <w:rsid w:val="00FC0A95"/>
    <w:rsid w:val="00FC1B6C"/>
    <w:rsid w:val="00FC3D9C"/>
    <w:rsid w:val="00FE4A11"/>
    <w:rsid w:val="00FE5B8E"/>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400301"/>
  <w15:chartTrackingRefBased/>
  <w15:docId w15:val="{DEE9E0D5-DF26-46DE-B982-1E4332D42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link w:val="BodyTextChar"/>
    <w:uiPriority w:val="1"/>
    <w:qFormat/>
    <w:rsid w:val="006A10FD"/>
    <w:pPr>
      <w:widowControl w:val="0"/>
      <w:ind w:left="880"/>
    </w:pPr>
    <w:rPr>
      <w:szCs w:val="24"/>
    </w:rPr>
  </w:style>
  <w:style w:type="paragraph" w:customStyle="1" w:styleId="Firmas">
    <w:name w:val="Firmas"/>
    <w:basedOn w:val="Normal"/>
    <w:pPr>
      <w:tabs>
        <w:tab w:val="center" w:pos="1440"/>
        <w:tab w:val="center" w:pos="7200"/>
      </w:tabs>
    </w:pPr>
    <w:rPr>
      <w:lang w:val="es-ES_tradnl"/>
    </w:rPr>
  </w:style>
  <w:style w:type="character" w:customStyle="1" w:styleId="BodyTextChar">
    <w:name w:val="Body Text Char"/>
    <w:basedOn w:val="DefaultParagraphFont"/>
    <w:link w:val="BodyText"/>
    <w:uiPriority w:val="1"/>
    <w:rsid w:val="006A10FD"/>
    <w:rPr>
      <w:sz w:val="24"/>
      <w:szCs w:val="24"/>
    </w:rPr>
  </w:style>
  <w:style w:type="paragraph" w:styleId="BalloonText">
    <w:name w:val="Balloon Text"/>
    <w:basedOn w:val="Normal"/>
    <w:link w:val="BalloonTextChar"/>
    <w:uiPriority w:val="99"/>
    <w:semiHidden/>
    <w:unhideWhenUsed/>
    <w:rsid w:val="000B5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84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DFA8FD75518764290EA04CACDC7777C" ma:contentTypeVersion="16" ma:contentTypeDescription="Create a new document." ma:contentTypeScope="" ma:versionID="1396a964e31bad84f5c420273769a938">
  <xsd:schema xmlns:xsd="http://www.w3.org/2001/XMLSchema" xmlns:xs="http://www.w3.org/2001/XMLSchema" xmlns:p="http://schemas.microsoft.com/office/2006/metadata/properties" xmlns:ns3="523500f1-a4b6-48c0-a1ef-f09ac00079cb" xmlns:ns4="4b272461-0fdf-40a8-b386-f8efcea2edc9" targetNamespace="http://schemas.microsoft.com/office/2006/metadata/properties" ma:root="true" ma:fieldsID="17294a019e75e6653ece9bd7dbfd7a5f" ns3:_="" ns4:_="">
    <xsd:import namespace="523500f1-a4b6-48c0-a1ef-f09ac00079cb"/>
    <xsd:import namespace="4b272461-0fdf-40a8-b386-f8efcea2edc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3500f1-a4b6-48c0-a1ef-f09ac00079c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b272461-0fdf-40a8-b386-f8efcea2edc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4b272461-0fdf-40a8-b386-f8efcea2edc9"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B18D19-06F6-46FB-8497-D3AA4DDEB0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3500f1-a4b6-48c0-a1ef-f09ac00079cb"/>
    <ds:schemaRef ds:uri="4b272461-0fdf-40a8-b386-f8efcea2ed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3.xml><?xml version="1.0" encoding="utf-8"?>
<ds:datastoreItem xmlns:ds="http://schemas.openxmlformats.org/officeDocument/2006/customXml" ds:itemID="{7A7CE982-1994-4ECE-94BC-F652C372B612}">
  <ds:schemaRefs>
    <ds:schemaRef ds:uri="http://schemas.microsoft.com/sharepoint/v3/contenttype/forms"/>
  </ds:schemaRefs>
</ds:datastoreItem>
</file>

<file path=customXml/itemProps4.xml><?xml version="1.0" encoding="utf-8"?>
<ds:datastoreItem xmlns:ds="http://schemas.openxmlformats.org/officeDocument/2006/customXml" ds:itemID="{A0489512-BBCE-49ED-AF4F-1D0B432B381B}">
  <ds:schemaRefs>
    <ds:schemaRef ds:uri="http://schemas.microsoft.com/office/2006/metadata/properties"/>
    <ds:schemaRef ds:uri="http://schemas.microsoft.com/office/infopath/2007/PartnerControls"/>
    <ds:schemaRef ds:uri="4b272461-0fdf-40a8-b386-f8efcea2edc9"/>
  </ds:schemaRefs>
</ds:datastoreItem>
</file>

<file path=customXml/itemProps5.xml><?xml version="1.0" encoding="utf-8"?>
<ds:datastoreItem xmlns:ds="http://schemas.openxmlformats.org/officeDocument/2006/customXml" ds:itemID="{7E48DC5D-1FD9-498D-81AC-44248FB6E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363</Words>
  <Characters>2055</Characters>
  <Application>Microsoft Office Word</Application>
  <DocSecurity>0</DocSecurity>
  <Lines>53</Lines>
  <Paragraphs>16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Carlos E. Rivera Justiniano</dc:creator>
  <cp:keywords/>
  <dc:description/>
  <cp:lastModifiedBy>Kristal Rivera Sanchez</cp:lastModifiedBy>
  <cp:revision>3</cp:revision>
  <cp:lastPrinted>2026-03-16T13:15:00Z</cp:lastPrinted>
  <dcterms:created xsi:type="dcterms:W3CDTF">2026-03-16T13:15:00Z</dcterms:created>
  <dcterms:modified xsi:type="dcterms:W3CDTF">2026-03-16T13:15:00Z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0x0101005DFA8FD75518764290EA04CACDC7777C</vt:lpwstr>
  </property>
</Properties>
</file>