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DBF4C" w14:textId="77777777" w:rsidR="00DC4CAA" w:rsidRPr="00421E2A" w:rsidRDefault="00DC4CAA" w:rsidP="00DC4CAA">
      <w:pPr>
        <w:tabs>
          <w:tab w:val="center" w:pos="4680"/>
        </w:tabs>
        <w:rPr>
          <w:rFonts w:ascii="Book Antiqua" w:hAnsi="Book Antiqua"/>
          <w:sz w:val="28"/>
          <w:szCs w:val="28"/>
          <w:lang w:val="es-US"/>
        </w:rPr>
      </w:pPr>
      <w:r w:rsidRPr="00421E2A">
        <w:rPr>
          <w:rFonts w:ascii="Book Antiqua" w:hAnsi="Book Antiqua"/>
          <w:sz w:val="28"/>
          <w:szCs w:val="28"/>
          <w:lang w:val="es-US"/>
        </w:rPr>
        <w:tab/>
        <w:t>GOBIERNO DE PUERTO RICO</w:t>
      </w:r>
    </w:p>
    <w:p w14:paraId="63F07823" w14:textId="77777777" w:rsidR="00DC4CAA" w:rsidRPr="00421E2A" w:rsidRDefault="00DC4CAA" w:rsidP="00DC4CAA">
      <w:pPr>
        <w:tabs>
          <w:tab w:val="left" w:pos="720"/>
          <w:tab w:val="left" w:pos="7560"/>
          <w:tab w:val="left" w:pos="8100"/>
        </w:tabs>
        <w:rPr>
          <w:rFonts w:ascii="Book Antiqua" w:hAnsi="Book Antiqua"/>
          <w:szCs w:val="24"/>
          <w:lang w:val="es-US"/>
        </w:rPr>
      </w:pPr>
      <w:r w:rsidRPr="00421E2A">
        <w:rPr>
          <w:rFonts w:ascii="Book Antiqua" w:hAnsi="Book Antiqua"/>
          <w:szCs w:val="24"/>
          <w:lang w:val="es-US"/>
        </w:rPr>
        <w:t>20</w:t>
      </w:r>
      <w:r w:rsidRPr="00421E2A">
        <w:rPr>
          <w:rFonts w:ascii="Book Antiqua" w:hAnsi="Book Antiqua"/>
          <w:szCs w:val="24"/>
          <w:vertAlign w:val="superscript"/>
          <w:lang w:val="es-US"/>
        </w:rPr>
        <w:t>ma.</w:t>
      </w:r>
      <w:r w:rsidRPr="00421E2A">
        <w:rPr>
          <w:rFonts w:ascii="Book Antiqua" w:hAnsi="Book Antiqua"/>
          <w:szCs w:val="24"/>
          <w:lang w:val="es-US"/>
        </w:rPr>
        <w:t xml:space="preserve"> </w:t>
      </w:r>
      <w:r w:rsidRPr="00421E2A">
        <w:rPr>
          <w:rFonts w:ascii="Book Antiqua" w:hAnsi="Book Antiqua"/>
          <w:szCs w:val="24"/>
          <w:lang w:val="es-US"/>
        </w:rPr>
        <w:tab/>
        <w:t xml:space="preserve">Asamblea                                                                                                    </w:t>
      </w:r>
      <w:r>
        <w:rPr>
          <w:rFonts w:ascii="Book Antiqua" w:hAnsi="Book Antiqua"/>
          <w:szCs w:val="24"/>
          <w:lang w:val="es-US"/>
        </w:rPr>
        <w:t>2</w:t>
      </w:r>
      <w:r w:rsidRPr="00D16DB6">
        <w:rPr>
          <w:rFonts w:ascii="Book Antiqua" w:hAnsi="Book Antiqua"/>
          <w:szCs w:val="24"/>
          <w:vertAlign w:val="superscript"/>
          <w:lang w:val="es-US"/>
        </w:rPr>
        <w:t>da.</w:t>
      </w:r>
      <w:r w:rsidRPr="00421E2A">
        <w:rPr>
          <w:rFonts w:ascii="Book Antiqua" w:hAnsi="Book Antiqua"/>
          <w:szCs w:val="24"/>
          <w:lang w:val="es-US"/>
        </w:rPr>
        <w:t xml:space="preserve">   Sesión</w:t>
      </w:r>
    </w:p>
    <w:p w14:paraId="1B3DB307" w14:textId="77777777" w:rsidR="00DC4CAA" w:rsidRPr="00421E2A" w:rsidRDefault="00DC4CAA" w:rsidP="00DC4CAA">
      <w:pPr>
        <w:tabs>
          <w:tab w:val="left" w:pos="720"/>
          <w:tab w:val="left" w:pos="4215"/>
          <w:tab w:val="left" w:pos="5160"/>
          <w:tab w:val="left" w:pos="8100"/>
        </w:tabs>
        <w:rPr>
          <w:rFonts w:ascii="Book Antiqua" w:hAnsi="Book Antiqua"/>
          <w:szCs w:val="24"/>
          <w:lang w:val="es-US"/>
        </w:rPr>
      </w:pPr>
      <w:r w:rsidRPr="00421E2A">
        <w:rPr>
          <w:rFonts w:ascii="Book Antiqua" w:hAnsi="Book Antiqua"/>
          <w:szCs w:val="24"/>
          <w:lang w:val="es-US"/>
        </w:rPr>
        <w:tab/>
        <w:t>Legislativa</w:t>
      </w:r>
      <w:r w:rsidRPr="00421E2A">
        <w:rPr>
          <w:rFonts w:ascii="Book Antiqua" w:hAnsi="Book Antiqua"/>
          <w:szCs w:val="24"/>
          <w:lang w:val="es-US"/>
        </w:rPr>
        <w:tab/>
      </w:r>
      <w:r w:rsidRPr="00421E2A">
        <w:rPr>
          <w:rFonts w:ascii="Book Antiqua" w:hAnsi="Book Antiqua"/>
          <w:szCs w:val="24"/>
          <w:lang w:val="es-US"/>
        </w:rPr>
        <w:tab/>
        <w:t xml:space="preserve">                                                    Ordinaria</w:t>
      </w:r>
    </w:p>
    <w:p w14:paraId="2909E4FE" w14:textId="77777777" w:rsidR="00DC4CAA" w:rsidRPr="00421E2A" w:rsidRDefault="00DC4CAA" w:rsidP="00DC4CAA">
      <w:pPr>
        <w:spacing w:line="360" w:lineRule="auto"/>
        <w:jc w:val="center"/>
        <w:rPr>
          <w:rFonts w:ascii="Book Antiqua" w:hAnsi="Book Antiqua"/>
          <w:b/>
          <w:sz w:val="36"/>
          <w:szCs w:val="36"/>
          <w:lang w:val="es-US"/>
        </w:rPr>
      </w:pPr>
    </w:p>
    <w:p w14:paraId="7BA2A8C1" w14:textId="77777777" w:rsidR="00DC4CAA" w:rsidRPr="00421E2A" w:rsidRDefault="00DC4CAA" w:rsidP="00DC4CAA">
      <w:pPr>
        <w:spacing w:line="360" w:lineRule="auto"/>
        <w:jc w:val="center"/>
        <w:rPr>
          <w:rFonts w:ascii="Book Antiqua" w:hAnsi="Book Antiqua"/>
          <w:b/>
          <w:sz w:val="36"/>
          <w:szCs w:val="36"/>
          <w:lang w:val="es-US"/>
        </w:rPr>
      </w:pPr>
      <w:r w:rsidRPr="00421E2A">
        <w:rPr>
          <w:rFonts w:ascii="Book Antiqua" w:hAnsi="Book Antiqua"/>
          <w:b/>
          <w:sz w:val="36"/>
          <w:szCs w:val="36"/>
          <w:lang w:val="es-US"/>
        </w:rPr>
        <w:t>SENADO DE PUERTO RICO</w:t>
      </w:r>
    </w:p>
    <w:p w14:paraId="4AA3C10B" w14:textId="67C728A6" w:rsidR="00351C6E" w:rsidRPr="00421E2A" w:rsidRDefault="00DC4CAA" w:rsidP="00DC4CAA">
      <w:pPr>
        <w:spacing w:line="360" w:lineRule="auto"/>
        <w:jc w:val="center"/>
        <w:rPr>
          <w:rFonts w:ascii="Book Antiqua" w:hAnsi="Book Antiqua"/>
          <w:b/>
          <w:sz w:val="28"/>
          <w:szCs w:val="28"/>
          <w:lang w:val="it-IT"/>
        </w:rPr>
      </w:pPr>
      <w:r w:rsidRPr="00421E2A">
        <w:rPr>
          <w:rFonts w:ascii="Book Antiqua" w:hAnsi="Book Antiqua"/>
          <w:b/>
          <w:sz w:val="52"/>
          <w:szCs w:val="52"/>
          <w:lang w:val="it-IT"/>
        </w:rPr>
        <w:t>P. de</w:t>
      </w:r>
      <w:r>
        <w:rPr>
          <w:rFonts w:ascii="Book Antiqua" w:hAnsi="Book Antiqua"/>
          <w:b/>
          <w:sz w:val="52"/>
          <w:szCs w:val="52"/>
          <w:lang w:val="it-IT"/>
        </w:rPr>
        <w:t xml:space="preserve"> la C. 773</w:t>
      </w:r>
      <w:r w:rsidR="00373159" w:rsidRPr="00421E2A">
        <w:rPr>
          <w:rFonts w:ascii="Book Antiqua" w:hAnsi="Book Antiqua"/>
          <w:b/>
          <w:sz w:val="52"/>
          <w:szCs w:val="52"/>
          <w:lang w:val="it-IT"/>
        </w:rPr>
        <w:br/>
      </w:r>
      <w:r w:rsidR="00351C6E" w:rsidRPr="00421E2A">
        <w:rPr>
          <w:rFonts w:ascii="Book Antiqua" w:hAnsi="Book Antiqua"/>
          <w:b/>
          <w:sz w:val="28"/>
          <w:szCs w:val="28"/>
          <w:lang w:val="it-IT"/>
        </w:rPr>
        <w:t>INFORME POSITIVO</w:t>
      </w:r>
    </w:p>
    <w:p w14:paraId="073196B2" w14:textId="65C52F45" w:rsidR="00351C6E" w:rsidRPr="00421E2A" w:rsidRDefault="00523A9C" w:rsidP="00351C6E">
      <w:pPr>
        <w:spacing w:line="360" w:lineRule="auto"/>
        <w:jc w:val="center"/>
        <w:rPr>
          <w:rFonts w:ascii="Book Antiqua" w:hAnsi="Book Antiqua"/>
          <w:b/>
          <w:szCs w:val="24"/>
          <w:lang w:val="es-US"/>
        </w:rPr>
      </w:pPr>
      <w:r>
        <w:rPr>
          <w:rFonts w:ascii="Book Antiqua" w:hAnsi="Book Antiqua"/>
          <w:szCs w:val="24"/>
          <w:lang w:val="es-US"/>
        </w:rPr>
        <w:t>3</w:t>
      </w:r>
      <w:r w:rsidR="0086237E">
        <w:rPr>
          <w:rFonts w:ascii="Book Antiqua" w:hAnsi="Book Antiqua"/>
          <w:szCs w:val="24"/>
          <w:lang w:val="es-US"/>
        </w:rPr>
        <w:t xml:space="preserve"> </w:t>
      </w:r>
      <w:r w:rsidR="00373159" w:rsidRPr="00421E2A">
        <w:rPr>
          <w:rFonts w:ascii="Book Antiqua" w:hAnsi="Book Antiqua"/>
          <w:szCs w:val="24"/>
          <w:lang w:val="es-US"/>
        </w:rPr>
        <w:t xml:space="preserve">de </w:t>
      </w:r>
      <w:r w:rsidR="003D509A">
        <w:rPr>
          <w:rFonts w:ascii="Book Antiqua" w:hAnsi="Book Antiqua"/>
          <w:szCs w:val="24"/>
          <w:lang w:val="es-US"/>
        </w:rPr>
        <w:t>noviem</w:t>
      </w:r>
      <w:r w:rsidR="00D16DB6">
        <w:rPr>
          <w:rFonts w:ascii="Book Antiqua" w:hAnsi="Book Antiqua"/>
          <w:szCs w:val="24"/>
          <w:lang w:val="es-US"/>
        </w:rPr>
        <w:t xml:space="preserve">bre </w:t>
      </w:r>
      <w:r w:rsidR="00351C6E" w:rsidRPr="00421E2A">
        <w:rPr>
          <w:rFonts w:ascii="Book Antiqua" w:hAnsi="Book Antiqua"/>
          <w:szCs w:val="24"/>
          <w:lang w:val="es-US"/>
        </w:rPr>
        <w:t>de 20</w:t>
      </w:r>
      <w:r w:rsidR="006676E3" w:rsidRPr="00421E2A">
        <w:rPr>
          <w:rFonts w:ascii="Book Antiqua" w:hAnsi="Book Antiqua"/>
          <w:szCs w:val="24"/>
          <w:lang w:val="es-US"/>
        </w:rPr>
        <w:t>2</w:t>
      </w:r>
      <w:r w:rsidR="001E1C03" w:rsidRPr="00421E2A">
        <w:rPr>
          <w:rFonts w:ascii="Book Antiqua" w:hAnsi="Book Antiqua"/>
          <w:szCs w:val="24"/>
          <w:lang w:val="es-US"/>
        </w:rPr>
        <w:t>5</w:t>
      </w:r>
    </w:p>
    <w:p w14:paraId="146EDA06" w14:textId="77777777" w:rsidR="00F945A3" w:rsidRPr="00421E2A" w:rsidRDefault="00F945A3" w:rsidP="00F945A3">
      <w:pPr>
        <w:jc w:val="both"/>
        <w:rPr>
          <w:rFonts w:ascii="Book Antiqua" w:hAnsi="Book Antiqua"/>
          <w:b/>
          <w:szCs w:val="24"/>
          <w:lang w:val="es-US"/>
        </w:rPr>
      </w:pPr>
    </w:p>
    <w:p w14:paraId="7BAEC3DC" w14:textId="193738F1" w:rsidR="00E40CF6" w:rsidRPr="00421E2A" w:rsidRDefault="00E40CF6" w:rsidP="00E40CF6">
      <w:pPr>
        <w:jc w:val="both"/>
        <w:rPr>
          <w:rFonts w:ascii="Book Antiqua" w:hAnsi="Book Antiqua"/>
          <w:b/>
          <w:szCs w:val="24"/>
          <w:lang w:val="es-US"/>
        </w:rPr>
      </w:pPr>
      <w:r w:rsidRPr="00421E2A">
        <w:rPr>
          <w:rFonts w:ascii="Book Antiqua" w:hAnsi="Book Antiqua"/>
          <w:b/>
          <w:szCs w:val="24"/>
          <w:lang w:val="es-US"/>
        </w:rPr>
        <w:t>A</w:t>
      </w:r>
      <w:r w:rsidR="00CD4AF5" w:rsidRPr="00421E2A">
        <w:rPr>
          <w:rFonts w:ascii="Book Antiqua" w:hAnsi="Book Antiqua"/>
          <w:b/>
          <w:szCs w:val="24"/>
          <w:lang w:val="es-US"/>
        </w:rPr>
        <w:t xml:space="preserve">L SENADO </w:t>
      </w:r>
      <w:r w:rsidRPr="00421E2A">
        <w:rPr>
          <w:rFonts w:ascii="Book Antiqua" w:hAnsi="Book Antiqua"/>
          <w:b/>
          <w:szCs w:val="24"/>
          <w:lang w:val="es-US"/>
        </w:rPr>
        <w:t>DE PUERTO RICO</w:t>
      </w:r>
      <w:r w:rsidR="0045380A">
        <w:rPr>
          <w:rFonts w:ascii="Book Antiqua" w:hAnsi="Book Antiqua"/>
          <w:b/>
          <w:szCs w:val="24"/>
          <w:lang w:val="es-US"/>
        </w:rPr>
        <w:t>:</w:t>
      </w:r>
    </w:p>
    <w:p w14:paraId="7A9CCB26" w14:textId="77777777" w:rsidR="00E40CF6" w:rsidRPr="00421E2A" w:rsidRDefault="00E40CF6" w:rsidP="00E40CF6">
      <w:pPr>
        <w:ind w:firstLine="360"/>
        <w:jc w:val="both"/>
        <w:rPr>
          <w:rFonts w:ascii="Book Antiqua" w:hAnsi="Book Antiqua"/>
          <w:szCs w:val="24"/>
          <w:lang w:val="es-US"/>
        </w:rPr>
      </w:pPr>
    </w:p>
    <w:p w14:paraId="1A5387FE" w14:textId="495B5E2F" w:rsidR="000C4DE3" w:rsidRPr="00421E2A" w:rsidRDefault="000C4DE3" w:rsidP="000C4DE3">
      <w:pPr>
        <w:ind w:firstLine="360"/>
        <w:jc w:val="both"/>
        <w:rPr>
          <w:rFonts w:ascii="Book Antiqua" w:hAnsi="Book Antiqua"/>
          <w:szCs w:val="24"/>
          <w:lang w:val="es-ES"/>
        </w:rPr>
      </w:pPr>
      <w:r w:rsidRPr="00421E2A">
        <w:rPr>
          <w:rFonts w:ascii="Book Antiqua" w:hAnsi="Book Antiqua"/>
          <w:szCs w:val="24"/>
          <w:lang w:val="es-ES"/>
        </w:rPr>
        <w:t xml:space="preserve">La Comisión de Desarrollo Económico, Pequeños Negocios, Banca, Comercio, Seguros y Cooperativismo del Senado de Puerto Rico, previo estudio y consideración, recomienda la aprobación del </w:t>
      </w:r>
      <w:r w:rsidRPr="00421E2A">
        <w:rPr>
          <w:rFonts w:ascii="Book Antiqua" w:hAnsi="Book Antiqua"/>
          <w:bCs/>
          <w:szCs w:val="24"/>
          <w:lang w:val="es-ES"/>
        </w:rPr>
        <w:t>P. de</w:t>
      </w:r>
      <w:r w:rsidR="00DB44F0">
        <w:rPr>
          <w:rFonts w:ascii="Book Antiqua" w:hAnsi="Book Antiqua"/>
          <w:bCs/>
          <w:szCs w:val="24"/>
          <w:lang w:val="es-ES"/>
        </w:rPr>
        <w:t xml:space="preserve"> la C. </w:t>
      </w:r>
      <w:r w:rsidR="003D509A">
        <w:rPr>
          <w:rFonts w:ascii="Book Antiqua" w:hAnsi="Book Antiqua"/>
          <w:bCs/>
          <w:szCs w:val="24"/>
          <w:lang w:val="es-ES"/>
        </w:rPr>
        <w:t>773</w:t>
      </w:r>
      <w:r w:rsidRPr="00421E2A">
        <w:rPr>
          <w:rFonts w:ascii="Book Antiqua" w:hAnsi="Book Antiqua"/>
          <w:szCs w:val="24"/>
          <w:lang w:val="es-ES"/>
        </w:rPr>
        <w:t xml:space="preserve">, con las </w:t>
      </w:r>
      <w:r w:rsidRPr="00421E2A">
        <w:rPr>
          <w:rFonts w:ascii="Book Antiqua" w:hAnsi="Book Antiqua"/>
          <w:bCs/>
          <w:szCs w:val="24"/>
          <w:lang w:val="es-ES"/>
        </w:rPr>
        <w:t xml:space="preserve">enmiendas contenidas en el </w:t>
      </w:r>
      <w:proofErr w:type="spellStart"/>
      <w:r w:rsidRPr="00421E2A">
        <w:rPr>
          <w:rFonts w:ascii="Book Antiqua" w:hAnsi="Book Antiqua"/>
          <w:bCs/>
          <w:szCs w:val="24"/>
          <w:lang w:val="es-ES"/>
        </w:rPr>
        <w:t>entirillado</w:t>
      </w:r>
      <w:proofErr w:type="spellEnd"/>
      <w:r w:rsidRPr="00421E2A">
        <w:rPr>
          <w:rFonts w:ascii="Book Antiqua" w:hAnsi="Book Antiqua"/>
          <w:bCs/>
          <w:szCs w:val="24"/>
          <w:lang w:val="es-ES"/>
        </w:rPr>
        <w:t xml:space="preserve"> electrónico que acompaña a este informe</w:t>
      </w:r>
      <w:r w:rsidRPr="00421E2A">
        <w:rPr>
          <w:rFonts w:ascii="Book Antiqua" w:hAnsi="Book Antiqua"/>
          <w:szCs w:val="24"/>
          <w:lang w:val="es-ES"/>
        </w:rPr>
        <w:t>.</w:t>
      </w:r>
    </w:p>
    <w:p w14:paraId="1194E06F" w14:textId="77777777" w:rsidR="000C4DE3" w:rsidRPr="00DB6602" w:rsidRDefault="000C4DE3" w:rsidP="000C4DE3">
      <w:pPr>
        <w:ind w:firstLine="720"/>
        <w:jc w:val="both"/>
        <w:rPr>
          <w:rFonts w:ascii="Book Antiqua" w:hAnsi="Book Antiqua"/>
          <w:b/>
          <w:szCs w:val="24"/>
          <w:lang w:val="es-PR"/>
        </w:rPr>
      </w:pPr>
    </w:p>
    <w:p w14:paraId="1772CEE7" w14:textId="77777777" w:rsidR="000C4DE3" w:rsidRPr="00421E2A" w:rsidRDefault="000C4DE3" w:rsidP="000C4DE3">
      <w:pPr>
        <w:ind w:firstLine="360"/>
        <w:jc w:val="center"/>
        <w:rPr>
          <w:rFonts w:ascii="Book Antiqua" w:hAnsi="Book Antiqua"/>
          <w:b/>
          <w:szCs w:val="24"/>
          <w:lang w:val="es-ES"/>
        </w:rPr>
      </w:pPr>
      <w:r w:rsidRPr="00421E2A">
        <w:rPr>
          <w:rFonts w:ascii="Book Antiqua" w:hAnsi="Book Antiqua"/>
          <w:b/>
          <w:szCs w:val="24"/>
          <w:lang w:val="es-ES"/>
        </w:rPr>
        <w:t>ALCANCE DE LA MEDIDA</w:t>
      </w:r>
    </w:p>
    <w:p w14:paraId="2A783FD2" w14:textId="77777777" w:rsidR="000C4DE3" w:rsidRPr="00421E2A" w:rsidRDefault="000C4DE3" w:rsidP="000C4DE3">
      <w:pPr>
        <w:ind w:firstLine="720"/>
        <w:jc w:val="center"/>
        <w:rPr>
          <w:rFonts w:ascii="Book Antiqua" w:hAnsi="Book Antiqua"/>
          <w:szCs w:val="24"/>
          <w:lang w:val="es-ES"/>
        </w:rPr>
      </w:pPr>
    </w:p>
    <w:p w14:paraId="10818FEA" w14:textId="035878A2" w:rsidR="00081931" w:rsidRPr="00021D28" w:rsidRDefault="000C4DE3" w:rsidP="00081931">
      <w:pPr>
        <w:tabs>
          <w:tab w:val="left" w:pos="0"/>
        </w:tabs>
        <w:ind w:firstLine="360"/>
        <w:jc w:val="both"/>
        <w:rPr>
          <w:rFonts w:ascii="Book Antiqua" w:hAnsi="Book Antiqua"/>
          <w:i/>
          <w:iCs/>
          <w:szCs w:val="24"/>
          <w:lang w:val="es-ES"/>
        </w:rPr>
      </w:pPr>
      <w:r w:rsidRPr="00421E2A">
        <w:rPr>
          <w:rFonts w:ascii="Book Antiqua" w:hAnsi="Book Antiqua"/>
          <w:szCs w:val="24"/>
          <w:lang w:val="es-ES"/>
        </w:rPr>
        <w:t>El P. de</w:t>
      </w:r>
      <w:r w:rsidR="00DB44F0">
        <w:rPr>
          <w:rFonts w:ascii="Book Antiqua" w:hAnsi="Book Antiqua"/>
          <w:szCs w:val="24"/>
          <w:lang w:val="es-ES"/>
        </w:rPr>
        <w:t xml:space="preserve"> la C. </w:t>
      </w:r>
      <w:r w:rsidR="0076183F">
        <w:rPr>
          <w:rFonts w:ascii="Book Antiqua" w:hAnsi="Book Antiqua"/>
          <w:szCs w:val="24"/>
          <w:lang w:val="es-ES"/>
        </w:rPr>
        <w:t>773</w:t>
      </w:r>
      <w:r w:rsidR="00DB44F0">
        <w:rPr>
          <w:rFonts w:ascii="Book Antiqua" w:hAnsi="Book Antiqua"/>
          <w:szCs w:val="24"/>
          <w:lang w:val="es-ES"/>
        </w:rPr>
        <w:t xml:space="preserve"> </w:t>
      </w:r>
      <w:r w:rsidRPr="00421E2A">
        <w:rPr>
          <w:rFonts w:ascii="Book Antiqua" w:hAnsi="Book Antiqua"/>
          <w:szCs w:val="24"/>
          <w:lang w:val="es-ES"/>
        </w:rPr>
        <w:t xml:space="preserve">tiene como propósito </w:t>
      </w:r>
      <w:r w:rsidRPr="00021D28">
        <w:rPr>
          <w:rFonts w:ascii="Book Antiqua" w:hAnsi="Book Antiqua"/>
          <w:i/>
          <w:iCs/>
          <w:szCs w:val="24"/>
          <w:lang w:val="es-ES"/>
        </w:rPr>
        <w:t>“…</w:t>
      </w:r>
      <w:r w:rsidR="00021D28" w:rsidRPr="00021D28">
        <w:rPr>
          <w:rFonts w:ascii="Book Antiqua" w:hAnsi="Book Antiqua"/>
          <w:i/>
          <w:iCs/>
          <w:szCs w:val="24"/>
          <w:lang w:val="es-ES"/>
        </w:rPr>
        <w:t xml:space="preserve"> </w:t>
      </w:r>
      <w:r w:rsidR="00081931" w:rsidRPr="00021D28">
        <w:rPr>
          <w:rFonts w:ascii="Book Antiqua" w:hAnsi="Book Antiqua"/>
          <w:i/>
          <w:iCs/>
          <w:lang w:val="es-ES"/>
        </w:rPr>
        <w:t xml:space="preserve">añadir un nuevo </w:t>
      </w:r>
      <w:proofErr w:type="spellStart"/>
      <w:r w:rsidR="00081931" w:rsidRPr="00021D28">
        <w:rPr>
          <w:rFonts w:ascii="Book Antiqua" w:hAnsi="Book Antiqua"/>
          <w:i/>
          <w:iCs/>
          <w:lang w:val="es-ES"/>
        </w:rPr>
        <w:t>subinciso</w:t>
      </w:r>
      <w:proofErr w:type="spellEnd"/>
      <w:r w:rsidR="00081931" w:rsidRPr="00021D28">
        <w:rPr>
          <w:rFonts w:ascii="Book Antiqua" w:hAnsi="Book Antiqua"/>
          <w:i/>
          <w:iCs/>
          <w:lang w:val="es-ES"/>
        </w:rPr>
        <w:t xml:space="preserve"> (9) y renumerar los </w:t>
      </w:r>
      <w:proofErr w:type="spellStart"/>
      <w:r w:rsidR="00081931" w:rsidRPr="00021D28">
        <w:rPr>
          <w:rFonts w:ascii="Book Antiqua" w:hAnsi="Book Antiqua"/>
          <w:i/>
          <w:iCs/>
          <w:lang w:val="es-ES"/>
        </w:rPr>
        <w:t>subincisos</w:t>
      </w:r>
      <w:proofErr w:type="spellEnd"/>
      <w:r w:rsidR="00081931" w:rsidRPr="00021D28">
        <w:rPr>
          <w:rFonts w:ascii="Book Antiqua" w:hAnsi="Book Antiqua"/>
          <w:i/>
          <w:iCs/>
          <w:lang w:val="es-ES"/>
        </w:rPr>
        <w:t xml:space="preserve"> (9) y (10) como </w:t>
      </w:r>
      <w:proofErr w:type="spellStart"/>
      <w:r w:rsidR="00081931" w:rsidRPr="00021D28">
        <w:rPr>
          <w:rFonts w:ascii="Book Antiqua" w:hAnsi="Book Antiqua"/>
          <w:i/>
          <w:iCs/>
          <w:lang w:val="es-ES"/>
        </w:rPr>
        <w:t>subincisos</w:t>
      </w:r>
      <w:proofErr w:type="spellEnd"/>
      <w:r w:rsidR="00081931" w:rsidRPr="00021D28">
        <w:rPr>
          <w:rFonts w:ascii="Book Antiqua" w:hAnsi="Book Antiqua"/>
          <w:i/>
          <w:iCs/>
          <w:lang w:val="es-ES"/>
        </w:rPr>
        <w:t xml:space="preserve"> (10) y (11), respectivamente, del inciso (b) del Artículo 2.02; y enmendar el </w:t>
      </w:r>
      <w:proofErr w:type="spellStart"/>
      <w:r w:rsidR="00081931" w:rsidRPr="00021D28">
        <w:rPr>
          <w:rFonts w:ascii="Book Antiqua" w:hAnsi="Book Antiqua"/>
          <w:i/>
          <w:iCs/>
          <w:lang w:val="es-ES"/>
        </w:rPr>
        <w:t>subinciso</w:t>
      </w:r>
      <w:proofErr w:type="spellEnd"/>
      <w:r w:rsidR="00081931" w:rsidRPr="00021D28">
        <w:rPr>
          <w:rFonts w:ascii="Book Antiqua" w:hAnsi="Book Antiqua"/>
          <w:i/>
          <w:iCs/>
          <w:lang w:val="es-ES"/>
        </w:rPr>
        <w:t xml:space="preserve"> (2) del inciso (a) del Artículo 2.03 de  la Ley Núm. 255-2002, según enmendada, conocida como "Ley Sociedades Cooperativas de Ahorro y Crédito de 2002", a los fines de permitir que las cooperativas de ahorro y crédito ofrezcan líneas de crédito y tarjetas de crédito comerciales tanto a socios como no socios y entidades con fines de lucro, sujetas a garantías personales debidamente evaluadas.</w:t>
      </w:r>
      <w:r w:rsidR="00021D28" w:rsidRPr="00021D28">
        <w:rPr>
          <w:rFonts w:ascii="Book Antiqua" w:hAnsi="Book Antiqua"/>
          <w:i/>
          <w:iCs/>
          <w:lang w:val="es-ES"/>
        </w:rPr>
        <w:t>”</w:t>
      </w:r>
    </w:p>
    <w:p w14:paraId="0821B74C" w14:textId="77777777" w:rsidR="00081931" w:rsidRPr="00421E2A" w:rsidRDefault="00081931" w:rsidP="000C4DE3">
      <w:pPr>
        <w:tabs>
          <w:tab w:val="left" w:pos="0"/>
        </w:tabs>
        <w:ind w:firstLine="360"/>
        <w:jc w:val="both"/>
        <w:rPr>
          <w:rFonts w:ascii="Book Antiqua" w:hAnsi="Book Antiqua"/>
          <w:szCs w:val="24"/>
          <w:lang w:val="es-ES"/>
        </w:rPr>
      </w:pPr>
    </w:p>
    <w:p w14:paraId="2E46E488" w14:textId="5D26B0D3" w:rsidR="000C4DE3" w:rsidRPr="00417BAB" w:rsidRDefault="00417BAB" w:rsidP="00417BAB">
      <w:pPr>
        <w:tabs>
          <w:tab w:val="left" w:pos="0"/>
        </w:tabs>
        <w:jc w:val="center"/>
        <w:rPr>
          <w:rFonts w:ascii="Book Antiqua" w:hAnsi="Book Antiqua"/>
          <w:b/>
          <w:bCs/>
          <w:szCs w:val="24"/>
          <w:lang w:val="es-ES"/>
        </w:rPr>
      </w:pPr>
      <w:r w:rsidRPr="00417BAB">
        <w:rPr>
          <w:rFonts w:ascii="Book Antiqua" w:hAnsi="Book Antiqua"/>
          <w:b/>
          <w:bCs/>
          <w:szCs w:val="24"/>
          <w:lang w:val="es-ES"/>
        </w:rPr>
        <w:t>INTRODUCCIÓN</w:t>
      </w:r>
    </w:p>
    <w:p w14:paraId="20B463D7" w14:textId="77777777" w:rsidR="00417BAB" w:rsidRPr="00421E2A" w:rsidRDefault="00417BAB" w:rsidP="000C4DE3">
      <w:pPr>
        <w:tabs>
          <w:tab w:val="left" w:pos="0"/>
        </w:tabs>
        <w:jc w:val="both"/>
        <w:rPr>
          <w:rFonts w:ascii="Book Antiqua" w:hAnsi="Book Antiqua"/>
          <w:szCs w:val="24"/>
          <w:lang w:val="es-ES"/>
        </w:rPr>
      </w:pPr>
    </w:p>
    <w:p w14:paraId="70BA0AAC" w14:textId="6E00B504" w:rsidR="000C4DE3" w:rsidRPr="00421E2A" w:rsidRDefault="000C4DE3" w:rsidP="000C4DE3">
      <w:pPr>
        <w:tabs>
          <w:tab w:val="left" w:pos="0"/>
        </w:tabs>
        <w:ind w:firstLine="360"/>
        <w:jc w:val="both"/>
        <w:rPr>
          <w:rFonts w:ascii="Book Antiqua" w:hAnsi="Book Antiqua"/>
          <w:szCs w:val="24"/>
          <w:lang w:val="es-ES"/>
        </w:rPr>
      </w:pPr>
      <w:r w:rsidRPr="00421E2A">
        <w:rPr>
          <w:rFonts w:ascii="Book Antiqua" w:hAnsi="Book Antiqua"/>
          <w:szCs w:val="24"/>
          <w:lang w:val="es-ES"/>
        </w:rPr>
        <w:t xml:space="preserve">De entrada, es menester señalar la importancia que reviste al </w:t>
      </w:r>
      <w:r w:rsidR="001B0845">
        <w:rPr>
          <w:rFonts w:ascii="Book Antiqua" w:hAnsi="Book Antiqua"/>
          <w:szCs w:val="24"/>
          <w:lang w:val="es-ES"/>
        </w:rPr>
        <w:t>Proyecto de la Cámara 773</w:t>
      </w:r>
      <w:r w:rsidRPr="00421E2A">
        <w:rPr>
          <w:rFonts w:ascii="Book Antiqua" w:hAnsi="Book Antiqua"/>
          <w:szCs w:val="24"/>
          <w:lang w:val="es-ES"/>
        </w:rPr>
        <w:t xml:space="preserve">. Estimamos que la Exposición de Motivos de la medida, explica por sí misma lo imperativo de aprobarse, al </w:t>
      </w:r>
      <w:r w:rsidR="00E00FAF" w:rsidRPr="00421E2A">
        <w:rPr>
          <w:rFonts w:ascii="Book Antiqua" w:hAnsi="Book Antiqua"/>
          <w:szCs w:val="24"/>
          <w:lang w:val="es-ES"/>
        </w:rPr>
        <w:t xml:space="preserve">decirnos </w:t>
      </w:r>
      <w:r w:rsidR="009D4F9F">
        <w:rPr>
          <w:rFonts w:ascii="Book Antiqua" w:hAnsi="Book Antiqua"/>
          <w:szCs w:val="24"/>
          <w:lang w:val="es-ES"/>
        </w:rPr>
        <w:t>que</w:t>
      </w:r>
    </w:p>
    <w:p w14:paraId="6AC76167" w14:textId="6892F6FD" w:rsidR="000C4DE3" w:rsidRDefault="000C4DE3" w:rsidP="008E5F6C">
      <w:pPr>
        <w:tabs>
          <w:tab w:val="left" w:pos="0"/>
        </w:tabs>
        <w:jc w:val="both"/>
        <w:rPr>
          <w:rFonts w:ascii="Book Antiqua" w:hAnsi="Book Antiqua"/>
          <w:szCs w:val="24"/>
          <w:lang w:val="es-ES"/>
        </w:rPr>
      </w:pPr>
    </w:p>
    <w:p w14:paraId="687336C9" w14:textId="77777777" w:rsidR="008E5F6C" w:rsidRDefault="008E5F6C" w:rsidP="00AB2D93">
      <w:pPr>
        <w:ind w:left="720" w:right="720"/>
        <w:jc w:val="both"/>
        <w:rPr>
          <w:rFonts w:ascii="Book Antiqua" w:hAnsi="Book Antiqua"/>
          <w:lang w:val="es-ES"/>
        </w:rPr>
      </w:pPr>
      <w:r w:rsidRPr="000F1891">
        <w:rPr>
          <w:rFonts w:ascii="Book Antiqua" w:hAnsi="Book Antiqua"/>
          <w:lang w:val="es-ES"/>
        </w:rPr>
        <w:t xml:space="preserve">En el panorama económico actual de Puerto Rico, caracterizado por una disminución poblacional y un mercado laboral cambiante, el emprendimiento y el desarrollo de pequeñas y medianas empresas se han convertido en pilares fundamentales del crecimiento económico. Sin embargo, el acceso al financiamiento continúa siendo uno de los mayores </w:t>
      </w:r>
      <w:r w:rsidRPr="000F1891">
        <w:rPr>
          <w:rFonts w:ascii="Book Antiqua" w:hAnsi="Book Antiqua"/>
          <w:lang w:val="es-ES"/>
        </w:rPr>
        <w:lastRenderedPageBreak/>
        <w:t>retos para los empresarios locales, ya que la banca tradicional ha restringido sus operaciones crediticias o mantiene criterios poco accesibles para los comerciantes emergentes.</w:t>
      </w:r>
    </w:p>
    <w:p w14:paraId="27099DFB" w14:textId="77777777" w:rsidR="008E5F6C" w:rsidRPr="000F1891" w:rsidRDefault="008E5F6C" w:rsidP="00AB2D93">
      <w:pPr>
        <w:ind w:left="720" w:right="720" w:firstLine="706"/>
        <w:jc w:val="both"/>
        <w:rPr>
          <w:rFonts w:ascii="Book Antiqua" w:hAnsi="Book Antiqua"/>
          <w:lang w:val="es-ES"/>
        </w:rPr>
      </w:pPr>
    </w:p>
    <w:p w14:paraId="36FE5B4F" w14:textId="77777777" w:rsidR="008E5F6C" w:rsidRDefault="008E5F6C" w:rsidP="00AB2D93">
      <w:pPr>
        <w:ind w:left="720" w:right="720"/>
        <w:jc w:val="both"/>
        <w:rPr>
          <w:rFonts w:ascii="Book Antiqua" w:hAnsi="Book Antiqua"/>
          <w:lang w:val="es-ES"/>
        </w:rPr>
      </w:pPr>
      <w:r w:rsidRPr="000F1891">
        <w:rPr>
          <w:rFonts w:ascii="Book Antiqua" w:hAnsi="Book Antiqua"/>
          <w:lang w:val="es-ES"/>
        </w:rPr>
        <w:t xml:space="preserve">En este contexto, las cooperativas de ahorro y crédito han desempeñado un rol cada vez más relevante en el acceso al crédito comercial, ofreciendo alternativas financieras viables, particularmente para pequeños negocios. No obstante, la legislación actual limita el alcance de estos servicios, al </w:t>
      </w:r>
      <w:r>
        <w:rPr>
          <w:rFonts w:ascii="Book Antiqua" w:hAnsi="Book Antiqua"/>
          <w:lang w:val="es-ES"/>
        </w:rPr>
        <w:t>no contemplar</w:t>
      </w:r>
      <w:r w:rsidRPr="000F1891">
        <w:rPr>
          <w:rFonts w:ascii="Book Antiqua" w:hAnsi="Book Antiqua"/>
          <w:lang w:val="es-ES"/>
        </w:rPr>
        <w:t xml:space="preserve"> productos como líneas de crédito y tarjetas comerciales</w:t>
      </w:r>
      <w:r>
        <w:rPr>
          <w:rFonts w:ascii="Book Antiqua" w:hAnsi="Book Antiqua"/>
          <w:lang w:val="es-ES"/>
        </w:rPr>
        <w:t xml:space="preserve"> para estos.</w:t>
      </w:r>
    </w:p>
    <w:p w14:paraId="5701B738" w14:textId="77777777" w:rsidR="008E5F6C" w:rsidRPr="000F1891" w:rsidRDefault="008E5F6C" w:rsidP="008E5F6C">
      <w:pPr>
        <w:ind w:firstLine="708"/>
        <w:jc w:val="both"/>
        <w:rPr>
          <w:rFonts w:ascii="Book Antiqua" w:hAnsi="Book Antiqua"/>
          <w:lang w:val="es-ES"/>
        </w:rPr>
      </w:pPr>
    </w:p>
    <w:p w14:paraId="77DED128" w14:textId="02C21FCA" w:rsidR="008E5F6C" w:rsidRPr="00067115" w:rsidRDefault="009D4F9F" w:rsidP="003951E4">
      <w:pPr>
        <w:jc w:val="both"/>
        <w:rPr>
          <w:rFonts w:ascii="Book Antiqua" w:hAnsi="Book Antiqua"/>
          <w:szCs w:val="24"/>
          <w:highlight w:val="yellow"/>
          <w:lang w:val="es-ES"/>
        </w:rPr>
      </w:pPr>
      <w:r>
        <w:rPr>
          <w:rFonts w:ascii="Book Antiqua" w:hAnsi="Book Antiqua"/>
          <w:lang w:val="es-ES"/>
        </w:rPr>
        <w:t xml:space="preserve">     </w:t>
      </w:r>
      <w:r w:rsidR="008E5F6C">
        <w:rPr>
          <w:rFonts w:ascii="Book Antiqua" w:hAnsi="Book Antiqua"/>
          <w:lang w:val="es-ES"/>
        </w:rPr>
        <w:t>Así pues</w:t>
      </w:r>
      <w:r w:rsidR="008E5F6C" w:rsidRPr="000F1891">
        <w:rPr>
          <w:rFonts w:ascii="Book Antiqua" w:hAnsi="Book Antiqua"/>
          <w:lang w:val="es-ES"/>
        </w:rPr>
        <w:t xml:space="preserve">, </w:t>
      </w:r>
      <w:r w:rsidR="008E5F6C">
        <w:rPr>
          <w:rFonts w:ascii="Book Antiqua" w:hAnsi="Book Antiqua"/>
          <w:lang w:val="es-ES"/>
        </w:rPr>
        <w:t>l</w:t>
      </w:r>
      <w:r w:rsidR="008E5F6C" w:rsidRPr="000F1891">
        <w:rPr>
          <w:rFonts w:ascii="Book Antiqua" w:hAnsi="Book Antiqua"/>
          <w:lang w:val="es-ES"/>
        </w:rPr>
        <w:t xml:space="preserve">a </w:t>
      </w:r>
      <w:r w:rsidR="00C03205">
        <w:rPr>
          <w:rFonts w:ascii="Book Antiqua" w:hAnsi="Book Antiqua"/>
          <w:lang w:val="es-ES"/>
        </w:rPr>
        <w:t>legislación persigue</w:t>
      </w:r>
      <w:r w:rsidR="008E5F6C" w:rsidRPr="000F1891">
        <w:rPr>
          <w:rFonts w:ascii="Book Antiqua" w:hAnsi="Book Antiqua"/>
          <w:lang w:val="es-ES"/>
        </w:rPr>
        <w:t xml:space="preserve"> enmendar </w:t>
      </w:r>
      <w:r w:rsidR="008E5F6C">
        <w:rPr>
          <w:rFonts w:ascii="Book Antiqua" w:hAnsi="Book Antiqua"/>
          <w:lang w:val="es-ES"/>
        </w:rPr>
        <w:t xml:space="preserve">la </w:t>
      </w:r>
      <w:r w:rsidR="008E5F6C" w:rsidRPr="00C77B7E">
        <w:rPr>
          <w:rFonts w:ascii="Book Antiqua" w:hAnsi="Book Antiqua"/>
          <w:lang w:val="es-ES"/>
        </w:rPr>
        <w:t xml:space="preserve">Ley Núm. 255-2002, conocida como </w:t>
      </w:r>
      <w:r w:rsidR="008E5F6C">
        <w:rPr>
          <w:rFonts w:ascii="Book Antiqua" w:hAnsi="Book Antiqua"/>
          <w:lang w:val="es-ES"/>
        </w:rPr>
        <w:t>“</w:t>
      </w:r>
      <w:r w:rsidR="008E5F6C" w:rsidRPr="00C77B7E">
        <w:rPr>
          <w:rFonts w:ascii="Book Antiqua" w:hAnsi="Book Antiqua"/>
          <w:lang w:val="es-ES"/>
        </w:rPr>
        <w:t xml:space="preserve">Ley </w:t>
      </w:r>
      <w:r w:rsidR="008E5F6C">
        <w:rPr>
          <w:rFonts w:ascii="Book Antiqua" w:hAnsi="Book Antiqua"/>
          <w:lang w:val="es-ES"/>
        </w:rPr>
        <w:t xml:space="preserve">de </w:t>
      </w:r>
      <w:r w:rsidR="008E5F6C" w:rsidRPr="00C77B7E">
        <w:rPr>
          <w:rFonts w:ascii="Book Antiqua" w:hAnsi="Book Antiqua"/>
          <w:lang w:val="es-ES"/>
        </w:rPr>
        <w:t>Sociedades Cooperativas de Ahorro y Crédito de 2002</w:t>
      </w:r>
      <w:r w:rsidR="008E5F6C">
        <w:rPr>
          <w:rFonts w:ascii="Book Antiqua" w:hAnsi="Book Antiqua"/>
          <w:lang w:val="es-ES"/>
        </w:rPr>
        <w:t xml:space="preserve">”, </w:t>
      </w:r>
      <w:r w:rsidR="008E5F6C" w:rsidRPr="000F1891">
        <w:rPr>
          <w:rFonts w:ascii="Book Antiqua" w:hAnsi="Book Antiqua"/>
          <w:lang w:val="es-ES"/>
        </w:rPr>
        <w:t xml:space="preserve">para permitir </w:t>
      </w:r>
      <w:r w:rsidR="00C03205">
        <w:rPr>
          <w:rFonts w:ascii="Book Antiqua" w:hAnsi="Book Antiqua"/>
          <w:lang w:val="es-ES"/>
        </w:rPr>
        <w:t xml:space="preserve">taxativamente </w:t>
      </w:r>
      <w:r w:rsidR="008E5F6C" w:rsidRPr="000F1891">
        <w:rPr>
          <w:rFonts w:ascii="Book Antiqua" w:hAnsi="Book Antiqua"/>
          <w:lang w:val="es-ES"/>
        </w:rPr>
        <w:t xml:space="preserve">que las cooperativas otorguen líneas de crédito y tarjetas de crédito comerciales tanto a socios como </w:t>
      </w:r>
      <w:r w:rsidR="008E5F6C">
        <w:rPr>
          <w:rFonts w:ascii="Book Antiqua" w:hAnsi="Book Antiqua"/>
          <w:lang w:val="es-ES"/>
        </w:rPr>
        <w:t>no socios</w:t>
      </w:r>
      <w:r w:rsidR="008E5F6C" w:rsidRPr="000F1891">
        <w:rPr>
          <w:rFonts w:ascii="Book Antiqua" w:hAnsi="Book Antiqua"/>
          <w:lang w:val="es-ES"/>
        </w:rPr>
        <w:t xml:space="preserve">, utilizando garantías personales debidamente evaluadas, en lugar de requerir únicamente colateral líquido. </w:t>
      </w:r>
      <w:r w:rsidR="00F35F3E">
        <w:rPr>
          <w:rFonts w:ascii="Book Antiqua" w:hAnsi="Book Antiqua"/>
          <w:lang w:val="es-ES"/>
        </w:rPr>
        <w:t>Dicha</w:t>
      </w:r>
      <w:r w:rsidR="008E5F6C" w:rsidRPr="000F1891">
        <w:rPr>
          <w:rFonts w:ascii="Book Antiqua" w:hAnsi="Book Antiqua"/>
          <w:lang w:val="es-ES"/>
        </w:rPr>
        <w:t xml:space="preserve"> flexibilización permitirá evaluar la viabilidad del negocio y su impacto económico, promoviendo </w:t>
      </w:r>
      <w:r w:rsidR="00FE054D">
        <w:rPr>
          <w:rFonts w:ascii="Book Antiqua" w:hAnsi="Book Antiqua"/>
          <w:lang w:val="es-ES"/>
        </w:rPr>
        <w:t>de esta forma, el</w:t>
      </w:r>
      <w:r w:rsidR="008E5F6C" w:rsidRPr="000F1891">
        <w:rPr>
          <w:rFonts w:ascii="Book Antiqua" w:hAnsi="Book Antiqua"/>
          <w:lang w:val="es-ES"/>
        </w:rPr>
        <w:t xml:space="preserve"> desarrollo local y fortaleciendo el rol de las cooperativas como facilitadoras de inversión y crecimiento económico.</w:t>
      </w:r>
      <w:r w:rsidR="008E5F6C" w:rsidRPr="008D457E">
        <w:rPr>
          <w:rFonts w:ascii="Book Antiqua" w:hAnsi="Book Antiqua"/>
          <w:lang w:val="es-ES"/>
        </w:rPr>
        <w:t xml:space="preserve">  </w:t>
      </w:r>
    </w:p>
    <w:p w14:paraId="7DF08C3F" w14:textId="77777777" w:rsidR="000C4DE3" w:rsidRPr="00421E2A" w:rsidRDefault="000C4DE3" w:rsidP="003951E4">
      <w:pPr>
        <w:tabs>
          <w:tab w:val="left" w:pos="0"/>
        </w:tabs>
        <w:ind w:firstLine="360"/>
        <w:jc w:val="both"/>
        <w:rPr>
          <w:rFonts w:ascii="Book Antiqua" w:hAnsi="Book Antiqua"/>
          <w:szCs w:val="24"/>
          <w:lang w:val="es-ES"/>
        </w:rPr>
      </w:pPr>
    </w:p>
    <w:p w14:paraId="10415961" w14:textId="77777777" w:rsidR="000C4DE3" w:rsidRPr="00421E2A" w:rsidRDefault="000C4DE3" w:rsidP="003951E4">
      <w:pPr>
        <w:tabs>
          <w:tab w:val="left" w:pos="0"/>
        </w:tabs>
        <w:ind w:firstLine="360"/>
        <w:jc w:val="center"/>
        <w:rPr>
          <w:rFonts w:ascii="Book Antiqua" w:hAnsi="Book Antiqua"/>
          <w:b/>
          <w:szCs w:val="24"/>
          <w:lang w:val="es-ES"/>
        </w:rPr>
      </w:pPr>
      <w:r w:rsidRPr="00421E2A">
        <w:rPr>
          <w:rFonts w:ascii="Book Antiqua" w:hAnsi="Book Antiqua"/>
          <w:b/>
          <w:szCs w:val="24"/>
          <w:lang w:val="es-ES"/>
        </w:rPr>
        <w:t>ANÁLISIS DE LA MEDIDA</w:t>
      </w:r>
    </w:p>
    <w:p w14:paraId="360EA7E5" w14:textId="77777777" w:rsidR="000C4DE3" w:rsidRPr="00421E2A" w:rsidRDefault="000C4DE3" w:rsidP="003951E4">
      <w:pPr>
        <w:tabs>
          <w:tab w:val="left" w:pos="0"/>
        </w:tabs>
        <w:ind w:firstLine="720"/>
        <w:jc w:val="center"/>
        <w:rPr>
          <w:rFonts w:ascii="Book Antiqua" w:hAnsi="Book Antiqua"/>
          <w:b/>
          <w:szCs w:val="24"/>
          <w:lang w:val="es-ES"/>
        </w:rPr>
      </w:pPr>
    </w:p>
    <w:p w14:paraId="052257CC" w14:textId="2393EDA9" w:rsidR="00C031EE" w:rsidRDefault="000C4DE3" w:rsidP="003951E4">
      <w:pPr>
        <w:tabs>
          <w:tab w:val="left" w:pos="0"/>
        </w:tabs>
        <w:ind w:firstLine="360"/>
        <w:jc w:val="both"/>
        <w:rPr>
          <w:rFonts w:ascii="Book Antiqua" w:hAnsi="Book Antiqua"/>
          <w:szCs w:val="24"/>
          <w:lang w:val="es-ES"/>
        </w:rPr>
      </w:pPr>
      <w:r w:rsidRPr="00421E2A">
        <w:rPr>
          <w:rFonts w:ascii="Book Antiqua" w:hAnsi="Book Antiqua"/>
          <w:szCs w:val="24"/>
          <w:lang w:val="es-ES"/>
        </w:rPr>
        <w:t>Para la debida evaluación del</w:t>
      </w:r>
      <w:r w:rsidR="0086237E">
        <w:rPr>
          <w:rFonts w:ascii="Book Antiqua" w:hAnsi="Book Antiqua"/>
          <w:szCs w:val="24"/>
          <w:lang w:val="es-ES"/>
        </w:rPr>
        <w:t xml:space="preserve"> Proyecto de la Cámara </w:t>
      </w:r>
      <w:r w:rsidR="00062127">
        <w:rPr>
          <w:rFonts w:ascii="Book Antiqua" w:hAnsi="Book Antiqua"/>
          <w:szCs w:val="24"/>
          <w:lang w:val="es-ES"/>
        </w:rPr>
        <w:t>773</w:t>
      </w:r>
      <w:r w:rsidRPr="00421E2A">
        <w:rPr>
          <w:rFonts w:ascii="Book Antiqua" w:hAnsi="Book Antiqua"/>
          <w:szCs w:val="24"/>
          <w:lang w:val="es-ES"/>
        </w:rPr>
        <w:t>, la Comisión de Desarrollo Económico, Pequeños Negocios, Banca, Comercio, Seguros y Cooperativismo del Senado de Puerto Rico</w:t>
      </w:r>
      <w:r w:rsidR="00766E1E">
        <w:rPr>
          <w:rFonts w:ascii="Book Antiqua" w:hAnsi="Book Antiqua"/>
          <w:szCs w:val="24"/>
          <w:lang w:val="es-ES"/>
        </w:rPr>
        <w:t>,</w:t>
      </w:r>
      <w:r w:rsidRPr="00421E2A">
        <w:rPr>
          <w:rFonts w:ascii="Book Antiqua" w:hAnsi="Book Antiqua"/>
          <w:szCs w:val="24"/>
          <w:lang w:val="es-ES"/>
        </w:rPr>
        <w:t xml:space="preserve"> contó con los comentarios </w:t>
      </w:r>
      <w:r w:rsidR="00DB44F0">
        <w:rPr>
          <w:rFonts w:ascii="Book Antiqua" w:hAnsi="Book Antiqua"/>
          <w:szCs w:val="24"/>
          <w:lang w:val="es-ES"/>
        </w:rPr>
        <w:t xml:space="preserve">que tuvieron a bien hacerle a la Comisión de </w:t>
      </w:r>
      <w:r w:rsidR="00FE7465">
        <w:rPr>
          <w:rFonts w:ascii="Book Antiqua" w:hAnsi="Book Antiqua"/>
          <w:szCs w:val="24"/>
          <w:lang w:val="es-ES"/>
        </w:rPr>
        <w:t>Cooperativismo</w:t>
      </w:r>
      <w:r w:rsidR="00DB44F0">
        <w:rPr>
          <w:rFonts w:ascii="Book Antiqua" w:hAnsi="Book Antiqua"/>
          <w:szCs w:val="24"/>
          <w:lang w:val="es-ES"/>
        </w:rPr>
        <w:t xml:space="preserve"> de la Cámara de Representantes de Puerto Rico,</w:t>
      </w:r>
      <w:r w:rsidR="0077536B">
        <w:rPr>
          <w:rFonts w:ascii="Book Antiqua" w:hAnsi="Book Antiqua"/>
          <w:szCs w:val="24"/>
          <w:lang w:val="es-ES"/>
        </w:rPr>
        <w:t xml:space="preserve"> </w:t>
      </w:r>
      <w:r w:rsidR="0077536B">
        <w:rPr>
          <w:rFonts w:ascii="Book Antiqua" w:hAnsi="Book Antiqua"/>
          <w:szCs w:val="24"/>
          <w:lang w:val="es-US"/>
        </w:rPr>
        <w:t>la Corporación Pública para la Supervisión y Seguro de Cooperativas de Puerto Rico (COSSEC), la Comisión de Desarrollo Cooperativo (CDCOOP), la Asociación de Ejecutivos de Cooperativas de Puerto Rico (ASEC) y la Liga de Cooperativas de Puerto Rico</w:t>
      </w:r>
      <w:r w:rsidR="00903FAF">
        <w:rPr>
          <w:rFonts w:ascii="Book Antiqua" w:hAnsi="Book Antiqua"/>
          <w:szCs w:val="24"/>
          <w:lang w:val="es-US"/>
        </w:rPr>
        <w:t xml:space="preserve"> (Liga de Cooperativas)</w:t>
      </w:r>
      <w:r w:rsidR="0077536B">
        <w:rPr>
          <w:rFonts w:ascii="Book Antiqua" w:hAnsi="Book Antiqua"/>
          <w:szCs w:val="24"/>
          <w:lang w:val="es-US"/>
        </w:rPr>
        <w:t xml:space="preserve">. </w:t>
      </w:r>
      <w:r w:rsidR="0077536B" w:rsidRPr="00BA6867">
        <w:rPr>
          <w:rFonts w:ascii="Book Antiqua" w:hAnsi="Book Antiqua"/>
          <w:szCs w:val="24"/>
          <w:lang w:val="es-PR"/>
        </w:rPr>
        <w:t xml:space="preserve">A continuación, se detallan los mismos. </w:t>
      </w:r>
    </w:p>
    <w:p w14:paraId="1C49582B" w14:textId="77777777" w:rsidR="0086237E" w:rsidRDefault="0086237E" w:rsidP="003951E4">
      <w:pPr>
        <w:tabs>
          <w:tab w:val="left" w:pos="0"/>
        </w:tabs>
        <w:jc w:val="both"/>
        <w:rPr>
          <w:rFonts w:ascii="Book Antiqua" w:hAnsi="Book Antiqua"/>
          <w:szCs w:val="24"/>
          <w:lang w:val="es-ES"/>
        </w:rPr>
      </w:pPr>
    </w:p>
    <w:p w14:paraId="249478AD" w14:textId="77777777" w:rsidR="004B75EA" w:rsidRDefault="00F50420" w:rsidP="003951E4">
      <w:pPr>
        <w:tabs>
          <w:tab w:val="left" w:pos="0"/>
        </w:tabs>
        <w:jc w:val="center"/>
        <w:rPr>
          <w:rFonts w:ascii="Book Antiqua" w:hAnsi="Book Antiqua"/>
          <w:b/>
          <w:bCs/>
          <w:szCs w:val="24"/>
          <w:lang w:val="es-ES"/>
        </w:rPr>
      </w:pPr>
      <w:r>
        <w:rPr>
          <w:rFonts w:ascii="Book Antiqua" w:hAnsi="Book Antiqua"/>
          <w:b/>
          <w:bCs/>
          <w:szCs w:val="24"/>
          <w:lang w:val="es-ES"/>
        </w:rPr>
        <w:t xml:space="preserve">CORPORACIÓN PÚBLICA PARA LA SUPERVISIÓN Y </w:t>
      </w:r>
    </w:p>
    <w:p w14:paraId="23FB89F9" w14:textId="5AC076A5" w:rsidR="00F50420" w:rsidRDefault="00F50420" w:rsidP="003951E4">
      <w:pPr>
        <w:tabs>
          <w:tab w:val="left" w:pos="0"/>
        </w:tabs>
        <w:jc w:val="center"/>
        <w:rPr>
          <w:rFonts w:ascii="Book Antiqua" w:hAnsi="Book Antiqua"/>
          <w:b/>
          <w:bCs/>
          <w:szCs w:val="24"/>
          <w:lang w:val="es-ES"/>
        </w:rPr>
      </w:pPr>
      <w:r>
        <w:rPr>
          <w:rFonts w:ascii="Book Antiqua" w:hAnsi="Book Antiqua"/>
          <w:b/>
          <w:bCs/>
          <w:szCs w:val="24"/>
          <w:lang w:val="es-ES"/>
        </w:rPr>
        <w:t>SEGURO DE COOPERATIVAS DE PUERTO RICO</w:t>
      </w:r>
    </w:p>
    <w:p w14:paraId="0722E504" w14:textId="77777777" w:rsidR="001305E9" w:rsidRDefault="001305E9" w:rsidP="003951E4">
      <w:pPr>
        <w:tabs>
          <w:tab w:val="left" w:pos="0"/>
        </w:tabs>
        <w:rPr>
          <w:rFonts w:ascii="Book Antiqua" w:hAnsi="Book Antiqua"/>
          <w:b/>
          <w:bCs/>
          <w:szCs w:val="24"/>
          <w:lang w:val="es-ES"/>
        </w:rPr>
      </w:pPr>
    </w:p>
    <w:p w14:paraId="0A75FFB2" w14:textId="33E435DC" w:rsidR="001305E9" w:rsidRDefault="001305E9" w:rsidP="003951E4">
      <w:pPr>
        <w:jc w:val="both"/>
        <w:rPr>
          <w:rFonts w:ascii="Book Antiqua" w:hAnsi="Book Antiqua"/>
          <w:bCs/>
          <w:lang w:val="es-PR"/>
        </w:rPr>
      </w:pPr>
      <w:r>
        <w:rPr>
          <w:rFonts w:ascii="Book Antiqua" w:hAnsi="Book Antiqua"/>
          <w:b/>
          <w:bCs/>
          <w:szCs w:val="24"/>
          <w:lang w:val="es-ES"/>
        </w:rPr>
        <w:t xml:space="preserve">     </w:t>
      </w:r>
      <w:r>
        <w:rPr>
          <w:rFonts w:ascii="Book Antiqua" w:hAnsi="Book Antiqua"/>
          <w:bCs/>
          <w:szCs w:val="24"/>
          <w:lang w:val="es-US"/>
        </w:rPr>
        <w:t>Según lo suscrito por</w:t>
      </w:r>
      <w:r w:rsidR="00194D62">
        <w:rPr>
          <w:rFonts w:ascii="Book Antiqua" w:hAnsi="Book Antiqua"/>
          <w:bCs/>
          <w:szCs w:val="24"/>
          <w:lang w:val="es-US"/>
        </w:rPr>
        <w:t xml:space="preserve"> la Sra. Mabel Jiménez Miranda,</w:t>
      </w:r>
      <w:r>
        <w:rPr>
          <w:rFonts w:ascii="Book Antiqua" w:hAnsi="Book Antiqua"/>
          <w:bCs/>
          <w:szCs w:val="24"/>
          <w:lang w:val="es-US"/>
        </w:rPr>
        <w:t xml:space="preserve"> </w:t>
      </w:r>
      <w:proofErr w:type="gramStart"/>
      <w:r>
        <w:rPr>
          <w:rFonts w:ascii="Book Antiqua" w:hAnsi="Book Antiqua"/>
          <w:bCs/>
          <w:szCs w:val="24"/>
          <w:lang w:val="es-US"/>
        </w:rPr>
        <w:t>Presidenta Ejecutiva</w:t>
      </w:r>
      <w:proofErr w:type="gramEnd"/>
      <w:r>
        <w:rPr>
          <w:rFonts w:ascii="Book Antiqua" w:hAnsi="Book Antiqua"/>
          <w:bCs/>
          <w:szCs w:val="24"/>
          <w:lang w:val="es-US"/>
        </w:rPr>
        <w:t xml:space="preserve"> </w:t>
      </w:r>
      <w:r w:rsidR="00194D62">
        <w:rPr>
          <w:rFonts w:ascii="Book Antiqua" w:hAnsi="Book Antiqua"/>
          <w:bCs/>
          <w:szCs w:val="24"/>
          <w:lang w:val="es-US"/>
        </w:rPr>
        <w:t xml:space="preserve">de </w:t>
      </w:r>
      <w:r>
        <w:rPr>
          <w:rFonts w:ascii="Book Antiqua" w:hAnsi="Book Antiqua"/>
          <w:bCs/>
          <w:lang w:val="es-PR"/>
        </w:rPr>
        <w:t>l</w:t>
      </w:r>
      <w:r w:rsidRPr="00BF4705">
        <w:rPr>
          <w:rFonts w:ascii="Book Antiqua" w:hAnsi="Book Antiqua"/>
          <w:bCs/>
          <w:lang w:val="es-PR"/>
        </w:rPr>
        <w:t>a Corporación Pública para la Supervisión y Seguro de Cooperativas de Puerto Rico</w:t>
      </w:r>
      <w:r w:rsidR="00194D62">
        <w:rPr>
          <w:rFonts w:ascii="Book Antiqua" w:hAnsi="Book Antiqua"/>
          <w:bCs/>
          <w:lang w:val="es-PR"/>
        </w:rPr>
        <w:t xml:space="preserve">, </w:t>
      </w:r>
      <w:r w:rsidRPr="00BF4705">
        <w:rPr>
          <w:rFonts w:ascii="Book Antiqua" w:hAnsi="Book Antiqua"/>
          <w:bCs/>
          <w:lang w:val="es-PR"/>
        </w:rPr>
        <w:t>expres</w:t>
      </w:r>
      <w:r w:rsidR="003C52D5">
        <w:rPr>
          <w:rFonts w:ascii="Book Antiqua" w:hAnsi="Book Antiqua"/>
          <w:bCs/>
          <w:lang w:val="es-PR"/>
        </w:rPr>
        <w:t>a</w:t>
      </w:r>
      <w:r w:rsidRPr="00BF4705">
        <w:rPr>
          <w:rFonts w:ascii="Book Antiqua" w:hAnsi="Book Antiqua"/>
          <w:bCs/>
          <w:lang w:val="es-PR"/>
        </w:rPr>
        <w:t xml:space="preserve"> su apoyo institucional al Proyecto de la Cámara 773</w:t>
      </w:r>
      <w:r>
        <w:rPr>
          <w:rFonts w:ascii="Book Antiqua" w:hAnsi="Book Antiqua"/>
          <w:bCs/>
          <w:lang w:val="es-PR"/>
        </w:rPr>
        <w:t>.</w:t>
      </w:r>
    </w:p>
    <w:p w14:paraId="05FEBEA4" w14:textId="77777777" w:rsidR="00AB374A" w:rsidRDefault="00AB374A" w:rsidP="003951E4">
      <w:pPr>
        <w:jc w:val="both"/>
        <w:rPr>
          <w:rFonts w:ascii="Book Antiqua" w:hAnsi="Book Antiqua"/>
          <w:bCs/>
          <w:lang w:val="es-PR"/>
        </w:rPr>
      </w:pPr>
    </w:p>
    <w:p w14:paraId="6BDEF760" w14:textId="5CEF0842" w:rsidR="001305E9" w:rsidRDefault="0009256F" w:rsidP="003951E4">
      <w:pPr>
        <w:jc w:val="both"/>
        <w:rPr>
          <w:rFonts w:ascii="Book Antiqua" w:hAnsi="Book Antiqua"/>
          <w:bCs/>
          <w:szCs w:val="24"/>
          <w:lang w:val="es-PR"/>
        </w:rPr>
      </w:pPr>
      <w:r>
        <w:rPr>
          <w:rFonts w:ascii="Book Antiqua" w:hAnsi="Book Antiqua"/>
          <w:bCs/>
          <w:szCs w:val="24"/>
          <w:lang w:val="es-PR"/>
        </w:rPr>
        <w:t xml:space="preserve">     </w:t>
      </w:r>
      <w:r w:rsidR="00977BB6">
        <w:rPr>
          <w:rFonts w:ascii="Book Antiqua" w:hAnsi="Book Antiqua"/>
          <w:bCs/>
          <w:szCs w:val="24"/>
          <w:lang w:val="es-PR"/>
        </w:rPr>
        <w:t xml:space="preserve">La </w:t>
      </w:r>
      <w:r w:rsidR="001305E9" w:rsidRPr="00BF4705">
        <w:rPr>
          <w:rFonts w:ascii="Book Antiqua" w:hAnsi="Book Antiqua"/>
          <w:bCs/>
          <w:szCs w:val="24"/>
          <w:lang w:val="es-PR"/>
        </w:rPr>
        <w:t xml:space="preserve">COSSEC sostuvo que </w:t>
      </w:r>
      <w:r w:rsidR="001305E9">
        <w:rPr>
          <w:rFonts w:ascii="Book Antiqua" w:hAnsi="Book Antiqua"/>
          <w:bCs/>
          <w:szCs w:val="24"/>
          <w:lang w:val="es-PR"/>
        </w:rPr>
        <w:t>las enmiendas</w:t>
      </w:r>
      <w:r w:rsidR="001305E9" w:rsidRPr="00BF4705">
        <w:rPr>
          <w:rFonts w:ascii="Book Antiqua" w:hAnsi="Book Antiqua"/>
          <w:bCs/>
          <w:szCs w:val="24"/>
          <w:lang w:val="es-PR"/>
        </w:rPr>
        <w:t xml:space="preserve"> </w:t>
      </w:r>
      <w:r w:rsidR="001305E9">
        <w:rPr>
          <w:rFonts w:ascii="Book Antiqua" w:hAnsi="Book Antiqua"/>
          <w:bCs/>
          <w:szCs w:val="24"/>
          <w:lang w:val="es-PR"/>
        </w:rPr>
        <w:t>propuestas fortalecen la competitividad del sistema cooperativo, amplían su alcance y contribuyen</w:t>
      </w:r>
      <w:r w:rsidR="001305E9" w:rsidRPr="00BF4705">
        <w:rPr>
          <w:rFonts w:ascii="Book Antiqua" w:hAnsi="Book Antiqua"/>
          <w:bCs/>
          <w:szCs w:val="24"/>
          <w:lang w:val="es-PR"/>
        </w:rPr>
        <w:t xml:space="preserve"> al desarrollo económico local. </w:t>
      </w:r>
      <w:r w:rsidR="001305E9">
        <w:rPr>
          <w:rFonts w:ascii="Book Antiqua" w:hAnsi="Book Antiqua"/>
          <w:bCs/>
          <w:szCs w:val="24"/>
          <w:lang w:val="es-PR"/>
        </w:rPr>
        <w:t>A su vez a</w:t>
      </w:r>
      <w:r w:rsidR="001305E9" w:rsidRPr="00BF4705">
        <w:rPr>
          <w:rFonts w:ascii="Book Antiqua" w:hAnsi="Book Antiqua"/>
          <w:bCs/>
          <w:szCs w:val="24"/>
          <w:lang w:val="es-PR"/>
        </w:rPr>
        <w:t xml:space="preserve">claró que, aunque las cooperativas ya ofrecen </w:t>
      </w:r>
      <w:r w:rsidR="001305E9">
        <w:rPr>
          <w:rFonts w:ascii="Book Antiqua" w:hAnsi="Book Antiqua"/>
          <w:bCs/>
          <w:szCs w:val="24"/>
          <w:lang w:val="es-PR"/>
        </w:rPr>
        <w:t>ciertos</w:t>
      </w:r>
      <w:r w:rsidR="001305E9" w:rsidRPr="00BF4705">
        <w:rPr>
          <w:rFonts w:ascii="Book Antiqua" w:hAnsi="Book Antiqua"/>
          <w:bCs/>
          <w:szCs w:val="24"/>
          <w:lang w:val="es-PR"/>
        </w:rPr>
        <w:t xml:space="preserve"> productos de financiamiento comercial, la ley vigente no contempla expresamente las líneas o tarjetas de crédito </w:t>
      </w:r>
      <w:r w:rsidR="001305E9" w:rsidRPr="00BF4705">
        <w:rPr>
          <w:rFonts w:ascii="Book Antiqua" w:hAnsi="Book Antiqua"/>
          <w:bCs/>
          <w:szCs w:val="24"/>
          <w:lang w:val="es-PR"/>
        </w:rPr>
        <w:lastRenderedPageBreak/>
        <w:t>comerciales, herramientas fundamentales para las pequeñas y medianas empresas en la gestión de su flujo de efectivo y gastos operacionales. En ese sentido, la enmienda corrige</w:t>
      </w:r>
      <w:r w:rsidR="001305E9">
        <w:rPr>
          <w:rFonts w:ascii="Book Antiqua" w:hAnsi="Book Antiqua"/>
          <w:bCs/>
          <w:szCs w:val="24"/>
          <w:lang w:val="es-PR"/>
        </w:rPr>
        <w:t xml:space="preserve"> el hecho</w:t>
      </w:r>
      <w:r w:rsidR="001305E9" w:rsidRPr="00BF4705">
        <w:rPr>
          <w:rFonts w:ascii="Book Antiqua" w:hAnsi="Book Antiqua"/>
          <w:bCs/>
          <w:szCs w:val="24"/>
          <w:lang w:val="es-PR"/>
        </w:rPr>
        <w:t>, permitiendo a las cooperativas responder de forma efectiva a las necesidades del sector productivo.</w:t>
      </w:r>
    </w:p>
    <w:p w14:paraId="0DF2FF95" w14:textId="77777777" w:rsidR="001D2A94" w:rsidRPr="00BF4705" w:rsidRDefault="001D2A94" w:rsidP="003951E4">
      <w:pPr>
        <w:ind w:firstLine="720"/>
        <w:jc w:val="both"/>
        <w:rPr>
          <w:rFonts w:ascii="Book Antiqua" w:hAnsi="Book Antiqua"/>
          <w:bCs/>
          <w:szCs w:val="24"/>
          <w:lang w:val="es-PR"/>
        </w:rPr>
      </w:pPr>
    </w:p>
    <w:p w14:paraId="63C5020D" w14:textId="58E437A6" w:rsidR="001305E9" w:rsidRDefault="0009256F" w:rsidP="003951E4">
      <w:pPr>
        <w:jc w:val="both"/>
        <w:rPr>
          <w:rFonts w:ascii="Book Antiqua" w:hAnsi="Book Antiqua"/>
          <w:bCs/>
          <w:szCs w:val="24"/>
          <w:lang w:val="es-PR"/>
        </w:rPr>
      </w:pPr>
      <w:r>
        <w:rPr>
          <w:rFonts w:ascii="Book Antiqua" w:hAnsi="Book Antiqua"/>
          <w:bCs/>
          <w:szCs w:val="24"/>
          <w:lang w:val="es-PR"/>
        </w:rPr>
        <w:t xml:space="preserve">     </w:t>
      </w:r>
      <w:r w:rsidR="001305E9">
        <w:rPr>
          <w:rFonts w:ascii="Book Antiqua" w:hAnsi="Book Antiqua"/>
          <w:bCs/>
          <w:szCs w:val="24"/>
          <w:lang w:val="es-PR"/>
        </w:rPr>
        <w:t>Por otro lado, l</w:t>
      </w:r>
      <w:r w:rsidR="001305E9" w:rsidRPr="00BF4705">
        <w:rPr>
          <w:rFonts w:ascii="Book Antiqua" w:hAnsi="Book Antiqua"/>
          <w:bCs/>
          <w:szCs w:val="24"/>
          <w:lang w:val="es-PR"/>
        </w:rPr>
        <w:t>a entidad subrayó que la medida no altera el balance entre apertura de productos y protección del socio, pues estos conservarán acceso preferente y condiciones diferenciadas, mientras que los no socios estarán sujetos a límites estrictos y criterios técnicos claros. Además, cada cooperativa deberá adoptar políticas internas de riesgo crediticio, establecer límites y aplicar criterios de evaluación de capacidad de pago, historial crediticio y garantías. COSSEC, en su rol de regulador y asegurador, se reserv</w:t>
      </w:r>
      <w:r w:rsidR="00720821">
        <w:rPr>
          <w:rFonts w:ascii="Book Antiqua" w:hAnsi="Book Antiqua"/>
          <w:bCs/>
          <w:szCs w:val="24"/>
          <w:lang w:val="es-PR"/>
        </w:rPr>
        <w:t>a</w:t>
      </w:r>
      <w:r w:rsidR="001305E9" w:rsidRPr="00BF4705">
        <w:rPr>
          <w:rFonts w:ascii="Book Antiqua" w:hAnsi="Book Antiqua"/>
          <w:bCs/>
          <w:szCs w:val="24"/>
          <w:lang w:val="es-PR"/>
        </w:rPr>
        <w:t xml:space="preserve"> la facultad de requerir informes sobre estas carteras y evaluar su desempeño de manera periódica.</w:t>
      </w:r>
    </w:p>
    <w:p w14:paraId="43739F4F" w14:textId="77777777" w:rsidR="001D2A94" w:rsidRPr="00BF4705" w:rsidRDefault="001D2A94" w:rsidP="003951E4">
      <w:pPr>
        <w:ind w:firstLine="720"/>
        <w:jc w:val="both"/>
        <w:rPr>
          <w:rFonts w:ascii="Book Antiqua" w:hAnsi="Book Antiqua"/>
          <w:bCs/>
          <w:szCs w:val="24"/>
          <w:lang w:val="es-PR"/>
        </w:rPr>
      </w:pPr>
    </w:p>
    <w:p w14:paraId="17ECA762" w14:textId="726598FC" w:rsidR="001305E9" w:rsidRDefault="0009256F" w:rsidP="003951E4">
      <w:pPr>
        <w:jc w:val="both"/>
        <w:rPr>
          <w:rFonts w:ascii="Book Antiqua" w:hAnsi="Book Antiqua"/>
          <w:bCs/>
          <w:szCs w:val="24"/>
          <w:lang w:val="es-PR"/>
        </w:rPr>
      </w:pPr>
      <w:r>
        <w:rPr>
          <w:rFonts w:ascii="Book Antiqua" w:hAnsi="Book Antiqua"/>
          <w:bCs/>
          <w:szCs w:val="24"/>
          <w:lang w:val="es-PR"/>
        </w:rPr>
        <w:t xml:space="preserve">     </w:t>
      </w:r>
      <w:r w:rsidR="001305E9" w:rsidRPr="00BF4705">
        <w:rPr>
          <w:rFonts w:ascii="Book Antiqua" w:hAnsi="Book Antiqua"/>
          <w:bCs/>
          <w:szCs w:val="24"/>
          <w:lang w:val="es-PR"/>
        </w:rPr>
        <w:t>De igual forma, el memorial destaca que las cooperativas ocupan una posición privilegiada para atender sectores que carecen de alternativas de financiamiento en la banca tradicional, como pequeños comerciantes y emprendedores locales. Esta expansión de servicios, según COSSEC, fomentará el emprendimiento, la creación de empleos y el fortalecimiento de las economías locales, a la vez que incentivará la afiliación de nuevos socios al movimiento cooperativo.</w:t>
      </w:r>
    </w:p>
    <w:p w14:paraId="1297AD76" w14:textId="77777777" w:rsidR="001D2A94" w:rsidRPr="00BF4705" w:rsidRDefault="001D2A94" w:rsidP="003951E4">
      <w:pPr>
        <w:ind w:firstLine="720"/>
        <w:jc w:val="both"/>
        <w:rPr>
          <w:rFonts w:ascii="Book Antiqua" w:hAnsi="Book Antiqua"/>
          <w:bCs/>
          <w:szCs w:val="24"/>
          <w:lang w:val="es-PR"/>
        </w:rPr>
      </w:pPr>
    </w:p>
    <w:p w14:paraId="6CDE1B56" w14:textId="2C02785A" w:rsidR="001305E9" w:rsidRDefault="0009256F" w:rsidP="003951E4">
      <w:pPr>
        <w:jc w:val="both"/>
        <w:rPr>
          <w:rFonts w:ascii="Book Antiqua" w:hAnsi="Book Antiqua"/>
          <w:bCs/>
          <w:szCs w:val="24"/>
          <w:lang w:val="es-PR"/>
        </w:rPr>
      </w:pPr>
      <w:r>
        <w:rPr>
          <w:rFonts w:ascii="Book Antiqua" w:hAnsi="Book Antiqua"/>
          <w:bCs/>
          <w:szCs w:val="24"/>
          <w:lang w:val="es-PR"/>
        </w:rPr>
        <w:t xml:space="preserve">     </w:t>
      </w:r>
      <w:r w:rsidR="001305E9" w:rsidRPr="00BF4705">
        <w:rPr>
          <w:rFonts w:ascii="Book Antiqua" w:hAnsi="Book Antiqua"/>
          <w:bCs/>
          <w:szCs w:val="24"/>
          <w:lang w:val="es-PR"/>
        </w:rPr>
        <w:t xml:space="preserve">Por último, la </w:t>
      </w:r>
      <w:r w:rsidR="001305E9">
        <w:rPr>
          <w:rFonts w:ascii="Book Antiqua" w:hAnsi="Book Antiqua"/>
          <w:bCs/>
          <w:szCs w:val="24"/>
          <w:lang w:val="es-PR"/>
        </w:rPr>
        <w:t>C</w:t>
      </w:r>
      <w:r w:rsidR="001305E9" w:rsidRPr="00BF4705">
        <w:rPr>
          <w:rFonts w:ascii="Book Antiqua" w:hAnsi="Book Antiqua"/>
          <w:bCs/>
          <w:szCs w:val="24"/>
          <w:lang w:val="es-PR"/>
        </w:rPr>
        <w:t xml:space="preserve">orporación resaltó que el P. de la C. 773 refuerza los principios cooperativistas de ayuda mutua, autonomía e interés por la comunidad, al canalizar recursos hacia el desarrollo local bajo parámetros prudenciales. </w:t>
      </w:r>
      <w:r w:rsidR="001C7545">
        <w:rPr>
          <w:rFonts w:ascii="Book Antiqua" w:hAnsi="Book Antiqua"/>
          <w:bCs/>
          <w:szCs w:val="24"/>
          <w:lang w:val="es-PR"/>
        </w:rPr>
        <w:t>Así también, c</w:t>
      </w:r>
      <w:r w:rsidR="001305E9" w:rsidRPr="00BF4705">
        <w:rPr>
          <w:rFonts w:ascii="Book Antiqua" w:hAnsi="Book Antiqua"/>
          <w:bCs/>
          <w:szCs w:val="24"/>
          <w:lang w:val="es-PR"/>
        </w:rPr>
        <w:t xml:space="preserve">ertificó que la medida no tendría impacto presupuestario para la corporación, conforme a la Sección 204(a) de la Ley Federal </w:t>
      </w:r>
      <w:r w:rsidR="001305E9" w:rsidRPr="00BF4705">
        <w:rPr>
          <w:rFonts w:ascii="Book Antiqua" w:hAnsi="Book Antiqua"/>
          <w:bCs/>
          <w:i/>
          <w:iCs/>
          <w:szCs w:val="24"/>
          <w:lang w:val="es-PR"/>
        </w:rPr>
        <w:t>PROMESA</w:t>
      </w:r>
      <w:r w:rsidR="001305E9" w:rsidRPr="00BF4705">
        <w:rPr>
          <w:rFonts w:ascii="Book Antiqua" w:hAnsi="Book Antiqua"/>
          <w:bCs/>
          <w:szCs w:val="24"/>
          <w:lang w:val="es-PR"/>
        </w:rPr>
        <w:t xml:space="preserve">. </w:t>
      </w:r>
    </w:p>
    <w:p w14:paraId="2D6E7D6D" w14:textId="49566265" w:rsidR="001D2A94" w:rsidRDefault="001D2A94" w:rsidP="003951E4">
      <w:pPr>
        <w:ind w:firstLine="720"/>
        <w:jc w:val="both"/>
        <w:rPr>
          <w:rFonts w:ascii="Book Antiqua" w:hAnsi="Book Antiqua"/>
          <w:bCs/>
          <w:szCs w:val="24"/>
          <w:lang w:val="es-PR"/>
        </w:rPr>
      </w:pPr>
    </w:p>
    <w:p w14:paraId="1FCBB00D" w14:textId="5B5673DE" w:rsidR="001305E9" w:rsidRDefault="0009256F" w:rsidP="003951E4">
      <w:pPr>
        <w:jc w:val="both"/>
        <w:rPr>
          <w:rFonts w:ascii="Book Antiqua" w:hAnsi="Book Antiqua"/>
          <w:bCs/>
          <w:szCs w:val="24"/>
          <w:lang w:val="es-PR"/>
        </w:rPr>
      </w:pPr>
      <w:r>
        <w:rPr>
          <w:rFonts w:ascii="Book Antiqua" w:hAnsi="Book Antiqua"/>
          <w:bCs/>
          <w:szCs w:val="24"/>
          <w:lang w:val="es-PR"/>
        </w:rPr>
        <w:t xml:space="preserve">     </w:t>
      </w:r>
      <w:r w:rsidR="001305E9">
        <w:rPr>
          <w:rFonts w:ascii="Book Antiqua" w:hAnsi="Book Antiqua"/>
          <w:bCs/>
          <w:szCs w:val="24"/>
          <w:lang w:val="es-PR"/>
        </w:rPr>
        <w:t>Por todo lo antes expuesto,</w:t>
      </w:r>
      <w:r w:rsidR="001305E9" w:rsidRPr="00BF4705">
        <w:rPr>
          <w:rFonts w:ascii="Book Antiqua" w:hAnsi="Book Antiqua"/>
          <w:bCs/>
          <w:szCs w:val="24"/>
          <w:lang w:val="es-PR"/>
        </w:rPr>
        <w:t xml:space="preserve"> COSSEC respaldó la aprobación de la medida, señalando que esta moderniza el marco legal del sistema cooperativo y amplía su capacidad de respuesta económica sin comprometer la solidez financiera del sector.</w:t>
      </w:r>
    </w:p>
    <w:p w14:paraId="1E1DB50A" w14:textId="77777777" w:rsidR="001D2A94" w:rsidRDefault="001D2A94" w:rsidP="003951E4">
      <w:pPr>
        <w:tabs>
          <w:tab w:val="left" w:pos="0"/>
        </w:tabs>
        <w:jc w:val="center"/>
        <w:rPr>
          <w:rFonts w:ascii="Book Antiqua" w:hAnsi="Book Antiqua"/>
          <w:b/>
          <w:bCs/>
          <w:szCs w:val="24"/>
          <w:lang w:val="es-ES"/>
        </w:rPr>
      </w:pPr>
    </w:p>
    <w:p w14:paraId="4BAC9548" w14:textId="5FE638CB" w:rsidR="0086237E" w:rsidRDefault="00766E1E" w:rsidP="003951E4">
      <w:pPr>
        <w:tabs>
          <w:tab w:val="left" w:pos="0"/>
        </w:tabs>
        <w:jc w:val="center"/>
        <w:rPr>
          <w:rFonts w:ascii="Book Antiqua" w:hAnsi="Book Antiqua"/>
          <w:b/>
          <w:bCs/>
          <w:szCs w:val="24"/>
          <w:lang w:val="es-ES"/>
        </w:rPr>
      </w:pPr>
      <w:r>
        <w:rPr>
          <w:rFonts w:ascii="Book Antiqua" w:hAnsi="Book Antiqua"/>
          <w:b/>
          <w:bCs/>
          <w:szCs w:val="24"/>
          <w:lang w:val="es-ES"/>
        </w:rPr>
        <w:t xml:space="preserve">COMISIÓN DE </w:t>
      </w:r>
      <w:r w:rsidR="00474E21">
        <w:rPr>
          <w:rFonts w:ascii="Book Antiqua" w:hAnsi="Book Antiqua"/>
          <w:b/>
          <w:bCs/>
          <w:szCs w:val="24"/>
          <w:lang w:val="es-ES"/>
        </w:rPr>
        <w:t>DESARROLL</w:t>
      </w:r>
      <w:r w:rsidR="00E71759">
        <w:rPr>
          <w:rFonts w:ascii="Book Antiqua" w:hAnsi="Book Antiqua"/>
          <w:b/>
          <w:bCs/>
          <w:szCs w:val="24"/>
          <w:lang w:val="es-ES"/>
        </w:rPr>
        <w:t>O COOPERATIVO</w:t>
      </w:r>
    </w:p>
    <w:p w14:paraId="274D55C5" w14:textId="77777777" w:rsidR="0009256F" w:rsidRDefault="0009256F" w:rsidP="003951E4">
      <w:pPr>
        <w:tabs>
          <w:tab w:val="left" w:pos="0"/>
        </w:tabs>
        <w:jc w:val="center"/>
        <w:rPr>
          <w:rFonts w:ascii="Book Antiqua" w:hAnsi="Book Antiqua"/>
          <w:b/>
          <w:bCs/>
          <w:szCs w:val="24"/>
          <w:lang w:val="es-ES"/>
        </w:rPr>
      </w:pPr>
    </w:p>
    <w:p w14:paraId="5445381B" w14:textId="34A16867" w:rsidR="0009256F" w:rsidRDefault="00B04338" w:rsidP="003951E4">
      <w:pPr>
        <w:jc w:val="both"/>
        <w:rPr>
          <w:rFonts w:ascii="Book Antiqua" w:hAnsi="Book Antiqua"/>
          <w:bCs/>
          <w:szCs w:val="24"/>
          <w:lang w:val="es-PR"/>
        </w:rPr>
      </w:pPr>
      <w:r>
        <w:rPr>
          <w:rFonts w:ascii="Book Antiqua" w:hAnsi="Book Antiqua"/>
          <w:bCs/>
          <w:szCs w:val="24"/>
          <w:lang w:val="es-PR"/>
        </w:rPr>
        <w:t xml:space="preserve">     </w:t>
      </w:r>
      <w:r w:rsidR="0009256F" w:rsidRPr="00CB4FB6">
        <w:rPr>
          <w:rFonts w:ascii="Book Antiqua" w:hAnsi="Book Antiqua"/>
          <w:bCs/>
          <w:szCs w:val="24"/>
          <w:lang w:val="es-PR"/>
        </w:rPr>
        <w:t>La Comisión de Desarrollo Cooperativo de Puerto Rico</w:t>
      </w:r>
      <w:r w:rsidR="0009256F">
        <w:rPr>
          <w:rFonts w:ascii="Book Antiqua" w:hAnsi="Book Antiqua"/>
          <w:bCs/>
          <w:szCs w:val="24"/>
          <w:lang w:val="es-PR"/>
        </w:rPr>
        <w:t xml:space="preserve">, según </w:t>
      </w:r>
      <w:r w:rsidR="005F4C31">
        <w:rPr>
          <w:rFonts w:ascii="Book Antiqua" w:hAnsi="Book Antiqua"/>
          <w:bCs/>
          <w:szCs w:val="24"/>
          <w:lang w:val="es-PR"/>
        </w:rPr>
        <w:t xml:space="preserve">lo </w:t>
      </w:r>
      <w:r w:rsidR="0009256F">
        <w:rPr>
          <w:rFonts w:ascii="Book Antiqua" w:hAnsi="Book Antiqua"/>
          <w:bCs/>
          <w:szCs w:val="24"/>
          <w:lang w:val="es-PR"/>
        </w:rPr>
        <w:t>suscrito por la Comisionada</w:t>
      </w:r>
      <w:r w:rsidR="0045490D">
        <w:rPr>
          <w:rFonts w:ascii="Book Antiqua" w:hAnsi="Book Antiqua"/>
          <w:bCs/>
          <w:szCs w:val="24"/>
          <w:lang w:val="es-PR"/>
        </w:rPr>
        <w:t>,</w:t>
      </w:r>
      <w:r w:rsidR="0009256F">
        <w:rPr>
          <w:rFonts w:ascii="Book Antiqua" w:hAnsi="Book Antiqua"/>
          <w:bCs/>
          <w:szCs w:val="24"/>
          <w:lang w:val="es-PR"/>
        </w:rPr>
        <w:t xml:space="preserve"> Dra. Liza Alfaro Mercado,</w:t>
      </w:r>
      <w:r w:rsidR="0009256F" w:rsidRPr="00CB4FB6">
        <w:rPr>
          <w:rFonts w:ascii="Book Antiqua" w:hAnsi="Book Antiqua"/>
          <w:bCs/>
          <w:szCs w:val="24"/>
          <w:lang w:val="es-PR"/>
        </w:rPr>
        <w:t xml:space="preserve"> expresó su apoyo</w:t>
      </w:r>
      <w:r w:rsidR="0045490D">
        <w:rPr>
          <w:rFonts w:ascii="Book Antiqua" w:hAnsi="Book Antiqua"/>
          <w:bCs/>
          <w:szCs w:val="24"/>
          <w:lang w:val="es-PR"/>
        </w:rPr>
        <w:t xml:space="preserve"> </w:t>
      </w:r>
      <w:r w:rsidR="0009256F" w:rsidRPr="00CB4FB6">
        <w:rPr>
          <w:rFonts w:ascii="Book Antiqua" w:hAnsi="Book Antiqua"/>
          <w:bCs/>
          <w:szCs w:val="24"/>
          <w:lang w:val="es-PR"/>
        </w:rPr>
        <w:t>al Proyecto de la Cámara 773</w:t>
      </w:r>
      <w:r w:rsidR="0009256F">
        <w:rPr>
          <w:rFonts w:ascii="Book Antiqua" w:hAnsi="Book Antiqua"/>
          <w:bCs/>
          <w:szCs w:val="24"/>
          <w:lang w:val="es-PR"/>
        </w:rPr>
        <w:t>. De esta forma, l</w:t>
      </w:r>
      <w:r w:rsidR="0009256F" w:rsidRPr="00CB4FB6">
        <w:rPr>
          <w:rFonts w:ascii="Book Antiqua" w:hAnsi="Book Antiqua"/>
          <w:bCs/>
          <w:szCs w:val="24"/>
          <w:lang w:val="es-PR"/>
        </w:rPr>
        <w:t>a CDCOOP sostuvo</w:t>
      </w:r>
      <w:r w:rsidR="0009256F">
        <w:rPr>
          <w:rFonts w:ascii="Book Antiqua" w:hAnsi="Book Antiqua"/>
          <w:bCs/>
          <w:szCs w:val="24"/>
          <w:lang w:val="es-PR"/>
        </w:rPr>
        <w:t xml:space="preserve"> que</w:t>
      </w:r>
      <w:r w:rsidR="0009256F" w:rsidRPr="00480DBE">
        <w:rPr>
          <w:rFonts w:ascii="Book Antiqua" w:hAnsi="Book Antiqua"/>
          <w:bCs/>
          <w:szCs w:val="24"/>
          <w:lang w:val="es-PR"/>
        </w:rPr>
        <w:t xml:space="preserve"> </w:t>
      </w:r>
      <w:r w:rsidR="0009256F">
        <w:rPr>
          <w:rFonts w:ascii="Book Antiqua" w:hAnsi="Book Antiqua"/>
          <w:bCs/>
          <w:szCs w:val="24"/>
          <w:lang w:val="es-PR"/>
        </w:rPr>
        <w:t>las</w:t>
      </w:r>
      <w:r w:rsidR="0009256F" w:rsidRPr="00480DBE">
        <w:rPr>
          <w:rFonts w:ascii="Book Antiqua" w:hAnsi="Book Antiqua"/>
          <w:bCs/>
          <w:szCs w:val="24"/>
          <w:lang w:val="es-PR"/>
        </w:rPr>
        <w:t xml:space="preserve"> enmienda</w:t>
      </w:r>
      <w:r w:rsidR="0009256F">
        <w:rPr>
          <w:rFonts w:ascii="Book Antiqua" w:hAnsi="Book Antiqua"/>
          <w:bCs/>
          <w:szCs w:val="24"/>
          <w:lang w:val="es-PR"/>
        </w:rPr>
        <w:t>s propuestas</w:t>
      </w:r>
      <w:r w:rsidR="0009256F" w:rsidRPr="00480DBE">
        <w:rPr>
          <w:rFonts w:ascii="Book Antiqua" w:hAnsi="Book Antiqua"/>
          <w:bCs/>
          <w:szCs w:val="24"/>
          <w:lang w:val="es-PR"/>
        </w:rPr>
        <w:t xml:space="preserve"> ampliaría</w:t>
      </w:r>
      <w:r w:rsidR="0009256F">
        <w:rPr>
          <w:rFonts w:ascii="Book Antiqua" w:hAnsi="Book Antiqua"/>
          <w:bCs/>
          <w:szCs w:val="24"/>
          <w:lang w:val="es-PR"/>
        </w:rPr>
        <w:t>n</w:t>
      </w:r>
      <w:r>
        <w:rPr>
          <w:rFonts w:ascii="Book Antiqua" w:hAnsi="Book Antiqua"/>
          <w:bCs/>
          <w:szCs w:val="24"/>
          <w:lang w:val="es-PR"/>
        </w:rPr>
        <w:t xml:space="preserve"> </w:t>
      </w:r>
      <w:r w:rsidR="0009256F">
        <w:rPr>
          <w:rFonts w:ascii="Book Antiqua" w:hAnsi="Book Antiqua"/>
          <w:bCs/>
          <w:szCs w:val="24"/>
          <w:lang w:val="es-PR"/>
        </w:rPr>
        <w:t>las</w:t>
      </w:r>
      <w:r>
        <w:rPr>
          <w:rFonts w:ascii="Book Antiqua" w:hAnsi="Book Antiqua"/>
          <w:bCs/>
          <w:szCs w:val="24"/>
          <w:lang w:val="es-PR"/>
        </w:rPr>
        <w:t xml:space="preserve"> </w:t>
      </w:r>
      <w:r w:rsidR="0009256F">
        <w:rPr>
          <w:rFonts w:ascii="Book Antiqua" w:hAnsi="Book Antiqua"/>
          <w:bCs/>
          <w:szCs w:val="24"/>
          <w:lang w:val="es-PR"/>
        </w:rPr>
        <w:t>oportunidades de financiamiento para los emprendedores puertorriqueños y los propietarios de pequeñas y medianas empresas.  A su vez, sostiene que la aprobación de la medida ampliaría</w:t>
      </w:r>
      <w:r w:rsidR="0009256F" w:rsidRPr="00480DBE">
        <w:rPr>
          <w:rFonts w:ascii="Book Antiqua" w:hAnsi="Book Antiqua"/>
          <w:bCs/>
          <w:szCs w:val="24"/>
          <w:lang w:val="es-PR"/>
        </w:rPr>
        <w:t xml:space="preserve"> la oferta de productos y servicios financieros del sector cooperativo, posicionando a las cooperativas como una alternativa viable y competitiva frente a la banca tradicional</w:t>
      </w:r>
      <w:r w:rsidR="0009256F">
        <w:rPr>
          <w:rFonts w:ascii="Book Antiqua" w:hAnsi="Book Antiqua"/>
          <w:bCs/>
          <w:szCs w:val="24"/>
          <w:lang w:val="es-PR"/>
        </w:rPr>
        <w:t>.</w:t>
      </w:r>
      <w:r w:rsidR="0009256F" w:rsidRPr="00480DBE">
        <w:rPr>
          <w:rFonts w:ascii="Book Antiqua" w:hAnsi="Book Antiqua"/>
          <w:bCs/>
          <w:szCs w:val="24"/>
          <w:lang w:val="es-PR"/>
        </w:rPr>
        <w:t xml:space="preserve"> </w:t>
      </w:r>
      <w:r w:rsidR="0009256F">
        <w:rPr>
          <w:rFonts w:ascii="Book Antiqua" w:hAnsi="Book Antiqua"/>
          <w:bCs/>
          <w:szCs w:val="24"/>
          <w:lang w:val="es-PR"/>
        </w:rPr>
        <w:t>Por otro lado,</w:t>
      </w:r>
      <w:r w:rsidR="0009256F" w:rsidRPr="00480DBE">
        <w:rPr>
          <w:rFonts w:ascii="Book Antiqua" w:hAnsi="Book Antiqua"/>
          <w:bCs/>
          <w:szCs w:val="24"/>
          <w:lang w:val="es-PR"/>
        </w:rPr>
        <w:t xml:space="preserve"> </w:t>
      </w:r>
      <w:r w:rsidR="0009256F">
        <w:rPr>
          <w:rFonts w:ascii="Book Antiqua" w:hAnsi="Book Antiqua"/>
          <w:bCs/>
          <w:szCs w:val="24"/>
          <w:lang w:val="es-PR"/>
        </w:rPr>
        <w:t xml:space="preserve">la CDCOOP </w:t>
      </w:r>
      <w:r w:rsidR="0009256F" w:rsidRPr="00480DBE">
        <w:rPr>
          <w:rFonts w:ascii="Book Antiqua" w:hAnsi="Book Antiqua"/>
          <w:bCs/>
          <w:szCs w:val="24"/>
          <w:lang w:val="es-PR"/>
        </w:rPr>
        <w:t>subrayó que</w:t>
      </w:r>
      <w:r w:rsidR="0009256F">
        <w:rPr>
          <w:rFonts w:ascii="Book Antiqua" w:hAnsi="Book Antiqua"/>
          <w:bCs/>
          <w:szCs w:val="24"/>
          <w:lang w:val="es-PR"/>
        </w:rPr>
        <w:t xml:space="preserve"> el P</w:t>
      </w:r>
      <w:r w:rsidR="00255E17">
        <w:rPr>
          <w:rFonts w:ascii="Book Antiqua" w:hAnsi="Book Antiqua"/>
          <w:bCs/>
          <w:szCs w:val="24"/>
          <w:lang w:val="es-PR"/>
        </w:rPr>
        <w:t>.</w:t>
      </w:r>
      <w:r w:rsidR="0009256F">
        <w:rPr>
          <w:rFonts w:ascii="Book Antiqua" w:hAnsi="Book Antiqua"/>
          <w:bCs/>
          <w:szCs w:val="24"/>
          <w:lang w:val="es-PR"/>
        </w:rPr>
        <w:t xml:space="preserve"> de la C. 773</w:t>
      </w:r>
      <w:r w:rsidR="007802A8">
        <w:rPr>
          <w:rFonts w:ascii="Book Antiqua" w:hAnsi="Book Antiqua"/>
          <w:bCs/>
          <w:szCs w:val="24"/>
          <w:lang w:val="es-PR"/>
        </w:rPr>
        <w:t>,</w:t>
      </w:r>
      <w:r w:rsidR="0009256F">
        <w:rPr>
          <w:rFonts w:ascii="Book Antiqua" w:hAnsi="Book Antiqua"/>
          <w:bCs/>
          <w:szCs w:val="24"/>
          <w:lang w:val="es-PR"/>
        </w:rPr>
        <w:t xml:space="preserve"> </w:t>
      </w:r>
      <w:r w:rsidR="004E7B45">
        <w:rPr>
          <w:rFonts w:ascii="Book Antiqua" w:hAnsi="Book Antiqua"/>
          <w:bCs/>
          <w:szCs w:val="24"/>
          <w:lang w:val="es-PR"/>
        </w:rPr>
        <w:t xml:space="preserve">permitirá </w:t>
      </w:r>
      <w:r w:rsidR="00740B2C">
        <w:rPr>
          <w:rFonts w:ascii="Book Antiqua" w:hAnsi="Book Antiqua"/>
          <w:bCs/>
          <w:szCs w:val="24"/>
          <w:lang w:val="es-PR"/>
        </w:rPr>
        <w:t xml:space="preserve">ampliar el alcance e impacto de las cooperativas en la vida de los empresarios locales y </w:t>
      </w:r>
      <w:r w:rsidR="00740B2C">
        <w:rPr>
          <w:rFonts w:ascii="Book Antiqua" w:hAnsi="Book Antiqua"/>
          <w:bCs/>
          <w:szCs w:val="24"/>
          <w:lang w:val="es-PR"/>
        </w:rPr>
        <w:lastRenderedPageBreak/>
        <w:t xml:space="preserve">también </w:t>
      </w:r>
      <w:r w:rsidR="00742B2C">
        <w:rPr>
          <w:rFonts w:ascii="Book Antiqua" w:hAnsi="Book Antiqua"/>
          <w:bCs/>
          <w:szCs w:val="24"/>
          <w:lang w:val="es-PR"/>
        </w:rPr>
        <w:t>que contribuirá</w:t>
      </w:r>
      <w:r w:rsidR="00740B2C">
        <w:rPr>
          <w:rFonts w:ascii="Book Antiqua" w:hAnsi="Book Antiqua"/>
          <w:bCs/>
          <w:szCs w:val="24"/>
          <w:lang w:val="es-PR"/>
        </w:rPr>
        <w:t xml:space="preserve"> a fortalecer su sostenibilidad económica</w:t>
      </w:r>
      <w:r w:rsidR="00687049">
        <w:rPr>
          <w:rFonts w:ascii="Book Antiqua" w:hAnsi="Book Antiqua"/>
          <w:bCs/>
          <w:szCs w:val="24"/>
          <w:lang w:val="es-PR"/>
        </w:rPr>
        <w:t xml:space="preserve">. </w:t>
      </w:r>
      <w:r w:rsidR="001F4041">
        <w:rPr>
          <w:rFonts w:ascii="Book Antiqua" w:hAnsi="Book Antiqua"/>
          <w:bCs/>
          <w:szCs w:val="24"/>
          <w:lang w:val="es-PR"/>
        </w:rPr>
        <w:t>En fin, c</w:t>
      </w:r>
      <w:r w:rsidR="00687049">
        <w:rPr>
          <w:rFonts w:ascii="Book Antiqua" w:hAnsi="Book Antiqua"/>
          <w:bCs/>
          <w:szCs w:val="24"/>
          <w:lang w:val="es-PR"/>
        </w:rPr>
        <w:t xml:space="preserve">onsolidando al </w:t>
      </w:r>
      <w:r w:rsidR="001F4041">
        <w:rPr>
          <w:rFonts w:ascii="Book Antiqua" w:hAnsi="Book Antiqua"/>
          <w:bCs/>
          <w:szCs w:val="24"/>
          <w:lang w:val="es-PR"/>
        </w:rPr>
        <w:t xml:space="preserve">movimiento cooperativo </w:t>
      </w:r>
      <w:r w:rsidR="000B2345">
        <w:rPr>
          <w:rFonts w:ascii="Book Antiqua" w:hAnsi="Book Antiqua"/>
          <w:bCs/>
          <w:szCs w:val="24"/>
          <w:lang w:val="es-PR"/>
        </w:rPr>
        <w:t>como una alternativa sólida e inclusiva del sistema financiero de Puerto Rico.</w:t>
      </w:r>
    </w:p>
    <w:p w14:paraId="6C0033CB" w14:textId="77777777" w:rsidR="009D50C2" w:rsidRPr="00480DBE" w:rsidRDefault="009D50C2" w:rsidP="003951E4">
      <w:pPr>
        <w:jc w:val="both"/>
        <w:rPr>
          <w:rFonts w:ascii="Book Antiqua" w:hAnsi="Book Antiqua"/>
          <w:bCs/>
          <w:szCs w:val="24"/>
          <w:lang w:val="es-PR"/>
        </w:rPr>
      </w:pPr>
    </w:p>
    <w:p w14:paraId="7E863A46" w14:textId="22C9F7BF" w:rsidR="0009256F" w:rsidRDefault="00D140E8" w:rsidP="003951E4">
      <w:pPr>
        <w:jc w:val="both"/>
        <w:rPr>
          <w:rFonts w:ascii="Book Antiqua" w:hAnsi="Book Antiqua"/>
          <w:bCs/>
          <w:szCs w:val="24"/>
          <w:lang w:val="es-PR"/>
        </w:rPr>
      </w:pPr>
      <w:r>
        <w:rPr>
          <w:rFonts w:ascii="Book Antiqua" w:hAnsi="Book Antiqua"/>
          <w:bCs/>
          <w:szCs w:val="24"/>
          <w:lang w:val="es-PR"/>
        </w:rPr>
        <w:t xml:space="preserve">     A</w:t>
      </w:r>
      <w:r w:rsidR="0009256F" w:rsidRPr="00480DBE">
        <w:rPr>
          <w:rFonts w:ascii="Book Antiqua" w:hAnsi="Book Antiqua"/>
          <w:bCs/>
          <w:szCs w:val="24"/>
          <w:lang w:val="es-PR"/>
        </w:rPr>
        <w:t>demás</w:t>
      </w:r>
      <w:r>
        <w:rPr>
          <w:rFonts w:ascii="Book Antiqua" w:hAnsi="Book Antiqua"/>
          <w:bCs/>
          <w:szCs w:val="24"/>
          <w:lang w:val="es-PR"/>
        </w:rPr>
        <w:t>, en su</w:t>
      </w:r>
      <w:r w:rsidRPr="00480DBE">
        <w:rPr>
          <w:rFonts w:ascii="Book Antiqua" w:hAnsi="Book Antiqua"/>
          <w:bCs/>
          <w:szCs w:val="24"/>
          <w:lang w:val="es-PR"/>
        </w:rPr>
        <w:t xml:space="preserve"> memorial destac</w:t>
      </w:r>
      <w:r>
        <w:rPr>
          <w:rFonts w:ascii="Book Antiqua" w:hAnsi="Book Antiqua"/>
          <w:bCs/>
          <w:szCs w:val="24"/>
          <w:lang w:val="es-PR"/>
        </w:rPr>
        <w:t>aron</w:t>
      </w:r>
      <w:r w:rsidR="0009256F" w:rsidRPr="00480DBE">
        <w:rPr>
          <w:rFonts w:ascii="Book Antiqua" w:hAnsi="Book Antiqua"/>
          <w:bCs/>
          <w:szCs w:val="24"/>
          <w:lang w:val="es-PR"/>
        </w:rPr>
        <w:t xml:space="preserve"> que</w:t>
      </w:r>
      <w:r w:rsidR="00D60358">
        <w:rPr>
          <w:rFonts w:ascii="Book Antiqua" w:hAnsi="Book Antiqua"/>
          <w:bCs/>
          <w:szCs w:val="24"/>
          <w:lang w:val="es-PR"/>
        </w:rPr>
        <w:t>,</w:t>
      </w:r>
      <w:r w:rsidR="0009256F" w:rsidRPr="00480DBE">
        <w:rPr>
          <w:rFonts w:ascii="Book Antiqua" w:hAnsi="Book Antiqua"/>
          <w:bCs/>
          <w:szCs w:val="24"/>
          <w:lang w:val="es-PR"/>
        </w:rPr>
        <w:t xml:space="preserve"> el proyecto introduce una enmienda al Artículo 2.03 de la Ley Núm. 255-2002, con el propósito de otorgar a las cooperativas mayor flexibilidad en la determinación de sus límites crediticia, conforme a sus políticas internas de riesgo. Esta modificación elimina la exigencia de contar obligatoriamente con garantías líquidas que cubran el 100% del monto otorgado en las líneas o tarjetas de crédito comerciales, permitiendo que las cooperativas consideren otros factores financieros pertinentes al evaluar solicitudes de crédito.</w:t>
      </w:r>
    </w:p>
    <w:p w14:paraId="2EAA5385" w14:textId="77777777" w:rsidR="009D50C2" w:rsidRPr="00480DBE" w:rsidRDefault="009D50C2" w:rsidP="003951E4">
      <w:pPr>
        <w:jc w:val="both"/>
        <w:rPr>
          <w:rFonts w:ascii="Book Antiqua" w:hAnsi="Book Antiqua"/>
          <w:bCs/>
          <w:szCs w:val="24"/>
          <w:lang w:val="es-PR"/>
        </w:rPr>
      </w:pPr>
    </w:p>
    <w:p w14:paraId="7E7680CB" w14:textId="7F61E14B" w:rsidR="0009256F" w:rsidRDefault="009D50C2" w:rsidP="003951E4">
      <w:pPr>
        <w:jc w:val="both"/>
        <w:rPr>
          <w:rFonts w:ascii="Book Antiqua" w:hAnsi="Book Antiqua"/>
          <w:bCs/>
          <w:szCs w:val="24"/>
          <w:lang w:val="es-PR"/>
        </w:rPr>
      </w:pPr>
      <w:r>
        <w:rPr>
          <w:rFonts w:ascii="Book Antiqua" w:hAnsi="Book Antiqua"/>
          <w:bCs/>
          <w:szCs w:val="24"/>
          <w:lang w:val="es-PR"/>
        </w:rPr>
        <w:t xml:space="preserve">     </w:t>
      </w:r>
      <w:r w:rsidR="0009256F" w:rsidRPr="00480DBE">
        <w:rPr>
          <w:rFonts w:ascii="Book Antiqua" w:hAnsi="Book Antiqua"/>
          <w:bCs/>
          <w:szCs w:val="24"/>
          <w:lang w:val="es-PR"/>
        </w:rPr>
        <w:t xml:space="preserve">En </w:t>
      </w:r>
      <w:r w:rsidR="0009256F">
        <w:rPr>
          <w:rFonts w:ascii="Book Antiqua" w:hAnsi="Book Antiqua"/>
          <w:bCs/>
          <w:szCs w:val="24"/>
          <w:lang w:val="es-PR"/>
        </w:rPr>
        <w:t>su cierre</w:t>
      </w:r>
      <w:r w:rsidR="0009256F" w:rsidRPr="00480DBE">
        <w:rPr>
          <w:rFonts w:ascii="Book Antiqua" w:hAnsi="Book Antiqua"/>
          <w:bCs/>
          <w:szCs w:val="24"/>
          <w:lang w:val="es-PR"/>
        </w:rPr>
        <w:t>, la CDCOOP manifestó que el P. de la C. 773 representa un paso importante en el fortalecimiento del movimiento cooperativo</w:t>
      </w:r>
      <w:r w:rsidR="0009256F">
        <w:rPr>
          <w:rFonts w:ascii="Book Antiqua" w:hAnsi="Book Antiqua"/>
          <w:bCs/>
          <w:szCs w:val="24"/>
          <w:lang w:val="es-PR"/>
        </w:rPr>
        <w:t>.</w:t>
      </w:r>
      <w:r w:rsidR="0009256F" w:rsidRPr="00480DBE">
        <w:rPr>
          <w:rFonts w:ascii="Book Antiqua" w:hAnsi="Book Antiqua"/>
          <w:bCs/>
          <w:szCs w:val="24"/>
          <w:lang w:val="es-PR"/>
        </w:rPr>
        <w:t xml:space="preserve"> Por todo lo anterior,</w:t>
      </w:r>
      <w:r w:rsidR="0009256F">
        <w:rPr>
          <w:rFonts w:ascii="Book Antiqua" w:hAnsi="Book Antiqua"/>
          <w:bCs/>
          <w:szCs w:val="24"/>
          <w:lang w:val="es-PR"/>
        </w:rPr>
        <w:t xml:space="preserve"> la organización</w:t>
      </w:r>
      <w:r w:rsidR="0009256F" w:rsidRPr="00480DBE">
        <w:rPr>
          <w:rFonts w:ascii="Book Antiqua" w:hAnsi="Book Antiqua"/>
          <w:bCs/>
          <w:szCs w:val="24"/>
          <w:lang w:val="es-PR"/>
        </w:rPr>
        <w:t xml:space="preserve"> favorec</w:t>
      </w:r>
      <w:r w:rsidR="0009256F">
        <w:rPr>
          <w:rFonts w:ascii="Book Antiqua" w:hAnsi="Book Antiqua"/>
          <w:bCs/>
          <w:szCs w:val="24"/>
          <w:lang w:val="es-PR"/>
        </w:rPr>
        <w:t xml:space="preserve">e </w:t>
      </w:r>
      <w:r w:rsidR="0009256F" w:rsidRPr="00480DBE">
        <w:rPr>
          <w:rFonts w:ascii="Book Antiqua" w:hAnsi="Book Antiqua"/>
          <w:bCs/>
          <w:szCs w:val="24"/>
          <w:lang w:val="es-PR"/>
        </w:rPr>
        <w:t>la aprobaci</w:t>
      </w:r>
      <w:r w:rsidR="0009256F" w:rsidRPr="00782FAC">
        <w:rPr>
          <w:lang w:val="es-PR"/>
        </w:rPr>
        <w:t>ó</w:t>
      </w:r>
      <w:r w:rsidR="0009256F" w:rsidRPr="00480DBE">
        <w:rPr>
          <w:rFonts w:ascii="Book Antiqua" w:hAnsi="Book Antiqua"/>
          <w:bCs/>
          <w:szCs w:val="24"/>
          <w:lang w:val="es-PR"/>
        </w:rPr>
        <w:t>n de la medida</w:t>
      </w:r>
      <w:r w:rsidR="00C362C2">
        <w:rPr>
          <w:rFonts w:ascii="Book Antiqua" w:hAnsi="Book Antiqua"/>
          <w:bCs/>
          <w:szCs w:val="24"/>
          <w:lang w:val="es-PR"/>
        </w:rPr>
        <w:t>.</w:t>
      </w:r>
    </w:p>
    <w:p w14:paraId="088BB0A8" w14:textId="77777777" w:rsidR="0052085D" w:rsidRDefault="0052085D" w:rsidP="003951E4">
      <w:pPr>
        <w:tabs>
          <w:tab w:val="left" w:pos="0"/>
        </w:tabs>
        <w:jc w:val="center"/>
        <w:rPr>
          <w:rFonts w:ascii="Book Antiqua" w:hAnsi="Book Antiqua"/>
          <w:b/>
          <w:bCs/>
          <w:szCs w:val="24"/>
          <w:lang w:val="es-ES"/>
        </w:rPr>
      </w:pPr>
    </w:p>
    <w:p w14:paraId="3BFF7113" w14:textId="33E63C91" w:rsidR="0052085D" w:rsidRDefault="0052085D" w:rsidP="003951E4">
      <w:pPr>
        <w:tabs>
          <w:tab w:val="left" w:pos="0"/>
        </w:tabs>
        <w:jc w:val="center"/>
        <w:rPr>
          <w:rFonts w:ascii="Book Antiqua" w:hAnsi="Book Antiqua"/>
          <w:b/>
          <w:bCs/>
          <w:szCs w:val="24"/>
          <w:lang w:val="es-ES"/>
        </w:rPr>
      </w:pPr>
      <w:r>
        <w:rPr>
          <w:rFonts w:ascii="Book Antiqua" w:hAnsi="Book Antiqua"/>
          <w:b/>
          <w:bCs/>
          <w:szCs w:val="24"/>
          <w:lang w:val="es-ES"/>
        </w:rPr>
        <w:t xml:space="preserve">ASOCIACIÓN </w:t>
      </w:r>
      <w:r w:rsidR="003D257C">
        <w:rPr>
          <w:rFonts w:ascii="Book Antiqua" w:hAnsi="Book Antiqua"/>
          <w:b/>
          <w:bCs/>
          <w:szCs w:val="24"/>
          <w:lang w:val="es-ES"/>
        </w:rPr>
        <w:t>DE EJECUTIVOS DE COOPERATIVAS DE PUERTO RICO</w:t>
      </w:r>
    </w:p>
    <w:p w14:paraId="6A6C5182" w14:textId="77777777" w:rsidR="00247DCB" w:rsidRDefault="00247DCB" w:rsidP="003951E4">
      <w:pPr>
        <w:tabs>
          <w:tab w:val="left" w:pos="0"/>
        </w:tabs>
        <w:jc w:val="center"/>
        <w:rPr>
          <w:rFonts w:ascii="Book Antiqua" w:hAnsi="Book Antiqua"/>
          <w:b/>
          <w:bCs/>
          <w:szCs w:val="24"/>
          <w:lang w:val="es-ES"/>
        </w:rPr>
      </w:pPr>
    </w:p>
    <w:p w14:paraId="224A13AC" w14:textId="09D1AFD8" w:rsidR="00247DCB" w:rsidRDefault="00247DCB" w:rsidP="003951E4">
      <w:pPr>
        <w:jc w:val="both"/>
        <w:rPr>
          <w:rFonts w:ascii="Book Antiqua" w:hAnsi="Book Antiqua"/>
          <w:bCs/>
          <w:szCs w:val="24"/>
          <w:lang w:val="es-PR"/>
        </w:rPr>
      </w:pPr>
      <w:r>
        <w:rPr>
          <w:rFonts w:ascii="Book Antiqua" w:hAnsi="Book Antiqua"/>
          <w:bCs/>
          <w:szCs w:val="24"/>
          <w:lang w:val="es-PR"/>
        </w:rPr>
        <w:t xml:space="preserve">     </w:t>
      </w:r>
      <w:r w:rsidRPr="008A2466">
        <w:rPr>
          <w:rFonts w:ascii="Book Antiqua" w:hAnsi="Book Antiqua"/>
          <w:bCs/>
          <w:szCs w:val="24"/>
          <w:lang w:val="es-PR"/>
        </w:rPr>
        <w:t>La Asociación de Ejecutivos de Cooperativas de Puerto Rico</w:t>
      </w:r>
      <w:r>
        <w:rPr>
          <w:rFonts w:ascii="Book Antiqua" w:hAnsi="Book Antiqua"/>
          <w:bCs/>
          <w:szCs w:val="24"/>
          <w:lang w:val="es-PR"/>
        </w:rPr>
        <w:t>, según suscrito por su presidente</w:t>
      </w:r>
      <w:r w:rsidR="00A522B2">
        <w:rPr>
          <w:rFonts w:ascii="Book Antiqua" w:hAnsi="Book Antiqua"/>
          <w:bCs/>
          <w:szCs w:val="24"/>
          <w:lang w:val="es-PR"/>
        </w:rPr>
        <w:t>, el Sr.</w:t>
      </w:r>
      <w:r>
        <w:rPr>
          <w:rFonts w:ascii="Book Antiqua" w:hAnsi="Book Antiqua"/>
          <w:bCs/>
          <w:szCs w:val="24"/>
          <w:lang w:val="es-PR"/>
        </w:rPr>
        <w:t xml:space="preserve"> Carlos Ortiz Díaz,</w:t>
      </w:r>
      <w:r w:rsidRPr="008A2466">
        <w:rPr>
          <w:rFonts w:ascii="Book Antiqua" w:hAnsi="Book Antiqua"/>
          <w:bCs/>
          <w:szCs w:val="24"/>
          <w:lang w:val="es-PR"/>
        </w:rPr>
        <w:t xml:space="preserve"> expresó su respaldo </w:t>
      </w:r>
      <w:r w:rsidR="00742FAD">
        <w:rPr>
          <w:rFonts w:ascii="Book Antiqua" w:hAnsi="Book Antiqua"/>
          <w:bCs/>
          <w:szCs w:val="24"/>
          <w:lang w:val="es-PR"/>
        </w:rPr>
        <w:t xml:space="preserve">gremial </w:t>
      </w:r>
      <w:r w:rsidRPr="008A2466">
        <w:rPr>
          <w:rFonts w:ascii="Book Antiqua" w:hAnsi="Book Antiqua"/>
          <w:bCs/>
          <w:szCs w:val="24"/>
          <w:lang w:val="es-PR"/>
        </w:rPr>
        <w:t>al Proyecto de la Cámara 773</w:t>
      </w:r>
      <w:r>
        <w:rPr>
          <w:rFonts w:ascii="Book Antiqua" w:hAnsi="Book Antiqua"/>
          <w:bCs/>
          <w:szCs w:val="24"/>
          <w:lang w:val="es-PR"/>
        </w:rPr>
        <w:t>. En su memorial, l</w:t>
      </w:r>
      <w:r w:rsidRPr="008A2466">
        <w:rPr>
          <w:rFonts w:ascii="Book Antiqua" w:hAnsi="Book Antiqua"/>
          <w:bCs/>
          <w:szCs w:val="24"/>
          <w:lang w:val="es-PR"/>
        </w:rPr>
        <w:t>a organización indicó que la aprobación de esta medida fortalecería el rol de las cooperativas dentro del panorama económico de Puerto Rico</w:t>
      </w:r>
      <w:r>
        <w:rPr>
          <w:rFonts w:ascii="Book Antiqua" w:hAnsi="Book Antiqua"/>
          <w:bCs/>
          <w:szCs w:val="24"/>
          <w:lang w:val="es-PR"/>
        </w:rPr>
        <w:t xml:space="preserve">. Ante esto, </w:t>
      </w:r>
      <w:r w:rsidRPr="008A2466">
        <w:rPr>
          <w:rFonts w:ascii="Book Antiqua" w:hAnsi="Book Antiqua"/>
          <w:bCs/>
          <w:szCs w:val="24"/>
          <w:lang w:val="es-PR"/>
        </w:rPr>
        <w:t>ASEC explicó que el acceso al crédito continúa siendo un reto significativo para los empresarios locales, en especial para las pequeñas y medianas empresas (PYMES), debido a las restricciones de la banca tradicional y a los criterios de préstamo que esta impone.</w:t>
      </w:r>
    </w:p>
    <w:p w14:paraId="1FFCB4CD" w14:textId="77777777" w:rsidR="00247DCB" w:rsidRDefault="00247DCB" w:rsidP="003951E4">
      <w:pPr>
        <w:jc w:val="both"/>
        <w:rPr>
          <w:rFonts w:ascii="Book Antiqua" w:hAnsi="Book Antiqua"/>
          <w:bCs/>
          <w:szCs w:val="24"/>
          <w:lang w:val="es-PR"/>
        </w:rPr>
      </w:pPr>
      <w:r>
        <w:rPr>
          <w:rFonts w:ascii="Book Antiqua" w:hAnsi="Book Antiqua"/>
          <w:bCs/>
          <w:szCs w:val="24"/>
          <w:lang w:val="es-PR"/>
        </w:rPr>
        <w:t xml:space="preserve">     </w:t>
      </w:r>
    </w:p>
    <w:p w14:paraId="67B2C010" w14:textId="3D6CA934" w:rsidR="00247DCB" w:rsidRDefault="00247DCB" w:rsidP="003951E4">
      <w:pPr>
        <w:jc w:val="both"/>
        <w:rPr>
          <w:rFonts w:ascii="Book Antiqua" w:hAnsi="Book Antiqua"/>
          <w:bCs/>
          <w:szCs w:val="24"/>
          <w:lang w:val="es-PR"/>
        </w:rPr>
      </w:pPr>
      <w:r>
        <w:rPr>
          <w:rFonts w:ascii="Book Antiqua" w:hAnsi="Book Antiqua"/>
          <w:bCs/>
          <w:szCs w:val="24"/>
          <w:lang w:val="es-PR"/>
        </w:rPr>
        <w:t xml:space="preserve">     </w:t>
      </w:r>
      <w:r w:rsidRPr="008A2466">
        <w:rPr>
          <w:rFonts w:ascii="Book Antiqua" w:hAnsi="Book Antiqua"/>
          <w:bCs/>
          <w:szCs w:val="24"/>
          <w:lang w:val="es-PR"/>
        </w:rPr>
        <w:t xml:space="preserve">Asimismo, la ASEC destacó que el proyecto introduce una flexibilización importante en el proceso de evaluación crediticia, al eliminar la exigencia de que las líneas o tarjetas de crédito comerciales estén garantizadas al cien por ciento (100%) con colaterales líquidos, y permitir en su lugar el uso de garantías personales debidamente evaluadas. Según el memorial, esta disposición permitirá realizar una evaluación </w:t>
      </w:r>
      <w:r w:rsidR="00D075B4">
        <w:rPr>
          <w:rFonts w:ascii="Book Antiqua" w:hAnsi="Book Antiqua"/>
          <w:bCs/>
          <w:szCs w:val="24"/>
          <w:lang w:val="es-PR"/>
        </w:rPr>
        <w:t>más completa</w:t>
      </w:r>
      <w:r w:rsidRPr="008A2466">
        <w:rPr>
          <w:rFonts w:ascii="Book Antiqua" w:hAnsi="Book Antiqua"/>
          <w:bCs/>
          <w:szCs w:val="24"/>
          <w:lang w:val="es-PR"/>
        </w:rPr>
        <w:t xml:space="preserve"> de la viabilidad de los negocios, fomentar el desarrollo local y reforzar el papel de las cooperativas como agentes de inversión y crecimiento económico.</w:t>
      </w:r>
    </w:p>
    <w:p w14:paraId="239DA0D1" w14:textId="77777777" w:rsidR="00304103" w:rsidRPr="008A2466" w:rsidRDefault="00304103" w:rsidP="003951E4">
      <w:pPr>
        <w:jc w:val="both"/>
        <w:rPr>
          <w:rFonts w:ascii="Book Antiqua" w:hAnsi="Book Antiqua"/>
          <w:bCs/>
          <w:szCs w:val="24"/>
          <w:lang w:val="es-PR"/>
        </w:rPr>
      </w:pPr>
    </w:p>
    <w:p w14:paraId="4F7F0E0A" w14:textId="47C41763" w:rsidR="00247DCB" w:rsidRPr="008A2466" w:rsidRDefault="00A976CF" w:rsidP="00A976CF">
      <w:pPr>
        <w:jc w:val="both"/>
        <w:rPr>
          <w:rFonts w:ascii="Book Antiqua" w:hAnsi="Book Antiqua"/>
          <w:bCs/>
          <w:szCs w:val="24"/>
          <w:lang w:val="es-PR"/>
        </w:rPr>
      </w:pPr>
      <w:r>
        <w:rPr>
          <w:rFonts w:ascii="Book Antiqua" w:hAnsi="Book Antiqua"/>
          <w:bCs/>
          <w:szCs w:val="24"/>
          <w:lang w:val="es-PR"/>
        </w:rPr>
        <w:t xml:space="preserve">     </w:t>
      </w:r>
      <w:r w:rsidR="00247DCB" w:rsidRPr="008A2466">
        <w:rPr>
          <w:rFonts w:ascii="Book Antiqua" w:hAnsi="Book Antiqua"/>
          <w:bCs/>
          <w:szCs w:val="24"/>
          <w:lang w:val="es-PR"/>
        </w:rPr>
        <w:t xml:space="preserve">Por otra parte, la Asociación subrayó que la medida aumenta </w:t>
      </w:r>
      <w:r w:rsidR="00247DCB">
        <w:rPr>
          <w:rFonts w:ascii="Book Antiqua" w:hAnsi="Book Antiqua"/>
          <w:bCs/>
          <w:szCs w:val="24"/>
          <w:lang w:val="es-PR"/>
        </w:rPr>
        <w:t>la</w:t>
      </w:r>
      <w:r w:rsidR="00247DCB" w:rsidRPr="008A2466">
        <w:rPr>
          <w:rFonts w:ascii="Book Antiqua" w:hAnsi="Book Antiqua"/>
          <w:bCs/>
          <w:szCs w:val="24"/>
          <w:lang w:val="es-PR"/>
        </w:rPr>
        <w:t xml:space="preserve"> competitividad </w:t>
      </w:r>
      <w:r w:rsidR="00247DCB">
        <w:rPr>
          <w:rFonts w:ascii="Book Antiqua" w:hAnsi="Book Antiqua"/>
          <w:bCs/>
          <w:szCs w:val="24"/>
          <w:lang w:val="es-PR"/>
        </w:rPr>
        <w:t xml:space="preserve">de las Cooperativas </w:t>
      </w:r>
      <w:r w:rsidR="003419EE">
        <w:rPr>
          <w:rFonts w:ascii="Book Antiqua" w:hAnsi="Book Antiqua"/>
          <w:bCs/>
          <w:szCs w:val="24"/>
          <w:lang w:val="es-PR"/>
        </w:rPr>
        <w:t>en el mercado financiero,</w:t>
      </w:r>
      <w:r w:rsidR="00247DCB" w:rsidRPr="008A2466">
        <w:rPr>
          <w:rFonts w:ascii="Book Antiqua" w:hAnsi="Book Antiqua"/>
          <w:bCs/>
          <w:szCs w:val="24"/>
          <w:lang w:val="es-PR"/>
        </w:rPr>
        <w:t xml:space="preserve"> al ampliar su cartera de productos y permitir que entidades con fines de lucro puedan beneficiarse de sus servicios, </w:t>
      </w:r>
      <w:r w:rsidR="00247DCB">
        <w:rPr>
          <w:rFonts w:ascii="Book Antiqua" w:hAnsi="Book Antiqua"/>
          <w:bCs/>
          <w:szCs w:val="24"/>
          <w:lang w:val="es-PR"/>
        </w:rPr>
        <w:t>mientras estas cumplan ciertos criterios y límites de riesgo</w:t>
      </w:r>
      <w:r w:rsidR="00247DCB" w:rsidRPr="008A2466">
        <w:rPr>
          <w:rFonts w:ascii="Book Antiqua" w:hAnsi="Book Antiqua"/>
          <w:bCs/>
          <w:szCs w:val="24"/>
          <w:lang w:val="es-PR"/>
        </w:rPr>
        <w:t>.</w:t>
      </w:r>
      <w:r w:rsidR="00247DCB">
        <w:rPr>
          <w:rFonts w:ascii="Book Antiqua" w:hAnsi="Book Antiqua"/>
          <w:bCs/>
          <w:szCs w:val="24"/>
          <w:lang w:val="es-PR"/>
        </w:rPr>
        <w:t xml:space="preserve"> A la misma vez,</w:t>
      </w:r>
      <w:r w:rsidR="00247DCB" w:rsidRPr="008A2466">
        <w:rPr>
          <w:rFonts w:ascii="Book Antiqua" w:hAnsi="Book Antiqua"/>
          <w:bCs/>
          <w:szCs w:val="24"/>
          <w:lang w:val="es-PR"/>
        </w:rPr>
        <w:t xml:space="preserve"> </w:t>
      </w:r>
      <w:r w:rsidR="00247DCB">
        <w:rPr>
          <w:rFonts w:ascii="Book Antiqua" w:hAnsi="Book Antiqua"/>
          <w:bCs/>
          <w:szCs w:val="24"/>
          <w:lang w:val="es-PR"/>
        </w:rPr>
        <w:t>l</w:t>
      </w:r>
      <w:r w:rsidR="00247DCB" w:rsidRPr="008A2466">
        <w:rPr>
          <w:rFonts w:ascii="Book Antiqua" w:hAnsi="Book Antiqua"/>
          <w:bCs/>
          <w:szCs w:val="24"/>
          <w:lang w:val="es-PR"/>
        </w:rPr>
        <w:t>a ASEC enfatizó que las cooperativas han demostrado ser instrumentos clave en el acceso al crédito comercial para los pequeños negocios y la comunidad en general.</w:t>
      </w:r>
    </w:p>
    <w:p w14:paraId="584A6282" w14:textId="14CD70BE" w:rsidR="00247DCB" w:rsidRDefault="00973072" w:rsidP="00973072">
      <w:pPr>
        <w:jc w:val="both"/>
        <w:rPr>
          <w:rFonts w:ascii="Book Antiqua" w:hAnsi="Book Antiqua"/>
          <w:bCs/>
          <w:szCs w:val="24"/>
          <w:lang w:val="es-PR"/>
        </w:rPr>
      </w:pPr>
      <w:r>
        <w:rPr>
          <w:rFonts w:ascii="Book Antiqua" w:hAnsi="Book Antiqua"/>
          <w:bCs/>
          <w:szCs w:val="24"/>
          <w:lang w:val="es-PR"/>
        </w:rPr>
        <w:lastRenderedPageBreak/>
        <w:t xml:space="preserve">     </w:t>
      </w:r>
      <w:r w:rsidR="00247DCB" w:rsidRPr="008A2466">
        <w:rPr>
          <w:rFonts w:ascii="Book Antiqua" w:hAnsi="Book Antiqua"/>
          <w:bCs/>
          <w:szCs w:val="24"/>
          <w:lang w:val="es-PR"/>
        </w:rPr>
        <w:t xml:space="preserve">En </w:t>
      </w:r>
      <w:r w:rsidR="00247DCB">
        <w:rPr>
          <w:rFonts w:ascii="Book Antiqua" w:hAnsi="Book Antiqua"/>
          <w:bCs/>
          <w:szCs w:val="24"/>
          <w:lang w:val="es-PR"/>
        </w:rPr>
        <w:t>síntesis</w:t>
      </w:r>
      <w:r w:rsidR="00247DCB" w:rsidRPr="008A2466">
        <w:rPr>
          <w:rFonts w:ascii="Book Antiqua" w:hAnsi="Book Antiqua"/>
          <w:bCs/>
          <w:szCs w:val="24"/>
          <w:lang w:val="es-PR"/>
        </w:rPr>
        <w:t>, la ASEC manifestó que el P. de la C. 773 representa una oportunidad para modernizar los servicios de las cooperativas y fortalecer su misión social de apoyar el desarrollo económico local. Por entender que la medida beneficia tanto al sector cooperativo como a la comunidad empresarial a la que sirve, la Asociación endosó su aprobación y reiteró su disposición de colaborar con la Asamblea Legislativa en la discusión e implementación de la propuesta.</w:t>
      </w:r>
    </w:p>
    <w:p w14:paraId="05481116" w14:textId="77777777" w:rsidR="00247DCB" w:rsidRDefault="00247DCB" w:rsidP="003951E4">
      <w:pPr>
        <w:tabs>
          <w:tab w:val="left" w:pos="0"/>
        </w:tabs>
        <w:rPr>
          <w:rFonts w:ascii="Book Antiqua" w:hAnsi="Book Antiqua"/>
          <w:b/>
          <w:bCs/>
          <w:szCs w:val="24"/>
          <w:lang w:val="es-PR"/>
        </w:rPr>
      </w:pPr>
    </w:p>
    <w:p w14:paraId="101178CC" w14:textId="582D94C7" w:rsidR="00632508" w:rsidRDefault="00632508" w:rsidP="003951E4">
      <w:pPr>
        <w:tabs>
          <w:tab w:val="left" w:pos="0"/>
        </w:tabs>
        <w:jc w:val="center"/>
        <w:rPr>
          <w:rFonts w:ascii="Book Antiqua" w:hAnsi="Book Antiqua"/>
          <w:b/>
          <w:bCs/>
          <w:szCs w:val="24"/>
          <w:lang w:val="es-ES"/>
        </w:rPr>
      </w:pPr>
      <w:r>
        <w:rPr>
          <w:rFonts w:ascii="Book Antiqua" w:hAnsi="Book Antiqua"/>
          <w:b/>
          <w:bCs/>
          <w:szCs w:val="24"/>
          <w:lang w:val="es-ES"/>
        </w:rPr>
        <w:t>LIGA DE COOPETATIVAS DE PUERTO RICO</w:t>
      </w:r>
    </w:p>
    <w:p w14:paraId="6985749C" w14:textId="77777777" w:rsidR="003951E4" w:rsidRDefault="003951E4" w:rsidP="003951E4">
      <w:pPr>
        <w:tabs>
          <w:tab w:val="left" w:pos="0"/>
        </w:tabs>
        <w:jc w:val="center"/>
        <w:rPr>
          <w:rFonts w:ascii="Book Antiqua" w:hAnsi="Book Antiqua"/>
          <w:b/>
          <w:bCs/>
          <w:szCs w:val="24"/>
          <w:lang w:val="es-ES"/>
        </w:rPr>
      </w:pPr>
    </w:p>
    <w:p w14:paraId="00DCFF9F" w14:textId="120EEC5F" w:rsidR="003951E4" w:rsidRDefault="003951E4" w:rsidP="003951E4">
      <w:pPr>
        <w:pStyle w:val="NormalWeb"/>
        <w:spacing w:before="0" w:beforeAutospacing="0" w:after="0" w:afterAutospacing="0"/>
        <w:jc w:val="both"/>
        <w:rPr>
          <w:rFonts w:ascii="Book Antiqua" w:hAnsi="Book Antiqua"/>
          <w:bCs/>
          <w:lang w:val="es-PR"/>
        </w:rPr>
      </w:pPr>
      <w:r>
        <w:rPr>
          <w:rFonts w:ascii="Book Antiqua" w:hAnsi="Book Antiqua"/>
          <w:bCs/>
          <w:lang w:val="es-PR"/>
        </w:rPr>
        <w:t xml:space="preserve">     </w:t>
      </w:r>
      <w:r w:rsidRPr="009E7C03">
        <w:rPr>
          <w:rFonts w:ascii="Book Antiqua" w:hAnsi="Book Antiqua"/>
          <w:bCs/>
          <w:lang w:val="es-PR"/>
        </w:rPr>
        <w:t>La Liga de Cooperativas de Puerto Rico expresó su respaldo al Proyecto de la Cámara 773, reconociendo la importancia de dotar al sector financiero cooperativo de los instrumentos necesarios para operar en igualdad de condiciones con otras instituciones del mercado financiero.</w:t>
      </w:r>
    </w:p>
    <w:p w14:paraId="0B4508E6" w14:textId="77777777" w:rsidR="003951E4" w:rsidRDefault="003951E4" w:rsidP="003951E4">
      <w:pPr>
        <w:pStyle w:val="NormalWeb"/>
        <w:spacing w:before="0" w:beforeAutospacing="0" w:after="0" w:afterAutospacing="0"/>
        <w:jc w:val="both"/>
        <w:rPr>
          <w:rFonts w:ascii="Book Antiqua" w:hAnsi="Book Antiqua"/>
          <w:bCs/>
          <w:lang w:val="es-PR"/>
        </w:rPr>
      </w:pPr>
    </w:p>
    <w:p w14:paraId="39473866" w14:textId="2F640D19" w:rsidR="003951E4" w:rsidRDefault="003951E4" w:rsidP="003951E4">
      <w:pPr>
        <w:pStyle w:val="NormalWeb"/>
        <w:spacing w:before="0" w:beforeAutospacing="0" w:after="0" w:afterAutospacing="0"/>
        <w:jc w:val="both"/>
        <w:rPr>
          <w:rFonts w:ascii="Book Antiqua" w:hAnsi="Book Antiqua"/>
          <w:bCs/>
          <w:lang w:val="es-PR"/>
        </w:rPr>
      </w:pPr>
      <w:r>
        <w:rPr>
          <w:rFonts w:ascii="Book Antiqua" w:hAnsi="Book Antiqua"/>
          <w:bCs/>
          <w:lang w:val="es-PR"/>
        </w:rPr>
        <w:t xml:space="preserve">     En su memorial, l</w:t>
      </w:r>
      <w:r w:rsidRPr="009E7C03">
        <w:rPr>
          <w:rFonts w:ascii="Book Antiqua" w:hAnsi="Book Antiqua"/>
          <w:bCs/>
          <w:lang w:val="es-PR"/>
        </w:rPr>
        <w:t>a Liga sostuvo que esta enmienda representa una oportunidad significativa para fortalecer la participación de las cooperativas al permitirles apoyar proyectos de emprendimiento familiar y comunitario. No obstante, advirtió que la expansión de estos productos debe manejarse con prudencia, ya que un uso liberal o indiscriminado del crédito podría comprometer la es</w:t>
      </w:r>
      <w:r w:rsidR="002E1604">
        <w:rPr>
          <w:rFonts w:ascii="Book Antiqua" w:hAnsi="Book Antiqua"/>
          <w:bCs/>
          <w:lang w:val="es-PR"/>
        </w:rPr>
        <w:t>t</w:t>
      </w:r>
      <w:r w:rsidRPr="009E7C03">
        <w:rPr>
          <w:rFonts w:ascii="Book Antiqua" w:hAnsi="Book Antiqua"/>
          <w:bCs/>
          <w:lang w:val="es-PR"/>
        </w:rPr>
        <w:t xml:space="preserve">abilidad financiera de </w:t>
      </w:r>
      <w:r w:rsidR="00E05B01">
        <w:rPr>
          <w:rFonts w:ascii="Book Antiqua" w:hAnsi="Book Antiqua"/>
          <w:bCs/>
          <w:lang w:val="es-PR"/>
        </w:rPr>
        <w:t>sus</w:t>
      </w:r>
      <w:r w:rsidRPr="009E7C03">
        <w:rPr>
          <w:rFonts w:ascii="Book Antiqua" w:hAnsi="Book Antiqua"/>
          <w:bCs/>
          <w:lang w:val="es-PR"/>
        </w:rPr>
        <w:t xml:space="preserve"> instituciones.</w:t>
      </w:r>
      <w:r w:rsidR="00E05B01">
        <w:rPr>
          <w:rFonts w:ascii="Book Antiqua" w:hAnsi="Book Antiqua"/>
          <w:bCs/>
          <w:lang w:val="es-PR"/>
        </w:rPr>
        <w:t xml:space="preserve"> En atención a ello, </w:t>
      </w:r>
      <w:r w:rsidR="00C5512D">
        <w:rPr>
          <w:rFonts w:ascii="Book Antiqua" w:hAnsi="Book Antiqua"/>
          <w:bCs/>
          <w:lang w:val="es-PR"/>
        </w:rPr>
        <w:t xml:space="preserve">resaltaron que respaldan el estatuto, estableciendo </w:t>
      </w:r>
      <w:proofErr w:type="gramStart"/>
      <w:r w:rsidR="00C5512D">
        <w:rPr>
          <w:rFonts w:ascii="Book Antiqua" w:hAnsi="Book Antiqua"/>
          <w:bCs/>
          <w:lang w:val="es-PR"/>
        </w:rPr>
        <w:t>que</w:t>
      </w:r>
      <w:proofErr w:type="gramEnd"/>
      <w:r w:rsidR="00C5512D">
        <w:rPr>
          <w:rFonts w:ascii="Book Antiqua" w:hAnsi="Book Antiqua"/>
          <w:bCs/>
          <w:lang w:val="es-PR"/>
        </w:rPr>
        <w:t xml:space="preserve"> conforme a la medida</w:t>
      </w:r>
      <w:r w:rsidR="00FF1BD4">
        <w:rPr>
          <w:rFonts w:ascii="Book Antiqua" w:hAnsi="Book Antiqua"/>
          <w:bCs/>
          <w:lang w:val="es-PR"/>
        </w:rPr>
        <w:t xml:space="preserve">, se trata de una actividad facultativa de las cooperativas y sujeta a las políticas prestatarias </w:t>
      </w:r>
      <w:r w:rsidR="0008743C">
        <w:rPr>
          <w:rFonts w:ascii="Book Antiqua" w:hAnsi="Book Antiqua"/>
          <w:bCs/>
          <w:lang w:val="es-PR"/>
        </w:rPr>
        <w:t xml:space="preserve">autorizadas por sus respectivas Juntas de </w:t>
      </w:r>
      <w:proofErr w:type="gramStart"/>
      <w:r w:rsidR="0008743C">
        <w:rPr>
          <w:rFonts w:ascii="Book Antiqua" w:hAnsi="Book Antiqua"/>
          <w:bCs/>
          <w:lang w:val="es-PR"/>
        </w:rPr>
        <w:t>Directores</w:t>
      </w:r>
      <w:proofErr w:type="gramEnd"/>
      <w:r w:rsidR="0008743C">
        <w:rPr>
          <w:rFonts w:ascii="Book Antiqua" w:hAnsi="Book Antiqua"/>
          <w:bCs/>
          <w:lang w:val="es-PR"/>
        </w:rPr>
        <w:t xml:space="preserve">. </w:t>
      </w:r>
    </w:p>
    <w:p w14:paraId="44492498" w14:textId="77777777" w:rsidR="003951E4" w:rsidRPr="009E7C03" w:rsidRDefault="003951E4" w:rsidP="003951E4">
      <w:pPr>
        <w:pStyle w:val="NormalWeb"/>
        <w:spacing w:before="0" w:beforeAutospacing="0" w:after="0" w:afterAutospacing="0"/>
        <w:ind w:firstLine="720"/>
        <w:jc w:val="both"/>
        <w:rPr>
          <w:rFonts w:ascii="Book Antiqua" w:hAnsi="Book Antiqua"/>
          <w:bCs/>
          <w:lang w:val="es-PR"/>
        </w:rPr>
      </w:pPr>
    </w:p>
    <w:p w14:paraId="7C4B7F63" w14:textId="4EC8C94A" w:rsidR="003951E4" w:rsidRPr="009E7C03" w:rsidRDefault="003951E4" w:rsidP="003951E4">
      <w:pPr>
        <w:pStyle w:val="NormalWeb"/>
        <w:spacing w:before="0" w:beforeAutospacing="0" w:after="0" w:afterAutospacing="0"/>
        <w:jc w:val="both"/>
        <w:rPr>
          <w:rFonts w:ascii="Book Antiqua" w:hAnsi="Book Antiqua"/>
          <w:bCs/>
          <w:lang w:val="es-PR"/>
        </w:rPr>
      </w:pPr>
      <w:r>
        <w:rPr>
          <w:rFonts w:ascii="Book Antiqua" w:hAnsi="Book Antiqua"/>
          <w:bCs/>
          <w:lang w:val="es-PR"/>
        </w:rPr>
        <w:t xml:space="preserve">     </w:t>
      </w:r>
      <w:r w:rsidRPr="009E7C03">
        <w:rPr>
          <w:rFonts w:ascii="Book Antiqua" w:hAnsi="Book Antiqua"/>
          <w:bCs/>
          <w:lang w:val="es-PR"/>
        </w:rPr>
        <w:t xml:space="preserve">En </w:t>
      </w:r>
      <w:r>
        <w:rPr>
          <w:rFonts w:ascii="Book Antiqua" w:hAnsi="Book Antiqua"/>
          <w:bCs/>
          <w:lang w:val="es-PR"/>
        </w:rPr>
        <w:t>atención a lo anterior</w:t>
      </w:r>
      <w:r w:rsidRPr="009E7C03">
        <w:rPr>
          <w:rFonts w:ascii="Book Antiqua" w:hAnsi="Book Antiqua"/>
          <w:bCs/>
          <w:lang w:val="es-PR"/>
        </w:rPr>
        <w:t>, la Liga de Cooperativas de Puerto Rico endosó el P. de la C. 773, destacando que las enmiendas propuestas brindan al sector financiero cooperativo herramientas flexibles para contribuir activamente al desarrollo económico de sus comunidad</w:t>
      </w:r>
      <w:r>
        <w:rPr>
          <w:rFonts w:ascii="Book Antiqua" w:hAnsi="Book Antiqua"/>
          <w:bCs/>
          <w:lang w:val="es-PR"/>
        </w:rPr>
        <w:t>es.</w:t>
      </w:r>
    </w:p>
    <w:p w14:paraId="30FD0FA8" w14:textId="77777777" w:rsidR="00C031EE" w:rsidRDefault="00C031EE" w:rsidP="003951E4">
      <w:pPr>
        <w:tabs>
          <w:tab w:val="left" w:pos="0"/>
        </w:tabs>
        <w:ind w:firstLine="360"/>
        <w:jc w:val="both"/>
        <w:rPr>
          <w:rFonts w:ascii="Book Antiqua" w:hAnsi="Book Antiqua"/>
          <w:szCs w:val="24"/>
          <w:lang w:val="es-ES"/>
        </w:rPr>
      </w:pPr>
    </w:p>
    <w:p w14:paraId="282F0690" w14:textId="77777777" w:rsidR="00F1258E" w:rsidRPr="00421E2A" w:rsidRDefault="00F1258E" w:rsidP="00F1258E">
      <w:pPr>
        <w:tabs>
          <w:tab w:val="left" w:pos="9990"/>
        </w:tabs>
        <w:jc w:val="center"/>
        <w:rPr>
          <w:rFonts w:ascii="Book Antiqua" w:hAnsi="Book Antiqua"/>
          <w:b/>
          <w:bCs/>
          <w:szCs w:val="24"/>
          <w:lang w:val="es-ES"/>
        </w:rPr>
      </w:pPr>
      <w:r w:rsidRPr="00421E2A">
        <w:rPr>
          <w:rFonts w:ascii="Book Antiqua" w:hAnsi="Book Antiqua"/>
          <w:b/>
          <w:bCs/>
          <w:szCs w:val="24"/>
          <w:lang w:val="es-ES"/>
        </w:rPr>
        <w:t>IMPACTO FISCAL MUNICIPAL</w:t>
      </w:r>
    </w:p>
    <w:p w14:paraId="2F1B969C" w14:textId="77777777" w:rsidR="00F1258E" w:rsidRPr="00421E2A" w:rsidRDefault="00F1258E" w:rsidP="00F1258E">
      <w:pPr>
        <w:tabs>
          <w:tab w:val="left" w:pos="9990"/>
        </w:tabs>
        <w:ind w:firstLine="630"/>
        <w:jc w:val="center"/>
        <w:rPr>
          <w:rFonts w:ascii="Book Antiqua" w:hAnsi="Book Antiqua"/>
          <w:szCs w:val="24"/>
          <w:lang w:val="es-ES"/>
        </w:rPr>
      </w:pPr>
    </w:p>
    <w:p w14:paraId="506D9F69" w14:textId="77777777" w:rsidR="00F1258E" w:rsidRPr="00421E2A" w:rsidRDefault="00F1258E" w:rsidP="00F1258E">
      <w:pPr>
        <w:tabs>
          <w:tab w:val="left" w:pos="9990"/>
        </w:tabs>
        <w:ind w:firstLine="360"/>
        <w:jc w:val="both"/>
        <w:rPr>
          <w:rFonts w:ascii="Book Antiqua" w:hAnsi="Book Antiqua"/>
          <w:szCs w:val="24"/>
          <w:lang w:val="es-ES"/>
        </w:rPr>
      </w:pPr>
      <w:r w:rsidRPr="00421E2A">
        <w:rPr>
          <w:rFonts w:ascii="Book Antiqua" w:hAnsi="Book Antiqua"/>
          <w:szCs w:val="24"/>
          <w:lang w:val="es-ES"/>
        </w:rPr>
        <w:t>De la evaluación realizada por esta Comisión, a tenor con el Artículo 1.007 de la Ley 107-2020, según enmendada, conocida como “Código Municipal de Puerto Rico”, no surge que la medida tenga impacto fiscal sobre las finanzas municipales.</w:t>
      </w:r>
    </w:p>
    <w:p w14:paraId="18895697" w14:textId="77777777" w:rsidR="00F1258E" w:rsidRPr="00421E2A" w:rsidRDefault="00F1258E" w:rsidP="00F1258E">
      <w:pPr>
        <w:tabs>
          <w:tab w:val="left" w:pos="9990"/>
        </w:tabs>
        <w:ind w:firstLine="630"/>
        <w:jc w:val="both"/>
        <w:rPr>
          <w:rFonts w:ascii="Book Antiqua" w:hAnsi="Book Antiqua"/>
          <w:szCs w:val="24"/>
          <w:lang w:val="es-ES"/>
        </w:rPr>
      </w:pPr>
    </w:p>
    <w:p w14:paraId="67CB915B" w14:textId="77777777" w:rsidR="00F1258E" w:rsidRPr="00421E2A" w:rsidRDefault="00F1258E" w:rsidP="00F1258E">
      <w:pPr>
        <w:tabs>
          <w:tab w:val="left" w:pos="0"/>
        </w:tabs>
        <w:jc w:val="center"/>
        <w:rPr>
          <w:rFonts w:ascii="Book Antiqua" w:hAnsi="Book Antiqua"/>
          <w:b/>
          <w:szCs w:val="24"/>
          <w:lang w:val="es-ES"/>
        </w:rPr>
      </w:pPr>
      <w:r w:rsidRPr="00421E2A">
        <w:rPr>
          <w:rFonts w:ascii="Book Antiqua" w:hAnsi="Book Antiqua"/>
          <w:b/>
          <w:szCs w:val="24"/>
          <w:lang w:val="es-ES"/>
        </w:rPr>
        <w:t>CONCLUSIÓN</w:t>
      </w:r>
      <w:r>
        <w:rPr>
          <w:rFonts w:ascii="Book Antiqua" w:hAnsi="Book Antiqua"/>
          <w:b/>
          <w:szCs w:val="24"/>
          <w:lang w:val="es-ES"/>
        </w:rPr>
        <w:t xml:space="preserve"> Y RECOMENDACIÓN</w:t>
      </w:r>
    </w:p>
    <w:p w14:paraId="07943A3C" w14:textId="77777777" w:rsidR="00F1258E" w:rsidRPr="00421E2A" w:rsidRDefault="00F1258E" w:rsidP="00F1258E">
      <w:pPr>
        <w:ind w:firstLine="720"/>
        <w:jc w:val="center"/>
        <w:rPr>
          <w:rFonts w:ascii="Book Antiqua" w:hAnsi="Book Antiqua"/>
          <w:b/>
          <w:bCs/>
          <w:lang w:val="es-ES"/>
        </w:rPr>
      </w:pPr>
    </w:p>
    <w:p w14:paraId="5C8AD208" w14:textId="77777777" w:rsidR="00F1258E" w:rsidRDefault="00F1258E" w:rsidP="00F1258E">
      <w:pPr>
        <w:ind w:firstLine="360"/>
        <w:jc w:val="both"/>
        <w:rPr>
          <w:rFonts w:ascii="Book Antiqua" w:hAnsi="Book Antiqua"/>
          <w:lang w:val="es-ES"/>
        </w:rPr>
      </w:pPr>
      <w:r w:rsidRPr="22C4CFF0">
        <w:rPr>
          <w:rFonts w:ascii="Book Antiqua" w:hAnsi="Book Antiqua"/>
          <w:lang w:val="es-ES"/>
        </w:rPr>
        <w:t>Analizado el proyecto en sus méritos, entendemos que el mismo amerita ser aprobado. El P. de la C. 773, propone permitir que las cooperativas de ahorro y crédito ofrezcan líneas de crédito y tarjetas de crédito comerciales tanto a socios como no socios y entidades con fines de lucro, sujetas a garantías personales debidamente evaluadas.</w:t>
      </w:r>
    </w:p>
    <w:p w14:paraId="54A86CA0" w14:textId="77777777" w:rsidR="00F1258E" w:rsidRDefault="00F1258E" w:rsidP="00F1258E">
      <w:pPr>
        <w:ind w:firstLine="360"/>
        <w:jc w:val="both"/>
        <w:rPr>
          <w:rFonts w:ascii="Book Antiqua" w:eastAsia="Book Antiqua" w:hAnsi="Book Antiqua" w:cs="Book Antiqua"/>
          <w:szCs w:val="24"/>
          <w:lang w:val="es-ES"/>
        </w:rPr>
      </w:pPr>
    </w:p>
    <w:p w14:paraId="5C5C094B" w14:textId="6B8EA4F7" w:rsidR="00F1258E" w:rsidRDefault="00F1258E" w:rsidP="00F1258E">
      <w:pPr>
        <w:ind w:firstLine="360"/>
        <w:jc w:val="both"/>
        <w:rPr>
          <w:rFonts w:ascii="Book Antiqua" w:eastAsia="Book Antiqua" w:hAnsi="Book Antiqua" w:cs="Book Antiqua"/>
          <w:szCs w:val="24"/>
          <w:lang w:val="es-ES"/>
        </w:rPr>
      </w:pPr>
      <w:r w:rsidRPr="22C4CFF0">
        <w:rPr>
          <w:rFonts w:ascii="Book Antiqua" w:eastAsia="Book Antiqua" w:hAnsi="Book Antiqua" w:cs="Book Antiqua"/>
          <w:szCs w:val="24"/>
          <w:lang w:val="es-ES"/>
        </w:rPr>
        <w:lastRenderedPageBreak/>
        <w:t>A la luz de los memoriales recibidos, los argumentos expuestos y el análisis realizado, esta Comisión considera que el Proyecto de la Cámara 773</w:t>
      </w:r>
      <w:r w:rsidR="000D26BD">
        <w:rPr>
          <w:rFonts w:ascii="Book Antiqua" w:eastAsia="Book Antiqua" w:hAnsi="Book Antiqua" w:cs="Book Antiqua"/>
          <w:szCs w:val="24"/>
          <w:lang w:val="es-ES"/>
        </w:rPr>
        <w:t>,</w:t>
      </w:r>
      <w:r w:rsidRPr="22C4CFF0">
        <w:rPr>
          <w:rFonts w:ascii="Book Antiqua" w:eastAsia="Book Antiqua" w:hAnsi="Book Antiqua" w:cs="Book Antiqua"/>
          <w:szCs w:val="24"/>
          <w:lang w:val="es-ES"/>
        </w:rPr>
        <w:t xml:space="preserve"> constituye una medida de política pública responsable y necesaria para fortalecer el sistema financiero cooperativo y fomentar el desarrollo económico local.</w:t>
      </w:r>
    </w:p>
    <w:p w14:paraId="51DD73E9" w14:textId="77777777" w:rsidR="00F1258E" w:rsidRDefault="00F1258E" w:rsidP="00F1258E">
      <w:pPr>
        <w:spacing w:before="240" w:after="240"/>
        <w:jc w:val="both"/>
        <w:rPr>
          <w:rFonts w:ascii="Book Antiqua" w:eastAsia="Book Antiqua" w:hAnsi="Book Antiqua" w:cs="Book Antiqua"/>
          <w:szCs w:val="24"/>
          <w:lang w:val="es-ES"/>
        </w:rPr>
      </w:pPr>
      <w:r w:rsidRPr="22C4CFF0">
        <w:rPr>
          <w:rFonts w:ascii="Book Antiqua" w:eastAsia="Book Antiqua" w:hAnsi="Book Antiqua" w:cs="Book Antiqua"/>
          <w:szCs w:val="24"/>
          <w:lang w:val="es-ES"/>
        </w:rPr>
        <w:t xml:space="preserve">     Las enmiendas propuestas a la Ley Núm. 255-2002, según enmendada, amplían de manera prudente las facultades crediticias de las cooperativas de ahorro y crédito, sin menoscabar los mecanismos de supervisión y control que garantizan la solidez del sector. La flexibilización en la concesión de líneas y tarjetas de crédito </w:t>
      </w:r>
      <w:proofErr w:type="gramStart"/>
      <w:r w:rsidRPr="22C4CFF0">
        <w:rPr>
          <w:rFonts w:ascii="Book Antiqua" w:eastAsia="Book Antiqua" w:hAnsi="Book Antiqua" w:cs="Book Antiqua"/>
          <w:szCs w:val="24"/>
          <w:lang w:val="es-ES"/>
        </w:rPr>
        <w:t>comerciales,</w:t>
      </w:r>
      <w:proofErr w:type="gramEnd"/>
      <w:r w:rsidRPr="22C4CFF0">
        <w:rPr>
          <w:rFonts w:ascii="Book Antiqua" w:eastAsia="Book Antiqua" w:hAnsi="Book Antiqua" w:cs="Book Antiqua"/>
          <w:szCs w:val="24"/>
          <w:lang w:val="es-ES"/>
        </w:rPr>
        <w:t xml:space="preserve"> sujeta a evaluaciones técnicas y garantías personales, permitirá a las cooperativas atender eficazmente las necesidades de capital de trabajo de las pequeñas y medianas empresas, promover el emprendimiento y fortalecer la competitividad del movimiento cooperativo frente a la banca tradicional.</w:t>
      </w:r>
    </w:p>
    <w:p w14:paraId="37B4A08A" w14:textId="5CC33BA7" w:rsidR="00F1258E" w:rsidRDefault="00F1258E" w:rsidP="00F1258E">
      <w:pPr>
        <w:spacing w:before="240" w:after="240"/>
        <w:jc w:val="both"/>
        <w:rPr>
          <w:rFonts w:ascii="Book Antiqua" w:eastAsia="Book Antiqua" w:hAnsi="Book Antiqua" w:cs="Book Antiqua"/>
          <w:szCs w:val="24"/>
          <w:lang w:val="es-ES"/>
        </w:rPr>
      </w:pPr>
      <w:r w:rsidRPr="22C4CFF0">
        <w:rPr>
          <w:rFonts w:ascii="Book Antiqua" w:eastAsia="Book Antiqua" w:hAnsi="Book Antiqua" w:cs="Book Antiqua"/>
          <w:szCs w:val="24"/>
          <w:lang w:val="es-ES"/>
        </w:rPr>
        <w:t xml:space="preserve">     De igual forma, las entidades que comparecieron a la evaluación de esta medida entre ellas la Corporación Pública para la Supervisión y Seguro de Cooperativas de Puerto Rico, la Comisión de Desarrollo Cooperativo, la Asociación de Ejecutivos de Cooperativas y la Liga de Cooperativas de Puerto Rico</w:t>
      </w:r>
      <w:r w:rsidR="00D15AB3">
        <w:rPr>
          <w:rFonts w:ascii="Book Antiqua" w:eastAsia="Book Antiqua" w:hAnsi="Book Antiqua" w:cs="Book Antiqua"/>
          <w:szCs w:val="24"/>
          <w:lang w:val="es-ES"/>
        </w:rPr>
        <w:t>,</w:t>
      </w:r>
      <w:r w:rsidRPr="22C4CFF0">
        <w:rPr>
          <w:rFonts w:ascii="Book Antiqua" w:eastAsia="Book Antiqua" w:hAnsi="Book Antiqua" w:cs="Book Antiqua"/>
          <w:szCs w:val="24"/>
          <w:lang w:val="es-ES"/>
        </w:rPr>
        <w:t xml:space="preserve"> coincidieron en su respaldo al proyecto, destacando que este provee un marco legal actualizado, promueve la inclusión financiera y estimula la economía local.</w:t>
      </w:r>
    </w:p>
    <w:p w14:paraId="277FA161" w14:textId="5D7CE262" w:rsidR="00F1258E" w:rsidRDefault="00F1258E" w:rsidP="00F1258E">
      <w:pPr>
        <w:ind w:firstLine="360"/>
        <w:jc w:val="both"/>
        <w:rPr>
          <w:rFonts w:ascii="Book Antiqua" w:eastAsia="Book Antiqua" w:hAnsi="Book Antiqua" w:cs="Book Antiqua"/>
          <w:szCs w:val="24"/>
          <w:lang w:val="es-ES"/>
        </w:rPr>
      </w:pPr>
      <w:r w:rsidRPr="22C4CFF0">
        <w:rPr>
          <w:rFonts w:ascii="Book Antiqua" w:eastAsia="Book Antiqua" w:hAnsi="Book Antiqua" w:cs="Book Antiqua"/>
          <w:szCs w:val="24"/>
          <w:lang w:val="es-ES"/>
        </w:rPr>
        <w:t xml:space="preserve">Por todo lo anterior, esta Comisión entiende que la aprobación del P. de la C. 773, con las enmiendas incorporadas en el </w:t>
      </w:r>
      <w:proofErr w:type="spellStart"/>
      <w:r w:rsidRPr="22C4CFF0">
        <w:rPr>
          <w:rFonts w:ascii="Book Antiqua" w:eastAsia="Book Antiqua" w:hAnsi="Book Antiqua" w:cs="Book Antiqua"/>
          <w:szCs w:val="24"/>
          <w:lang w:val="es-ES"/>
        </w:rPr>
        <w:t>entirillado</w:t>
      </w:r>
      <w:proofErr w:type="spellEnd"/>
      <w:r w:rsidRPr="22C4CFF0">
        <w:rPr>
          <w:rFonts w:ascii="Book Antiqua" w:eastAsia="Book Antiqua" w:hAnsi="Book Antiqua" w:cs="Book Antiqua"/>
          <w:szCs w:val="24"/>
          <w:lang w:val="es-ES"/>
        </w:rPr>
        <w:t xml:space="preserve"> electrónico, responde a los mejores intereses del pueblo de Puerto Rico y del movimiento cooperativo. </w:t>
      </w:r>
      <w:r w:rsidRPr="22C4CFF0">
        <w:rPr>
          <w:rFonts w:ascii="Book Antiqua" w:hAnsi="Book Antiqua"/>
          <w:lang w:val="es-ES"/>
        </w:rPr>
        <w:t xml:space="preserve">A base de lo antes expuesto, entendemos nada impide que se continúe con el trámite legislativo del P. de la C. 773. </w:t>
      </w:r>
      <w:r w:rsidRPr="22C4CFF0">
        <w:rPr>
          <w:rFonts w:ascii="Book Antiqua" w:eastAsia="Book Antiqua" w:hAnsi="Book Antiqua" w:cs="Book Antiqua"/>
          <w:szCs w:val="24"/>
          <w:lang w:val="es-ES"/>
        </w:rPr>
        <w:t>En consecuencia, recomendamos la aprobación del Proyecto de la Cámara 773.</w:t>
      </w:r>
    </w:p>
    <w:p w14:paraId="665ED882" w14:textId="77777777" w:rsidR="00F1258E" w:rsidRDefault="00F1258E" w:rsidP="00F1258E">
      <w:pPr>
        <w:ind w:firstLine="360"/>
        <w:jc w:val="both"/>
        <w:rPr>
          <w:rFonts w:ascii="Book Antiqua" w:hAnsi="Book Antiqua"/>
          <w:lang w:val="es-ES"/>
        </w:rPr>
      </w:pPr>
    </w:p>
    <w:p w14:paraId="5FA4DDFF" w14:textId="77777777" w:rsidR="00F1258E" w:rsidRPr="00421E2A" w:rsidRDefault="00F1258E" w:rsidP="00F1258E">
      <w:pPr>
        <w:ind w:firstLine="360"/>
        <w:jc w:val="both"/>
        <w:rPr>
          <w:rFonts w:ascii="Book Antiqua" w:hAnsi="Book Antiqua"/>
          <w:shd w:val="clear" w:color="auto" w:fill="FFFFFF"/>
          <w:lang w:val="es-PR" w:bidi="he-IL"/>
        </w:rPr>
      </w:pPr>
      <w:r w:rsidRPr="22C4CFF0">
        <w:rPr>
          <w:rFonts w:ascii="Book Antiqua" w:hAnsi="Book Antiqua"/>
          <w:lang w:val="es-ES"/>
        </w:rPr>
        <w:t>Para terminar, es preciso indicar que la Sección 1 del Artículo III de la Constitución de Puerto Rico</w:t>
      </w:r>
      <w:r w:rsidRPr="22C4CFF0">
        <w:rPr>
          <w:rFonts w:ascii="Book Antiqua" w:hAnsi="Book Antiqua"/>
          <w:vertAlign w:val="superscript"/>
          <w:lang w:val="es-ES"/>
        </w:rPr>
        <w:footnoteReference w:id="1"/>
      </w:r>
      <w:r w:rsidRPr="22C4CFF0">
        <w:rPr>
          <w:rFonts w:ascii="Book Antiqua" w:hAnsi="Book Antiqua"/>
          <w:lang w:val="es-ES"/>
        </w:rPr>
        <w:t>, delega a la Rama Legislativa la potestad de aprobar leyes. Por su parte, la Sección 17 del referido Artículo III</w:t>
      </w:r>
      <w:r w:rsidRPr="22C4CFF0">
        <w:rPr>
          <w:rFonts w:ascii="Book Antiqua" w:hAnsi="Book Antiqua"/>
          <w:vertAlign w:val="superscript"/>
          <w:lang w:val="es-ES"/>
        </w:rPr>
        <w:footnoteReference w:id="2"/>
      </w:r>
      <w:r w:rsidRPr="22C4CFF0">
        <w:rPr>
          <w:rFonts w:ascii="Book Antiqua" w:hAnsi="Book Antiqua"/>
          <w:lang w:val="es-ES"/>
        </w:rPr>
        <w:t>, delinea el proceso legislativo a observarse para que una legislación presentada se convierta en ley. Asimismo, la Sección 19 del mismo Artículo</w:t>
      </w:r>
      <w:r w:rsidRPr="22C4CFF0">
        <w:rPr>
          <w:rFonts w:ascii="Book Antiqua" w:hAnsi="Book Antiqua"/>
          <w:vertAlign w:val="superscript"/>
          <w:lang w:val="es-ES"/>
        </w:rPr>
        <w:footnoteReference w:id="3"/>
      </w:r>
      <w:r w:rsidRPr="22C4CFF0">
        <w:rPr>
          <w:rFonts w:ascii="Book Antiqua" w:hAnsi="Book Antiqua"/>
          <w:lang w:val="es-ES"/>
        </w:rPr>
        <w:t xml:space="preserve">, establece los requisitos constitucionales relativos a la aprobación de proyectos de ley, por los Cuerpos Legislativos y el Gobernador de Puerto Rico. </w:t>
      </w:r>
      <w:r w:rsidRPr="22C4CFF0">
        <w:rPr>
          <w:rFonts w:ascii="Book Antiqua" w:hAnsi="Book Antiqua"/>
          <w:shd w:val="clear" w:color="auto" w:fill="FFFFFF"/>
          <w:lang w:val="es-PR" w:bidi="he-IL"/>
        </w:rPr>
        <w:t xml:space="preserve"> </w:t>
      </w:r>
    </w:p>
    <w:p w14:paraId="48779783" w14:textId="77777777" w:rsidR="00F1258E" w:rsidRPr="00421E2A" w:rsidRDefault="00F1258E" w:rsidP="00F1258E">
      <w:pPr>
        <w:ind w:firstLine="360"/>
        <w:jc w:val="both"/>
        <w:rPr>
          <w:rFonts w:ascii="Book Antiqua" w:hAnsi="Book Antiqua"/>
          <w:shd w:val="clear" w:color="auto" w:fill="FFFFFF"/>
          <w:lang w:val="es-PR" w:bidi="he-IL"/>
        </w:rPr>
      </w:pPr>
      <w:r w:rsidRPr="22C4CFF0">
        <w:rPr>
          <w:rFonts w:ascii="Book Antiqua" w:hAnsi="Book Antiqua"/>
          <w:shd w:val="clear" w:color="auto" w:fill="FFFFFF"/>
          <w:lang w:val="es-PR" w:bidi="he-IL"/>
        </w:rPr>
        <w:lastRenderedPageBreak/>
        <w:t>De conformidad con los preceptos constitucionales antes descritos, es imperativo reconocer que la aprobación del P. de la C. 773 es un ejercicio válido de la facultad de esta Asamblea Legislativa, según es aquí fundamentado.</w:t>
      </w:r>
    </w:p>
    <w:p w14:paraId="2EFC52C2" w14:textId="77777777" w:rsidR="00F1258E" w:rsidRPr="00421E2A" w:rsidRDefault="00F1258E" w:rsidP="00F1258E">
      <w:pPr>
        <w:ind w:firstLine="360"/>
        <w:jc w:val="both"/>
        <w:rPr>
          <w:rFonts w:ascii="Book Antiqua" w:hAnsi="Book Antiqua"/>
          <w:shd w:val="clear" w:color="auto" w:fill="FFFFFF"/>
          <w:lang w:val="es-PR" w:bidi="he-IL"/>
        </w:rPr>
      </w:pPr>
    </w:p>
    <w:p w14:paraId="20FFB1F9" w14:textId="4C53AFA9" w:rsidR="00F1258E" w:rsidRPr="00421E2A" w:rsidRDefault="00F1258E" w:rsidP="00F1258E">
      <w:pPr>
        <w:ind w:firstLine="360"/>
        <w:jc w:val="both"/>
        <w:rPr>
          <w:rFonts w:ascii="Book Antiqua" w:hAnsi="Book Antiqua"/>
          <w:lang w:val="es-ES"/>
        </w:rPr>
      </w:pPr>
      <w:r w:rsidRPr="1A150D7C">
        <w:rPr>
          <w:rFonts w:ascii="Book Antiqua" w:hAnsi="Book Antiqua"/>
          <w:lang w:val="es-ES"/>
        </w:rPr>
        <w:t xml:space="preserve">Sin lugar a duda, es tarea de la Asamblea Legislativa de Puerto Rico crear y aprobar política pública, la cual surge como respuesta a los cambios sociales que motivan la actualización del estado de derecho que rige el destino de todos los que aquí residimos. Por ello, podemos concluir que el propósito que origina la presentación de la medida ante nuestra </w:t>
      </w:r>
      <w:proofErr w:type="gramStart"/>
      <w:r w:rsidRPr="1A150D7C">
        <w:rPr>
          <w:rFonts w:ascii="Book Antiqua" w:hAnsi="Book Antiqua"/>
          <w:lang w:val="es-ES"/>
        </w:rPr>
        <w:t>consideración,</w:t>
      </w:r>
      <w:proofErr w:type="gramEnd"/>
      <w:r w:rsidRPr="1A150D7C">
        <w:rPr>
          <w:rFonts w:ascii="Book Antiqua" w:hAnsi="Book Antiqua"/>
          <w:lang w:val="es-ES"/>
        </w:rPr>
        <w:t xml:space="preserve"> es una acción cobijada dentro del amplio poder que tiene esta Rama, la cual fuera conferida por nuestros constituyentes.</w:t>
      </w:r>
    </w:p>
    <w:p w14:paraId="0C5B5A9A" w14:textId="77777777" w:rsidR="00F1258E" w:rsidRPr="00421E2A" w:rsidRDefault="00F1258E" w:rsidP="00F1258E">
      <w:pPr>
        <w:ind w:firstLine="360"/>
        <w:jc w:val="both"/>
        <w:rPr>
          <w:rFonts w:ascii="Book Antiqua" w:hAnsi="Book Antiqua"/>
          <w:szCs w:val="24"/>
          <w:lang w:val="es-ES_tradnl"/>
        </w:rPr>
      </w:pPr>
    </w:p>
    <w:p w14:paraId="27AF81D1" w14:textId="77777777" w:rsidR="00F1258E" w:rsidRDefault="00F1258E" w:rsidP="00F1258E">
      <w:pPr>
        <w:ind w:firstLine="360"/>
        <w:jc w:val="both"/>
        <w:rPr>
          <w:rFonts w:ascii="Book Antiqua" w:hAnsi="Book Antiqua"/>
          <w:szCs w:val="24"/>
          <w:lang w:val="es-ES"/>
        </w:rPr>
      </w:pPr>
      <w:r>
        <w:rPr>
          <w:rFonts w:ascii="Book Antiqua" w:hAnsi="Book Antiqua"/>
          <w:b/>
          <w:bCs/>
          <w:szCs w:val="24"/>
          <w:lang w:val="es-ES_tradnl"/>
        </w:rPr>
        <w:t>POR TODO LO ANTES EXPUESTO</w:t>
      </w:r>
      <w:r w:rsidRPr="00421E2A">
        <w:rPr>
          <w:rFonts w:ascii="Book Antiqua" w:hAnsi="Book Antiqua"/>
          <w:szCs w:val="24"/>
          <w:lang w:val="es-ES"/>
        </w:rPr>
        <w:t>, la Comisión de Desarrollo Económico, Pequeños Negocios, Banca, Comercio, Seguros y Cooperativismo del Senado de Puerto Rico recomienda la aprobación del Proyecto de</w:t>
      </w:r>
      <w:r>
        <w:rPr>
          <w:rFonts w:ascii="Book Antiqua" w:hAnsi="Book Antiqua"/>
          <w:szCs w:val="24"/>
          <w:lang w:val="es-ES"/>
        </w:rPr>
        <w:t xml:space="preserve"> la Cámara 773</w:t>
      </w:r>
      <w:r w:rsidRPr="00421E2A">
        <w:rPr>
          <w:rFonts w:ascii="Book Antiqua" w:hAnsi="Book Antiqua"/>
          <w:szCs w:val="24"/>
          <w:lang w:val="es-ES"/>
        </w:rPr>
        <w:t xml:space="preserve">, con las </w:t>
      </w:r>
      <w:r w:rsidRPr="00421E2A">
        <w:rPr>
          <w:rFonts w:ascii="Book Antiqua" w:hAnsi="Book Antiqua"/>
          <w:bCs/>
          <w:szCs w:val="24"/>
          <w:lang w:val="es-ES"/>
        </w:rPr>
        <w:t xml:space="preserve">enmiendas contenidas en el </w:t>
      </w:r>
      <w:proofErr w:type="spellStart"/>
      <w:r w:rsidRPr="00421E2A">
        <w:rPr>
          <w:rFonts w:ascii="Book Antiqua" w:hAnsi="Book Antiqua"/>
          <w:bCs/>
          <w:szCs w:val="24"/>
          <w:lang w:val="es-ES"/>
        </w:rPr>
        <w:t>entirillado</w:t>
      </w:r>
      <w:proofErr w:type="spellEnd"/>
      <w:r w:rsidRPr="00421E2A">
        <w:rPr>
          <w:rFonts w:ascii="Book Antiqua" w:hAnsi="Book Antiqua"/>
          <w:bCs/>
          <w:szCs w:val="24"/>
          <w:lang w:val="es-ES"/>
        </w:rPr>
        <w:t xml:space="preserve"> electrónico que acompaña a este informe</w:t>
      </w:r>
      <w:r w:rsidRPr="00421E2A">
        <w:rPr>
          <w:rFonts w:ascii="Book Antiqua" w:hAnsi="Book Antiqua"/>
          <w:szCs w:val="24"/>
          <w:lang w:val="es-ES"/>
        </w:rPr>
        <w:t>.</w:t>
      </w:r>
    </w:p>
    <w:p w14:paraId="1313E76D" w14:textId="77777777" w:rsidR="00F1258E" w:rsidRDefault="00F1258E" w:rsidP="00F1258E">
      <w:pPr>
        <w:ind w:firstLine="360"/>
        <w:jc w:val="both"/>
        <w:rPr>
          <w:rFonts w:ascii="Book Antiqua" w:hAnsi="Book Antiqua"/>
          <w:szCs w:val="24"/>
          <w:lang w:val="es-ES"/>
        </w:rPr>
      </w:pPr>
    </w:p>
    <w:p w14:paraId="7DA1F26C" w14:textId="77777777" w:rsidR="00F1258E" w:rsidRPr="00421E2A" w:rsidRDefault="00F1258E" w:rsidP="00F1258E">
      <w:pPr>
        <w:ind w:firstLine="360"/>
        <w:jc w:val="both"/>
        <w:rPr>
          <w:rFonts w:ascii="Book Antiqua" w:hAnsi="Book Antiqua"/>
          <w:b/>
          <w:bCs/>
          <w:szCs w:val="24"/>
          <w:lang w:val="es-ES"/>
        </w:rPr>
      </w:pPr>
    </w:p>
    <w:p w14:paraId="48DE116B" w14:textId="77777777" w:rsidR="00F1258E" w:rsidRPr="00421E2A" w:rsidRDefault="00F1258E" w:rsidP="00F1258E">
      <w:pPr>
        <w:tabs>
          <w:tab w:val="left" w:pos="0"/>
        </w:tabs>
        <w:jc w:val="both"/>
        <w:rPr>
          <w:rFonts w:ascii="Book Antiqua" w:hAnsi="Book Antiqua"/>
          <w:b/>
          <w:bCs/>
          <w:szCs w:val="24"/>
          <w:lang w:val="es-ES"/>
        </w:rPr>
      </w:pPr>
      <w:r w:rsidRPr="00421E2A">
        <w:rPr>
          <w:rFonts w:ascii="Book Antiqua" w:hAnsi="Book Antiqua"/>
          <w:b/>
          <w:bCs/>
          <w:szCs w:val="24"/>
          <w:lang w:val="es-ES"/>
        </w:rPr>
        <w:t>Respetuosamente sometido,</w:t>
      </w:r>
    </w:p>
    <w:p w14:paraId="0A4F1D33" w14:textId="77777777" w:rsidR="00F1258E" w:rsidRPr="00421E2A" w:rsidRDefault="00F1258E" w:rsidP="00F1258E">
      <w:pPr>
        <w:tabs>
          <w:tab w:val="left" w:pos="0"/>
        </w:tabs>
        <w:jc w:val="both"/>
        <w:rPr>
          <w:rFonts w:ascii="Book Antiqua" w:hAnsi="Book Antiqua"/>
          <w:szCs w:val="24"/>
          <w:lang w:val="es-ES"/>
        </w:rPr>
      </w:pPr>
    </w:p>
    <w:p w14:paraId="181FF383" w14:textId="77777777" w:rsidR="00F1258E" w:rsidRPr="00421E2A" w:rsidRDefault="00F1258E" w:rsidP="00F1258E">
      <w:pPr>
        <w:tabs>
          <w:tab w:val="left" w:pos="0"/>
        </w:tabs>
        <w:jc w:val="both"/>
        <w:rPr>
          <w:rFonts w:ascii="Book Antiqua" w:hAnsi="Book Antiqua"/>
          <w:szCs w:val="24"/>
          <w:lang w:val="es-ES"/>
        </w:rPr>
      </w:pPr>
    </w:p>
    <w:p w14:paraId="1CCDB518" w14:textId="77777777" w:rsidR="00F1258E" w:rsidRPr="00421E2A" w:rsidRDefault="00F1258E" w:rsidP="00F1258E">
      <w:pPr>
        <w:tabs>
          <w:tab w:val="left" w:pos="0"/>
        </w:tabs>
        <w:jc w:val="both"/>
        <w:rPr>
          <w:rFonts w:ascii="Book Antiqua" w:hAnsi="Book Antiqua"/>
          <w:szCs w:val="24"/>
          <w:lang w:val="es-ES"/>
        </w:rPr>
      </w:pPr>
    </w:p>
    <w:p w14:paraId="1AA91EA8" w14:textId="77777777" w:rsidR="00F1258E" w:rsidRPr="00421E2A" w:rsidRDefault="00F1258E" w:rsidP="00F1258E">
      <w:pPr>
        <w:tabs>
          <w:tab w:val="left" w:pos="0"/>
        </w:tabs>
        <w:jc w:val="both"/>
        <w:rPr>
          <w:rFonts w:ascii="Book Antiqua" w:hAnsi="Book Antiqua"/>
          <w:szCs w:val="24"/>
          <w:lang w:val="es-ES"/>
        </w:rPr>
      </w:pPr>
      <w:r w:rsidRPr="00421E2A">
        <w:rPr>
          <w:rFonts w:ascii="Book Antiqua" w:hAnsi="Book Antiqua"/>
          <w:szCs w:val="24"/>
          <w:lang w:val="es-ES"/>
        </w:rPr>
        <w:t>_________________________</w:t>
      </w:r>
    </w:p>
    <w:p w14:paraId="6509CAB3" w14:textId="77777777" w:rsidR="00F1258E" w:rsidRPr="00421E2A" w:rsidRDefault="00F1258E" w:rsidP="00F1258E">
      <w:pPr>
        <w:tabs>
          <w:tab w:val="left" w:pos="0"/>
        </w:tabs>
        <w:jc w:val="both"/>
        <w:rPr>
          <w:rFonts w:ascii="Book Antiqua" w:hAnsi="Book Antiqua"/>
          <w:szCs w:val="24"/>
          <w:lang w:val="es-ES"/>
        </w:rPr>
      </w:pPr>
      <w:proofErr w:type="spellStart"/>
      <w:r w:rsidRPr="00421E2A">
        <w:rPr>
          <w:rFonts w:ascii="Book Antiqua" w:hAnsi="Book Antiqua"/>
          <w:szCs w:val="24"/>
          <w:lang w:val="es-ES"/>
        </w:rPr>
        <w:t>Hon</w:t>
      </w:r>
      <w:proofErr w:type="spellEnd"/>
      <w:r w:rsidRPr="00421E2A">
        <w:rPr>
          <w:rFonts w:ascii="Book Antiqua" w:hAnsi="Book Antiqua"/>
          <w:szCs w:val="24"/>
          <w:lang w:val="es-ES"/>
        </w:rPr>
        <w:t xml:space="preserve">. </w:t>
      </w:r>
      <w:proofErr w:type="spellStart"/>
      <w:r w:rsidRPr="00421E2A">
        <w:rPr>
          <w:rFonts w:ascii="Book Antiqua" w:hAnsi="Book Antiqua"/>
          <w:szCs w:val="24"/>
          <w:lang w:val="es-ES"/>
        </w:rPr>
        <w:t>Nitza</w:t>
      </w:r>
      <w:proofErr w:type="spellEnd"/>
      <w:r w:rsidRPr="00421E2A">
        <w:rPr>
          <w:rFonts w:ascii="Book Antiqua" w:hAnsi="Book Antiqua"/>
          <w:szCs w:val="24"/>
          <w:lang w:val="es-ES"/>
        </w:rPr>
        <w:t xml:space="preserve"> Moran Trinidad</w:t>
      </w:r>
    </w:p>
    <w:p w14:paraId="43B233A8" w14:textId="77777777" w:rsidR="00F1258E" w:rsidRPr="00421E2A" w:rsidRDefault="00F1258E" w:rsidP="00F1258E">
      <w:pPr>
        <w:tabs>
          <w:tab w:val="left" w:pos="0"/>
        </w:tabs>
        <w:jc w:val="both"/>
        <w:rPr>
          <w:rFonts w:ascii="Book Antiqua" w:hAnsi="Book Antiqua"/>
          <w:szCs w:val="24"/>
          <w:lang w:val="es-ES"/>
        </w:rPr>
      </w:pPr>
      <w:r w:rsidRPr="00421E2A">
        <w:rPr>
          <w:rFonts w:ascii="Book Antiqua" w:hAnsi="Book Antiqua"/>
          <w:szCs w:val="24"/>
          <w:lang w:val="es-ES"/>
        </w:rPr>
        <w:t>Presidenta</w:t>
      </w:r>
    </w:p>
    <w:p w14:paraId="26748CD3" w14:textId="77777777" w:rsidR="00F1258E" w:rsidRDefault="00F1258E" w:rsidP="00F1258E">
      <w:pPr>
        <w:tabs>
          <w:tab w:val="left" w:pos="0"/>
        </w:tabs>
        <w:jc w:val="both"/>
        <w:rPr>
          <w:rFonts w:ascii="Book Antiqua" w:hAnsi="Book Antiqua"/>
          <w:szCs w:val="24"/>
          <w:lang w:val="es-ES"/>
        </w:rPr>
      </w:pPr>
      <w:r w:rsidRPr="00421E2A">
        <w:rPr>
          <w:rFonts w:ascii="Book Antiqua" w:hAnsi="Book Antiqua"/>
          <w:szCs w:val="24"/>
          <w:lang w:val="es-ES"/>
        </w:rPr>
        <w:t xml:space="preserve">Comisión de Desarrollo Económico, Pequeños Negocios, </w:t>
      </w:r>
    </w:p>
    <w:p w14:paraId="604B377E" w14:textId="77777777" w:rsidR="00F1258E" w:rsidRPr="00421E2A" w:rsidRDefault="00F1258E" w:rsidP="00F1258E">
      <w:pPr>
        <w:tabs>
          <w:tab w:val="left" w:pos="0"/>
        </w:tabs>
        <w:jc w:val="both"/>
        <w:rPr>
          <w:rFonts w:ascii="Book Antiqua" w:hAnsi="Book Antiqua"/>
          <w:szCs w:val="24"/>
          <w:lang w:val="es-US"/>
        </w:rPr>
      </w:pPr>
      <w:r w:rsidRPr="00421E2A">
        <w:rPr>
          <w:rFonts w:ascii="Book Antiqua" w:hAnsi="Book Antiqua"/>
          <w:szCs w:val="24"/>
          <w:lang w:val="es-ES"/>
        </w:rPr>
        <w:t>Banca, Comercio, Seguros y Cooperativismo</w:t>
      </w:r>
    </w:p>
    <w:p w14:paraId="3F097C5C" w14:textId="2AA572BA" w:rsidR="000C4DE3" w:rsidRPr="00421E2A" w:rsidRDefault="000C4DE3" w:rsidP="00F1258E">
      <w:pPr>
        <w:tabs>
          <w:tab w:val="left" w:pos="9990"/>
        </w:tabs>
        <w:jc w:val="center"/>
        <w:rPr>
          <w:rFonts w:ascii="Book Antiqua" w:hAnsi="Book Antiqua"/>
          <w:szCs w:val="24"/>
          <w:lang w:val="es-US"/>
        </w:rPr>
      </w:pPr>
    </w:p>
    <w:sectPr w:rsidR="000C4DE3" w:rsidRPr="00421E2A" w:rsidSect="00043754">
      <w:headerReference w:type="default" r:id="rId11"/>
      <w:pgSz w:w="12240" w:h="15840" w:code="1"/>
      <w:pgMar w:top="1440" w:right="1440" w:bottom="162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A4CA0" w14:textId="77777777" w:rsidR="00BB1BDE" w:rsidRDefault="00BB1BDE">
      <w:r>
        <w:separator/>
      </w:r>
    </w:p>
  </w:endnote>
  <w:endnote w:type="continuationSeparator" w:id="0">
    <w:p w14:paraId="271B1F26" w14:textId="77777777" w:rsidR="00BB1BDE" w:rsidRDefault="00BB1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3DB49" w14:textId="77777777" w:rsidR="00BB1BDE" w:rsidRDefault="00BB1BDE">
      <w:r>
        <w:separator/>
      </w:r>
    </w:p>
  </w:footnote>
  <w:footnote w:type="continuationSeparator" w:id="0">
    <w:p w14:paraId="65708EAB" w14:textId="77777777" w:rsidR="00BB1BDE" w:rsidRDefault="00BB1BDE">
      <w:r>
        <w:continuationSeparator/>
      </w:r>
    </w:p>
  </w:footnote>
  <w:footnote w:id="1">
    <w:p w14:paraId="409CC97F" w14:textId="77777777" w:rsidR="00F1258E" w:rsidRPr="00012DF6" w:rsidRDefault="00F1258E" w:rsidP="00F1258E">
      <w:pPr>
        <w:pStyle w:val="FootnoteText"/>
        <w:jc w:val="both"/>
        <w:rPr>
          <w:sz w:val="16"/>
          <w:szCs w:val="16"/>
        </w:rPr>
      </w:pPr>
      <w:r w:rsidRPr="001E3A48">
        <w:rPr>
          <w:rStyle w:val="FootnoteReference"/>
          <w:sz w:val="16"/>
          <w:szCs w:val="16"/>
        </w:rPr>
        <w:footnoteRef/>
      </w:r>
      <w:r w:rsidRPr="00012DF6">
        <w:rPr>
          <w:sz w:val="16"/>
          <w:szCs w:val="16"/>
        </w:rPr>
        <w:t xml:space="preserve"> Esta Sección, específicamente, dispone que “[e]l Poder Legislativo se ejercerá por una Asamblea Legislativa, que se compondrá de dos Cámaras -el Senado y la Cámara de Representantes- cuyos miembros serán elegidos por votación directa en cada elección general.”</w:t>
      </w:r>
    </w:p>
  </w:footnote>
  <w:footnote w:id="2">
    <w:p w14:paraId="59EAD61E" w14:textId="77777777" w:rsidR="00F1258E" w:rsidRPr="00012DF6" w:rsidRDefault="00F1258E" w:rsidP="00F1258E">
      <w:pPr>
        <w:pStyle w:val="FootnoteText"/>
        <w:jc w:val="both"/>
        <w:rPr>
          <w:sz w:val="16"/>
          <w:szCs w:val="16"/>
        </w:rPr>
      </w:pPr>
      <w:r w:rsidRPr="001E3A48">
        <w:rPr>
          <w:rStyle w:val="FootnoteReference"/>
          <w:sz w:val="16"/>
          <w:szCs w:val="16"/>
        </w:rPr>
        <w:footnoteRef/>
      </w:r>
      <w:r w:rsidRPr="00012DF6">
        <w:rPr>
          <w:sz w:val="16"/>
          <w:szCs w:val="16"/>
        </w:rPr>
        <w:t xml:space="preserve"> Esta Sección, específicamente, dispone que “[n]ingún proyecto de ley se convertirá en ley a menos que se imprima, se lea, se remita a comisión y ésta lo devuelva con un informe escrito; pero la cámara correspondiente podrá descargar a la comisión del estudio e informe de cualquier proyecto y proceder a la consideración del mismo. Las cámaras llevarán libros de actas donde harán constar lo relativo al trámite de los proyectos y las votaciones emitidas a favor y en contra de los mismos. Se dará publicidad a los procedimientos legislativos en un diario de sesiones, en la forma que se determine por ley. No se aprobará ningún proyecto de ley, con excepción de los de presupuesto general, que contenga más de un asunto, el cual deberá ser claramente expresado en su título, y toda aquella parte de una ley cuyo asunto no haya sido expresado en el título será nula. La ley de presupuesto general sólo podrá contener asignaciones y reglas para el desembolso de las mismas. Ningún proyecto de ley será enmendado de manera que cambie su propósito original o incorpore materias extrañas al mismo. Al enmendar cualquier artículo o sección de una ley, dicho artículo sección será promulgado en su totalidad tal como haya quedado enmendado. Todo proyecto de ley para obtener rentas se originará en la Cámara de Representantes, pero el Senado podrá proponer enmiendas o convenir en ellas como si se tratara de cualquier otro proyecto de ley.”</w:t>
      </w:r>
    </w:p>
  </w:footnote>
  <w:footnote w:id="3">
    <w:p w14:paraId="21251398" w14:textId="77777777" w:rsidR="00F1258E" w:rsidRPr="00012DF6" w:rsidRDefault="00F1258E" w:rsidP="00F1258E">
      <w:pPr>
        <w:pStyle w:val="FootnoteText"/>
        <w:jc w:val="both"/>
        <w:rPr>
          <w:sz w:val="16"/>
          <w:szCs w:val="16"/>
        </w:rPr>
      </w:pPr>
      <w:r w:rsidRPr="001E3A48">
        <w:rPr>
          <w:rStyle w:val="FootnoteReference"/>
          <w:sz w:val="16"/>
          <w:szCs w:val="16"/>
        </w:rPr>
        <w:footnoteRef/>
      </w:r>
      <w:r w:rsidRPr="00012DF6">
        <w:rPr>
          <w:sz w:val="16"/>
          <w:szCs w:val="16"/>
        </w:rPr>
        <w:t xml:space="preserve"> Esta Sección, específicamente, dispone que “[c]ualquier proyecto de ley que sea aprobado por una mayoría del número total de los miembros que componen cada cámara se someterá al Gobernador y se convertirá en ley si éste lo firma o si no lo devuelve con sus objeciones a la cámara de origen dentro de diez días (exceptuando los domingos) contados a partir de la fecha en que lo hubiese recibido. </w:t>
      </w:r>
    </w:p>
    <w:p w14:paraId="266D67C4" w14:textId="77777777" w:rsidR="00F1258E" w:rsidRPr="00012DF6" w:rsidRDefault="00F1258E" w:rsidP="00F1258E">
      <w:pPr>
        <w:pStyle w:val="FootnoteText"/>
        <w:jc w:val="both"/>
        <w:rPr>
          <w:sz w:val="16"/>
          <w:szCs w:val="16"/>
        </w:rPr>
      </w:pPr>
    </w:p>
    <w:p w14:paraId="4E3290DC" w14:textId="77777777" w:rsidR="00F1258E" w:rsidRPr="00012DF6" w:rsidRDefault="00F1258E" w:rsidP="00F1258E">
      <w:pPr>
        <w:pStyle w:val="FootnoteText"/>
        <w:jc w:val="both"/>
        <w:rPr>
          <w:sz w:val="16"/>
          <w:szCs w:val="16"/>
        </w:rPr>
      </w:pPr>
      <w:r w:rsidRPr="00012DF6">
        <w:rPr>
          <w:sz w:val="16"/>
          <w:szCs w:val="16"/>
        </w:rPr>
        <w:t xml:space="preserve">Cuando el Gobernador devuelva un proyecto, la cámara que lo reciba consignará las objeciones del Gobernador en el libro de actas y ambas cámaras podrán reconsiderar el proyecto, que de ser aprobado por dos terceras partes del número total de los miembros que componen cada una de ellas, se convertirá en ley. </w:t>
      </w:r>
    </w:p>
    <w:p w14:paraId="04EC2CC7" w14:textId="77777777" w:rsidR="00F1258E" w:rsidRPr="00012DF6" w:rsidRDefault="00F1258E" w:rsidP="00F1258E">
      <w:pPr>
        <w:pStyle w:val="FootnoteText"/>
        <w:jc w:val="both"/>
        <w:rPr>
          <w:sz w:val="16"/>
          <w:szCs w:val="16"/>
        </w:rPr>
      </w:pPr>
    </w:p>
    <w:p w14:paraId="737E947F" w14:textId="77777777" w:rsidR="00F1258E" w:rsidRPr="00012DF6" w:rsidRDefault="00F1258E" w:rsidP="00F1258E">
      <w:pPr>
        <w:pStyle w:val="FootnoteText"/>
        <w:jc w:val="both"/>
        <w:rPr>
          <w:sz w:val="16"/>
          <w:szCs w:val="16"/>
        </w:rPr>
      </w:pPr>
      <w:r w:rsidRPr="00012DF6">
        <w:rPr>
          <w:sz w:val="16"/>
          <w:szCs w:val="16"/>
        </w:rPr>
        <w:t xml:space="preserve">Si la Asamblea Legislativa levanta sus sesiones antes de expirar el plazo de diez días de haberse sometido un proyecto al Gobernador, éste quedará relevado de la obligación de devolverlo con sus objeciones, y el proyecto sólo se convertirá en ley de firmarlo el Gobernador dentro de los treinta días de haberlo recibido. </w:t>
      </w:r>
    </w:p>
    <w:p w14:paraId="5A13D3E8" w14:textId="77777777" w:rsidR="00F1258E" w:rsidRPr="00012DF6" w:rsidRDefault="00F1258E" w:rsidP="00F1258E">
      <w:pPr>
        <w:pStyle w:val="FootnoteText"/>
        <w:jc w:val="both"/>
        <w:rPr>
          <w:sz w:val="16"/>
          <w:szCs w:val="16"/>
        </w:rPr>
      </w:pPr>
    </w:p>
    <w:p w14:paraId="45B54A37" w14:textId="77777777" w:rsidR="00F1258E" w:rsidRPr="00012DF6" w:rsidRDefault="00F1258E" w:rsidP="00F1258E">
      <w:pPr>
        <w:pStyle w:val="FootnoteText"/>
        <w:jc w:val="both"/>
        <w:rPr>
          <w:sz w:val="16"/>
          <w:szCs w:val="16"/>
        </w:rPr>
      </w:pPr>
      <w:r w:rsidRPr="00012DF6">
        <w:rPr>
          <w:sz w:val="16"/>
          <w:szCs w:val="16"/>
        </w:rPr>
        <w:t>Toda aprobación final o reconsideración de un proyecto será en votación por lista.”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0DC7F" w14:textId="550E605F" w:rsidR="0086237E" w:rsidRPr="00766E1E" w:rsidRDefault="0086237E" w:rsidP="0086237E">
    <w:pPr>
      <w:pBdr>
        <w:bottom w:val="single" w:sz="18" w:space="1" w:color="auto"/>
      </w:pBdr>
      <w:tabs>
        <w:tab w:val="center" w:pos="4320"/>
        <w:tab w:val="right" w:pos="8640"/>
      </w:tabs>
      <w:rPr>
        <w:rFonts w:ascii="Book Antiqua" w:hAnsi="Book Antiqua"/>
        <w:b/>
        <w:sz w:val="18"/>
        <w:szCs w:val="18"/>
        <w:lang w:val="es-PR"/>
      </w:rPr>
    </w:pPr>
    <w:r w:rsidRPr="00766E1E">
      <w:rPr>
        <w:rFonts w:ascii="Book Antiqua" w:hAnsi="Book Antiqua"/>
        <w:b/>
        <w:sz w:val="18"/>
        <w:szCs w:val="18"/>
        <w:lang w:val="es-ES"/>
      </w:rPr>
      <w:t>Comisión de Desarrollo Económico, Pequeños Negocios, Banca, Comercio, Seguros y Cooperativismo</w:t>
    </w:r>
  </w:p>
  <w:p w14:paraId="6CC7A49D" w14:textId="04BB7150" w:rsidR="0086237E" w:rsidRPr="00D325F4" w:rsidRDefault="0086237E" w:rsidP="0086237E">
    <w:pPr>
      <w:pBdr>
        <w:bottom w:val="single" w:sz="18" w:space="1" w:color="auto"/>
      </w:pBdr>
      <w:tabs>
        <w:tab w:val="center" w:pos="4320"/>
        <w:tab w:val="right" w:pos="8640"/>
      </w:tabs>
      <w:rPr>
        <w:rFonts w:ascii="Book Antiqua" w:hAnsi="Book Antiqua"/>
        <w:b/>
        <w:sz w:val="18"/>
        <w:szCs w:val="18"/>
        <w:lang w:val="es-PR"/>
      </w:rPr>
    </w:pPr>
    <w:r w:rsidRPr="00766E1E">
      <w:rPr>
        <w:rFonts w:ascii="Book Antiqua" w:hAnsi="Book Antiqua"/>
        <w:b/>
        <w:sz w:val="18"/>
        <w:szCs w:val="18"/>
        <w:lang w:val="it-IT"/>
      </w:rPr>
      <w:t xml:space="preserve">Informe Positivo – P. de la C. </w:t>
    </w:r>
    <w:r w:rsidR="003D509A" w:rsidRPr="00766E1E">
      <w:rPr>
        <w:rFonts w:ascii="Book Antiqua" w:hAnsi="Book Antiqua"/>
        <w:b/>
        <w:sz w:val="18"/>
        <w:szCs w:val="18"/>
        <w:lang w:val="it-IT"/>
      </w:rPr>
      <w:t>773</w:t>
    </w:r>
    <w:r w:rsidRPr="009A07E6">
      <w:rPr>
        <w:rFonts w:ascii="Book Antiqua" w:hAnsi="Book Antiqua"/>
        <w:b/>
        <w:sz w:val="18"/>
        <w:szCs w:val="18"/>
        <w:lang w:val="it-IT"/>
      </w:rPr>
      <w:tab/>
    </w:r>
    <w:r w:rsidRPr="009A07E6">
      <w:rPr>
        <w:rFonts w:ascii="Book Antiqua" w:hAnsi="Book Antiqua"/>
        <w:b/>
        <w:sz w:val="18"/>
        <w:szCs w:val="18"/>
        <w:lang w:val="it-IT"/>
      </w:rPr>
      <w:tab/>
    </w:r>
    <w:r w:rsidRPr="00D325F4">
      <w:rPr>
        <w:rFonts w:ascii="Book Antiqua" w:hAnsi="Book Antiqua"/>
        <w:b/>
        <w:sz w:val="18"/>
        <w:szCs w:val="18"/>
        <w:lang w:val="es-PR"/>
      </w:rPr>
      <w:t xml:space="preserve">Página </w:t>
    </w:r>
    <w:r w:rsidRPr="00D325F4">
      <w:rPr>
        <w:rFonts w:ascii="Book Antiqua" w:hAnsi="Book Antiqua"/>
        <w:b/>
        <w:sz w:val="18"/>
        <w:szCs w:val="18"/>
      </w:rPr>
      <w:fldChar w:fldCharType="begin"/>
    </w:r>
    <w:r w:rsidRPr="00D325F4">
      <w:rPr>
        <w:rFonts w:ascii="Book Antiqua" w:hAnsi="Book Antiqua"/>
        <w:b/>
        <w:sz w:val="18"/>
        <w:szCs w:val="18"/>
        <w:lang w:val="es-PR"/>
      </w:rPr>
      <w:instrText xml:space="preserve"> PAGE </w:instrText>
    </w:r>
    <w:r w:rsidRPr="00D325F4">
      <w:rPr>
        <w:rFonts w:ascii="Book Antiqua" w:hAnsi="Book Antiqua"/>
        <w:b/>
        <w:sz w:val="18"/>
        <w:szCs w:val="18"/>
      </w:rPr>
      <w:fldChar w:fldCharType="separate"/>
    </w:r>
    <w:r w:rsidRPr="0086237E">
      <w:rPr>
        <w:rFonts w:ascii="Book Antiqua" w:hAnsi="Book Antiqua"/>
        <w:b/>
        <w:sz w:val="18"/>
        <w:szCs w:val="18"/>
        <w:lang w:val="es-PR"/>
      </w:rPr>
      <w:t>2</w:t>
    </w:r>
    <w:r w:rsidRPr="00D325F4">
      <w:rPr>
        <w:rFonts w:ascii="Book Antiqua" w:hAnsi="Book Antiqua"/>
        <w:b/>
        <w:sz w:val="18"/>
        <w:szCs w:val="18"/>
      </w:rPr>
      <w:fldChar w:fldCharType="end"/>
    </w:r>
  </w:p>
  <w:p w14:paraId="6E57B08B" w14:textId="1ADF3D59" w:rsidR="00C82532" w:rsidRPr="0086237E" w:rsidRDefault="00C82532">
    <w:pPr>
      <w:pStyle w:val="Header"/>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C1E44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A7E17"/>
    <w:multiLevelType w:val="hybridMultilevel"/>
    <w:tmpl w:val="1488F81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03DD55A7"/>
    <w:multiLevelType w:val="hybridMultilevel"/>
    <w:tmpl w:val="5758493C"/>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128A7380"/>
    <w:multiLevelType w:val="hybridMultilevel"/>
    <w:tmpl w:val="CCB4BBD6"/>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15C26132"/>
    <w:multiLevelType w:val="hybridMultilevel"/>
    <w:tmpl w:val="C21AFE5E"/>
    <w:lvl w:ilvl="0" w:tplc="DE6C8D1A">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1A700013"/>
    <w:multiLevelType w:val="hybridMultilevel"/>
    <w:tmpl w:val="FA7298E8"/>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1D4819FF"/>
    <w:multiLevelType w:val="hybridMultilevel"/>
    <w:tmpl w:val="ED9AF574"/>
    <w:lvl w:ilvl="0" w:tplc="9CA27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0406CDC"/>
    <w:multiLevelType w:val="hybridMultilevel"/>
    <w:tmpl w:val="15582496"/>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24A32D4C"/>
    <w:multiLevelType w:val="hybridMultilevel"/>
    <w:tmpl w:val="00A0571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35582740"/>
    <w:multiLevelType w:val="hybridMultilevel"/>
    <w:tmpl w:val="E61A2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C5611C"/>
    <w:multiLevelType w:val="hybridMultilevel"/>
    <w:tmpl w:val="5BC4E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E810E85"/>
    <w:multiLevelType w:val="hybridMultilevel"/>
    <w:tmpl w:val="8B4209FE"/>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2" w15:restartNumberingAfterBreak="0">
    <w:nsid w:val="43E32112"/>
    <w:multiLevelType w:val="hybridMultilevel"/>
    <w:tmpl w:val="BC767308"/>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3" w15:restartNumberingAfterBreak="0">
    <w:nsid w:val="46DB02B0"/>
    <w:multiLevelType w:val="hybridMultilevel"/>
    <w:tmpl w:val="85802184"/>
    <w:lvl w:ilvl="0" w:tplc="86643F6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474E2CAF"/>
    <w:multiLevelType w:val="hybridMultilevel"/>
    <w:tmpl w:val="AC4ED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DB52E4"/>
    <w:multiLevelType w:val="hybridMultilevel"/>
    <w:tmpl w:val="58FE8CB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4755436"/>
    <w:multiLevelType w:val="hybridMultilevel"/>
    <w:tmpl w:val="DA6E66E0"/>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5BFA59CB"/>
    <w:multiLevelType w:val="hybridMultilevel"/>
    <w:tmpl w:val="39ACC374"/>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607C3560"/>
    <w:multiLevelType w:val="hybridMultilevel"/>
    <w:tmpl w:val="A68025C6"/>
    <w:lvl w:ilvl="0" w:tplc="86643F6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679873B2"/>
    <w:multiLevelType w:val="hybridMultilevel"/>
    <w:tmpl w:val="9D9CD86A"/>
    <w:lvl w:ilvl="0" w:tplc="500A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0" w15:restartNumberingAfterBreak="0">
    <w:nsid w:val="742E4EC8"/>
    <w:multiLevelType w:val="hybridMultilevel"/>
    <w:tmpl w:val="20B04854"/>
    <w:lvl w:ilvl="0" w:tplc="DE6C8D1A">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1" w15:restartNumberingAfterBreak="0">
    <w:nsid w:val="7CAF1E96"/>
    <w:multiLevelType w:val="hybridMultilevel"/>
    <w:tmpl w:val="1212C0C2"/>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480732503">
    <w:abstractNumId w:val="14"/>
  </w:num>
  <w:num w:numId="2" w16cid:durableId="2146921618">
    <w:abstractNumId w:val="0"/>
  </w:num>
  <w:num w:numId="3" w16cid:durableId="1943224052">
    <w:abstractNumId w:val="9"/>
  </w:num>
  <w:num w:numId="4" w16cid:durableId="1246843418">
    <w:abstractNumId w:val="0"/>
  </w:num>
  <w:num w:numId="5" w16cid:durableId="39133816">
    <w:abstractNumId w:val="9"/>
  </w:num>
  <w:num w:numId="6" w16cid:durableId="380524761">
    <w:abstractNumId w:val="6"/>
  </w:num>
  <w:num w:numId="7" w16cid:durableId="999385846">
    <w:abstractNumId w:val="10"/>
  </w:num>
  <w:num w:numId="8" w16cid:durableId="582302584">
    <w:abstractNumId w:val="16"/>
  </w:num>
  <w:num w:numId="9" w16cid:durableId="630483635">
    <w:abstractNumId w:val="4"/>
  </w:num>
  <w:num w:numId="10" w16cid:durableId="393698790">
    <w:abstractNumId w:val="20"/>
  </w:num>
  <w:num w:numId="11" w16cid:durableId="2141413603">
    <w:abstractNumId w:val="3"/>
  </w:num>
  <w:num w:numId="12" w16cid:durableId="1114520518">
    <w:abstractNumId w:val="17"/>
  </w:num>
  <w:num w:numId="13" w16cid:durableId="1638685194">
    <w:abstractNumId w:val="2"/>
  </w:num>
  <w:num w:numId="14" w16cid:durableId="2044596934">
    <w:abstractNumId w:val="7"/>
  </w:num>
  <w:num w:numId="15" w16cid:durableId="1668971395">
    <w:abstractNumId w:val="21"/>
  </w:num>
  <w:num w:numId="16" w16cid:durableId="645554478">
    <w:abstractNumId w:val="11"/>
  </w:num>
  <w:num w:numId="17" w16cid:durableId="1837109528">
    <w:abstractNumId w:val="18"/>
  </w:num>
  <w:num w:numId="18" w16cid:durableId="1720202599">
    <w:abstractNumId w:val="13"/>
  </w:num>
  <w:num w:numId="19" w16cid:durableId="2126851350">
    <w:abstractNumId w:val="5"/>
  </w:num>
  <w:num w:numId="20" w16cid:durableId="1844008711">
    <w:abstractNumId w:val="15"/>
  </w:num>
  <w:num w:numId="21" w16cid:durableId="2044818628">
    <w:abstractNumId w:val="12"/>
  </w:num>
  <w:num w:numId="22" w16cid:durableId="1201044999">
    <w:abstractNumId w:val="1"/>
  </w:num>
  <w:num w:numId="23" w16cid:durableId="675884255">
    <w:abstractNumId w:val="19"/>
  </w:num>
  <w:num w:numId="24" w16cid:durableId="3695714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FFF"/>
    <w:rsid w:val="00001AC6"/>
    <w:rsid w:val="00007F64"/>
    <w:rsid w:val="0001051C"/>
    <w:rsid w:val="0001265C"/>
    <w:rsid w:val="00021D28"/>
    <w:rsid w:val="00023B98"/>
    <w:rsid w:val="0002624E"/>
    <w:rsid w:val="00030A41"/>
    <w:rsid w:val="000316EB"/>
    <w:rsid w:val="00035804"/>
    <w:rsid w:val="00043754"/>
    <w:rsid w:val="00046743"/>
    <w:rsid w:val="000539B1"/>
    <w:rsid w:val="00054437"/>
    <w:rsid w:val="00054647"/>
    <w:rsid w:val="00055534"/>
    <w:rsid w:val="0005786C"/>
    <w:rsid w:val="00057B0E"/>
    <w:rsid w:val="00062127"/>
    <w:rsid w:val="00063BBB"/>
    <w:rsid w:val="00064056"/>
    <w:rsid w:val="00074D98"/>
    <w:rsid w:val="00081931"/>
    <w:rsid w:val="0008743C"/>
    <w:rsid w:val="0009256F"/>
    <w:rsid w:val="00092F2C"/>
    <w:rsid w:val="00095623"/>
    <w:rsid w:val="000A0A65"/>
    <w:rsid w:val="000B1F5E"/>
    <w:rsid w:val="000B20A8"/>
    <w:rsid w:val="000B2345"/>
    <w:rsid w:val="000C4DE3"/>
    <w:rsid w:val="000C77CC"/>
    <w:rsid w:val="000D0A75"/>
    <w:rsid w:val="000D26BD"/>
    <w:rsid w:val="000D649C"/>
    <w:rsid w:val="000E0E30"/>
    <w:rsid w:val="000E4634"/>
    <w:rsid w:val="000E5521"/>
    <w:rsid w:val="000F3FE2"/>
    <w:rsid w:val="000F76D4"/>
    <w:rsid w:val="00114143"/>
    <w:rsid w:val="001167D1"/>
    <w:rsid w:val="001276DE"/>
    <w:rsid w:val="001305E9"/>
    <w:rsid w:val="00132180"/>
    <w:rsid w:val="0013260A"/>
    <w:rsid w:val="0013755C"/>
    <w:rsid w:val="001376E8"/>
    <w:rsid w:val="00143F28"/>
    <w:rsid w:val="0015787C"/>
    <w:rsid w:val="00161091"/>
    <w:rsid w:val="0016541D"/>
    <w:rsid w:val="0016559E"/>
    <w:rsid w:val="00165B86"/>
    <w:rsid w:val="00165D22"/>
    <w:rsid w:val="001762E5"/>
    <w:rsid w:val="0018035F"/>
    <w:rsid w:val="00186134"/>
    <w:rsid w:val="00194D62"/>
    <w:rsid w:val="001A3664"/>
    <w:rsid w:val="001A59F6"/>
    <w:rsid w:val="001A64B6"/>
    <w:rsid w:val="001A7E52"/>
    <w:rsid w:val="001B0845"/>
    <w:rsid w:val="001B2C29"/>
    <w:rsid w:val="001B403B"/>
    <w:rsid w:val="001C2D20"/>
    <w:rsid w:val="001C4D34"/>
    <w:rsid w:val="001C515C"/>
    <w:rsid w:val="001C6262"/>
    <w:rsid w:val="001C62D6"/>
    <w:rsid w:val="001C7545"/>
    <w:rsid w:val="001D2A94"/>
    <w:rsid w:val="001D4CB7"/>
    <w:rsid w:val="001E1B35"/>
    <w:rsid w:val="001E1C03"/>
    <w:rsid w:val="001E3957"/>
    <w:rsid w:val="001E3A48"/>
    <w:rsid w:val="001F4041"/>
    <w:rsid w:val="0022396C"/>
    <w:rsid w:val="002241E1"/>
    <w:rsid w:val="00224CDE"/>
    <w:rsid w:val="00225787"/>
    <w:rsid w:val="00231C09"/>
    <w:rsid w:val="002400DD"/>
    <w:rsid w:val="002435A5"/>
    <w:rsid w:val="00247744"/>
    <w:rsid w:val="00247DCB"/>
    <w:rsid w:val="00250C98"/>
    <w:rsid w:val="00255E17"/>
    <w:rsid w:val="00263070"/>
    <w:rsid w:val="00267D17"/>
    <w:rsid w:val="00270D8F"/>
    <w:rsid w:val="00280307"/>
    <w:rsid w:val="002855ED"/>
    <w:rsid w:val="00286D9D"/>
    <w:rsid w:val="0029408C"/>
    <w:rsid w:val="00296108"/>
    <w:rsid w:val="002A0D72"/>
    <w:rsid w:val="002D4048"/>
    <w:rsid w:val="002D5430"/>
    <w:rsid w:val="002D5F4E"/>
    <w:rsid w:val="002E120D"/>
    <w:rsid w:val="002E1604"/>
    <w:rsid w:val="002E1681"/>
    <w:rsid w:val="00303AAB"/>
    <w:rsid w:val="00304103"/>
    <w:rsid w:val="0031430A"/>
    <w:rsid w:val="00317A4C"/>
    <w:rsid w:val="00321331"/>
    <w:rsid w:val="003230E5"/>
    <w:rsid w:val="00330431"/>
    <w:rsid w:val="0033248D"/>
    <w:rsid w:val="00340C0E"/>
    <w:rsid w:val="003419EE"/>
    <w:rsid w:val="00341AD1"/>
    <w:rsid w:val="0034472C"/>
    <w:rsid w:val="003510E7"/>
    <w:rsid w:val="00351C6E"/>
    <w:rsid w:val="003544C4"/>
    <w:rsid w:val="00356217"/>
    <w:rsid w:val="00356D50"/>
    <w:rsid w:val="00357A66"/>
    <w:rsid w:val="00357F8F"/>
    <w:rsid w:val="00360620"/>
    <w:rsid w:val="003619D2"/>
    <w:rsid w:val="003702F3"/>
    <w:rsid w:val="00372370"/>
    <w:rsid w:val="00373159"/>
    <w:rsid w:val="00374D45"/>
    <w:rsid w:val="003769FB"/>
    <w:rsid w:val="003849F3"/>
    <w:rsid w:val="00387113"/>
    <w:rsid w:val="003909BA"/>
    <w:rsid w:val="00390BA5"/>
    <w:rsid w:val="003951E4"/>
    <w:rsid w:val="003A2B91"/>
    <w:rsid w:val="003B432B"/>
    <w:rsid w:val="003B6FFF"/>
    <w:rsid w:val="003C1CAB"/>
    <w:rsid w:val="003C4F2A"/>
    <w:rsid w:val="003C52D5"/>
    <w:rsid w:val="003D2428"/>
    <w:rsid w:val="003D257C"/>
    <w:rsid w:val="003D509A"/>
    <w:rsid w:val="003E29EC"/>
    <w:rsid w:val="003F13D4"/>
    <w:rsid w:val="003F15B4"/>
    <w:rsid w:val="003F5321"/>
    <w:rsid w:val="00414F4C"/>
    <w:rsid w:val="00417723"/>
    <w:rsid w:val="00417BAB"/>
    <w:rsid w:val="00421E2A"/>
    <w:rsid w:val="00425C1D"/>
    <w:rsid w:val="00433224"/>
    <w:rsid w:val="00433747"/>
    <w:rsid w:val="004353DD"/>
    <w:rsid w:val="004457F3"/>
    <w:rsid w:val="0045380A"/>
    <w:rsid w:val="00453D2D"/>
    <w:rsid w:val="0045490D"/>
    <w:rsid w:val="0045638E"/>
    <w:rsid w:val="00464900"/>
    <w:rsid w:val="00472C98"/>
    <w:rsid w:val="00473174"/>
    <w:rsid w:val="00474E21"/>
    <w:rsid w:val="00474ED4"/>
    <w:rsid w:val="00485A0A"/>
    <w:rsid w:val="00486126"/>
    <w:rsid w:val="00497E7C"/>
    <w:rsid w:val="004A1709"/>
    <w:rsid w:val="004A1A8E"/>
    <w:rsid w:val="004A1E90"/>
    <w:rsid w:val="004A7717"/>
    <w:rsid w:val="004B120A"/>
    <w:rsid w:val="004B75EA"/>
    <w:rsid w:val="004C0E60"/>
    <w:rsid w:val="004C2B97"/>
    <w:rsid w:val="004C5C46"/>
    <w:rsid w:val="004D7F44"/>
    <w:rsid w:val="004E165C"/>
    <w:rsid w:val="004E7B45"/>
    <w:rsid w:val="004F0387"/>
    <w:rsid w:val="004F3502"/>
    <w:rsid w:val="004F5426"/>
    <w:rsid w:val="004F5E95"/>
    <w:rsid w:val="00505D62"/>
    <w:rsid w:val="00507CED"/>
    <w:rsid w:val="00514B66"/>
    <w:rsid w:val="0052043D"/>
    <w:rsid w:val="0052085D"/>
    <w:rsid w:val="00523A9C"/>
    <w:rsid w:val="00532D26"/>
    <w:rsid w:val="00534903"/>
    <w:rsid w:val="00535761"/>
    <w:rsid w:val="00540FF2"/>
    <w:rsid w:val="005522BB"/>
    <w:rsid w:val="00554390"/>
    <w:rsid w:val="0056264A"/>
    <w:rsid w:val="00563FAD"/>
    <w:rsid w:val="005651D9"/>
    <w:rsid w:val="005652BC"/>
    <w:rsid w:val="00567729"/>
    <w:rsid w:val="00570D96"/>
    <w:rsid w:val="00573E3E"/>
    <w:rsid w:val="005748AC"/>
    <w:rsid w:val="005822FA"/>
    <w:rsid w:val="005914D6"/>
    <w:rsid w:val="0059185D"/>
    <w:rsid w:val="00597AE6"/>
    <w:rsid w:val="005A5732"/>
    <w:rsid w:val="005B1DCE"/>
    <w:rsid w:val="005C17B2"/>
    <w:rsid w:val="005C5DD4"/>
    <w:rsid w:val="005C7209"/>
    <w:rsid w:val="005C743E"/>
    <w:rsid w:val="005D52AF"/>
    <w:rsid w:val="005D5CD1"/>
    <w:rsid w:val="005E6F4A"/>
    <w:rsid w:val="005F2147"/>
    <w:rsid w:val="005F2D49"/>
    <w:rsid w:val="005F4C31"/>
    <w:rsid w:val="006003EF"/>
    <w:rsid w:val="00605D43"/>
    <w:rsid w:val="00607E97"/>
    <w:rsid w:val="006109E6"/>
    <w:rsid w:val="006248D3"/>
    <w:rsid w:val="00626437"/>
    <w:rsid w:val="0062673F"/>
    <w:rsid w:val="00626CE6"/>
    <w:rsid w:val="00630368"/>
    <w:rsid w:val="006306B3"/>
    <w:rsid w:val="00632508"/>
    <w:rsid w:val="006378F8"/>
    <w:rsid w:val="00641A43"/>
    <w:rsid w:val="006515CB"/>
    <w:rsid w:val="00655650"/>
    <w:rsid w:val="0066731F"/>
    <w:rsid w:val="006676E3"/>
    <w:rsid w:val="00667E71"/>
    <w:rsid w:val="006727D2"/>
    <w:rsid w:val="006735DC"/>
    <w:rsid w:val="00687049"/>
    <w:rsid w:val="00693AF9"/>
    <w:rsid w:val="006946F6"/>
    <w:rsid w:val="006A0D1A"/>
    <w:rsid w:val="006A629A"/>
    <w:rsid w:val="006A6B18"/>
    <w:rsid w:val="006A7617"/>
    <w:rsid w:val="006B0C8C"/>
    <w:rsid w:val="006B0D64"/>
    <w:rsid w:val="006B6F13"/>
    <w:rsid w:val="006C16C8"/>
    <w:rsid w:val="006C3DC1"/>
    <w:rsid w:val="006C65AB"/>
    <w:rsid w:val="006C7C44"/>
    <w:rsid w:val="006D3A96"/>
    <w:rsid w:val="006E46FB"/>
    <w:rsid w:val="006E4B5D"/>
    <w:rsid w:val="006F7210"/>
    <w:rsid w:val="00706320"/>
    <w:rsid w:val="007125A5"/>
    <w:rsid w:val="00720821"/>
    <w:rsid w:val="00731A03"/>
    <w:rsid w:val="00736E56"/>
    <w:rsid w:val="00737C62"/>
    <w:rsid w:val="00740B2C"/>
    <w:rsid w:val="00742B2C"/>
    <w:rsid w:val="00742FAD"/>
    <w:rsid w:val="00743FDB"/>
    <w:rsid w:val="007443E7"/>
    <w:rsid w:val="0074460A"/>
    <w:rsid w:val="00745EEC"/>
    <w:rsid w:val="007463E0"/>
    <w:rsid w:val="0076127C"/>
    <w:rsid w:val="0076183F"/>
    <w:rsid w:val="007658F5"/>
    <w:rsid w:val="0076644C"/>
    <w:rsid w:val="00766E1E"/>
    <w:rsid w:val="0077536B"/>
    <w:rsid w:val="00777C6B"/>
    <w:rsid w:val="007802A8"/>
    <w:rsid w:val="00782EB1"/>
    <w:rsid w:val="00784F5D"/>
    <w:rsid w:val="00785A24"/>
    <w:rsid w:val="00787CA1"/>
    <w:rsid w:val="00792D5B"/>
    <w:rsid w:val="00797BEA"/>
    <w:rsid w:val="007A2159"/>
    <w:rsid w:val="007B6917"/>
    <w:rsid w:val="007C2297"/>
    <w:rsid w:val="007C29E5"/>
    <w:rsid w:val="007C48D7"/>
    <w:rsid w:val="007C5C33"/>
    <w:rsid w:val="007D3FCA"/>
    <w:rsid w:val="007D6A90"/>
    <w:rsid w:val="007E15AF"/>
    <w:rsid w:val="007E2D9C"/>
    <w:rsid w:val="007F1CEB"/>
    <w:rsid w:val="007F24F3"/>
    <w:rsid w:val="007F3ACF"/>
    <w:rsid w:val="007F3E16"/>
    <w:rsid w:val="0080056D"/>
    <w:rsid w:val="0080699C"/>
    <w:rsid w:val="0080741C"/>
    <w:rsid w:val="00817A25"/>
    <w:rsid w:val="008225EF"/>
    <w:rsid w:val="0083086B"/>
    <w:rsid w:val="00840B00"/>
    <w:rsid w:val="00841351"/>
    <w:rsid w:val="008417CA"/>
    <w:rsid w:val="00841A45"/>
    <w:rsid w:val="00842EBC"/>
    <w:rsid w:val="00842EF1"/>
    <w:rsid w:val="00847491"/>
    <w:rsid w:val="00850BE5"/>
    <w:rsid w:val="00850D20"/>
    <w:rsid w:val="00854E26"/>
    <w:rsid w:val="00856CE8"/>
    <w:rsid w:val="0086237E"/>
    <w:rsid w:val="00863513"/>
    <w:rsid w:val="00866C06"/>
    <w:rsid w:val="00866D84"/>
    <w:rsid w:val="00873F14"/>
    <w:rsid w:val="00877B51"/>
    <w:rsid w:val="00880971"/>
    <w:rsid w:val="00880C5E"/>
    <w:rsid w:val="00893D72"/>
    <w:rsid w:val="00895877"/>
    <w:rsid w:val="008963DC"/>
    <w:rsid w:val="008A222B"/>
    <w:rsid w:val="008A43E4"/>
    <w:rsid w:val="008A4D33"/>
    <w:rsid w:val="008B4B94"/>
    <w:rsid w:val="008C3187"/>
    <w:rsid w:val="008C36C7"/>
    <w:rsid w:val="008C36E3"/>
    <w:rsid w:val="008E3326"/>
    <w:rsid w:val="008E3DAD"/>
    <w:rsid w:val="008E5F6C"/>
    <w:rsid w:val="008E7281"/>
    <w:rsid w:val="008E7E0D"/>
    <w:rsid w:val="00903FAF"/>
    <w:rsid w:val="00905813"/>
    <w:rsid w:val="00906E0D"/>
    <w:rsid w:val="00910873"/>
    <w:rsid w:val="00912325"/>
    <w:rsid w:val="0092402E"/>
    <w:rsid w:val="009419F6"/>
    <w:rsid w:val="00944819"/>
    <w:rsid w:val="0094591B"/>
    <w:rsid w:val="00950FAA"/>
    <w:rsid w:val="009610E7"/>
    <w:rsid w:val="00966767"/>
    <w:rsid w:val="00967E05"/>
    <w:rsid w:val="00973072"/>
    <w:rsid w:val="00973289"/>
    <w:rsid w:val="00975F2F"/>
    <w:rsid w:val="00977BB6"/>
    <w:rsid w:val="00980749"/>
    <w:rsid w:val="009828BF"/>
    <w:rsid w:val="0098352E"/>
    <w:rsid w:val="009901D7"/>
    <w:rsid w:val="009A359F"/>
    <w:rsid w:val="009B3D47"/>
    <w:rsid w:val="009B67A2"/>
    <w:rsid w:val="009C083E"/>
    <w:rsid w:val="009C29D1"/>
    <w:rsid w:val="009C2AEE"/>
    <w:rsid w:val="009D080D"/>
    <w:rsid w:val="009D4F9F"/>
    <w:rsid w:val="009D50C2"/>
    <w:rsid w:val="009D6027"/>
    <w:rsid w:val="009F6F40"/>
    <w:rsid w:val="009F79D9"/>
    <w:rsid w:val="00A06C8A"/>
    <w:rsid w:val="00A13312"/>
    <w:rsid w:val="00A157ED"/>
    <w:rsid w:val="00A15DAA"/>
    <w:rsid w:val="00A205FA"/>
    <w:rsid w:val="00A25022"/>
    <w:rsid w:val="00A35818"/>
    <w:rsid w:val="00A3697F"/>
    <w:rsid w:val="00A41286"/>
    <w:rsid w:val="00A42C55"/>
    <w:rsid w:val="00A446F7"/>
    <w:rsid w:val="00A522B2"/>
    <w:rsid w:val="00A5480D"/>
    <w:rsid w:val="00A602B3"/>
    <w:rsid w:val="00A61870"/>
    <w:rsid w:val="00A6499F"/>
    <w:rsid w:val="00A652E9"/>
    <w:rsid w:val="00A66D3B"/>
    <w:rsid w:val="00A7104C"/>
    <w:rsid w:val="00A767FE"/>
    <w:rsid w:val="00A814B3"/>
    <w:rsid w:val="00A83D10"/>
    <w:rsid w:val="00A95973"/>
    <w:rsid w:val="00A976CF"/>
    <w:rsid w:val="00AA26D0"/>
    <w:rsid w:val="00AA5B42"/>
    <w:rsid w:val="00AB2C3D"/>
    <w:rsid w:val="00AB2D93"/>
    <w:rsid w:val="00AB374A"/>
    <w:rsid w:val="00AB3D9A"/>
    <w:rsid w:val="00AB4223"/>
    <w:rsid w:val="00AB6098"/>
    <w:rsid w:val="00AD3120"/>
    <w:rsid w:val="00AE2A3D"/>
    <w:rsid w:val="00AF0DBA"/>
    <w:rsid w:val="00B04338"/>
    <w:rsid w:val="00B10501"/>
    <w:rsid w:val="00B10B45"/>
    <w:rsid w:val="00B133B2"/>
    <w:rsid w:val="00B24029"/>
    <w:rsid w:val="00B24DC2"/>
    <w:rsid w:val="00B34091"/>
    <w:rsid w:val="00B37307"/>
    <w:rsid w:val="00B42550"/>
    <w:rsid w:val="00B44BD8"/>
    <w:rsid w:val="00B461C8"/>
    <w:rsid w:val="00B46DF7"/>
    <w:rsid w:val="00B47481"/>
    <w:rsid w:val="00B53C40"/>
    <w:rsid w:val="00B55EF7"/>
    <w:rsid w:val="00B56635"/>
    <w:rsid w:val="00B61AE2"/>
    <w:rsid w:val="00B67724"/>
    <w:rsid w:val="00B678B0"/>
    <w:rsid w:val="00B7703B"/>
    <w:rsid w:val="00B8095D"/>
    <w:rsid w:val="00B82F30"/>
    <w:rsid w:val="00B85253"/>
    <w:rsid w:val="00B92A2A"/>
    <w:rsid w:val="00B93C0B"/>
    <w:rsid w:val="00B95096"/>
    <w:rsid w:val="00B95E06"/>
    <w:rsid w:val="00BA3448"/>
    <w:rsid w:val="00BA3EB7"/>
    <w:rsid w:val="00BA60F7"/>
    <w:rsid w:val="00BB0188"/>
    <w:rsid w:val="00BB0DA0"/>
    <w:rsid w:val="00BB1BDE"/>
    <w:rsid w:val="00BB2366"/>
    <w:rsid w:val="00BB23F6"/>
    <w:rsid w:val="00BB716A"/>
    <w:rsid w:val="00BC0435"/>
    <w:rsid w:val="00BC0FBF"/>
    <w:rsid w:val="00BC27B0"/>
    <w:rsid w:val="00BC3B8E"/>
    <w:rsid w:val="00BD1F49"/>
    <w:rsid w:val="00BD3030"/>
    <w:rsid w:val="00BD32E6"/>
    <w:rsid w:val="00BD52EA"/>
    <w:rsid w:val="00BD6AFB"/>
    <w:rsid w:val="00BD6C96"/>
    <w:rsid w:val="00BE30EC"/>
    <w:rsid w:val="00BE5936"/>
    <w:rsid w:val="00BE74F7"/>
    <w:rsid w:val="00BF122A"/>
    <w:rsid w:val="00BF4A53"/>
    <w:rsid w:val="00BF4E7B"/>
    <w:rsid w:val="00C031EE"/>
    <w:rsid w:val="00C03205"/>
    <w:rsid w:val="00C057A8"/>
    <w:rsid w:val="00C1134F"/>
    <w:rsid w:val="00C131E8"/>
    <w:rsid w:val="00C14336"/>
    <w:rsid w:val="00C17856"/>
    <w:rsid w:val="00C22816"/>
    <w:rsid w:val="00C23BF5"/>
    <w:rsid w:val="00C25D0F"/>
    <w:rsid w:val="00C32FC3"/>
    <w:rsid w:val="00C362C2"/>
    <w:rsid w:val="00C50412"/>
    <w:rsid w:val="00C5512D"/>
    <w:rsid w:val="00C65F6F"/>
    <w:rsid w:val="00C66FBC"/>
    <w:rsid w:val="00C71D5C"/>
    <w:rsid w:val="00C72587"/>
    <w:rsid w:val="00C74667"/>
    <w:rsid w:val="00C7472C"/>
    <w:rsid w:val="00C7571B"/>
    <w:rsid w:val="00C766CA"/>
    <w:rsid w:val="00C76E6C"/>
    <w:rsid w:val="00C80A10"/>
    <w:rsid w:val="00C82114"/>
    <w:rsid w:val="00C82532"/>
    <w:rsid w:val="00C84EB3"/>
    <w:rsid w:val="00C90B55"/>
    <w:rsid w:val="00CA12FB"/>
    <w:rsid w:val="00CA4D98"/>
    <w:rsid w:val="00CA6262"/>
    <w:rsid w:val="00CB43E3"/>
    <w:rsid w:val="00CC0B82"/>
    <w:rsid w:val="00CC2F3F"/>
    <w:rsid w:val="00CC335C"/>
    <w:rsid w:val="00CD3DE0"/>
    <w:rsid w:val="00CD4AF5"/>
    <w:rsid w:val="00CD55B7"/>
    <w:rsid w:val="00CD744E"/>
    <w:rsid w:val="00CE2D55"/>
    <w:rsid w:val="00CF10BC"/>
    <w:rsid w:val="00CF5FAA"/>
    <w:rsid w:val="00D01BDD"/>
    <w:rsid w:val="00D03DE7"/>
    <w:rsid w:val="00D05A3C"/>
    <w:rsid w:val="00D075B4"/>
    <w:rsid w:val="00D12441"/>
    <w:rsid w:val="00D12DA1"/>
    <w:rsid w:val="00D140E8"/>
    <w:rsid w:val="00D15A92"/>
    <w:rsid w:val="00D15AB3"/>
    <w:rsid w:val="00D15C69"/>
    <w:rsid w:val="00D16DB6"/>
    <w:rsid w:val="00D206FF"/>
    <w:rsid w:val="00D23385"/>
    <w:rsid w:val="00D36A26"/>
    <w:rsid w:val="00D4431D"/>
    <w:rsid w:val="00D46A4E"/>
    <w:rsid w:val="00D46E03"/>
    <w:rsid w:val="00D56010"/>
    <w:rsid w:val="00D563EF"/>
    <w:rsid w:val="00D60358"/>
    <w:rsid w:val="00D603A8"/>
    <w:rsid w:val="00D67C9E"/>
    <w:rsid w:val="00D71874"/>
    <w:rsid w:val="00D755F6"/>
    <w:rsid w:val="00D75BD9"/>
    <w:rsid w:val="00D77FFC"/>
    <w:rsid w:val="00D83F31"/>
    <w:rsid w:val="00D87DDF"/>
    <w:rsid w:val="00D93EFD"/>
    <w:rsid w:val="00D95905"/>
    <w:rsid w:val="00D96420"/>
    <w:rsid w:val="00DA0AD1"/>
    <w:rsid w:val="00DA23E6"/>
    <w:rsid w:val="00DB44F0"/>
    <w:rsid w:val="00DB5062"/>
    <w:rsid w:val="00DB6602"/>
    <w:rsid w:val="00DB784F"/>
    <w:rsid w:val="00DC24A8"/>
    <w:rsid w:val="00DC4CAA"/>
    <w:rsid w:val="00DC5FD8"/>
    <w:rsid w:val="00DD1425"/>
    <w:rsid w:val="00DD168E"/>
    <w:rsid w:val="00DE3167"/>
    <w:rsid w:val="00DE3174"/>
    <w:rsid w:val="00E00E30"/>
    <w:rsid w:val="00E00FAF"/>
    <w:rsid w:val="00E01096"/>
    <w:rsid w:val="00E020C1"/>
    <w:rsid w:val="00E05B01"/>
    <w:rsid w:val="00E200FE"/>
    <w:rsid w:val="00E235F0"/>
    <w:rsid w:val="00E238FE"/>
    <w:rsid w:val="00E302AA"/>
    <w:rsid w:val="00E3440C"/>
    <w:rsid w:val="00E34CC1"/>
    <w:rsid w:val="00E34D3A"/>
    <w:rsid w:val="00E40018"/>
    <w:rsid w:val="00E40CF6"/>
    <w:rsid w:val="00E51A69"/>
    <w:rsid w:val="00E71759"/>
    <w:rsid w:val="00E80306"/>
    <w:rsid w:val="00E812F6"/>
    <w:rsid w:val="00E82972"/>
    <w:rsid w:val="00E829D1"/>
    <w:rsid w:val="00E830A4"/>
    <w:rsid w:val="00E958F5"/>
    <w:rsid w:val="00E9729F"/>
    <w:rsid w:val="00E97530"/>
    <w:rsid w:val="00EA2283"/>
    <w:rsid w:val="00EA632F"/>
    <w:rsid w:val="00EB2DC9"/>
    <w:rsid w:val="00EB31F6"/>
    <w:rsid w:val="00EC0553"/>
    <w:rsid w:val="00EC7098"/>
    <w:rsid w:val="00ED064C"/>
    <w:rsid w:val="00ED436B"/>
    <w:rsid w:val="00ED58CE"/>
    <w:rsid w:val="00ED69D2"/>
    <w:rsid w:val="00ED73EB"/>
    <w:rsid w:val="00EF6F14"/>
    <w:rsid w:val="00F03294"/>
    <w:rsid w:val="00F039E2"/>
    <w:rsid w:val="00F07922"/>
    <w:rsid w:val="00F1011B"/>
    <w:rsid w:val="00F1258E"/>
    <w:rsid w:val="00F14F92"/>
    <w:rsid w:val="00F15944"/>
    <w:rsid w:val="00F2210F"/>
    <w:rsid w:val="00F32512"/>
    <w:rsid w:val="00F3316A"/>
    <w:rsid w:val="00F35F3E"/>
    <w:rsid w:val="00F37DF3"/>
    <w:rsid w:val="00F43328"/>
    <w:rsid w:val="00F462E9"/>
    <w:rsid w:val="00F50420"/>
    <w:rsid w:val="00F678E7"/>
    <w:rsid w:val="00F70DB9"/>
    <w:rsid w:val="00F8095A"/>
    <w:rsid w:val="00F834B4"/>
    <w:rsid w:val="00F87989"/>
    <w:rsid w:val="00F91B30"/>
    <w:rsid w:val="00F93085"/>
    <w:rsid w:val="00F945A3"/>
    <w:rsid w:val="00FA5820"/>
    <w:rsid w:val="00FB4D4D"/>
    <w:rsid w:val="00FB698A"/>
    <w:rsid w:val="00FB7674"/>
    <w:rsid w:val="00FC1FCE"/>
    <w:rsid w:val="00FC3DE4"/>
    <w:rsid w:val="00FC553A"/>
    <w:rsid w:val="00FD1DA7"/>
    <w:rsid w:val="00FD22D0"/>
    <w:rsid w:val="00FE054D"/>
    <w:rsid w:val="00FE5BA7"/>
    <w:rsid w:val="00FE7465"/>
    <w:rsid w:val="00FE7F8E"/>
    <w:rsid w:val="00FF1BD4"/>
    <w:rsid w:val="00FF245D"/>
    <w:rsid w:val="1311EB3C"/>
    <w:rsid w:val="1A150D7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05241"/>
  <w15:docId w15:val="{162553E0-44F0-424C-AFC9-D9D7FD99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rFonts w:ascii="Times New Roman" w:eastAsia="Times New Roman" w:hAnsi="Times New Roman"/>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rsid w:val="003B6FFF"/>
    <w:pPr>
      <w:tabs>
        <w:tab w:val="center" w:pos="4320"/>
        <w:tab w:val="right" w:pos="8640"/>
      </w:tabs>
    </w:pPr>
  </w:style>
  <w:style w:type="character" w:customStyle="1" w:styleId="HeaderChar">
    <w:name w:val="Header Char"/>
    <w:link w:val="Header"/>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eastAsia="Times New Roman"/>
      <w:sz w:val="22"/>
      <w:szCs w:val="22"/>
      <w:lang w:val="es-PR" w:eastAsia="en-US"/>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uiPriority w:val="20"/>
    <w:qFormat/>
    <w:rsid w:val="003619D2"/>
    <w:rPr>
      <w:i/>
      <w:iCs/>
    </w:rPr>
  </w:style>
  <w:style w:type="paragraph" w:customStyle="1" w:styleId="Default">
    <w:name w:val="Default"/>
    <w:rsid w:val="00532D26"/>
    <w:rPr>
      <w:rFonts w:ascii="Helvetica" w:eastAsia="Arial Unicode MS" w:hAnsi="Helvetica" w:cs="Arial Unicode MS"/>
      <w:color w:val="000000"/>
      <w:sz w:val="22"/>
      <w:szCs w:val="22"/>
      <w:lang w:val="es-ES_tradnl" w:eastAsia="en-US"/>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2"/>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link w:val="BalloonText"/>
    <w:uiPriority w:val="99"/>
    <w:semiHidden/>
    <w:rsid w:val="00FD22D0"/>
    <w:rPr>
      <w:rFonts w:ascii="Segoe UI" w:eastAsia="Times New Roman" w:hAnsi="Segoe UI" w:cs="Segoe UI"/>
      <w:sz w:val="18"/>
      <w:szCs w:val="18"/>
    </w:rPr>
  </w:style>
  <w:style w:type="paragraph" w:styleId="Footer">
    <w:name w:val="footer"/>
    <w:basedOn w:val="Normal"/>
    <w:link w:val="FooterChar"/>
    <w:uiPriority w:val="99"/>
    <w:unhideWhenUsed/>
    <w:rsid w:val="00BE5936"/>
    <w:pPr>
      <w:tabs>
        <w:tab w:val="center" w:pos="4680"/>
        <w:tab w:val="right" w:pos="9360"/>
      </w:tabs>
    </w:pPr>
  </w:style>
  <w:style w:type="character" w:customStyle="1" w:styleId="FooterChar">
    <w:name w:val="Footer Char"/>
    <w:link w:val="Footer"/>
    <w:uiPriority w:val="99"/>
    <w:rsid w:val="00BE5936"/>
    <w:rPr>
      <w:rFonts w:ascii="Times New Roman" w:eastAsia="Times New Roman" w:hAnsi="Times New Roman" w:cs="Times New Roman"/>
      <w:sz w:val="24"/>
      <w:szCs w:val="20"/>
    </w:rPr>
  </w:style>
  <w:style w:type="character" w:styleId="Hyperlink">
    <w:name w:val="Hyperlink"/>
    <w:uiPriority w:val="99"/>
    <w:unhideWhenUsed/>
    <w:rsid w:val="00B42550"/>
    <w:rPr>
      <w:color w:val="0563C1"/>
      <w:u w:val="single"/>
    </w:rPr>
  </w:style>
  <w:style w:type="character" w:styleId="UnresolvedMention">
    <w:name w:val="Unresolved Mention"/>
    <w:uiPriority w:val="99"/>
    <w:semiHidden/>
    <w:unhideWhenUsed/>
    <w:rsid w:val="00B425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90025">
      <w:bodyDiv w:val="1"/>
      <w:marLeft w:val="0"/>
      <w:marRight w:val="0"/>
      <w:marTop w:val="0"/>
      <w:marBottom w:val="0"/>
      <w:divBdr>
        <w:top w:val="none" w:sz="0" w:space="0" w:color="auto"/>
        <w:left w:val="none" w:sz="0" w:space="0" w:color="auto"/>
        <w:bottom w:val="none" w:sz="0" w:space="0" w:color="auto"/>
        <w:right w:val="none" w:sz="0" w:space="0" w:color="auto"/>
      </w:divBdr>
    </w:div>
    <w:div w:id="119487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4SQX5P7U7WPY-958212181-820795</_dlc_DocId>
    <_dlc_DocIdUrl xmlns="c890fddd-4e87-4e08-8b51-545f2a3f7b06">
      <Url>https://senpr.sharepoint.com/sites/obralegislativa/_layouts/15/DocIdRedir.aspx?ID=4SQX5P7U7WPY-958212181-820795</Url>
      <Description>4SQX5P7U7WPY-958212181-820795</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6ACF392-8029-4AA0-B9AE-BF2DD6EC10BD}">
  <ds:schemaRefs>
    <ds:schemaRef ds:uri="http://schemas.openxmlformats.org/officeDocument/2006/bibliography"/>
  </ds:schemaRefs>
</ds:datastoreItem>
</file>

<file path=customXml/itemProps2.xml><?xml version="1.0" encoding="utf-8"?>
<ds:datastoreItem xmlns:ds="http://schemas.openxmlformats.org/officeDocument/2006/customXml" ds:itemID="{8203B694-DC27-41AB-9363-10F864783216}"/>
</file>

<file path=customXml/itemProps3.xml><?xml version="1.0" encoding="utf-8"?>
<ds:datastoreItem xmlns:ds="http://schemas.openxmlformats.org/officeDocument/2006/customXml" ds:itemID="{59C70ADB-FE54-4E9A-8D49-41E0FF9F9B0A}">
  <ds:schemaRefs>
    <ds:schemaRef ds:uri="http://schemas.microsoft.com/sharepoint/v3/contenttype/forms"/>
  </ds:schemaRefs>
</ds:datastoreItem>
</file>

<file path=customXml/itemProps4.xml><?xml version="1.0" encoding="utf-8"?>
<ds:datastoreItem xmlns:ds="http://schemas.openxmlformats.org/officeDocument/2006/customXml" ds:itemID="{4A96F6C1-1925-439A-8AFA-D40842B2D447}">
  <ds:schemaRefs>
    <ds:schemaRef ds:uri="http://schemas.microsoft.com/office/2006/metadata/properties"/>
    <ds:schemaRef ds:uri="http://schemas.microsoft.com/office/infopath/2007/PartnerControls"/>
    <ds:schemaRef ds:uri="d36f9da4-4044-45a4-acda-2abc5183bf08"/>
  </ds:schemaRefs>
</ds:datastoreItem>
</file>

<file path=customXml/itemProps5.xml><?xml version="1.0" encoding="utf-8"?>
<ds:datastoreItem xmlns:ds="http://schemas.openxmlformats.org/officeDocument/2006/customXml" ds:itemID="{0E506B28-BC73-4C6A-A661-4CB0A38103DB}"/>
</file>

<file path=docProps/app.xml><?xml version="1.0" encoding="utf-8"?>
<Properties xmlns="http://schemas.openxmlformats.org/officeDocument/2006/extended-properties" xmlns:vt="http://schemas.openxmlformats.org/officeDocument/2006/docPropsVTypes">
  <Template>Normal</Template>
  <TotalTime>2</TotalTime>
  <Pages>7</Pages>
  <Words>2359</Words>
  <Characters>13450</Characters>
  <Application>Microsoft Office Word</Application>
  <DocSecurity>0</DocSecurity>
  <Lines>112</Lines>
  <Paragraphs>31</Paragraphs>
  <ScaleCrop>false</ScaleCrop>
  <Company>HP</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Jessica M. Caraballo Rivera (Trámites y Récords)</cp:lastModifiedBy>
  <cp:revision>4</cp:revision>
  <cp:lastPrinted>2017-01-28T02:43:00Z</cp:lastPrinted>
  <dcterms:created xsi:type="dcterms:W3CDTF">2025-11-03T18:34:00Z</dcterms:created>
  <dcterms:modified xsi:type="dcterms:W3CDTF">2025-11-03T21:28:00Z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1b7a7b83-a9a7-4d51-a09b-1b6ed724d738</vt:lpwstr>
  </property>
</Properties>
</file>