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F6DBA6" w14:textId="77777777" w:rsidR="0051591F" w:rsidRPr="001C375E" w:rsidRDefault="0051591F" w:rsidP="0051591F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Pr="001C375E">
        <w:rPr>
          <w:rFonts w:ascii="Book Antiqua" w:hAnsi="Book Antiqua"/>
          <w:sz w:val="28"/>
          <w:lang w:val="es-ES_tradnl"/>
        </w:rPr>
        <w:t xml:space="preserve"> DE PUERTO RICO</w:t>
      </w:r>
    </w:p>
    <w:p w14:paraId="3C55694A" w14:textId="77777777" w:rsidR="0051591F" w:rsidRPr="001C375E" w:rsidRDefault="0051591F" w:rsidP="0051591F">
      <w:pPr>
        <w:jc w:val="center"/>
        <w:rPr>
          <w:rFonts w:ascii="Book Antiqua" w:hAnsi="Book Antiqua"/>
          <w:lang w:val="es-ES_tradnl"/>
        </w:rPr>
      </w:pPr>
    </w:p>
    <w:p w14:paraId="33B50AA2" w14:textId="60812536" w:rsidR="0051591F" w:rsidRPr="00F543AC" w:rsidRDefault="00F543AC" w:rsidP="00F543AC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it-IT"/>
        </w:rPr>
      </w:pPr>
      <w:r w:rsidRPr="00F543AC">
        <w:rPr>
          <w:rFonts w:ascii="Book Antiqua" w:hAnsi="Book Antiqua"/>
          <w:lang w:val="it-IT"/>
        </w:rPr>
        <w:t>20ma.</w:t>
      </w:r>
      <w:r w:rsidR="0051591F" w:rsidRPr="00F543AC">
        <w:rPr>
          <w:rFonts w:ascii="Book Antiqua" w:hAnsi="Book Antiqua"/>
          <w:vertAlign w:val="superscript"/>
          <w:lang w:val="it-IT"/>
        </w:rPr>
        <w:tab/>
      </w:r>
      <w:r w:rsidRPr="00F543AC">
        <w:rPr>
          <w:rFonts w:ascii="Book Antiqua" w:hAnsi="Book Antiqua"/>
          <w:vertAlign w:val="superscript"/>
          <w:lang w:val="it-IT"/>
        </w:rPr>
        <w:t xml:space="preserve"> </w:t>
      </w:r>
      <w:r w:rsidR="0051591F" w:rsidRPr="00F543AC">
        <w:rPr>
          <w:rFonts w:ascii="Book Antiqua" w:hAnsi="Book Antiqua"/>
          <w:lang w:val="it-IT"/>
        </w:rPr>
        <w:t>Asamblea</w:t>
      </w:r>
      <w:r w:rsidR="0051591F" w:rsidRPr="00F543AC">
        <w:rPr>
          <w:rFonts w:ascii="Book Antiqua" w:hAnsi="Book Antiqua"/>
          <w:lang w:val="it-IT"/>
        </w:rPr>
        <w:tab/>
      </w:r>
      <w:r w:rsidR="0051591F" w:rsidRPr="00F543AC"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  <w:t xml:space="preserve">          </w:t>
      </w:r>
      <w:r w:rsidRPr="00F543AC">
        <w:rPr>
          <w:rFonts w:ascii="Book Antiqua" w:hAnsi="Book Antiqua"/>
          <w:lang w:val="it-IT"/>
        </w:rPr>
        <w:t>2d</w:t>
      </w:r>
      <w:r>
        <w:rPr>
          <w:rFonts w:ascii="Book Antiqua" w:hAnsi="Book Antiqua"/>
          <w:lang w:val="it-IT"/>
        </w:rPr>
        <w:t xml:space="preserve">a. </w:t>
      </w:r>
      <w:r w:rsidR="0051591F" w:rsidRPr="00F543AC">
        <w:rPr>
          <w:rFonts w:ascii="Book Antiqua" w:hAnsi="Book Antiqua"/>
          <w:lang w:val="it-IT"/>
        </w:rPr>
        <w:t>Sesión</w:t>
      </w:r>
    </w:p>
    <w:p w14:paraId="4365BF05" w14:textId="1C2AE943" w:rsidR="0051591F" w:rsidRPr="00F543AC" w:rsidRDefault="0051591F" w:rsidP="00F543AC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it-IT"/>
        </w:rPr>
      </w:pPr>
      <w:r w:rsidRPr="00F543AC">
        <w:rPr>
          <w:rFonts w:ascii="Book Antiqua" w:hAnsi="Book Antiqua"/>
          <w:lang w:val="it-IT"/>
        </w:rPr>
        <w:tab/>
      </w:r>
      <w:r w:rsidR="00F543AC" w:rsidRPr="00F543AC">
        <w:rPr>
          <w:rFonts w:ascii="Book Antiqua" w:hAnsi="Book Antiqua"/>
          <w:lang w:val="it-IT"/>
        </w:rPr>
        <w:t xml:space="preserve"> </w:t>
      </w:r>
      <w:r w:rsidRPr="00F543AC">
        <w:rPr>
          <w:rFonts w:ascii="Book Antiqua" w:hAnsi="Book Antiqua"/>
          <w:lang w:val="it-IT"/>
        </w:rPr>
        <w:t>Legislativa</w:t>
      </w:r>
      <w:r w:rsidRPr="00F543AC">
        <w:rPr>
          <w:rFonts w:ascii="Book Antiqua" w:hAnsi="Book Antiqua"/>
          <w:lang w:val="it-IT"/>
        </w:rPr>
        <w:tab/>
      </w:r>
      <w:r w:rsidRPr="00F543AC">
        <w:rPr>
          <w:rFonts w:ascii="Book Antiqua" w:hAnsi="Book Antiqua"/>
          <w:lang w:val="it-IT"/>
        </w:rPr>
        <w:tab/>
      </w:r>
      <w:r w:rsidR="00F543AC">
        <w:rPr>
          <w:rFonts w:ascii="Book Antiqua" w:hAnsi="Book Antiqua"/>
          <w:lang w:val="it-IT"/>
        </w:rPr>
        <w:tab/>
      </w:r>
      <w:r w:rsidR="00F543AC">
        <w:rPr>
          <w:rFonts w:ascii="Book Antiqua" w:hAnsi="Book Antiqua"/>
          <w:lang w:val="it-IT"/>
        </w:rPr>
        <w:tab/>
      </w:r>
      <w:r w:rsidR="00F543AC">
        <w:rPr>
          <w:rFonts w:ascii="Book Antiqua" w:hAnsi="Book Antiqua"/>
          <w:lang w:val="it-IT"/>
        </w:rPr>
        <w:tab/>
      </w:r>
      <w:r w:rsidR="00F543AC">
        <w:rPr>
          <w:rFonts w:ascii="Book Antiqua" w:hAnsi="Book Antiqua"/>
          <w:lang w:val="it-IT"/>
        </w:rPr>
        <w:tab/>
      </w:r>
      <w:r w:rsidR="00F543AC">
        <w:rPr>
          <w:rFonts w:ascii="Book Antiqua" w:hAnsi="Book Antiqua"/>
          <w:lang w:val="it-IT"/>
        </w:rPr>
        <w:tab/>
      </w:r>
      <w:r w:rsidR="00F543AC">
        <w:rPr>
          <w:rFonts w:ascii="Book Antiqua" w:hAnsi="Book Antiqua"/>
          <w:lang w:val="it-IT"/>
        </w:rPr>
        <w:tab/>
      </w:r>
      <w:r w:rsidR="00F543AC">
        <w:rPr>
          <w:rFonts w:ascii="Book Antiqua" w:hAnsi="Book Antiqua"/>
          <w:lang w:val="it-IT"/>
        </w:rPr>
        <w:tab/>
        <w:t xml:space="preserve">      </w:t>
      </w:r>
      <w:r w:rsidRPr="00F543AC">
        <w:rPr>
          <w:rFonts w:ascii="Book Antiqua" w:hAnsi="Book Antiqua"/>
          <w:lang w:val="it-IT"/>
        </w:rPr>
        <w:t>Ordinaria</w:t>
      </w:r>
    </w:p>
    <w:p w14:paraId="315DF850" w14:textId="77777777" w:rsidR="0051591F" w:rsidRPr="00F543AC" w:rsidRDefault="0051591F" w:rsidP="0051591F">
      <w:pPr>
        <w:rPr>
          <w:rFonts w:ascii="Book Antiqua" w:hAnsi="Book Antiqua"/>
          <w:lang w:val="it-IT"/>
        </w:rPr>
      </w:pPr>
    </w:p>
    <w:p w14:paraId="7D0BD233" w14:textId="77777777" w:rsidR="0051591F" w:rsidRPr="00E4729F" w:rsidRDefault="0051591F" w:rsidP="0051591F">
      <w:pPr>
        <w:jc w:val="center"/>
        <w:rPr>
          <w:rFonts w:ascii="Book Antiqua" w:hAnsi="Book Antiqua"/>
          <w:b/>
          <w:sz w:val="36"/>
          <w:lang w:val="it-IT"/>
        </w:rPr>
      </w:pPr>
      <w:r w:rsidRPr="00E4729F">
        <w:rPr>
          <w:rFonts w:ascii="Book Antiqua" w:hAnsi="Book Antiqua"/>
          <w:b/>
          <w:sz w:val="36"/>
          <w:lang w:val="it-IT"/>
        </w:rPr>
        <w:t xml:space="preserve">CÁMARA DE REPRESENTANTES </w:t>
      </w:r>
    </w:p>
    <w:p w14:paraId="498BF71F" w14:textId="77777777" w:rsidR="0051591F" w:rsidRPr="00E4729F" w:rsidRDefault="0051591F" w:rsidP="0051591F">
      <w:pPr>
        <w:jc w:val="center"/>
        <w:rPr>
          <w:rFonts w:ascii="Book Antiqua" w:hAnsi="Book Antiqua"/>
          <w:b/>
          <w:lang w:val="it-IT"/>
        </w:rPr>
      </w:pPr>
    </w:p>
    <w:p w14:paraId="19943F33" w14:textId="2B16B6C9" w:rsidR="0051591F" w:rsidRPr="00E4729F" w:rsidRDefault="0051591F" w:rsidP="0051591F">
      <w:pPr>
        <w:jc w:val="center"/>
        <w:rPr>
          <w:rFonts w:ascii="Book Antiqua" w:hAnsi="Book Antiqua"/>
          <w:b/>
          <w:sz w:val="52"/>
          <w:lang w:val="it-IT"/>
        </w:rPr>
      </w:pPr>
      <w:r w:rsidRPr="00E4729F">
        <w:rPr>
          <w:rFonts w:ascii="Book Antiqua" w:hAnsi="Book Antiqua"/>
          <w:b/>
          <w:sz w:val="52"/>
          <w:lang w:val="it-IT"/>
        </w:rPr>
        <w:t xml:space="preserve">P. de la C. </w:t>
      </w:r>
      <w:r w:rsidR="002D7E62" w:rsidRPr="00E4729F">
        <w:rPr>
          <w:rFonts w:ascii="Book Antiqua" w:hAnsi="Book Antiqua"/>
          <w:b/>
          <w:sz w:val="52"/>
          <w:lang w:val="it-IT"/>
        </w:rPr>
        <w:t>774</w:t>
      </w:r>
    </w:p>
    <w:p w14:paraId="67494052" w14:textId="77777777" w:rsidR="0051591F" w:rsidRPr="00E4729F" w:rsidRDefault="0051591F" w:rsidP="0051591F">
      <w:pPr>
        <w:jc w:val="center"/>
        <w:rPr>
          <w:rFonts w:ascii="Book Antiqua" w:hAnsi="Book Antiqua"/>
          <w:b/>
          <w:szCs w:val="24"/>
          <w:lang w:val="it-IT"/>
        </w:rPr>
      </w:pPr>
    </w:p>
    <w:p w14:paraId="00357DDB" w14:textId="45B45BA6" w:rsidR="0051591F" w:rsidRPr="00E4729F" w:rsidRDefault="002D7E62" w:rsidP="0051591F">
      <w:pPr>
        <w:jc w:val="center"/>
        <w:rPr>
          <w:rFonts w:ascii="Book Antiqua" w:hAnsi="Book Antiqua"/>
          <w:lang w:val="it-IT"/>
        </w:rPr>
      </w:pPr>
      <w:r w:rsidRPr="00E4729F">
        <w:rPr>
          <w:rFonts w:ascii="Book Antiqua" w:hAnsi="Book Antiqua"/>
          <w:lang w:val="it-IT"/>
        </w:rPr>
        <w:t>14</w:t>
      </w:r>
      <w:r w:rsidR="0051591F" w:rsidRPr="00E4729F">
        <w:rPr>
          <w:rFonts w:ascii="Book Antiqua" w:hAnsi="Book Antiqua"/>
          <w:lang w:val="it-IT"/>
        </w:rPr>
        <w:t xml:space="preserve"> DE AGOSTO DE 2025</w:t>
      </w:r>
    </w:p>
    <w:p w14:paraId="1F29FBE6" w14:textId="77777777" w:rsidR="0051591F" w:rsidRPr="00E4729F" w:rsidRDefault="0051591F" w:rsidP="0051591F">
      <w:pPr>
        <w:jc w:val="center"/>
        <w:rPr>
          <w:rFonts w:ascii="Book Antiqua" w:hAnsi="Book Antiqua"/>
          <w:lang w:val="it-IT"/>
        </w:rPr>
      </w:pPr>
    </w:p>
    <w:p w14:paraId="28B16905" w14:textId="77777777" w:rsidR="0051591F" w:rsidRPr="00E4729F" w:rsidRDefault="0051591F" w:rsidP="0051591F">
      <w:pPr>
        <w:jc w:val="center"/>
        <w:rPr>
          <w:rFonts w:ascii="Book Antiqua" w:hAnsi="Book Antiqua"/>
          <w:i/>
          <w:lang w:val="it-IT"/>
        </w:rPr>
      </w:pPr>
      <w:r w:rsidRPr="00E4729F">
        <w:rPr>
          <w:rFonts w:ascii="Book Antiqua" w:hAnsi="Book Antiqua"/>
          <w:lang w:val="it-IT"/>
        </w:rPr>
        <w:t xml:space="preserve">Presentado por los representantes </w:t>
      </w:r>
      <w:r w:rsidRPr="00E4729F">
        <w:rPr>
          <w:rFonts w:ascii="Book Antiqua" w:hAnsi="Book Antiqua"/>
          <w:i/>
          <w:iCs/>
          <w:lang w:val="it-IT"/>
        </w:rPr>
        <w:t xml:space="preserve">Méndez Núñez </w:t>
      </w:r>
      <w:r w:rsidRPr="00E4729F">
        <w:rPr>
          <w:rFonts w:ascii="Book Antiqua" w:hAnsi="Book Antiqua"/>
          <w:lang w:val="it-IT"/>
        </w:rPr>
        <w:t>y</w:t>
      </w:r>
      <w:r w:rsidRPr="00E4729F">
        <w:rPr>
          <w:rFonts w:ascii="Book Antiqua" w:hAnsi="Book Antiqua"/>
          <w:i/>
          <w:iCs/>
          <w:lang w:val="it-IT"/>
        </w:rPr>
        <w:t xml:space="preserve"> Muriel Sánchez</w:t>
      </w:r>
    </w:p>
    <w:p w14:paraId="3916AB1A" w14:textId="77777777" w:rsidR="0051591F" w:rsidRPr="00E4729F" w:rsidRDefault="0051591F" w:rsidP="0051591F">
      <w:pPr>
        <w:jc w:val="center"/>
        <w:rPr>
          <w:rFonts w:ascii="Book Antiqua" w:hAnsi="Book Antiqua"/>
          <w:i/>
          <w:lang w:val="it-IT"/>
        </w:rPr>
      </w:pPr>
    </w:p>
    <w:p w14:paraId="35AEC675" w14:textId="31599A79" w:rsidR="0051591F" w:rsidRPr="006A10FD" w:rsidRDefault="00E4729F" w:rsidP="0051591F">
      <w:pPr>
        <w:jc w:val="center"/>
        <w:rPr>
          <w:rFonts w:ascii="Book Antiqua" w:hAnsi="Book Antiqua"/>
          <w:lang w:val="es-PR"/>
        </w:rPr>
      </w:pPr>
      <w:r w:rsidRPr="00E4729F">
        <w:rPr>
          <w:rFonts w:ascii="Book Antiqua" w:hAnsi="Book Antiqua"/>
          <w:lang w:val="es-PR"/>
        </w:rPr>
        <w:t>Referido a la Comisión de Cooperativismo</w:t>
      </w:r>
      <w:r w:rsidR="0051591F" w:rsidRPr="006A10FD">
        <w:rPr>
          <w:rFonts w:ascii="Book Antiqua" w:hAnsi="Book Antiqua"/>
          <w:lang w:val="es-PR"/>
        </w:rPr>
        <w:t xml:space="preserve"> </w:t>
      </w:r>
    </w:p>
    <w:p w14:paraId="3C40030F" w14:textId="77777777" w:rsidR="006A10FD" w:rsidRPr="006A10FD" w:rsidRDefault="006A10FD" w:rsidP="00FE4A11">
      <w:pPr>
        <w:jc w:val="both"/>
        <w:rPr>
          <w:rFonts w:ascii="Book Antiqua" w:hAnsi="Book Antiqua"/>
          <w:lang w:val="es-PR"/>
        </w:rPr>
      </w:pPr>
    </w:p>
    <w:p w14:paraId="3C400310" w14:textId="77777777" w:rsidR="006A10FD" w:rsidRPr="006A10FD" w:rsidRDefault="006A10FD" w:rsidP="00FE4A11">
      <w:pPr>
        <w:jc w:val="center"/>
        <w:rPr>
          <w:rFonts w:ascii="Book Antiqua" w:hAnsi="Book Antiqua"/>
          <w:b/>
          <w:sz w:val="28"/>
          <w:lang w:val="es-PR"/>
        </w:rPr>
      </w:pPr>
      <w:r w:rsidRPr="006A10FD">
        <w:rPr>
          <w:rFonts w:ascii="Book Antiqua" w:hAnsi="Book Antiqua"/>
          <w:b/>
          <w:sz w:val="28"/>
          <w:lang w:val="es-PR"/>
        </w:rPr>
        <w:t>LEY</w:t>
      </w:r>
    </w:p>
    <w:p w14:paraId="3C400311" w14:textId="77777777" w:rsidR="006A10FD" w:rsidRPr="006A10FD" w:rsidRDefault="006A10FD" w:rsidP="00FE4A11">
      <w:pPr>
        <w:jc w:val="both"/>
        <w:rPr>
          <w:rFonts w:ascii="Book Antiqua" w:hAnsi="Book Antiqua"/>
          <w:lang w:val="es-PR"/>
        </w:rPr>
      </w:pPr>
    </w:p>
    <w:p w14:paraId="0174B771" w14:textId="02563426" w:rsidR="00E86B51" w:rsidRPr="00C3664C" w:rsidRDefault="00C830EA" w:rsidP="00F543AC">
      <w:pPr>
        <w:ind w:left="720" w:hanging="720"/>
        <w:jc w:val="both"/>
        <w:rPr>
          <w:rFonts w:ascii="Book Antiqua" w:hAnsi="Book Antiqua"/>
          <w:lang w:val="es-PR"/>
        </w:rPr>
      </w:pPr>
      <w:r w:rsidRPr="00C3664C">
        <w:rPr>
          <w:rFonts w:ascii="Book Antiqua" w:hAnsi="Book Antiqua"/>
          <w:lang w:val="es-PR"/>
        </w:rPr>
        <w:t xml:space="preserve">Para </w:t>
      </w:r>
      <w:r w:rsidR="00E86B51" w:rsidRPr="00C3664C">
        <w:rPr>
          <w:rFonts w:ascii="Book Antiqua" w:hAnsi="Book Antiqua"/>
          <w:lang w:val="es-PR"/>
        </w:rPr>
        <w:t>enmendar el Artículo 5.04 de la Ley Núm. 255-2002, según enmendada, conocida como “Ley de Sociedades Cooperativas de Ahorro y Crédito de 2002”, a los fines de autorizar el voto por poder en las asambleas de socios, delegados y distritos, sujeto a los controles y procedimientos establecidos en el reglamento general de cada cooperativa.</w:t>
      </w:r>
    </w:p>
    <w:p w14:paraId="3C400313" w14:textId="77777777" w:rsidR="00FE4A11" w:rsidRPr="006A10FD" w:rsidRDefault="00FE4A11" w:rsidP="00F543AC">
      <w:pPr>
        <w:jc w:val="both"/>
        <w:rPr>
          <w:rFonts w:ascii="Book Antiqua" w:hAnsi="Book Antiqua"/>
          <w:lang w:val="es-PR"/>
        </w:rPr>
      </w:pPr>
    </w:p>
    <w:p w14:paraId="3C400314" w14:textId="77777777" w:rsidR="006A10FD" w:rsidRDefault="006A10FD" w:rsidP="00FE4A11">
      <w:pPr>
        <w:jc w:val="center"/>
        <w:rPr>
          <w:rFonts w:ascii="Book Antiqua" w:hAnsi="Book Antiqua"/>
          <w:lang w:val="es-PR"/>
        </w:rPr>
      </w:pPr>
      <w:r w:rsidRPr="006A10FD">
        <w:rPr>
          <w:rFonts w:ascii="Book Antiqua" w:hAnsi="Book Antiqua"/>
          <w:lang w:val="es-PR"/>
        </w:rPr>
        <w:t>EXPOSICIÓN DE MOTIVOS</w:t>
      </w:r>
    </w:p>
    <w:p w14:paraId="3C400315" w14:textId="77777777" w:rsidR="00FE4A11" w:rsidRPr="006A10FD" w:rsidRDefault="00FE4A11" w:rsidP="00FE4A11">
      <w:pPr>
        <w:ind w:firstLine="360"/>
        <w:jc w:val="center"/>
        <w:rPr>
          <w:rFonts w:ascii="Book Antiqua" w:hAnsi="Book Antiqua"/>
          <w:lang w:val="es-PR"/>
        </w:rPr>
      </w:pPr>
    </w:p>
    <w:p w14:paraId="5FDCB6DD" w14:textId="393ABFDA" w:rsidR="00A46D6F" w:rsidRPr="00A46D6F" w:rsidRDefault="00A46D6F" w:rsidP="0051591F">
      <w:pPr>
        <w:spacing w:after="240"/>
        <w:ind w:firstLine="360"/>
        <w:jc w:val="both"/>
        <w:rPr>
          <w:rFonts w:ascii="Book Antiqua" w:hAnsi="Book Antiqua"/>
          <w:lang w:val="es-ES"/>
        </w:rPr>
      </w:pPr>
      <w:r w:rsidRPr="00A46D6F">
        <w:rPr>
          <w:rFonts w:ascii="Book Antiqua" w:hAnsi="Book Antiqua"/>
          <w:lang w:val="es-ES"/>
        </w:rPr>
        <w:t xml:space="preserve">La participación democrática es uno de los principios esenciales que rige el </w:t>
      </w:r>
      <w:r w:rsidRPr="004263A4">
        <w:rPr>
          <w:rFonts w:ascii="Book Antiqua" w:hAnsi="Book Antiqua"/>
          <w:lang w:val="es-ES"/>
        </w:rPr>
        <w:t>Movimiento Cooperativo</w:t>
      </w:r>
      <w:r w:rsidRPr="00A46D6F">
        <w:rPr>
          <w:rFonts w:ascii="Book Antiqua" w:hAnsi="Book Antiqua"/>
          <w:lang w:val="es-ES"/>
        </w:rPr>
        <w:t xml:space="preserve"> a nivel local e internacional. La Ley Núm. 255-2002, según enmendada, reconoce a la asamblea</w:t>
      </w:r>
      <w:r w:rsidR="00C803C5">
        <w:rPr>
          <w:rFonts w:ascii="Book Antiqua" w:hAnsi="Book Antiqua"/>
          <w:lang w:val="es-ES"/>
        </w:rPr>
        <w:t xml:space="preserve"> </w:t>
      </w:r>
      <w:r w:rsidR="00C803C5" w:rsidRPr="004263A4">
        <w:rPr>
          <w:rFonts w:ascii="Book Antiqua" w:hAnsi="Book Antiqua"/>
          <w:lang w:val="es-ES"/>
        </w:rPr>
        <w:t>general</w:t>
      </w:r>
      <w:r w:rsidRPr="00A46D6F">
        <w:rPr>
          <w:rFonts w:ascii="Book Antiqua" w:hAnsi="Book Antiqua"/>
          <w:lang w:val="es-ES"/>
        </w:rPr>
        <w:t xml:space="preserve"> como la autoridad </w:t>
      </w:r>
      <w:r w:rsidR="00C803C5" w:rsidRPr="004263A4">
        <w:rPr>
          <w:rFonts w:ascii="Book Antiqua" w:hAnsi="Book Antiqua"/>
          <w:lang w:val="es-ES"/>
        </w:rPr>
        <w:t>máxima</w:t>
      </w:r>
      <w:r w:rsidRPr="00A46D6F">
        <w:rPr>
          <w:rFonts w:ascii="Book Antiqua" w:hAnsi="Book Antiqua"/>
          <w:lang w:val="es-ES"/>
        </w:rPr>
        <w:t xml:space="preserve"> de toda cooperativa y otorga a cada socio el derecho a un voto, sin distinción de la cantidad de acciones que posea. No obstante, dicha legislación limita ese derecho a</w:t>
      </w:r>
      <w:r w:rsidR="00A05F98">
        <w:rPr>
          <w:rFonts w:ascii="Book Antiqua" w:hAnsi="Book Antiqua"/>
          <w:lang w:val="es-ES"/>
        </w:rPr>
        <w:t xml:space="preserve"> </w:t>
      </w:r>
      <w:r w:rsidRPr="00A46D6F">
        <w:rPr>
          <w:rFonts w:ascii="Book Antiqua" w:hAnsi="Book Antiqua"/>
          <w:lang w:val="es-ES"/>
        </w:rPr>
        <w:t>l</w:t>
      </w:r>
      <w:r w:rsidR="00A05F98">
        <w:rPr>
          <w:rFonts w:ascii="Book Antiqua" w:hAnsi="Book Antiqua"/>
          <w:lang w:val="es-ES"/>
        </w:rPr>
        <w:t xml:space="preserve">a </w:t>
      </w:r>
      <w:r w:rsidR="00A05F98" w:rsidRPr="004263A4">
        <w:rPr>
          <w:rFonts w:ascii="Book Antiqua" w:hAnsi="Book Antiqua"/>
          <w:lang w:val="es-ES"/>
        </w:rPr>
        <w:t>emisión</w:t>
      </w:r>
      <w:r w:rsidRPr="004263A4">
        <w:rPr>
          <w:rFonts w:ascii="Book Antiqua" w:hAnsi="Book Antiqua"/>
          <w:lang w:val="es-ES"/>
        </w:rPr>
        <w:t xml:space="preserve"> </w:t>
      </w:r>
      <w:r w:rsidR="001539C7" w:rsidRPr="004263A4">
        <w:rPr>
          <w:rFonts w:ascii="Book Antiqua" w:hAnsi="Book Antiqua"/>
          <w:lang w:val="es-ES"/>
        </w:rPr>
        <w:t>personal</w:t>
      </w:r>
      <w:r w:rsidR="001F7069" w:rsidRPr="004263A4">
        <w:rPr>
          <w:rFonts w:ascii="Book Antiqua" w:hAnsi="Book Antiqua"/>
          <w:lang w:val="es-ES"/>
        </w:rPr>
        <w:t xml:space="preserve"> del voto</w:t>
      </w:r>
      <w:r w:rsidRPr="00A46D6F">
        <w:rPr>
          <w:rFonts w:ascii="Book Antiqua" w:hAnsi="Book Antiqua"/>
          <w:lang w:val="es-ES"/>
        </w:rPr>
        <w:t>, salvo en el caso de socios que sean personas jurídicas, quienes pueden ejercer su voto a través de un representante autorizado.</w:t>
      </w:r>
    </w:p>
    <w:p w14:paraId="316034FF" w14:textId="439F5B2A" w:rsidR="00A46D6F" w:rsidRPr="00A46D6F" w:rsidRDefault="00A46D6F" w:rsidP="0051591F">
      <w:pPr>
        <w:spacing w:after="240"/>
        <w:ind w:firstLine="360"/>
        <w:jc w:val="both"/>
        <w:rPr>
          <w:rFonts w:ascii="Book Antiqua" w:hAnsi="Book Antiqua"/>
          <w:lang w:val="es-ES"/>
        </w:rPr>
      </w:pPr>
      <w:r w:rsidRPr="00A46D6F">
        <w:rPr>
          <w:rFonts w:ascii="Book Antiqua" w:hAnsi="Book Antiqua"/>
          <w:lang w:val="es-ES"/>
        </w:rPr>
        <w:t xml:space="preserve">En la práctica, esta limitación impone una barrera de acceso para numerosos socios que, por razones de salud, edad avanzada, compromisos laborales, ubicación geográfica, movilidad reducida u otras circunstancias ajenas a su voluntad, se ven impedidos de participar </w:t>
      </w:r>
      <w:r w:rsidR="00EA6C6B" w:rsidRPr="004263A4">
        <w:rPr>
          <w:rFonts w:ascii="Book Antiqua" w:hAnsi="Book Antiqua"/>
          <w:lang w:val="es-ES"/>
        </w:rPr>
        <w:t>personalmente</w:t>
      </w:r>
      <w:r w:rsidRPr="00A46D6F">
        <w:rPr>
          <w:rFonts w:ascii="Book Antiqua" w:hAnsi="Book Antiqua"/>
          <w:lang w:val="es-ES"/>
        </w:rPr>
        <w:t xml:space="preserve"> en las asambleas. Esta situación genera un desfase entre el marco normativo y la realidad actual de la sociedad puertorriqueña y del propio sistema cooperativo.</w:t>
      </w:r>
    </w:p>
    <w:p w14:paraId="52DDE604" w14:textId="3D45B8DC" w:rsidR="00A46D6F" w:rsidRPr="00A46D6F" w:rsidRDefault="00A46D6F" w:rsidP="0051591F">
      <w:pPr>
        <w:spacing w:after="240"/>
        <w:ind w:firstLine="360"/>
        <w:jc w:val="both"/>
        <w:rPr>
          <w:rFonts w:ascii="Book Antiqua" w:hAnsi="Book Antiqua"/>
          <w:lang w:val="es-ES"/>
        </w:rPr>
      </w:pPr>
      <w:r w:rsidRPr="00A46D6F">
        <w:rPr>
          <w:rFonts w:ascii="Book Antiqua" w:hAnsi="Book Antiqua"/>
          <w:lang w:val="es-ES"/>
        </w:rPr>
        <w:t xml:space="preserve">La presente enmienda tiene como propósito atender esa realidad mediante la autorización del voto por poder en las asambleas generales de socios, de distrito y de </w:t>
      </w:r>
      <w:r w:rsidRPr="00A46D6F">
        <w:rPr>
          <w:rFonts w:ascii="Book Antiqua" w:hAnsi="Book Antiqua"/>
          <w:lang w:val="es-ES"/>
        </w:rPr>
        <w:lastRenderedPageBreak/>
        <w:t>delegados. Este mecanismo no pretende sustituir la participación presencial, sino ampliar el acceso democrático y facilitar que socios comprometidos con su cooperativa puedan ejercer su voz y voto de forma legítima, incluso si no pueden estar presentes físicamente.</w:t>
      </w:r>
    </w:p>
    <w:p w14:paraId="25CDF6F4" w14:textId="77777777" w:rsidR="00A46D6F" w:rsidRPr="00A46D6F" w:rsidRDefault="00A46D6F" w:rsidP="0051591F">
      <w:pPr>
        <w:spacing w:after="240"/>
        <w:ind w:firstLine="360"/>
        <w:jc w:val="both"/>
        <w:rPr>
          <w:rFonts w:ascii="Book Antiqua" w:hAnsi="Book Antiqua"/>
          <w:lang w:val="es-ES"/>
        </w:rPr>
      </w:pPr>
      <w:r w:rsidRPr="00A46D6F">
        <w:rPr>
          <w:rFonts w:ascii="Book Antiqua" w:hAnsi="Book Antiqua"/>
          <w:lang w:val="es-ES"/>
        </w:rPr>
        <w:t>La autorización del voto por poder estará sujeta a estrictas condiciones de forma y control. Cada cooperativa podrá establecer en su reglamento general los requisitos para otorgar el poder, los mecanismos de verificación y autenticidad, las limitaciones sobre el número de poderes que puede ostentar un socio, y las salvaguardas para evitar la manipulación, concentración de poder o conflictos de interés.</w:t>
      </w:r>
    </w:p>
    <w:p w14:paraId="00857E46" w14:textId="3DA48339" w:rsidR="00A46D6F" w:rsidRDefault="00A46D6F" w:rsidP="00F543AC">
      <w:pPr>
        <w:ind w:firstLine="360"/>
        <w:jc w:val="both"/>
        <w:rPr>
          <w:rFonts w:ascii="Book Antiqua" w:hAnsi="Book Antiqua"/>
          <w:lang w:val="es-ES"/>
        </w:rPr>
      </w:pPr>
      <w:r w:rsidRPr="00A46D6F">
        <w:rPr>
          <w:rFonts w:ascii="Book Antiqua" w:hAnsi="Book Antiqua"/>
          <w:lang w:val="es-ES"/>
        </w:rPr>
        <w:t>En tiempos donde la modernización de la participación ciudadana es indispensable para fortalecer las instituciones, esta medida representa un paso afirmativo hacia un modelo cooperativo más inclusivo, participativo, accesible y resiliente, en beneficio de los socios y del fortalecimiento democrático del sistema.</w:t>
      </w:r>
    </w:p>
    <w:p w14:paraId="14277D10" w14:textId="77777777" w:rsidR="00F543AC" w:rsidRPr="00F543AC" w:rsidRDefault="00F543AC" w:rsidP="00F543AC">
      <w:pPr>
        <w:ind w:firstLine="360"/>
        <w:jc w:val="both"/>
        <w:rPr>
          <w:rFonts w:ascii="Book Antiqua" w:hAnsi="Book Antiqua"/>
          <w:lang w:val="es-ES"/>
        </w:rPr>
      </w:pPr>
    </w:p>
    <w:p w14:paraId="3C400320" w14:textId="77777777" w:rsidR="006A10FD" w:rsidRPr="006A10FD" w:rsidRDefault="006A10FD" w:rsidP="00F543AC">
      <w:pPr>
        <w:rPr>
          <w:rFonts w:ascii="Book Antiqua" w:hAnsi="Book Antiqua"/>
          <w:i/>
          <w:lang w:val="es-PR"/>
        </w:rPr>
      </w:pPr>
      <w:r w:rsidRPr="006A10FD">
        <w:rPr>
          <w:rFonts w:ascii="Book Antiqua" w:hAnsi="Book Antiqua"/>
          <w:i/>
          <w:lang w:val="es-PR"/>
        </w:rPr>
        <w:t>DECRÉTASE POR LA ASAMBLEA LEGISLATIVA DE PUERTO RICO:</w:t>
      </w:r>
    </w:p>
    <w:p w14:paraId="10964B6F" w14:textId="77777777" w:rsidR="006A10FD" w:rsidRDefault="006A10FD" w:rsidP="00F543AC">
      <w:pPr>
        <w:jc w:val="both"/>
        <w:rPr>
          <w:rFonts w:ascii="Book Antiqua" w:hAnsi="Book Antiqua"/>
          <w:lang w:val="es-PR"/>
        </w:rPr>
      </w:pPr>
    </w:p>
    <w:p w14:paraId="3C400321" w14:textId="77777777" w:rsidR="00F543AC" w:rsidRPr="006A10FD" w:rsidRDefault="00F543AC" w:rsidP="00F543AC">
      <w:pPr>
        <w:jc w:val="both"/>
        <w:rPr>
          <w:rFonts w:ascii="Book Antiqua" w:hAnsi="Book Antiqua"/>
          <w:lang w:val="es-PR"/>
        </w:rPr>
        <w:sectPr w:rsidR="00F543AC" w:rsidRPr="006A10FD">
          <w:headerReference w:type="default" r:id="rId11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3C400322" w14:textId="5D3BB539" w:rsidR="006A10FD" w:rsidRPr="00D64218" w:rsidRDefault="006A10FD" w:rsidP="00F543AC">
      <w:pPr>
        <w:pStyle w:val="BodyText"/>
        <w:spacing w:line="480" w:lineRule="auto"/>
        <w:ind w:left="0" w:firstLine="720"/>
        <w:jc w:val="both"/>
        <w:rPr>
          <w:rFonts w:ascii="Book Antiqua" w:hAnsi="Book Antiqua"/>
          <w:lang w:val="es-PR"/>
        </w:rPr>
      </w:pPr>
      <w:r w:rsidRPr="006A10FD">
        <w:rPr>
          <w:rFonts w:ascii="Book Antiqua" w:hAnsi="Book Antiqua"/>
          <w:lang w:val="es-PR"/>
        </w:rPr>
        <w:t>Sec</w:t>
      </w:r>
      <w:r w:rsidRPr="00D64218">
        <w:rPr>
          <w:rFonts w:ascii="Book Antiqua" w:hAnsi="Book Antiqua"/>
          <w:lang w:val="es-PR"/>
        </w:rPr>
        <w:t>ción 1.-</w:t>
      </w:r>
      <w:r w:rsidR="00EC11CB" w:rsidRPr="00EC11CB">
        <w:rPr>
          <w:lang w:val="es-ES"/>
        </w:rPr>
        <w:t xml:space="preserve"> </w:t>
      </w:r>
      <w:r w:rsidR="00EC11CB" w:rsidRPr="00EC11CB">
        <w:rPr>
          <w:rFonts w:ascii="Book Antiqua" w:hAnsi="Book Antiqua"/>
          <w:lang w:val="es-PR"/>
        </w:rPr>
        <w:t xml:space="preserve">Se enmienda </w:t>
      </w:r>
      <w:r w:rsidR="009E3D35" w:rsidRPr="00EC11CB">
        <w:rPr>
          <w:rFonts w:ascii="Book Antiqua" w:hAnsi="Book Antiqua"/>
          <w:lang w:val="es-PR"/>
        </w:rPr>
        <w:t xml:space="preserve">el </w:t>
      </w:r>
      <w:r w:rsidR="00DF0B34" w:rsidRPr="00DF0B34">
        <w:rPr>
          <w:rFonts w:ascii="Book Antiqua" w:hAnsi="Book Antiqua"/>
          <w:lang w:val="es-PR"/>
        </w:rPr>
        <w:t xml:space="preserve">Artículo 5.04 de la Ley Núm. 255-2002, según enmendada, </w:t>
      </w:r>
      <w:r w:rsidR="00F147E4" w:rsidRPr="001B4199">
        <w:rPr>
          <w:rFonts w:ascii="Book Antiqua" w:hAnsi="Book Antiqua"/>
          <w:lang w:val="es-PR"/>
        </w:rPr>
        <w:t>conocida como la “Ley de Sociedades Cooperativas de Ahorro y Crédito de 2002”</w:t>
      </w:r>
      <w:r w:rsidR="00EC11CB" w:rsidRPr="00EC11CB">
        <w:rPr>
          <w:rFonts w:ascii="Book Antiqua" w:hAnsi="Book Antiqua"/>
          <w:lang w:val="es-PR"/>
        </w:rPr>
        <w:t xml:space="preserve"> para que lea como sigue:</w:t>
      </w:r>
    </w:p>
    <w:p w14:paraId="25E9D6F7" w14:textId="77777777" w:rsidR="00FB41CC" w:rsidRDefault="00FB41CC" w:rsidP="00F543AC">
      <w:pPr>
        <w:pStyle w:val="BodyText"/>
        <w:spacing w:line="480" w:lineRule="auto"/>
        <w:ind w:left="720" w:firstLine="270"/>
        <w:jc w:val="both"/>
        <w:rPr>
          <w:rFonts w:ascii="Book Antiqua" w:hAnsi="Book Antiqua"/>
          <w:lang w:val="es-PR"/>
        </w:rPr>
      </w:pPr>
      <w:r w:rsidRPr="00FB41CC">
        <w:rPr>
          <w:rFonts w:ascii="Book Antiqua" w:hAnsi="Book Antiqua"/>
          <w:lang w:val="es-PR"/>
        </w:rPr>
        <w:t>“Artículo 5.04. — Derecho al Voto.</w:t>
      </w:r>
    </w:p>
    <w:p w14:paraId="3D2190FA" w14:textId="42233BDD" w:rsidR="00BC1E60" w:rsidRPr="00D27208" w:rsidRDefault="00BC1E60" w:rsidP="00F543AC">
      <w:pPr>
        <w:pStyle w:val="BodyText"/>
        <w:spacing w:line="480" w:lineRule="auto"/>
        <w:ind w:left="720" w:firstLine="720"/>
        <w:jc w:val="both"/>
        <w:rPr>
          <w:rFonts w:ascii="Book Antiqua" w:hAnsi="Book Antiqua"/>
          <w:i/>
          <w:iCs/>
          <w:lang w:val="es-PR"/>
        </w:rPr>
      </w:pPr>
      <w:r w:rsidRPr="00BC1E60">
        <w:rPr>
          <w:rFonts w:ascii="Book Antiqua" w:hAnsi="Book Antiqua"/>
          <w:lang w:val="es-PR"/>
        </w:rPr>
        <w:t xml:space="preserve">Los socios de una cooperativa, sean personas naturales o jurídicas, e independientemente del número de acciones que posean, tendrán derecho a un (1) voto cada uno. </w:t>
      </w:r>
      <w:r w:rsidRPr="00BC1E60">
        <w:rPr>
          <w:rFonts w:ascii="Book Antiqua" w:hAnsi="Book Antiqua"/>
          <w:b/>
          <w:bCs/>
          <w:lang w:val="es-PR"/>
        </w:rPr>
        <w:t>[Ningún socio podrá emitir su voto a través de apoderado, excepto en el caso de los socios que sean personas jurídicas, las cuales podrán votar por medio de su representante autorizado.]</w:t>
      </w:r>
      <w:r w:rsidRPr="00BC1E60">
        <w:rPr>
          <w:rFonts w:ascii="Book Antiqua" w:hAnsi="Book Antiqua"/>
          <w:lang w:val="es-PR"/>
        </w:rPr>
        <w:t xml:space="preserve"> </w:t>
      </w:r>
      <w:r w:rsidRPr="00D27208">
        <w:rPr>
          <w:rFonts w:ascii="Book Antiqua" w:hAnsi="Book Antiqua"/>
          <w:i/>
          <w:iCs/>
          <w:lang w:val="es-PR"/>
        </w:rPr>
        <w:t>Todo socio podrá ejercer su derecho al voto de manera personal o mediante apoderado, sujeto a lo dispuesto en el reglamento general de la cooperativa y conforme a los parámetros establecidos por la Corporación para asegurar la transparencia, autenticidad y equidad en los procesos de votación.</w:t>
      </w:r>
    </w:p>
    <w:p w14:paraId="4BC388AF" w14:textId="77777777" w:rsidR="00BC1E60" w:rsidRPr="00F92691" w:rsidRDefault="00BC1E60" w:rsidP="00F543AC">
      <w:pPr>
        <w:pStyle w:val="BodyText"/>
        <w:spacing w:line="480" w:lineRule="auto"/>
        <w:ind w:left="720" w:firstLine="720"/>
        <w:jc w:val="both"/>
        <w:rPr>
          <w:rFonts w:ascii="Book Antiqua" w:hAnsi="Book Antiqua"/>
          <w:i/>
          <w:iCs/>
          <w:lang w:val="es-PR"/>
        </w:rPr>
      </w:pPr>
      <w:r w:rsidRPr="00F92691">
        <w:rPr>
          <w:rFonts w:ascii="Book Antiqua" w:hAnsi="Book Antiqua"/>
          <w:i/>
          <w:iCs/>
          <w:lang w:val="es-PR"/>
        </w:rPr>
        <w:t>En el caso de los socios personas jurídicas, estos podrán ejercer el voto mediante su representante autorizado o mediante poder especial.</w:t>
      </w:r>
    </w:p>
    <w:p w14:paraId="275F6E74" w14:textId="77777777" w:rsidR="00BC1E60" w:rsidRPr="00624913" w:rsidRDefault="00BC1E60" w:rsidP="00F543AC">
      <w:pPr>
        <w:pStyle w:val="BodyText"/>
        <w:spacing w:line="480" w:lineRule="auto"/>
        <w:ind w:left="720" w:firstLine="720"/>
        <w:jc w:val="both"/>
        <w:rPr>
          <w:rFonts w:ascii="Book Antiqua" w:hAnsi="Book Antiqua"/>
          <w:i/>
          <w:iCs/>
          <w:lang w:val="es-PR"/>
        </w:rPr>
      </w:pPr>
      <w:r w:rsidRPr="00F92691">
        <w:rPr>
          <w:rFonts w:ascii="Book Antiqua" w:hAnsi="Book Antiqua"/>
          <w:i/>
          <w:iCs/>
          <w:lang w:val="es-PR"/>
        </w:rPr>
        <w:lastRenderedPageBreak/>
        <w:t>Cada poder deberá ser otorgado por escrito, limitarse a una sola asamblea,</w:t>
      </w:r>
      <w:r w:rsidRPr="00BC1E60">
        <w:rPr>
          <w:rFonts w:ascii="Book Antiqua" w:hAnsi="Book Antiqua"/>
          <w:lang w:val="es-PR"/>
        </w:rPr>
        <w:t xml:space="preserve"> y </w:t>
      </w:r>
      <w:r w:rsidRPr="00624913">
        <w:rPr>
          <w:rFonts w:ascii="Book Antiqua" w:hAnsi="Book Antiqua"/>
          <w:i/>
          <w:iCs/>
          <w:lang w:val="es-PR"/>
        </w:rPr>
        <w:t>cumplir con los requisitos de forma y tiempo establecidos en el reglamento general de la cooperativa.</w:t>
      </w:r>
    </w:p>
    <w:p w14:paraId="131D198E" w14:textId="77777777" w:rsidR="00BC1E60" w:rsidRPr="00624913" w:rsidRDefault="00BC1E60" w:rsidP="00F543AC">
      <w:pPr>
        <w:pStyle w:val="BodyText"/>
        <w:spacing w:line="480" w:lineRule="auto"/>
        <w:ind w:left="720" w:firstLine="720"/>
        <w:jc w:val="both"/>
        <w:rPr>
          <w:rFonts w:ascii="Book Antiqua" w:hAnsi="Book Antiqua"/>
          <w:i/>
          <w:iCs/>
          <w:lang w:val="es-PR"/>
        </w:rPr>
      </w:pPr>
      <w:r w:rsidRPr="00624913">
        <w:rPr>
          <w:rFonts w:ascii="Book Antiqua" w:hAnsi="Book Antiqua"/>
          <w:i/>
          <w:iCs/>
          <w:lang w:val="es-PR"/>
        </w:rPr>
        <w:t>No se permitirá que un socio ostente más de un poder, salvo disposición contraria expresamente autorizada en el reglamento general.</w:t>
      </w:r>
    </w:p>
    <w:p w14:paraId="1B7640C6" w14:textId="2E480932" w:rsidR="00BC1E60" w:rsidRPr="00B82D67" w:rsidRDefault="00BC1E60" w:rsidP="00F543AC">
      <w:pPr>
        <w:pStyle w:val="BodyText"/>
        <w:spacing w:line="480" w:lineRule="auto"/>
        <w:ind w:left="720" w:firstLine="720"/>
        <w:jc w:val="both"/>
        <w:rPr>
          <w:rFonts w:ascii="Book Antiqua" w:hAnsi="Book Antiqua"/>
          <w:i/>
          <w:iCs/>
          <w:lang w:val="es-PR"/>
        </w:rPr>
      </w:pPr>
      <w:r w:rsidRPr="008E4A5F">
        <w:rPr>
          <w:rFonts w:ascii="Book Antiqua" w:hAnsi="Book Antiqua"/>
          <w:lang w:val="es-PR"/>
        </w:rPr>
        <w:t>En el caso de las cooperativas organizadas por distrito, cada delegado de distrito tendrá igualmente el derecho a un (1) voto</w:t>
      </w:r>
      <w:r w:rsidRPr="00B82D67">
        <w:rPr>
          <w:rFonts w:ascii="Book Antiqua" w:hAnsi="Book Antiqua"/>
          <w:i/>
          <w:iCs/>
          <w:lang w:val="es-PR"/>
        </w:rPr>
        <w:t>.”</w:t>
      </w:r>
    </w:p>
    <w:p w14:paraId="2D061BF3" w14:textId="557F5195" w:rsidR="00726CBF" w:rsidRPr="00D64218" w:rsidRDefault="00FE4A11" w:rsidP="00F543AC">
      <w:pPr>
        <w:tabs>
          <w:tab w:val="left" w:pos="720"/>
        </w:tabs>
        <w:spacing w:line="480" w:lineRule="auto"/>
        <w:ind w:firstLine="360"/>
        <w:jc w:val="both"/>
        <w:rPr>
          <w:rFonts w:ascii="Book Antiqua" w:hAnsi="Book Antiqua"/>
          <w:color w:val="000000"/>
          <w:szCs w:val="24"/>
          <w:lang w:val="es-PR"/>
        </w:rPr>
      </w:pPr>
      <w:r w:rsidRPr="00D64218">
        <w:rPr>
          <w:rFonts w:ascii="Book Antiqua" w:hAnsi="Book Antiqua"/>
          <w:color w:val="000000"/>
          <w:szCs w:val="24"/>
          <w:lang w:val="es-PR"/>
        </w:rPr>
        <w:tab/>
      </w:r>
      <w:r w:rsidR="006A10FD" w:rsidRPr="00D64218">
        <w:rPr>
          <w:rFonts w:ascii="Book Antiqua" w:hAnsi="Book Antiqua"/>
          <w:color w:val="000000"/>
          <w:szCs w:val="24"/>
          <w:lang w:val="es-PR"/>
        </w:rPr>
        <w:t>Sección 2.-</w:t>
      </w:r>
      <w:r w:rsidR="000A486B" w:rsidRPr="000A486B">
        <w:rPr>
          <w:lang w:val="es-ES"/>
        </w:rPr>
        <w:t xml:space="preserve"> </w:t>
      </w:r>
      <w:r w:rsidR="009E3D35" w:rsidRPr="009E3D35">
        <w:rPr>
          <w:lang w:val="es-ES"/>
        </w:rPr>
        <w:t>Vigencia.</w:t>
      </w:r>
    </w:p>
    <w:p w14:paraId="3C400331" w14:textId="288A177A" w:rsidR="006A10FD" w:rsidRPr="00D64218" w:rsidRDefault="00FE4A11" w:rsidP="00F543AC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D64218">
        <w:rPr>
          <w:rFonts w:ascii="Book Antiqua" w:hAnsi="Book Antiqua"/>
          <w:color w:val="000000"/>
          <w:szCs w:val="24"/>
          <w:lang w:val="es-PR"/>
        </w:rPr>
        <w:tab/>
      </w:r>
      <w:r w:rsidR="00082413">
        <w:rPr>
          <w:rFonts w:ascii="Book Antiqua" w:hAnsi="Book Antiqua"/>
          <w:color w:val="000000"/>
          <w:szCs w:val="24"/>
          <w:lang w:val="es-PR"/>
        </w:rPr>
        <w:tab/>
      </w:r>
      <w:r w:rsidR="006A10FD" w:rsidRPr="00D64218">
        <w:rPr>
          <w:rFonts w:ascii="Book Antiqua" w:hAnsi="Book Antiqua"/>
          <w:szCs w:val="24"/>
          <w:lang w:val="es-PR"/>
        </w:rPr>
        <w:t>Esta Ley comenzará a regir inmediatamente después de su aprobación.</w:t>
      </w:r>
    </w:p>
    <w:sectPr w:rsidR="006A10FD" w:rsidRPr="00D64218" w:rsidSect="00FE4A11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7935A4" w14:textId="77777777" w:rsidR="00655048" w:rsidRDefault="00655048">
      <w:r>
        <w:separator/>
      </w:r>
    </w:p>
  </w:endnote>
  <w:endnote w:type="continuationSeparator" w:id="0">
    <w:p w14:paraId="178B0C68" w14:textId="77777777" w:rsidR="00655048" w:rsidRDefault="006550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62DB62" w14:textId="77777777" w:rsidR="00655048" w:rsidRDefault="00655048">
      <w:r>
        <w:separator/>
      </w:r>
    </w:p>
  </w:footnote>
  <w:footnote w:type="continuationSeparator" w:id="0">
    <w:p w14:paraId="66A53C8B" w14:textId="77777777" w:rsidR="00655048" w:rsidRDefault="006550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400336" w14:textId="77777777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65E29">
      <w:rPr>
        <w:rStyle w:val="PageNumber"/>
        <w:noProof/>
      </w:rPr>
      <w:t>7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E473B5"/>
    <w:multiLevelType w:val="hybridMultilevel"/>
    <w:tmpl w:val="55563EF4"/>
    <w:lvl w:ilvl="0" w:tplc="1E645E62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7579438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6A10FD"/>
    <w:rsid w:val="000033FF"/>
    <w:rsid w:val="00020BBB"/>
    <w:rsid w:val="00033177"/>
    <w:rsid w:val="00056024"/>
    <w:rsid w:val="00067115"/>
    <w:rsid w:val="00074093"/>
    <w:rsid w:val="00082413"/>
    <w:rsid w:val="00095AE1"/>
    <w:rsid w:val="000A486B"/>
    <w:rsid w:val="000A6B6C"/>
    <w:rsid w:val="000B0DBB"/>
    <w:rsid w:val="000B584B"/>
    <w:rsid w:val="00111E71"/>
    <w:rsid w:val="00112A8C"/>
    <w:rsid w:val="00127C6A"/>
    <w:rsid w:val="001363FE"/>
    <w:rsid w:val="001539C7"/>
    <w:rsid w:val="0016713A"/>
    <w:rsid w:val="0017132B"/>
    <w:rsid w:val="001B2F87"/>
    <w:rsid w:val="001B4199"/>
    <w:rsid w:val="001D6E12"/>
    <w:rsid w:val="001E7DE0"/>
    <w:rsid w:val="001F4CA3"/>
    <w:rsid w:val="001F612A"/>
    <w:rsid w:val="001F7069"/>
    <w:rsid w:val="00211396"/>
    <w:rsid w:val="00226AE6"/>
    <w:rsid w:val="00230541"/>
    <w:rsid w:val="00245B34"/>
    <w:rsid w:val="002525B5"/>
    <w:rsid w:val="00263355"/>
    <w:rsid w:val="00273792"/>
    <w:rsid w:val="002750A0"/>
    <w:rsid w:val="00290A56"/>
    <w:rsid w:val="002D4AC8"/>
    <w:rsid w:val="002D7E62"/>
    <w:rsid w:val="002F1E98"/>
    <w:rsid w:val="00320BBE"/>
    <w:rsid w:val="00320D78"/>
    <w:rsid w:val="00365E29"/>
    <w:rsid w:val="00366F59"/>
    <w:rsid w:val="00373167"/>
    <w:rsid w:val="003756A1"/>
    <w:rsid w:val="00380FE5"/>
    <w:rsid w:val="003924DD"/>
    <w:rsid w:val="00394FCB"/>
    <w:rsid w:val="003963F4"/>
    <w:rsid w:val="003B5254"/>
    <w:rsid w:val="003B75A6"/>
    <w:rsid w:val="003D0C4B"/>
    <w:rsid w:val="004061CA"/>
    <w:rsid w:val="00407669"/>
    <w:rsid w:val="00415689"/>
    <w:rsid w:val="004263A4"/>
    <w:rsid w:val="00440FCA"/>
    <w:rsid w:val="004440CB"/>
    <w:rsid w:val="0046281B"/>
    <w:rsid w:val="004713D2"/>
    <w:rsid w:val="00481FDE"/>
    <w:rsid w:val="004839C7"/>
    <w:rsid w:val="004D7234"/>
    <w:rsid w:val="0050093B"/>
    <w:rsid w:val="0051591F"/>
    <w:rsid w:val="00521639"/>
    <w:rsid w:val="00532BB7"/>
    <w:rsid w:val="005332E4"/>
    <w:rsid w:val="0053550C"/>
    <w:rsid w:val="00555018"/>
    <w:rsid w:val="00572382"/>
    <w:rsid w:val="005723DC"/>
    <w:rsid w:val="005949F2"/>
    <w:rsid w:val="005B5BF3"/>
    <w:rsid w:val="006210DC"/>
    <w:rsid w:val="00624913"/>
    <w:rsid w:val="0064349D"/>
    <w:rsid w:val="00655048"/>
    <w:rsid w:val="00685549"/>
    <w:rsid w:val="00691B21"/>
    <w:rsid w:val="006A10FD"/>
    <w:rsid w:val="006A33F0"/>
    <w:rsid w:val="006B7365"/>
    <w:rsid w:val="006C2D81"/>
    <w:rsid w:val="006C7DF8"/>
    <w:rsid w:val="00723056"/>
    <w:rsid w:val="00723F13"/>
    <w:rsid w:val="00726CBF"/>
    <w:rsid w:val="00750FC8"/>
    <w:rsid w:val="007533D0"/>
    <w:rsid w:val="00755069"/>
    <w:rsid w:val="00771897"/>
    <w:rsid w:val="00781885"/>
    <w:rsid w:val="00795EAE"/>
    <w:rsid w:val="007B0660"/>
    <w:rsid w:val="007C2A62"/>
    <w:rsid w:val="007D340F"/>
    <w:rsid w:val="007E3052"/>
    <w:rsid w:val="007E3868"/>
    <w:rsid w:val="00820C41"/>
    <w:rsid w:val="00850256"/>
    <w:rsid w:val="00854F8A"/>
    <w:rsid w:val="00863482"/>
    <w:rsid w:val="0086574D"/>
    <w:rsid w:val="008E4A5F"/>
    <w:rsid w:val="00942FD4"/>
    <w:rsid w:val="00946EB9"/>
    <w:rsid w:val="00951997"/>
    <w:rsid w:val="00957398"/>
    <w:rsid w:val="009741A2"/>
    <w:rsid w:val="00990352"/>
    <w:rsid w:val="009E3D35"/>
    <w:rsid w:val="00A03405"/>
    <w:rsid w:val="00A05F98"/>
    <w:rsid w:val="00A1528A"/>
    <w:rsid w:val="00A33918"/>
    <w:rsid w:val="00A46D6F"/>
    <w:rsid w:val="00A572A9"/>
    <w:rsid w:val="00A7629F"/>
    <w:rsid w:val="00A83F37"/>
    <w:rsid w:val="00A86DDB"/>
    <w:rsid w:val="00A92F55"/>
    <w:rsid w:val="00AD28C6"/>
    <w:rsid w:val="00AF0CEE"/>
    <w:rsid w:val="00B06FA5"/>
    <w:rsid w:val="00B238FC"/>
    <w:rsid w:val="00B62AEF"/>
    <w:rsid w:val="00B667AD"/>
    <w:rsid w:val="00B82D67"/>
    <w:rsid w:val="00B84C38"/>
    <w:rsid w:val="00B86C00"/>
    <w:rsid w:val="00B947F6"/>
    <w:rsid w:val="00BA1C3A"/>
    <w:rsid w:val="00BC1E60"/>
    <w:rsid w:val="00BD4C74"/>
    <w:rsid w:val="00BF16AA"/>
    <w:rsid w:val="00C25F69"/>
    <w:rsid w:val="00C2617B"/>
    <w:rsid w:val="00C354B8"/>
    <w:rsid w:val="00C3664C"/>
    <w:rsid w:val="00C52517"/>
    <w:rsid w:val="00C60921"/>
    <w:rsid w:val="00C62936"/>
    <w:rsid w:val="00C653F2"/>
    <w:rsid w:val="00C679E6"/>
    <w:rsid w:val="00C803C5"/>
    <w:rsid w:val="00C830EA"/>
    <w:rsid w:val="00C908F9"/>
    <w:rsid w:val="00CA0917"/>
    <w:rsid w:val="00CD1B0C"/>
    <w:rsid w:val="00D170F5"/>
    <w:rsid w:val="00D2387B"/>
    <w:rsid w:val="00D27208"/>
    <w:rsid w:val="00D27A91"/>
    <w:rsid w:val="00D27F69"/>
    <w:rsid w:val="00D417C2"/>
    <w:rsid w:val="00D60936"/>
    <w:rsid w:val="00D64218"/>
    <w:rsid w:val="00D709EB"/>
    <w:rsid w:val="00D74714"/>
    <w:rsid w:val="00D82F3F"/>
    <w:rsid w:val="00D921C6"/>
    <w:rsid w:val="00D958C2"/>
    <w:rsid w:val="00DA10F0"/>
    <w:rsid w:val="00DE7A09"/>
    <w:rsid w:val="00DF0B34"/>
    <w:rsid w:val="00E04AB5"/>
    <w:rsid w:val="00E4729F"/>
    <w:rsid w:val="00E50EEA"/>
    <w:rsid w:val="00E52F58"/>
    <w:rsid w:val="00E86B51"/>
    <w:rsid w:val="00E94069"/>
    <w:rsid w:val="00EA6C6B"/>
    <w:rsid w:val="00EC0820"/>
    <w:rsid w:val="00EC11CB"/>
    <w:rsid w:val="00EC26AA"/>
    <w:rsid w:val="00ED7A53"/>
    <w:rsid w:val="00ED7F0A"/>
    <w:rsid w:val="00EE4273"/>
    <w:rsid w:val="00F02004"/>
    <w:rsid w:val="00F042CB"/>
    <w:rsid w:val="00F147E4"/>
    <w:rsid w:val="00F543AC"/>
    <w:rsid w:val="00F64C43"/>
    <w:rsid w:val="00F8454C"/>
    <w:rsid w:val="00F92691"/>
    <w:rsid w:val="00FB41CC"/>
    <w:rsid w:val="00FC0A95"/>
    <w:rsid w:val="00FC1B6C"/>
    <w:rsid w:val="00FC3D9C"/>
    <w:rsid w:val="00FE4A11"/>
    <w:rsid w:val="00FE5B8E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C400301"/>
  <w15:chartTrackingRefBased/>
  <w15:docId w15:val="{2243850E-12EF-432C-8E56-FED9688DB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odyText">
    <w:name w:val="Body Text"/>
    <w:basedOn w:val="Normal"/>
    <w:link w:val="BodyTextChar"/>
    <w:uiPriority w:val="1"/>
    <w:qFormat/>
    <w:rsid w:val="006A10FD"/>
    <w:pPr>
      <w:widowControl w:val="0"/>
      <w:ind w:left="880"/>
    </w:pPr>
    <w:rPr>
      <w:szCs w:val="24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character" w:customStyle="1" w:styleId="BodyTextChar">
    <w:name w:val="Body Text Char"/>
    <w:basedOn w:val="DefaultParagraphFont"/>
    <w:link w:val="BodyText"/>
    <w:uiPriority w:val="1"/>
    <w:rsid w:val="006A10FD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B584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584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b272461-0fdf-40a8-b386-f8efcea2edc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DFA8FD75518764290EA04CACDC7777C" ma:contentTypeVersion="16" ma:contentTypeDescription="Create a new document." ma:contentTypeScope="" ma:versionID="1396a964e31bad84f5c420273769a938">
  <xsd:schema xmlns:xsd="http://www.w3.org/2001/XMLSchema" xmlns:xs="http://www.w3.org/2001/XMLSchema" xmlns:p="http://schemas.microsoft.com/office/2006/metadata/properties" xmlns:ns3="523500f1-a4b6-48c0-a1ef-f09ac00079cb" xmlns:ns4="4b272461-0fdf-40a8-b386-f8efcea2edc9" targetNamespace="http://schemas.microsoft.com/office/2006/metadata/properties" ma:root="true" ma:fieldsID="17294a019e75e6653ece9bd7dbfd7a5f" ns3:_="" ns4:_="">
    <xsd:import namespace="523500f1-a4b6-48c0-a1ef-f09ac00079cb"/>
    <xsd:import namespace="4b272461-0fdf-40a8-b386-f8efcea2edc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EventHashCode" minOccurs="0"/>
                <xsd:element ref="ns4:MediaServiceGenerationTime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3500f1-a4b6-48c0-a1ef-f09ac00079c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272461-0fdf-40a8-b386-f8efcea2ed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A0489512-BBCE-49ED-AF4F-1D0B432B381B}">
  <ds:schemaRefs>
    <ds:schemaRef ds:uri="http://schemas.microsoft.com/office/2006/metadata/properties"/>
    <ds:schemaRef ds:uri="http://schemas.microsoft.com/office/infopath/2007/PartnerControls"/>
    <ds:schemaRef ds:uri="4b272461-0fdf-40a8-b386-f8efcea2edc9"/>
  </ds:schemaRefs>
</ds:datastoreItem>
</file>

<file path=customXml/itemProps2.xml><?xml version="1.0" encoding="utf-8"?>
<ds:datastoreItem xmlns:ds="http://schemas.openxmlformats.org/officeDocument/2006/customXml" ds:itemID="{7A7CE982-1994-4ECE-94BC-F652C372B61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6B18D19-06F6-46FB-8497-D3AA4DDEB0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3500f1-a4b6-48c0-a1ef-f09ac00079cb"/>
    <ds:schemaRef ds:uri="4b272461-0fdf-40a8-b386-f8efcea2ed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670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4380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Carlos E. Rivera Justiniano</dc:creator>
  <cp:keywords/>
  <cp:lastModifiedBy>Gladys J. Burgos Torres</cp:lastModifiedBy>
  <cp:revision>4</cp:revision>
  <cp:lastPrinted>2018-06-23T19:17:00Z</cp:lastPrinted>
  <dcterms:created xsi:type="dcterms:W3CDTF">2025-08-14T19:16:00Z</dcterms:created>
  <dcterms:modified xsi:type="dcterms:W3CDTF">2025-08-15T16:01:00Z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0x0101005DFA8FD75518764290EA04CACDC7777C</vt:lpwstr>
  </property>
</Properties>
</file>