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49624" w14:textId="77777777" w:rsidR="00A23283" w:rsidRPr="001C375E" w:rsidRDefault="00A23283" w:rsidP="00A23283">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0F20BAF9" w14:textId="77777777" w:rsidR="00A23283" w:rsidRPr="001C375E" w:rsidRDefault="00A23283" w:rsidP="00A23283">
      <w:pPr>
        <w:jc w:val="center"/>
        <w:rPr>
          <w:rFonts w:ascii="Book Antiqua" w:hAnsi="Book Antiqua"/>
          <w:lang w:val="es-ES_tradnl"/>
        </w:rPr>
      </w:pPr>
    </w:p>
    <w:p w14:paraId="75B19867" w14:textId="6C9F24E7" w:rsidR="00A23283" w:rsidRPr="001B0FEB" w:rsidRDefault="001B0FEB" w:rsidP="001B0FEB">
      <w:pPr>
        <w:pStyle w:val="Title2"/>
        <w:tabs>
          <w:tab w:val="clear" w:pos="648"/>
          <w:tab w:val="clear" w:pos="7776"/>
          <w:tab w:val="clear" w:pos="7848"/>
        </w:tabs>
        <w:rPr>
          <w:rFonts w:ascii="Book Antiqua" w:hAnsi="Book Antiqua"/>
          <w:lang w:val="it-IT"/>
        </w:rPr>
      </w:pPr>
      <w:r w:rsidRPr="001B0FEB">
        <w:rPr>
          <w:rFonts w:ascii="Book Antiqua" w:hAnsi="Book Antiqua"/>
          <w:lang w:val="it-IT"/>
        </w:rPr>
        <w:t>20ma.</w:t>
      </w:r>
      <w:r w:rsidR="00A23283" w:rsidRPr="001B0FEB">
        <w:rPr>
          <w:rFonts w:ascii="Book Antiqua" w:hAnsi="Book Antiqua"/>
          <w:vertAlign w:val="superscript"/>
          <w:lang w:val="it-IT"/>
        </w:rPr>
        <w:tab/>
      </w:r>
      <w:r w:rsidR="00A23283" w:rsidRPr="001B0FEB">
        <w:rPr>
          <w:rFonts w:ascii="Book Antiqua" w:hAnsi="Book Antiqua"/>
          <w:lang w:val="it-IT"/>
        </w:rPr>
        <w:t>Asamblea</w:t>
      </w:r>
      <w:r w:rsidR="00A23283" w:rsidRPr="001B0FEB">
        <w:rPr>
          <w:rFonts w:ascii="Book Antiqua" w:hAnsi="Book Antiqua"/>
          <w:lang w:val="it-IT"/>
        </w:rPr>
        <w:tab/>
      </w:r>
      <w:r w:rsidR="00A23283" w:rsidRPr="001B0FEB">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1B0FEB">
        <w:rPr>
          <w:rFonts w:ascii="Book Antiqua" w:hAnsi="Book Antiqua"/>
          <w:lang w:val="it-IT"/>
        </w:rPr>
        <w:t xml:space="preserve">2da. </w:t>
      </w:r>
      <w:r w:rsidR="00A23283" w:rsidRPr="001B0FEB">
        <w:rPr>
          <w:rFonts w:ascii="Book Antiqua" w:hAnsi="Book Antiqua"/>
          <w:lang w:val="it-IT"/>
        </w:rPr>
        <w:t>Sesión</w:t>
      </w:r>
    </w:p>
    <w:p w14:paraId="39309F3B" w14:textId="494AB910" w:rsidR="00A23283" w:rsidRPr="001B0FEB" w:rsidRDefault="00A23283" w:rsidP="001B0FEB">
      <w:pPr>
        <w:pStyle w:val="Title2"/>
        <w:tabs>
          <w:tab w:val="clear" w:pos="648"/>
          <w:tab w:val="clear" w:pos="7776"/>
          <w:tab w:val="clear" w:pos="7848"/>
        </w:tabs>
        <w:rPr>
          <w:rFonts w:ascii="Book Antiqua" w:hAnsi="Book Antiqua"/>
          <w:lang w:val="it-IT"/>
        </w:rPr>
      </w:pPr>
      <w:r w:rsidRPr="001B0FEB">
        <w:rPr>
          <w:rFonts w:ascii="Book Antiqua" w:hAnsi="Book Antiqua"/>
          <w:lang w:val="it-IT"/>
        </w:rPr>
        <w:tab/>
        <w:t>Legislativa</w:t>
      </w:r>
      <w:r w:rsidRPr="001B0FEB">
        <w:rPr>
          <w:rFonts w:ascii="Book Antiqua" w:hAnsi="Book Antiqua"/>
          <w:lang w:val="it-IT"/>
        </w:rPr>
        <w:tab/>
      </w:r>
      <w:r w:rsidRPr="001B0FEB">
        <w:rPr>
          <w:rFonts w:ascii="Book Antiqua" w:hAnsi="Book Antiqua"/>
          <w:lang w:val="it-IT"/>
        </w:rPr>
        <w:tab/>
      </w:r>
      <w:r w:rsidR="001B0FEB" w:rsidRPr="001B0FEB">
        <w:rPr>
          <w:rFonts w:ascii="Book Antiqua" w:hAnsi="Book Antiqua"/>
          <w:lang w:val="it-IT"/>
        </w:rPr>
        <w:tab/>
      </w:r>
      <w:r w:rsidR="001B0FEB" w:rsidRPr="001B0FEB">
        <w:rPr>
          <w:rFonts w:ascii="Book Antiqua" w:hAnsi="Book Antiqua"/>
          <w:lang w:val="it-IT"/>
        </w:rPr>
        <w:tab/>
      </w:r>
      <w:r w:rsidR="001B0FEB" w:rsidRPr="001B0FEB">
        <w:rPr>
          <w:rFonts w:ascii="Book Antiqua" w:hAnsi="Book Antiqua"/>
          <w:lang w:val="it-IT"/>
        </w:rPr>
        <w:tab/>
      </w:r>
      <w:r w:rsidR="001B0FEB" w:rsidRPr="001B0FEB">
        <w:rPr>
          <w:rFonts w:ascii="Book Antiqua" w:hAnsi="Book Antiqua"/>
          <w:lang w:val="it-IT"/>
        </w:rPr>
        <w:tab/>
      </w:r>
      <w:r w:rsidR="001B0FEB" w:rsidRPr="001B0FEB">
        <w:rPr>
          <w:rFonts w:ascii="Book Antiqua" w:hAnsi="Book Antiqua"/>
          <w:lang w:val="it-IT"/>
        </w:rPr>
        <w:tab/>
      </w:r>
      <w:r w:rsidR="001B0FEB" w:rsidRPr="001B0FEB">
        <w:rPr>
          <w:rFonts w:ascii="Book Antiqua" w:hAnsi="Book Antiqua"/>
          <w:lang w:val="it-IT"/>
        </w:rPr>
        <w:tab/>
      </w:r>
      <w:r w:rsidR="001B0FEB" w:rsidRPr="001B0FEB">
        <w:rPr>
          <w:rFonts w:ascii="Book Antiqua" w:hAnsi="Book Antiqua"/>
          <w:lang w:val="it-IT"/>
        </w:rPr>
        <w:tab/>
        <w:t xml:space="preserve">      </w:t>
      </w:r>
      <w:r w:rsidRPr="001B0FEB">
        <w:rPr>
          <w:rFonts w:ascii="Book Antiqua" w:hAnsi="Book Antiqua"/>
          <w:lang w:val="it-IT"/>
        </w:rPr>
        <w:t>Ordinaria</w:t>
      </w:r>
    </w:p>
    <w:p w14:paraId="19595EFF" w14:textId="77777777" w:rsidR="00A23283" w:rsidRPr="001B0FEB" w:rsidRDefault="00A23283" w:rsidP="00A23283">
      <w:pPr>
        <w:rPr>
          <w:rFonts w:ascii="Book Antiqua" w:hAnsi="Book Antiqua"/>
          <w:lang w:val="it-IT"/>
        </w:rPr>
      </w:pPr>
    </w:p>
    <w:p w14:paraId="149E17D5" w14:textId="77777777" w:rsidR="00A23283" w:rsidRPr="00643859" w:rsidRDefault="00A23283" w:rsidP="00A23283">
      <w:pPr>
        <w:jc w:val="center"/>
        <w:rPr>
          <w:rFonts w:ascii="Book Antiqua" w:hAnsi="Book Antiqua"/>
          <w:b/>
          <w:sz w:val="36"/>
          <w:lang w:val="it-IT"/>
        </w:rPr>
      </w:pPr>
      <w:r w:rsidRPr="00643859">
        <w:rPr>
          <w:rFonts w:ascii="Book Antiqua" w:hAnsi="Book Antiqua"/>
          <w:b/>
          <w:sz w:val="36"/>
          <w:lang w:val="it-IT"/>
        </w:rPr>
        <w:t xml:space="preserve">CÁMARA DE REPRESENTANTES </w:t>
      </w:r>
    </w:p>
    <w:p w14:paraId="3C400307" w14:textId="77777777" w:rsidR="006A10FD" w:rsidRPr="00643859" w:rsidRDefault="006A10FD" w:rsidP="00FE4A11">
      <w:pPr>
        <w:jc w:val="center"/>
        <w:rPr>
          <w:rFonts w:ascii="Book Antiqua" w:hAnsi="Book Antiqua"/>
          <w:b/>
          <w:lang w:val="it-IT"/>
        </w:rPr>
      </w:pPr>
    </w:p>
    <w:p w14:paraId="3C400308" w14:textId="0F120A8F" w:rsidR="006A10FD" w:rsidRPr="00643859" w:rsidRDefault="006A10FD" w:rsidP="00FE4A11">
      <w:pPr>
        <w:jc w:val="center"/>
        <w:rPr>
          <w:rFonts w:ascii="Book Antiqua" w:hAnsi="Book Antiqua"/>
          <w:b/>
          <w:sz w:val="52"/>
          <w:lang w:val="it-IT"/>
        </w:rPr>
      </w:pPr>
      <w:r w:rsidRPr="00643859">
        <w:rPr>
          <w:rFonts w:ascii="Book Antiqua" w:hAnsi="Book Antiqua"/>
          <w:b/>
          <w:sz w:val="52"/>
          <w:lang w:val="it-IT"/>
        </w:rPr>
        <w:t xml:space="preserve">P. de la C. </w:t>
      </w:r>
      <w:r w:rsidR="00A84887" w:rsidRPr="00643859">
        <w:rPr>
          <w:rFonts w:ascii="Book Antiqua" w:hAnsi="Book Antiqua"/>
          <w:b/>
          <w:sz w:val="52"/>
          <w:lang w:val="it-IT"/>
        </w:rPr>
        <w:t>775</w:t>
      </w:r>
    </w:p>
    <w:p w14:paraId="3C400309" w14:textId="77777777" w:rsidR="00FE4A11" w:rsidRPr="00643859" w:rsidRDefault="00FE4A11" w:rsidP="00FE4A11">
      <w:pPr>
        <w:jc w:val="center"/>
        <w:rPr>
          <w:rFonts w:ascii="Book Antiqua" w:hAnsi="Book Antiqua"/>
          <w:b/>
          <w:szCs w:val="24"/>
          <w:lang w:val="it-IT"/>
        </w:rPr>
      </w:pPr>
    </w:p>
    <w:p w14:paraId="3C40030A" w14:textId="6B81E3B2" w:rsidR="006A10FD" w:rsidRPr="00643859" w:rsidRDefault="00A84887" w:rsidP="00FE4A11">
      <w:pPr>
        <w:jc w:val="center"/>
        <w:rPr>
          <w:rFonts w:ascii="Book Antiqua" w:hAnsi="Book Antiqua"/>
          <w:lang w:val="it-IT"/>
        </w:rPr>
      </w:pPr>
      <w:r w:rsidRPr="00643859">
        <w:rPr>
          <w:rFonts w:ascii="Book Antiqua" w:hAnsi="Book Antiqua"/>
          <w:lang w:val="it-IT"/>
        </w:rPr>
        <w:t>14</w:t>
      </w:r>
      <w:r w:rsidR="006A10FD" w:rsidRPr="00643859">
        <w:rPr>
          <w:rFonts w:ascii="Book Antiqua" w:hAnsi="Book Antiqua"/>
          <w:lang w:val="it-IT"/>
        </w:rPr>
        <w:t xml:space="preserve"> DE</w:t>
      </w:r>
      <w:r w:rsidR="003B6DD2" w:rsidRPr="00643859">
        <w:rPr>
          <w:rFonts w:ascii="Book Antiqua" w:hAnsi="Book Antiqua"/>
          <w:lang w:val="it-IT"/>
        </w:rPr>
        <w:t xml:space="preserve"> AGOSTO</w:t>
      </w:r>
      <w:r w:rsidR="006A10FD" w:rsidRPr="00643859">
        <w:rPr>
          <w:rFonts w:ascii="Book Antiqua" w:hAnsi="Book Antiqua"/>
          <w:lang w:val="it-IT"/>
        </w:rPr>
        <w:t xml:space="preserve"> DE 20</w:t>
      </w:r>
      <w:r w:rsidR="00854F8A" w:rsidRPr="00643859">
        <w:rPr>
          <w:rFonts w:ascii="Book Antiqua" w:hAnsi="Book Antiqua"/>
          <w:lang w:val="it-IT"/>
        </w:rPr>
        <w:t>25</w:t>
      </w:r>
    </w:p>
    <w:p w14:paraId="3C40030B" w14:textId="77777777" w:rsidR="00FE4A11" w:rsidRPr="00643859" w:rsidRDefault="00FE4A11" w:rsidP="00FE4A11">
      <w:pPr>
        <w:jc w:val="center"/>
        <w:rPr>
          <w:rFonts w:ascii="Book Antiqua" w:hAnsi="Book Antiqua"/>
          <w:lang w:val="it-IT"/>
        </w:rPr>
      </w:pPr>
    </w:p>
    <w:p w14:paraId="3C40030C" w14:textId="25818C35" w:rsidR="006A10FD" w:rsidRPr="00643859" w:rsidRDefault="006A10FD" w:rsidP="00FE4A11">
      <w:pPr>
        <w:jc w:val="center"/>
        <w:rPr>
          <w:rFonts w:ascii="Book Antiqua" w:hAnsi="Book Antiqua"/>
          <w:i/>
          <w:lang w:val="it-IT"/>
        </w:rPr>
      </w:pPr>
      <w:r w:rsidRPr="00643859">
        <w:rPr>
          <w:rFonts w:ascii="Book Antiqua" w:hAnsi="Book Antiqua"/>
          <w:lang w:val="it-IT"/>
        </w:rPr>
        <w:t xml:space="preserve">Presentado por los representantes </w:t>
      </w:r>
      <w:r w:rsidR="003B6DD2" w:rsidRPr="00643859">
        <w:rPr>
          <w:rFonts w:ascii="Book Antiqua" w:hAnsi="Book Antiqua"/>
          <w:i/>
          <w:iCs/>
          <w:lang w:val="it-IT"/>
        </w:rPr>
        <w:t xml:space="preserve">Méndez Núñez </w:t>
      </w:r>
      <w:r w:rsidR="003B6DD2" w:rsidRPr="00643859">
        <w:rPr>
          <w:rFonts w:ascii="Book Antiqua" w:hAnsi="Book Antiqua"/>
          <w:lang w:val="it-IT"/>
        </w:rPr>
        <w:t>y</w:t>
      </w:r>
      <w:r w:rsidR="003B6DD2" w:rsidRPr="00643859">
        <w:rPr>
          <w:rFonts w:ascii="Book Antiqua" w:hAnsi="Book Antiqua"/>
          <w:i/>
          <w:iCs/>
          <w:lang w:val="it-IT"/>
        </w:rPr>
        <w:t xml:space="preserve"> </w:t>
      </w:r>
      <w:r w:rsidR="00A23283" w:rsidRPr="00643859">
        <w:rPr>
          <w:rFonts w:ascii="Book Antiqua" w:hAnsi="Book Antiqua"/>
          <w:i/>
          <w:iCs/>
          <w:lang w:val="it-IT"/>
        </w:rPr>
        <w:t>Muriel Sánchez</w:t>
      </w:r>
    </w:p>
    <w:p w14:paraId="3C40030D" w14:textId="77777777" w:rsidR="00FE4A11" w:rsidRPr="00643859" w:rsidRDefault="00FE4A11" w:rsidP="00FE4A11">
      <w:pPr>
        <w:jc w:val="center"/>
        <w:rPr>
          <w:rFonts w:ascii="Book Antiqua" w:hAnsi="Book Antiqua"/>
          <w:i/>
          <w:lang w:val="it-IT"/>
        </w:rPr>
      </w:pPr>
    </w:p>
    <w:p w14:paraId="3C40030E" w14:textId="2A199CCF" w:rsidR="006A10FD" w:rsidRPr="006A10FD" w:rsidRDefault="00643859" w:rsidP="00FE4A11">
      <w:pPr>
        <w:jc w:val="center"/>
        <w:rPr>
          <w:rFonts w:ascii="Book Antiqua" w:hAnsi="Book Antiqua"/>
          <w:lang w:val="es-PR"/>
        </w:rPr>
      </w:pPr>
      <w:r w:rsidRPr="00643859">
        <w:rPr>
          <w:rFonts w:ascii="Book Antiqua" w:hAnsi="Book Antiqua"/>
          <w:lang w:val="es-PR"/>
        </w:rPr>
        <w:t>Referido a la Comisión de Cooperativismo</w:t>
      </w:r>
    </w:p>
    <w:p w14:paraId="3C40030F" w14:textId="77777777" w:rsidR="006A10FD" w:rsidRPr="006A10FD" w:rsidRDefault="006A10FD" w:rsidP="00FE4A11">
      <w:pPr>
        <w:jc w:val="both"/>
        <w:rPr>
          <w:rFonts w:ascii="Book Antiqua" w:hAnsi="Book Antiqua"/>
          <w:lang w:val="es-PR"/>
        </w:rPr>
      </w:pPr>
    </w:p>
    <w:p w14:paraId="3C400310"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3C400311" w14:textId="77777777" w:rsidR="006A10FD" w:rsidRPr="006A10FD" w:rsidRDefault="006A10FD" w:rsidP="00FE4A11">
      <w:pPr>
        <w:jc w:val="both"/>
        <w:rPr>
          <w:rFonts w:ascii="Book Antiqua" w:hAnsi="Book Antiqua"/>
          <w:lang w:val="es-PR"/>
        </w:rPr>
      </w:pPr>
    </w:p>
    <w:p w14:paraId="78820823" w14:textId="7BD6479F" w:rsidR="00F64C43" w:rsidRPr="00C3664C" w:rsidRDefault="00050580" w:rsidP="00E86B51">
      <w:pPr>
        <w:tabs>
          <w:tab w:val="left" w:pos="360"/>
        </w:tabs>
        <w:ind w:left="720" w:hanging="720"/>
        <w:jc w:val="both"/>
        <w:rPr>
          <w:rFonts w:ascii="Book Antiqua" w:hAnsi="Book Antiqua"/>
          <w:highlight w:val="yellow"/>
          <w:lang w:val="es-PR"/>
        </w:rPr>
      </w:pPr>
      <w:r w:rsidRPr="00050580">
        <w:rPr>
          <w:rFonts w:ascii="Book Antiqua" w:hAnsi="Book Antiqua"/>
          <w:lang w:val="es-PR"/>
        </w:rPr>
        <w:t xml:space="preserve">Para enmendar los Artículos 9.03, 9.05 y 9.06 de la Ley 255-2002, según enmendada, conocida como “Ley de Sociedades Cooperativas de Ahorro y Crédito de 2002”, a los fines de ajustar las cuantías de las sanciones administrativas; establecer expresamente la exclusión del beneficio de </w:t>
      </w:r>
      <w:r w:rsidR="003B6DD2">
        <w:rPr>
          <w:rFonts w:ascii="Book Antiqua" w:hAnsi="Book Antiqua"/>
          <w:lang w:val="es-PR"/>
        </w:rPr>
        <w:t xml:space="preserve">sentencia suspendida o </w:t>
      </w:r>
      <w:r w:rsidRPr="00050580">
        <w:rPr>
          <w:rFonts w:ascii="Book Antiqua" w:hAnsi="Book Antiqua"/>
          <w:lang w:val="es-PR"/>
        </w:rPr>
        <w:t>probatoria en los casos de convicción por las conductas delictivas tipificadas</w:t>
      </w:r>
      <w:r w:rsidR="003B6DD2">
        <w:rPr>
          <w:rFonts w:ascii="Book Antiqua" w:hAnsi="Book Antiqua"/>
          <w:lang w:val="es-PR"/>
        </w:rPr>
        <w:t>;</w:t>
      </w:r>
      <w:r w:rsidRPr="00050580">
        <w:rPr>
          <w:rFonts w:ascii="Book Antiqua" w:hAnsi="Book Antiqua"/>
          <w:lang w:val="es-PR"/>
        </w:rPr>
        <w:t xml:space="preserve"> </w:t>
      </w:r>
      <w:r w:rsidR="003B6DD2">
        <w:rPr>
          <w:rFonts w:ascii="Book Antiqua" w:hAnsi="Book Antiqua"/>
          <w:lang w:val="es-PR"/>
        </w:rPr>
        <w:t xml:space="preserve">e </w:t>
      </w:r>
      <w:r w:rsidRPr="00050580">
        <w:rPr>
          <w:rFonts w:ascii="Book Antiqua" w:hAnsi="Book Antiqua"/>
          <w:lang w:val="es-PR"/>
        </w:rPr>
        <w:t>incorporar la pena de restitución como sanción de carácter obligatorio.</w:t>
      </w:r>
    </w:p>
    <w:p w14:paraId="3C400313" w14:textId="77777777" w:rsidR="00FE4A11" w:rsidRPr="006A10FD" w:rsidRDefault="00FE4A11" w:rsidP="00FE4A11">
      <w:pPr>
        <w:ind w:left="720" w:hanging="720"/>
        <w:jc w:val="both"/>
        <w:rPr>
          <w:rFonts w:ascii="Book Antiqua" w:hAnsi="Book Antiqua"/>
          <w:lang w:val="es-PR"/>
        </w:rPr>
      </w:pPr>
    </w:p>
    <w:p w14:paraId="3C400314" w14:textId="77777777" w:rsidR="006A10FD" w:rsidRDefault="006A10FD" w:rsidP="00FE4A11">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FE4A11">
      <w:pPr>
        <w:ind w:firstLine="360"/>
        <w:jc w:val="center"/>
        <w:rPr>
          <w:rFonts w:ascii="Book Antiqua" w:hAnsi="Book Antiqua"/>
          <w:lang w:val="es-PR"/>
        </w:rPr>
      </w:pPr>
    </w:p>
    <w:p w14:paraId="08B14C9F" w14:textId="06A8AED7" w:rsidR="006D479A" w:rsidRDefault="006D479A" w:rsidP="006D479A">
      <w:pPr>
        <w:ind w:firstLine="360"/>
        <w:jc w:val="both"/>
        <w:rPr>
          <w:rFonts w:ascii="Book Antiqua" w:hAnsi="Book Antiqua"/>
          <w:lang w:val="es-ES"/>
        </w:rPr>
      </w:pPr>
      <w:r w:rsidRPr="006D479A">
        <w:rPr>
          <w:rFonts w:ascii="Book Antiqua" w:hAnsi="Book Antiqua"/>
          <w:lang w:val="es-ES"/>
        </w:rPr>
        <w:t>La Ley</w:t>
      </w:r>
      <w:r w:rsidR="009915D2">
        <w:rPr>
          <w:rFonts w:ascii="Book Antiqua" w:hAnsi="Book Antiqua"/>
          <w:lang w:val="es-ES"/>
        </w:rPr>
        <w:t xml:space="preserve"> </w:t>
      </w:r>
      <w:r w:rsidRPr="006D479A">
        <w:rPr>
          <w:rFonts w:ascii="Book Antiqua" w:hAnsi="Book Antiqua"/>
          <w:lang w:val="es-ES"/>
        </w:rPr>
        <w:t>255-2002, según enmendada, conocida como la “Ley de Sociedades Cooperativas de Ahorro y Crédito de</w:t>
      </w:r>
      <w:r w:rsidR="001D1FC6">
        <w:rPr>
          <w:rFonts w:ascii="Book Antiqua" w:hAnsi="Book Antiqua"/>
          <w:lang w:val="es-ES"/>
        </w:rPr>
        <w:t xml:space="preserve"> </w:t>
      </w:r>
      <w:r>
        <w:rPr>
          <w:rFonts w:ascii="Book Antiqua" w:hAnsi="Book Antiqua"/>
          <w:lang w:val="es-ES"/>
        </w:rPr>
        <w:t>2002</w:t>
      </w:r>
      <w:r w:rsidRPr="006D479A">
        <w:rPr>
          <w:rFonts w:ascii="Book Antiqua" w:hAnsi="Book Antiqua"/>
          <w:lang w:val="es-ES"/>
        </w:rPr>
        <w:t>”, constituye el estatuto rector para la constitución, operación, supervisión y fiscalización de las cooperativas de ahorro y crédito autorizadas a operar en la jurisdicción del Estado Libre Asociado de Puerto Rico. En virtud de dicha ley, se reconoce el carácter fiduciario de estas entidades y su rol esencial en la promoción del desarrollo económico, financiero y comunitario de la Isla. No obstante, en el curso de los últimos años, se han identificado múltiples esquemas delictivos dentro del sector cooperativista, consistentes en apropiaciones ilegales, falsificación de documentos, fraude y otras modalidades de conducta ilícita perpetradas por individuos con acceso privilegiado a los recursos de las cooperativas. Tales actos han socavado la confianza del público en estas instituciones, menoscabado el patrimonio de sus socios, y afectado adversamente la estabilidad del sistema financiero cooperativo.</w:t>
      </w:r>
    </w:p>
    <w:p w14:paraId="0D0A7B2C" w14:textId="77777777" w:rsidR="003B6DD2" w:rsidRPr="006D479A" w:rsidRDefault="003B6DD2" w:rsidP="006D479A">
      <w:pPr>
        <w:ind w:firstLine="360"/>
        <w:jc w:val="both"/>
        <w:rPr>
          <w:rFonts w:ascii="Book Antiqua" w:hAnsi="Book Antiqua"/>
          <w:lang w:val="es-ES"/>
        </w:rPr>
      </w:pPr>
    </w:p>
    <w:p w14:paraId="14D52D22" w14:textId="4D1A7C79" w:rsidR="006D479A" w:rsidRDefault="006D479A" w:rsidP="006D479A">
      <w:pPr>
        <w:ind w:firstLine="360"/>
        <w:jc w:val="both"/>
        <w:rPr>
          <w:rFonts w:ascii="Book Antiqua" w:hAnsi="Book Antiqua"/>
          <w:lang w:val="es-ES"/>
        </w:rPr>
      </w:pPr>
      <w:r w:rsidRPr="006D479A">
        <w:rPr>
          <w:rFonts w:ascii="Book Antiqua" w:hAnsi="Book Antiqua"/>
          <w:lang w:val="es-ES"/>
        </w:rPr>
        <w:t>La legislación vigente tipifica diversas conductas delictivas bajo los artículos 9.03, 9.05 y 9.06 de la Ley 255-2002, supra</w:t>
      </w:r>
      <w:r w:rsidR="00706537">
        <w:rPr>
          <w:rFonts w:ascii="Book Antiqua" w:hAnsi="Book Antiqua"/>
          <w:lang w:val="es-ES"/>
        </w:rPr>
        <w:t>. S</w:t>
      </w:r>
      <w:r w:rsidRPr="006D479A">
        <w:rPr>
          <w:rFonts w:ascii="Book Antiqua" w:hAnsi="Book Antiqua"/>
          <w:lang w:val="es-ES"/>
        </w:rPr>
        <w:t xml:space="preserve">in embargo, la severidad de las consecuencias penales </w:t>
      </w:r>
      <w:r w:rsidRPr="006D479A">
        <w:rPr>
          <w:rFonts w:ascii="Book Antiqua" w:hAnsi="Book Antiqua"/>
          <w:lang w:val="es-ES"/>
        </w:rPr>
        <w:lastRenderedPageBreak/>
        <w:t>contempladas en dichos artículos resulta insuficiente para atender la gravedad de los delitos cometidos. En particular, la posibilidad de que los delitos puedan ser objeto de sentencias suspendidas o beneficios de probatoria —aun cuando conlleven un impacto económico sustancial— limita el efecto disuasivo de la norma penal y debilita la función retributiva del ordenamiento jurídico.</w:t>
      </w:r>
    </w:p>
    <w:p w14:paraId="2AB7C800" w14:textId="77777777" w:rsidR="003B6DD2" w:rsidRPr="006D479A" w:rsidRDefault="003B6DD2" w:rsidP="006D479A">
      <w:pPr>
        <w:ind w:firstLine="360"/>
        <w:jc w:val="both"/>
        <w:rPr>
          <w:rFonts w:ascii="Book Antiqua" w:hAnsi="Book Antiqua"/>
          <w:lang w:val="es-ES"/>
        </w:rPr>
      </w:pPr>
    </w:p>
    <w:p w14:paraId="51311BC3" w14:textId="4863C7A8" w:rsidR="006D479A" w:rsidRDefault="006D479A" w:rsidP="006D479A">
      <w:pPr>
        <w:ind w:firstLine="360"/>
        <w:jc w:val="both"/>
        <w:rPr>
          <w:rFonts w:ascii="Book Antiqua" w:hAnsi="Book Antiqua"/>
          <w:lang w:val="es-ES"/>
        </w:rPr>
      </w:pPr>
      <w:r w:rsidRPr="006D479A">
        <w:rPr>
          <w:rFonts w:ascii="Book Antiqua" w:hAnsi="Book Antiqua"/>
          <w:lang w:val="es-ES"/>
        </w:rPr>
        <w:t xml:space="preserve">En atención a ello, y en ejercicio de sus facultades de reglamentación, fiscalización y promoción de la estabilidad institucional del sector cooperativista, </w:t>
      </w:r>
      <w:r w:rsidR="003B6DD2">
        <w:rPr>
          <w:rFonts w:ascii="Book Antiqua" w:hAnsi="Book Antiqua"/>
          <w:lang w:val="es-ES"/>
        </w:rPr>
        <w:t>se</w:t>
      </w:r>
      <w:r w:rsidRPr="006D479A">
        <w:rPr>
          <w:rFonts w:ascii="Book Antiqua" w:hAnsi="Book Antiqua"/>
          <w:lang w:val="es-ES"/>
        </w:rPr>
        <w:t xml:space="preserve"> propone mediante la presente </w:t>
      </w:r>
      <w:r w:rsidR="003B6DD2">
        <w:rPr>
          <w:rFonts w:ascii="Book Antiqua" w:hAnsi="Book Antiqua"/>
          <w:lang w:val="es-ES"/>
        </w:rPr>
        <w:t>Ley</w:t>
      </w:r>
      <w:r w:rsidRPr="006D479A">
        <w:rPr>
          <w:rFonts w:ascii="Book Antiqua" w:hAnsi="Book Antiqua"/>
          <w:lang w:val="es-ES"/>
        </w:rPr>
        <w:t xml:space="preserve">, enmendar los referidos artículos con el fin de: (1) ajustar las cuantías de las multas administrativas aplicables a tono con la naturaleza fiduciaria de las funciones desempeñadas por los infractores y el daño patrimonial ocasionado; (2) disponer expresamente la exclusión del beneficio de probatoria respecto a las conductas delictivas allí contempladas; y (3) establecer la pena de restitución como sanción obligatoria para toda persona convicta en virtud de dichos artículos. </w:t>
      </w:r>
    </w:p>
    <w:p w14:paraId="15E2865F" w14:textId="77777777" w:rsidR="00A23283" w:rsidRPr="006D479A" w:rsidRDefault="00A23283" w:rsidP="006D479A">
      <w:pPr>
        <w:ind w:firstLine="360"/>
        <w:jc w:val="both"/>
        <w:rPr>
          <w:rFonts w:ascii="Book Antiqua" w:hAnsi="Book Antiqua"/>
          <w:lang w:val="es-ES"/>
        </w:rPr>
      </w:pPr>
    </w:p>
    <w:p w14:paraId="00857E46" w14:textId="6402DA56" w:rsidR="00A46D6F" w:rsidRDefault="006D479A" w:rsidP="006D479A">
      <w:pPr>
        <w:ind w:firstLine="360"/>
        <w:jc w:val="both"/>
        <w:rPr>
          <w:rFonts w:ascii="Book Antiqua" w:hAnsi="Book Antiqua"/>
          <w:lang w:val="es-ES"/>
        </w:rPr>
      </w:pPr>
      <w:r w:rsidRPr="006D479A">
        <w:rPr>
          <w:rFonts w:ascii="Book Antiqua" w:hAnsi="Book Antiqua"/>
          <w:lang w:val="es-ES"/>
        </w:rPr>
        <w:t>Esta enmienda responde a la necesidad apremiante de atemperar el marco penal cooperativista con los principios de proporcionalidad, eficacia y disuasión que rigen el derecho penal moderno. Su aprobación fortalecerá la política pública en favor de la integridad del sector cooperativista y garantizará una respuesta estatal adecuada ante delitos que atentan contra los recursos y la confianza de miles de puertorriqueños.</w:t>
      </w:r>
    </w:p>
    <w:p w14:paraId="7FDBB4E6" w14:textId="77777777" w:rsidR="00D97139" w:rsidRPr="006A10FD" w:rsidRDefault="00D97139" w:rsidP="006D479A">
      <w:pPr>
        <w:ind w:firstLine="360"/>
        <w:jc w:val="both"/>
        <w:rPr>
          <w:rFonts w:ascii="Book Antiqua" w:hAnsi="Book Antiqua"/>
          <w:lang w:val="es-PR"/>
        </w:rPr>
      </w:pPr>
    </w:p>
    <w:p w14:paraId="3C400320"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11"/>
          <w:type w:val="continuous"/>
          <w:pgSz w:w="12240" w:h="15840" w:code="1"/>
          <w:pgMar w:top="1440" w:right="1440" w:bottom="1440" w:left="1440" w:header="720" w:footer="720" w:gutter="0"/>
          <w:cols w:space="720"/>
          <w:titlePg/>
        </w:sectPr>
      </w:pPr>
    </w:p>
    <w:p w14:paraId="15FE5D9E" w14:textId="77777777" w:rsidR="00EC11F0" w:rsidRPr="00775A85" w:rsidRDefault="006A10FD" w:rsidP="00EC11F0">
      <w:pPr>
        <w:spacing w:line="480" w:lineRule="auto"/>
        <w:ind w:firstLine="360"/>
        <w:jc w:val="both"/>
        <w:rPr>
          <w:rFonts w:ascii="Book Antiqua" w:hAnsi="Book Antiqua"/>
          <w:lang w:val="es-PR"/>
        </w:rPr>
      </w:pPr>
      <w:r w:rsidRPr="00775A85">
        <w:rPr>
          <w:rFonts w:ascii="Book Antiqua" w:hAnsi="Book Antiqua"/>
          <w:lang w:val="es-PR"/>
        </w:rPr>
        <w:t>Sección 1.-</w:t>
      </w:r>
      <w:r w:rsidR="00EC11CB" w:rsidRPr="00775A85">
        <w:rPr>
          <w:rFonts w:ascii="Book Antiqua" w:hAnsi="Book Antiqua"/>
          <w:lang w:val="es-ES"/>
        </w:rPr>
        <w:t xml:space="preserve"> </w:t>
      </w:r>
      <w:r w:rsidR="00EC11F0" w:rsidRPr="00775A85">
        <w:rPr>
          <w:rFonts w:ascii="Book Antiqua" w:hAnsi="Book Antiqua"/>
          <w:lang w:val="es-PR"/>
        </w:rPr>
        <w:t>Se enmienda el Artículo 9.03 de la Ley 255-2002, según enmendada, conocida como “Ley de Sociedades Cooperativas de Ahorro y Crédito de 2002”, para que se lea como sigue:</w:t>
      </w:r>
    </w:p>
    <w:p w14:paraId="5A5A381C" w14:textId="77777777" w:rsidR="00EC11F0" w:rsidRPr="00EC11F0" w:rsidRDefault="00EC11F0" w:rsidP="00EC11F0">
      <w:pPr>
        <w:spacing w:line="480" w:lineRule="auto"/>
        <w:ind w:firstLine="360"/>
        <w:jc w:val="both"/>
        <w:rPr>
          <w:rFonts w:ascii="Book Antiqua" w:hAnsi="Book Antiqua"/>
          <w:bCs/>
          <w:lang w:val="es-PR"/>
        </w:rPr>
      </w:pPr>
      <w:r w:rsidRPr="00EC11F0">
        <w:rPr>
          <w:rFonts w:ascii="Book Antiqua" w:hAnsi="Book Antiqua"/>
          <w:lang w:val="es-PR"/>
        </w:rPr>
        <w:t xml:space="preserve">“Artículo 9.03. — Multas Administrativas </w:t>
      </w:r>
    </w:p>
    <w:p w14:paraId="52276F79" w14:textId="77777777" w:rsidR="00EC11F0" w:rsidRPr="00EC11F0" w:rsidRDefault="00EC11F0" w:rsidP="00EC11F0">
      <w:pPr>
        <w:spacing w:line="480" w:lineRule="auto"/>
        <w:ind w:left="360"/>
        <w:jc w:val="both"/>
        <w:rPr>
          <w:rFonts w:ascii="Book Antiqua" w:hAnsi="Book Antiqua"/>
          <w:lang w:val="es-PR"/>
        </w:rPr>
      </w:pPr>
      <w:r w:rsidRPr="00EC11F0">
        <w:rPr>
          <w:rFonts w:ascii="Book Antiqua" w:hAnsi="Book Antiqua"/>
          <w:lang w:val="es-PR"/>
        </w:rPr>
        <w:t>(a)</w:t>
      </w:r>
      <w:r w:rsidRPr="00EC11F0">
        <w:rPr>
          <w:rFonts w:ascii="Book Antiqua" w:hAnsi="Book Antiqua"/>
          <w:b/>
          <w:bCs/>
          <w:lang w:val="es-PR"/>
        </w:rPr>
        <w:t xml:space="preserve"> </w:t>
      </w:r>
      <w:r w:rsidRPr="00EC11F0">
        <w:rPr>
          <w:rFonts w:ascii="Book Antiqua" w:hAnsi="Book Antiqua"/>
          <w:lang w:val="es-PR"/>
        </w:rPr>
        <w:t xml:space="preserve">La Corporación podrá imponer, a cualquier cooperativa que incurra en violaciones a las disposiciones de esta Ley o de los reglamentos adoptados al amparo de la misma o que viole las resoluciones u órdenes y a cualquier miembro de los cuerpos directivos o cualquier funcionario ejecutivo o empleado de éstas que sea responsable de dicha violación, una multa administrativa no mayor de </w:t>
      </w:r>
      <w:r w:rsidRPr="00EC11F0">
        <w:rPr>
          <w:rFonts w:ascii="Book Antiqua" w:hAnsi="Book Antiqua"/>
          <w:b/>
          <w:bCs/>
          <w:lang w:val="es-PR"/>
        </w:rPr>
        <w:t>[cinco mil (5,000)</w:t>
      </w:r>
      <w:r w:rsidRPr="00EC11F0">
        <w:rPr>
          <w:rFonts w:ascii="Book Antiqua" w:hAnsi="Book Antiqua"/>
          <w:lang w:val="es-PR"/>
        </w:rPr>
        <w:t xml:space="preserve">] </w:t>
      </w:r>
      <w:r w:rsidRPr="00EC11F0">
        <w:rPr>
          <w:rFonts w:ascii="Book Antiqua" w:hAnsi="Book Antiqua"/>
          <w:i/>
          <w:iCs/>
          <w:lang w:val="es-PR"/>
        </w:rPr>
        <w:t xml:space="preserve">cincuenta mil (50,000) </w:t>
      </w:r>
      <w:r w:rsidRPr="00EC11F0">
        <w:rPr>
          <w:rFonts w:ascii="Book Antiqua" w:hAnsi="Book Antiqua"/>
          <w:lang w:val="es-PR"/>
        </w:rPr>
        <w:t>dólares.</w:t>
      </w:r>
    </w:p>
    <w:p w14:paraId="4DEC64F9" w14:textId="78FB0099" w:rsidR="00EC11F0" w:rsidRPr="00EC11F0" w:rsidRDefault="00EC11F0" w:rsidP="00EC11F0">
      <w:pPr>
        <w:spacing w:line="480" w:lineRule="auto"/>
        <w:ind w:left="360"/>
        <w:jc w:val="both"/>
        <w:rPr>
          <w:rFonts w:ascii="Book Antiqua" w:hAnsi="Book Antiqua"/>
          <w:lang w:val="es-PR"/>
        </w:rPr>
      </w:pPr>
      <w:r w:rsidRPr="00EC11F0">
        <w:rPr>
          <w:rFonts w:ascii="Book Antiqua" w:hAnsi="Book Antiqua"/>
          <w:lang w:val="es-PR"/>
        </w:rPr>
        <w:lastRenderedPageBreak/>
        <w:t>(b)</w:t>
      </w:r>
      <w:r w:rsidRPr="00EC11F0">
        <w:rPr>
          <w:rFonts w:ascii="Book Antiqua" w:hAnsi="Book Antiqua"/>
          <w:b/>
          <w:bCs/>
          <w:lang w:val="es-PR"/>
        </w:rPr>
        <w:t xml:space="preserve"> </w:t>
      </w:r>
      <w:r w:rsidRPr="00EC11F0">
        <w:rPr>
          <w:rFonts w:ascii="Book Antiqua" w:hAnsi="Book Antiqua"/>
          <w:lang w:val="es-PR"/>
        </w:rPr>
        <w:t xml:space="preserve">La Corporación podrá imponer multas administrativas de hasta </w:t>
      </w:r>
      <w:r w:rsidRPr="00EC11F0">
        <w:rPr>
          <w:rFonts w:ascii="Book Antiqua" w:hAnsi="Book Antiqua"/>
          <w:b/>
          <w:bCs/>
          <w:lang w:val="es-PR"/>
        </w:rPr>
        <w:t>[cien (100)]</w:t>
      </w:r>
      <w:r w:rsidRPr="00EC11F0">
        <w:rPr>
          <w:rFonts w:ascii="Book Antiqua" w:hAnsi="Book Antiqua"/>
          <w:lang w:val="es-PR"/>
        </w:rPr>
        <w:t xml:space="preserve"> </w:t>
      </w:r>
      <w:r w:rsidRPr="00EC11F0">
        <w:rPr>
          <w:rFonts w:ascii="Book Antiqua" w:hAnsi="Book Antiqua"/>
          <w:i/>
          <w:iCs/>
          <w:lang w:val="es-PR"/>
        </w:rPr>
        <w:t>d</w:t>
      </w:r>
      <w:r w:rsidR="000912B4">
        <w:rPr>
          <w:rFonts w:ascii="Book Antiqua" w:hAnsi="Book Antiqua"/>
          <w:i/>
          <w:iCs/>
          <w:lang w:val="es-PR"/>
        </w:rPr>
        <w:t>os</w:t>
      </w:r>
      <w:r w:rsidRPr="00EC11F0">
        <w:rPr>
          <w:rFonts w:ascii="Book Antiqua" w:hAnsi="Book Antiqua"/>
          <w:i/>
          <w:iCs/>
          <w:lang w:val="es-PR"/>
        </w:rPr>
        <w:t xml:space="preserve"> mil (</w:t>
      </w:r>
      <w:r w:rsidR="000912B4">
        <w:rPr>
          <w:rFonts w:ascii="Book Antiqua" w:hAnsi="Book Antiqua"/>
          <w:i/>
          <w:iCs/>
          <w:lang w:val="es-PR"/>
        </w:rPr>
        <w:t>2</w:t>
      </w:r>
      <w:r w:rsidRPr="00EC11F0">
        <w:rPr>
          <w:rFonts w:ascii="Book Antiqua" w:hAnsi="Book Antiqua"/>
          <w:i/>
          <w:iCs/>
          <w:lang w:val="es-PR"/>
        </w:rPr>
        <w:t>,000)</w:t>
      </w:r>
      <w:r w:rsidRPr="00EC11F0">
        <w:rPr>
          <w:rFonts w:ascii="Book Antiqua" w:hAnsi="Book Antiqua"/>
          <w:lang w:val="es-PR"/>
        </w:rPr>
        <w:t xml:space="preserve"> dólares diarios a cualquier cooperativa que deje de rendir cualquier informe que le requiera la Corporación.</w:t>
      </w:r>
      <w:r w:rsidR="00CA4D71" w:rsidRPr="00775A85">
        <w:rPr>
          <w:rFonts w:ascii="Book Antiqua" w:hAnsi="Book Antiqua"/>
          <w:lang w:val="es-PR"/>
        </w:rPr>
        <w:t>”</w:t>
      </w:r>
    </w:p>
    <w:p w14:paraId="2D061BF3" w14:textId="2C341CFA" w:rsidR="00726CBF" w:rsidRPr="00775A85" w:rsidRDefault="00FE4A11" w:rsidP="00ED4C56">
      <w:pPr>
        <w:tabs>
          <w:tab w:val="left" w:pos="720"/>
        </w:tabs>
        <w:spacing w:line="480" w:lineRule="auto"/>
        <w:ind w:left="360"/>
        <w:jc w:val="both"/>
        <w:rPr>
          <w:rFonts w:ascii="Book Antiqua" w:hAnsi="Book Antiqua"/>
          <w:lang w:val="es-ES"/>
        </w:rPr>
      </w:pPr>
      <w:r w:rsidRPr="00775A85">
        <w:rPr>
          <w:rFonts w:ascii="Book Antiqua" w:hAnsi="Book Antiqua"/>
          <w:color w:val="000000"/>
          <w:szCs w:val="24"/>
          <w:lang w:val="es-PR"/>
        </w:rPr>
        <w:tab/>
      </w:r>
      <w:r w:rsidR="006A10FD" w:rsidRPr="00775A85">
        <w:rPr>
          <w:rFonts w:ascii="Book Antiqua" w:hAnsi="Book Antiqua"/>
          <w:color w:val="000000"/>
          <w:szCs w:val="24"/>
          <w:lang w:val="es-PR"/>
        </w:rPr>
        <w:t>Sección 2.-</w:t>
      </w:r>
      <w:r w:rsidR="000A486B" w:rsidRPr="00775A85">
        <w:rPr>
          <w:rFonts w:ascii="Book Antiqua" w:hAnsi="Book Antiqua"/>
          <w:lang w:val="es-ES"/>
        </w:rPr>
        <w:t xml:space="preserve"> </w:t>
      </w:r>
      <w:r w:rsidR="00173E50" w:rsidRPr="00775A85">
        <w:rPr>
          <w:rFonts w:ascii="Book Antiqua" w:hAnsi="Book Antiqua"/>
          <w:lang w:val="es-ES"/>
        </w:rPr>
        <w:t>Se enmienda el Artículo 9.0</w:t>
      </w:r>
      <w:r w:rsidR="00CA4D71" w:rsidRPr="00775A85">
        <w:rPr>
          <w:rFonts w:ascii="Book Antiqua" w:hAnsi="Book Antiqua"/>
          <w:lang w:val="es-ES"/>
        </w:rPr>
        <w:t>5</w:t>
      </w:r>
      <w:r w:rsidR="00173E50" w:rsidRPr="00775A85">
        <w:rPr>
          <w:rFonts w:ascii="Book Antiqua" w:hAnsi="Book Antiqua"/>
          <w:lang w:val="es-ES"/>
        </w:rPr>
        <w:t xml:space="preserve"> de la Ley 255-2002, según enmendada, conocida como “Ley de Sociedades Cooperativas de Ahorro y Crédito de 2002”, para que se lea como sigue:</w:t>
      </w:r>
    </w:p>
    <w:p w14:paraId="6CD8B223" w14:textId="77777777" w:rsidR="00915958" w:rsidRPr="00775A85" w:rsidRDefault="00CA4D71" w:rsidP="00915958">
      <w:pPr>
        <w:tabs>
          <w:tab w:val="left" w:pos="720"/>
        </w:tabs>
        <w:spacing w:line="480" w:lineRule="auto"/>
        <w:ind w:firstLine="360"/>
        <w:jc w:val="both"/>
        <w:rPr>
          <w:rFonts w:ascii="Book Antiqua" w:hAnsi="Book Antiqua"/>
          <w:color w:val="000000"/>
          <w:szCs w:val="24"/>
          <w:lang w:val="es-PR"/>
        </w:rPr>
      </w:pPr>
      <w:r w:rsidRPr="00775A85">
        <w:rPr>
          <w:rFonts w:ascii="Book Antiqua" w:hAnsi="Book Antiqua"/>
          <w:color w:val="000000"/>
          <w:szCs w:val="24"/>
          <w:lang w:val="es-PR"/>
        </w:rPr>
        <w:tab/>
        <w:t>“</w:t>
      </w:r>
      <w:r w:rsidR="00915958" w:rsidRPr="00775A85">
        <w:rPr>
          <w:rFonts w:ascii="Book Antiqua" w:hAnsi="Book Antiqua"/>
          <w:color w:val="000000"/>
          <w:szCs w:val="24"/>
          <w:lang w:val="es-PR"/>
        </w:rPr>
        <w:t xml:space="preserve">Artículo 9.05 – Delitos Graves </w:t>
      </w:r>
    </w:p>
    <w:p w14:paraId="5036DAC1" w14:textId="77777777" w:rsidR="00915958" w:rsidRPr="00775A85" w:rsidRDefault="00915958" w:rsidP="00BA451E">
      <w:pPr>
        <w:tabs>
          <w:tab w:val="left" w:pos="720"/>
        </w:tabs>
        <w:spacing w:line="480" w:lineRule="auto"/>
        <w:ind w:left="360"/>
        <w:jc w:val="both"/>
        <w:rPr>
          <w:rFonts w:ascii="Book Antiqua" w:hAnsi="Book Antiqua"/>
          <w:color w:val="000000"/>
          <w:szCs w:val="24"/>
          <w:lang w:val="es-PR"/>
        </w:rPr>
      </w:pPr>
      <w:r w:rsidRPr="00775A85">
        <w:rPr>
          <w:rFonts w:ascii="Book Antiqua" w:hAnsi="Book Antiqua"/>
          <w:color w:val="000000"/>
          <w:szCs w:val="24"/>
          <w:lang w:val="es-PR"/>
        </w:rPr>
        <w:t>a)</w:t>
      </w:r>
      <w:r w:rsidRPr="00775A85">
        <w:rPr>
          <w:rFonts w:ascii="Book Antiqua" w:hAnsi="Book Antiqua"/>
          <w:color w:val="000000"/>
          <w:szCs w:val="24"/>
          <w:lang w:val="es-PR"/>
        </w:rPr>
        <w:tab/>
        <w:t xml:space="preserve">Incurrirá en delito grave </w:t>
      </w:r>
      <w:r w:rsidRPr="00775A85">
        <w:rPr>
          <w:rFonts w:ascii="Book Antiqua" w:hAnsi="Book Antiqua"/>
          <w:b/>
          <w:bCs/>
          <w:color w:val="000000"/>
          <w:szCs w:val="24"/>
          <w:lang w:val="es-PR"/>
        </w:rPr>
        <w:t>[y convicto que fuere será castigado con pena de reclusión por un término fijo de seis (6) años]</w:t>
      </w:r>
      <w:r w:rsidRPr="00775A85">
        <w:rPr>
          <w:rFonts w:ascii="Book Antiqua" w:hAnsi="Book Antiqua"/>
          <w:color w:val="000000"/>
          <w:szCs w:val="24"/>
          <w:lang w:val="es-PR"/>
        </w:rPr>
        <w:t xml:space="preserve">, </w:t>
      </w:r>
      <w:r w:rsidRPr="00775A85">
        <w:rPr>
          <w:rFonts w:ascii="Book Antiqua" w:hAnsi="Book Antiqua"/>
          <w:i/>
          <w:iCs/>
          <w:color w:val="000000"/>
          <w:szCs w:val="24"/>
          <w:lang w:val="es-PR"/>
        </w:rPr>
        <w:t>sancionado con pena de restitución y con pena de reclusión por un término fijo de seis (6) años</w:t>
      </w:r>
      <w:r w:rsidRPr="00775A85">
        <w:rPr>
          <w:rFonts w:ascii="Book Antiqua" w:hAnsi="Book Antiqua"/>
          <w:color w:val="000000"/>
          <w:szCs w:val="24"/>
          <w:lang w:val="es-PR"/>
        </w:rPr>
        <w:t>, todo miembro de la Junta de Directores, de los comités y todo funcionario ejecutivo, empleado o agente de una cooperativa que:</w:t>
      </w:r>
    </w:p>
    <w:p w14:paraId="637309A2" w14:textId="77777777" w:rsidR="00915958" w:rsidRPr="00775A85" w:rsidRDefault="00915958" w:rsidP="00904F28">
      <w:pPr>
        <w:tabs>
          <w:tab w:val="left" w:pos="720"/>
        </w:tabs>
        <w:spacing w:line="480" w:lineRule="auto"/>
        <w:ind w:left="360" w:firstLine="360"/>
        <w:jc w:val="both"/>
        <w:rPr>
          <w:rFonts w:ascii="Book Antiqua" w:hAnsi="Book Antiqua"/>
          <w:color w:val="000000"/>
          <w:szCs w:val="24"/>
          <w:lang w:val="es-PR"/>
        </w:rPr>
      </w:pPr>
      <w:r w:rsidRPr="00775A85">
        <w:rPr>
          <w:rFonts w:ascii="Book Antiqua" w:hAnsi="Book Antiqua"/>
          <w:color w:val="000000"/>
          <w:szCs w:val="24"/>
          <w:lang w:val="es-PR"/>
        </w:rPr>
        <w:t>(1)</w:t>
      </w:r>
      <w:r w:rsidRPr="00775A85">
        <w:rPr>
          <w:rFonts w:ascii="Book Antiqua" w:hAnsi="Book Antiqua"/>
          <w:color w:val="000000"/>
          <w:szCs w:val="24"/>
          <w:lang w:val="es-PR"/>
        </w:rPr>
        <w:tab/>
        <w:t xml:space="preserve">… </w:t>
      </w:r>
    </w:p>
    <w:p w14:paraId="4F457ECA" w14:textId="77777777" w:rsidR="00915958" w:rsidRPr="00775A85" w:rsidRDefault="00915958" w:rsidP="00904F28">
      <w:pPr>
        <w:tabs>
          <w:tab w:val="left" w:pos="720"/>
        </w:tabs>
        <w:spacing w:line="480" w:lineRule="auto"/>
        <w:ind w:left="360" w:firstLine="360"/>
        <w:jc w:val="both"/>
        <w:rPr>
          <w:rFonts w:ascii="Book Antiqua" w:hAnsi="Book Antiqua"/>
          <w:color w:val="000000"/>
          <w:szCs w:val="24"/>
          <w:lang w:val="es-PR"/>
        </w:rPr>
      </w:pPr>
      <w:r w:rsidRPr="00775A85">
        <w:rPr>
          <w:rFonts w:ascii="Book Antiqua" w:hAnsi="Book Antiqua"/>
          <w:color w:val="000000"/>
          <w:szCs w:val="24"/>
          <w:lang w:val="es-PR"/>
        </w:rPr>
        <w:t>(2)</w:t>
      </w:r>
      <w:r w:rsidRPr="00775A85">
        <w:rPr>
          <w:rFonts w:ascii="Book Antiqua" w:hAnsi="Book Antiqua"/>
          <w:color w:val="000000"/>
          <w:szCs w:val="24"/>
          <w:lang w:val="es-PR"/>
        </w:rPr>
        <w:tab/>
        <w:t>…</w:t>
      </w:r>
    </w:p>
    <w:p w14:paraId="381DFDA6" w14:textId="77777777" w:rsidR="00915958" w:rsidRPr="00775A85" w:rsidRDefault="00915958" w:rsidP="00904F28">
      <w:pPr>
        <w:tabs>
          <w:tab w:val="left" w:pos="720"/>
        </w:tabs>
        <w:spacing w:line="480" w:lineRule="auto"/>
        <w:ind w:left="360" w:firstLine="360"/>
        <w:jc w:val="both"/>
        <w:rPr>
          <w:rFonts w:ascii="Book Antiqua" w:hAnsi="Book Antiqua"/>
          <w:color w:val="000000"/>
          <w:szCs w:val="24"/>
          <w:lang w:val="es-PR"/>
        </w:rPr>
      </w:pPr>
      <w:r w:rsidRPr="00775A85">
        <w:rPr>
          <w:rFonts w:ascii="Book Antiqua" w:hAnsi="Book Antiqua"/>
          <w:color w:val="000000"/>
          <w:szCs w:val="24"/>
          <w:lang w:val="es-PR"/>
        </w:rPr>
        <w:t>(3)</w:t>
      </w:r>
      <w:r w:rsidRPr="00775A85">
        <w:rPr>
          <w:rFonts w:ascii="Book Antiqua" w:hAnsi="Book Antiqua"/>
          <w:color w:val="000000"/>
          <w:szCs w:val="24"/>
          <w:lang w:val="es-PR"/>
        </w:rPr>
        <w:tab/>
        <w:t>…</w:t>
      </w:r>
    </w:p>
    <w:p w14:paraId="7198A337" w14:textId="77777777" w:rsidR="00915958" w:rsidRPr="00775A85" w:rsidRDefault="00915958" w:rsidP="00904F28">
      <w:pPr>
        <w:tabs>
          <w:tab w:val="left" w:pos="720"/>
        </w:tabs>
        <w:spacing w:line="480" w:lineRule="auto"/>
        <w:ind w:left="360" w:firstLine="360"/>
        <w:jc w:val="both"/>
        <w:rPr>
          <w:rFonts w:ascii="Book Antiqua" w:hAnsi="Book Antiqua"/>
          <w:color w:val="000000"/>
          <w:szCs w:val="24"/>
          <w:lang w:val="es-PR"/>
        </w:rPr>
      </w:pPr>
      <w:r w:rsidRPr="00775A85">
        <w:rPr>
          <w:rFonts w:ascii="Book Antiqua" w:hAnsi="Book Antiqua"/>
          <w:color w:val="000000"/>
          <w:szCs w:val="24"/>
          <w:lang w:val="es-PR"/>
        </w:rPr>
        <w:t>(4)</w:t>
      </w:r>
      <w:r w:rsidRPr="00775A85">
        <w:rPr>
          <w:rFonts w:ascii="Book Antiqua" w:hAnsi="Book Antiqua"/>
          <w:color w:val="000000"/>
          <w:szCs w:val="24"/>
          <w:lang w:val="es-PR"/>
        </w:rPr>
        <w:tab/>
        <w:t>…</w:t>
      </w:r>
    </w:p>
    <w:p w14:paraId="07BA73FD" w14:textId="77777777" w:rsidR="00915958" w:rsidRPr="00775A85" w:rsidRDefault="00915958" w:rsidP="00915958">
      <w:pPr>
        <w:tabs>
          <w:tab w:val="left" w:pos="720"/>
        </w:tabs>
        <w:spacing w:line="480" w:lineRule="auto"/>
        <w:ind w:firstLine="360"/>
        <w:jc w:val="both"/>
        <w:rPr>
          <w:rFonts w:ascii="Book Antiqua" w:hAnsi="Book Antiqua"/>
          <w:color w:val="000000"/>
          <w:szCs w:val="24"/>
          <w:lang w:val="es-PR"/>
        </w:rPr>
      </w:pPr>
      <w:r w:rsidRPr="00775A85">
        <w:rPr>
          <w:rFonts w:ascii="Book Antiqua" w:hAnsi="Book Antiqua"/>
          <w:color w:val="000000"/>
          <w:szCs w:val="24"/>
          <w:lang w:val="es-PR"/>
        </w:rPr>
        <w:t>b)</w:t>
      </w:r>
      <w:r w:rsidRPr="00775A85">
        <w:rPr>
          <w:rFonts w:ascii="Book Antiqua" w:hAnsi="Book Antiqua"/>
          <w:color w:val="000000"/>
          <w:szCs w:val="24"/>
          <w:lang w:val="es-PR"/>
        </w:rPr>
        <w:tab/>
        <w:t xml:space="preserve">… </w:t>
      </w:r>
    </w:p>
    <w:p w14:paraId="17005FE5" w14:textId="77777777" w:rsidR="00915958" w:rsidRPr="00775A85" w:rsidRDefault="00915958" w:rsidP="00904F28">
      <w:pPr>
        <w:tabs>
          <w:tab w:val="left" w:pos="720"/>
        </w:tabs>
        <w:spacing w:line="480" w:lineRule="auto"/>
        <w:ind w:left="360" w:firstLine="360"/>
        <w:jc w:val="both"/>
        <w:rPr>
          <w:rFonts w:ascii="Book Antiqua" w:hAnsi="Book Antiqua"/>
          <w:color w:val="000000"/>
          <w:szCs w:val="24"/>
          <w:lang w:val="es-PR"/>
        </w:rPr>
      </w:pPr>
      <w:r w:rsidRPr="00775A85">
        <w:rPr>
          <w:rFonts w:ascii="Book Antiqua" w:hAnsi="Book Antiqua"/>
          <w:color w:val="000000"/>
          <w:szCs w:val="24"/>
          <w:lang w:val="es-PR"/>
        </w:rPr>
        <w:t>(1)</w:t>
      </w:r>
      <w:r w:rsidRPr="00775A85">
        <w:rPr>
          <w:rFonts w:ascii="Book Antiqua" w:hAnsi="Book Antiqua"/>
          <w:color w:val="000000"/>
          <w:szCs w:val="24"/>
          <w:lang w:val="es-PR"/>
        </w:rPr>
        <w:tab/>
        <w:t xml:space="preserve">… </w:t>
      </w:r>
    </w:p>
    <w:p w14:paraId="046B8366" w14:textId="77777777" w:rsidR="00915958" w:rsidRPr="00775A85" w:rsidRDefault="00915958" w:rsidP="00904F28">
      <w:pPr>
        <w:tabs>
          <w:tab w:val="left" w:pos="720"/>
        </w:tabs>
        <w:spacing w:line="480" w:lineRule="auto"/>
        <w:ind w:left="360" w:firstLine="360"/>
        <w:jc w:val="both"/>
        <w:rPr>
          <w:rFonts w:ascii="Book Antiqua" w:hAnsi="Book Antiqua"/>
          <w:color w:val="000000"/>
          <w:szCs w:val="24"/>
          <w:lang w:val="es-PR"/>
        </w:rPr>
      </w:pPr>
      <w:r w:rsidRPr="00775A85">
        <w:rPr>
          <w:rFonts w:ascii="Book Antiqua" w:hAnsi="Book Antiqua"/>
          <w:color w:val="000000"/>
          <w:szCs w:val="24"/>
          <w:lang w:val="es-PR"/>
        </w:rPr>
        <w:t>(2)</w:t>
      </w:r>
      <w:r w:rsidRPr="00775A85">
        <w:rPr>
          <w:rFonts w:ascii="Book Antiqua" w:hAnsi="Book Antiqua"/>
          <w:color w:val="000000"/>
          <w:szCs w:val="24"/>
          <w:lang w:val="es-PR"/>
        </w:rPr>
        <w:tab/>
        <w:t xml:space="preserve">… </w:t>
      </w:r>
    </w:p>
    <w:p w14:paraId="2B9CA42B" w14:textId="77777777" w:rsidR="00915958" w:rsidRPr="00775A85" w:rsidRDefault="00915958" w:rsidP="00904F28">
      <w:pPr>
        <w:tabs>
          <w:tab w:val="left" w:pos="720"/>
        </w:tabs>
        <w:spacing w:line="480" w:lineRule="auto"/>
        <w:ind w:left="360"/>
        <w:jc w:val="both"/>
        <w:rPr>
          <w:rFonts w:ascii="Book Antiqua" w:hAnsi="Book Antiqua"/>
          <w:color w:val="000000"/>
          <w:szCs w:val="24"/>
          <w:lang w:val="es-PR"/>
        </w:rPr>
      </w:pPr>
      <w:r w:rsidRPr="00775A85">
        <w:rPr>
          <w:rFonts w:ascii="Book Antiqua" w:hAnsi="Book Antiqua"/>
          <w:color w:val="000000"/>
          <w:szCs w:val="24"/>
          <w:lang w:val="es-PR"/>
        </w:rPr>
        <w:t>c)</w:t>
      </w:r>
      <w:r w:rsidRPr="00775A85">
        <w:rPr>
          <w:rFonts w:ascii="Book Antiqua" w:hAnsi="Book Antiqua"/>
          <w:color w:val="000000"/>
          <w:szCs w:val="24"/>
          <w:lang w:val="es-PR"/>
        </w:rPr>
        <w:tab/>
        <w:t xml:space="preserve">De mediar circunstancias agravantes en uno o más de los actos anteriores, la pena fija establecida podrá ser aumentada hasta un máximo de diez (10) años; de mediar circunstancias atenuantes, se podrá reducir a un mínimo de cuatro (4) años. El tribunal </w:t>
      </w:r>
      <w:r w:rsidRPr="00775A85">
        <w:rPr>
          <w:rFonts w:ascii="Book Antiqua" w:hAnsi="Book Antiqua"/>
          <w:b/>
          <w:bCs/>
          <w:color w:val="000000"/>
          <w:szCs w:val="24"/>
          <w:lang w:val="es-PR"/>
        </w:rPr>
        <w:lastRenderedPageBreak/>
        <w:t>[podrá]</w:t>
      </w:r>
      <w:r w:rsidRPr="00775A85">
        <w:rPr>
          <w:rFonts w:ascii="Book Antiqua" w:hAnsi="Book Antiqua"/>
          <w:color w:val="000000"/>
          <w:szCs w:val="24"/>
          <w:lang w:val="es-PR"/>
        </w:rPr>
        <w:t xml:space="preserve"> </w:t>
      </w:r>
      <w:r w:rsidRPr="00775A85">
        <w:rPr>
          <w:rFonts w:ascii="Book Antiqua" w:hAnsi="Book Antiqua"/>
          <w:i/>
          <w:iCs/>
          <w:color w:val="000000"/>
          <w:szCs w:val="24"/>
          <w:lang w:val="es-PR"/>
        </w:rPr>
        <w:t xml:space="preserve">deberá </w:t>
      </w:r>
      <w:r w:rsidRPr="00775A85">
        <w:rPr>
          <w:rFonts w:ascii="Book Antiqua" w:hAnsi="Book Antiqua"/>
          <w:color w:val="000000"/>
          <w:szCs w:val="24"/>
          <w:lang w:val="es-PR"/>
        </w:rPr>
        <w:t xml:space="preserve">imponer la pena de restitución, en adición a la pena de reclusión establecida, en cualquiera de las modalidades anteriormente señaladas </w:t>
      </w:r>
      <w:r w:rsidRPr="00775A85">
        <w:rPr>
          <w:rFonts w:ascii="Book Antiqua" w:hAnsi="Book Antiqua"/>
          <w:b/>
          <w:bCs/>
          <w:color w:val="000000"/>
          <w:szCs w:val="24"/>
          <w:lang w:val="es-PR"/>
        </w:rPr>
        <w:t>[o ambas penas, a su discreción]</w:t>
      </w:r>
      <w:r w:rsidRPr="00775A85">
        <w:rPr>
          <w:rFonts w:ascii="Book Antiqua" w:hAnsi="Book Antiqua"/>
          <w:color w:val="000000"/>
          <w:szCs w:val="24"/>
          <w:lang w:val="es-PR"/>
        </w:rPr>
        <w:t>.</w:t>
      </w:r>
    </w:p>
    <w:p w14:paraId="3352BD5E" w14:textId="77777777" w:rsidR="00915958" w:rsidRPr="00775A85" w:rsidRDefault="00915958" w:rsidP="00915958">
      <w:pPr>
        <w:tabs>
          <w:tab w:val="left" w:pos="720"/>
        </w:tabs>
        <w:spacing w:line="480" w:lineRule="auto"/>
        <w:ind w:firstLine="360"/>
        <w:jc w:val="both"/>
        <w:rPr>
          <w:rFonts w:ascii="Book Antiqua" w:hAnsi="Book Antiqua"/>
          <w:color w:val="000000"/>
          <w:szCs w:val="24"/>
          <w:lang w:val="es-PR"/>
        </w:rPr>
      </w:pPr>
      <w:r w:rsidRPr="00775A85">
        <w:rPr>
          <w:rFonts w:ascii="Book Antiqua" w:hAnsi="Book Antiqua"/>
          <w:color w:val="000000"/>
          <w:szCs w:val="24"/>
          <w:lang w:val="es-PR"/>
        </w:rPr>
        <w:t>d)</w:t>
      </w:r>
      <w:r w:rsidRPr="00775A85">
        <w:rPr>
          <w:rFonts w:ascii="Book Antiqua" w:hAnsi="Book Antiqua"/>
          <w:color w:val="000000"/>
          <w:szCs w:val="24"/>
          <w:lang w:val="es-PR"/>
        </w:rPr>
        <w:tab/>
        <w:t>…</w:t>
      </w:r>
    </w:p>
    <w:p w14:paraId="0511CC51" w14:textId="799C4602" w:rsidR="00CA4D71" w:rsidRPr="00775A85" w:rsidRDefault="00915958" w:rsidP="00744539">
      <w:pPr>
        <w:tabs>
          <w:tab w:val="left" w:pos="720"/>
        </w:tabs>
        <w:spacing w:line="480" w:lineRule="auto"/>
        <w:ind w:left="360"/>
        <w:jc w:val="both"/>
        <w:rPr>
          <w:rFonts w:ascii="Book Antiqua" w:hAnsi="Book Antiqua"/>
          <w:i/>
          <w:iCs/>
          <w:color w:val="000000"/>
          <w:szCs w:val="24"/>
          <w:lang w:val="es-PR"/>
        </w:rPr>
      </w:pPr>
      <w:r w:rsidRPr="00775A85">
        <w:rPr>
          <w:rFonts w:ascii="Book Antiqua" w:hAnsi="Book Antiqua"/>
          <w:i/>
          <w:iCs/>
          <w:color w:val="000000"/>
          <w:szCs w:val="24"/>
          <w:lang w:val="es-PR"/>
        </w:rPr>
        <w:t>e)</w:t>
      </w:r>
      <w:r w:rsidRPr="00775A85">
        <w:rPr>
          <w:rFonts w:ascii="Book Antiqua" w:hAnsi="Book Antiqua"/>
          <w:i/>
          <w:iCs/>
          <w:color w:val="000000"/>
          <w:szCs w:val="24"/>
          <w:lang w:val="es-PR"/>
        </w:rPr>
        <w:tab/>
        <w:t xml:space="preserve">La comisión de los delitos tipificados en esta Ley no será elegible para la concesión del beneficio de </w:t>
      </w:r>
      <w:r w:rsidR="003B6DD2">
        <w:rPr>
          <w:rFonts w:ascii="Book Antiqua" w:hAnsi="Book Antiqua"/>
          <w:i/>
          <w:iCs/>
          <w:color w:val="000000"/>
          <w:szCs w:val="24"/>
          <w:lang w:val="es-PR"/>
        </w:rPr>
        <w:t xml:space="preserve">sentencia suspendida o </w:t>
      </w:r>
      <w:r w:rsidRPr="00775A85">
        <w:rPr>
          <w:rFonts w:ascii="Book Antiqua" w:hAnsi="Book Antiqua"/>
          <w:i/>
          <w:iCs/>
          <w:color w:val="000000"/>
          <w:szCs w:val="24"/>
          <w:lang w:val="es-PR"/>
        </w:rPr>
        <w:t>probatoria.</w:t>
      </w:r>
      <w:r w:rsidR="00ED4C56" w:rsidRPr="00775A85">
        <w:rPr>
          <w:rFonts w:ascii="Book Antiqua" w:hAnsi="Book Antiqua"/>
          <w:i/>
          <w:iCs/>
          <w:color w:val="000000"/>
          <w:szCs w:val="24"/>
          <w:lang w:val="es-PR"/>
        </w:rPr>
        <w:t>”</w:t>
      </w:r>
    </w:p>
    <w:p w14:paraId="6DD4621C" w14:textId="3E8FE142" w:rsidR="00ED4C56" w:rsidRPr="00775A85" w:rsidRDefault="00B819ED" w:rsidP="00744539">
      <w:pPr>
        <w:tabs>
          <w:tab w:val="left" w:pos="720"/>
        </w:tabs>
        <w:spacing w:line="480" w:lineRule="auto"/>
        <w:ind w:left="360"/>
        <w:jc w:val="both"/>
        <w:rPr>
          <w:rFonts w:ascii="Book Antiqua" w:hAnsi="Book Antiqua"/>
          <w:color w:val="000000"/>
          <w:szCs w:val="24"/>
          <w:lang w:val="es-PR"/>
        </w:rPr>
      </w:pPr>
      <w:r w:rsidRPr="00775A85">
        <w:rPr>
          <w:rFonts w:ascii="Book Antiqua" w:hAnsi="Book Antiqua"/>
          <w:color w:val="000000"/>
          <w:szCs w:val="24"/>
          <w:lang w:val="es-PR"/>
        </w:rPr>
        <w:tab/>
      </w:r>
      <w:r w:rsidR="00ED4C56" w:rsidRPr="00775A85">
        <w:rPr>
          <w:rFonts w:ascii="Book Antiqua" w:hAnsi="Book Antiqua"/>
          <w:color w:val="000000"/>
          <w:szCs w:val="24"/>
          <w:lang w:val="es-PR"/>
        </w:rPr>
        <w:t>Sección 3.- Se enmienda el Artículo 9.06 de la Ley 255-2002, según enmendada, conocida como “Ley de Sociedades Cooperativas de Ahorro y Crédito de 2002”, para que se lea como sigue:</w:t>
      </w:r>
    </w:p>
    <w:p w14:paraId="49EA0E91" w14:textId="6AB2F883" w:rsidR="00ED4C56" w:rsidRPr="00775A85" w:rsidRDefault="00ED4C56" w:rsidP="00744539">
      <w:pPr>
        <w:tabs>
          <w:tab w:val="left" w:pos="720"/>
        </w:tabs>
        <w:spacing w:line="480" w:lineRule="auto"/>
        <w:ind w:left="360"/>
        <w:jc w:val="both"/>
        <w:rPr>
          <w:rFonts w:ascii="Book Antiqua" w:hAnsi="Book Antiqua"/>
          <w:color w:val="000000"/>
          <w:szCs w:val="24"/>
          <w:lang w:val="es-PR"/>
        </w:rPr>
      </w:pPr>
      <w:r w:rsidRPr="00775A85">
        <w:rPr>
          <w:rFonts w:ascii="Book Antiqua" w:hAnsi="Book Antiqua"/>
          <w:color w:val="000000"/>
          <w:szCs w:val="24"/>
          <w:lang w:val="es-PR"/>
        </w:rPr>
        <w:tab/>
        <w:t>“Artículo</w:t>
      </w:r>
      <w:r w:rsidR="00421138" w:rsidRPr="00775A85">
        <w:rPr>
          <w:rFonts w:ascii="Book Antiqua" w:hAnsi="Book Antiqua"/>
          <w:color w:val="000000"/>
          <w:szCs w:val="24"/>
          <w:lang w:val="es-PR"/>
        </w:rPr>
        <w:t xml:space="preserve"> 9.06 – Delitos Contra los Fondos de las Cooperativas.</w:t>
      </w:r>
    </w:p>
    <w:p w14:paraId="371DE7F9" w14:textId="3011EC42" w:rsidR="000E3486" w:rsidRPr="00775A85" w:rsidRDefault="000E3486" w:rsidP="000E3486">
      <w:pPr>
        <w:tabs>
          <w:tab w:val="left" w:pos="720"/>
        </w:tabs>
        <w:spacing w:line="480" w:lineRule="auto"/>
        <w:ind w:left="360"/>
        <w:jc w:val="both"/>
        <w:rPr>
          <w:rFonts w:ascii="Book Antiqua" w:hAnsi="Book Antiqua"/>
          <w:i/>
          <w:iCs/>
          <w:color w:val="000000"/>
          <w:szCs w:val="24"/>
          <w:lang w:val="es-PR"/>
        </w:rPr>
      </w:pPr>
      <w:r w:rsidRPr="00775A85">
        <w:rPr>
          <w:rFonts w:ascii="Book Antiqua" w:hAnsi="Book Antiqua"/>
          <w:b/>
          <w:bCs/>
          <w:color w:val="000000"/>
          <w:szCs w:val="24"/>
          <w:lang w:val="es-PR"/>
        </w:rPr>
        <w:tab/>
        <w:t>[Será sancionado con pena de reclusión por un término fijo de ocho (8) años todo miembro de la Junta, de los comités, funcionario, empleado o agente de una cooperativa y toda persona encargada de recibir, guardar, traspasar o desembolsar fondos de una cooperativa que realice uno o más de los siguientes actos:]</w:t>
      </w:r>
      <w:r w:rsidRPr="00775A85">
        <w:rPr>
          <w:rFonts w:ascii="Book Antiqua" w:hAnsi="Book Antiqua"/>
          <w:color w:val="000000"/>
          <w:szCs w:val="24"/>
          <w:lang w:val="es-PR"/>
        </w:rPr>
        <w:t xml:space="preserve"> </w:t>
      </w:r>
      <w:r w:rsidRPr="00775A85">
        <w:rPr>
          <w:rFonts w:ascii="Book Antiqua" w:hAnsi="Book Antiqua"/>
          <w:i/>
          <w:iCs/>
          <w:color w:val="000000"/>
          <w:szCs w:val="24"/>
          <w:lang w:val="es-PR"/>
        </w:rPr>
        <w:t xml:space="preserve">Todo miembro de la Junta, de los comités, funcionario, empleado o agente de una cooperativa y toda persona encargada de recibir, guardar, traspasar o desembolsar fondos de una cooperativa que realice uno o más de los actos mencionados a continuación, será sancionado con pena de reclusión por un término fijo de ocho (8) años. En aquellos casos en que proceda, el tribunal impondrá además la pena de restitución. </w:t>
      </w:r>
    </w:p>
    <w:p w14:paraId="11590424" w14:textId="77777777" w:rsidR="000E3486" w:rsidRPr="00775A85" w:rsidRDefault="000E3486" w:rsidP="000E3486">
      <w:pPr>
        <w:tabs>
          <w:tab w:val="left" w:pos="720"/>
        </w:tabs>
        <w:spacing w:line="480" w:lineRule="auto"/>
        <w:ind w:left="360"/>
        <w:jc w:val="both"/>
        <w:rPr>
          <w:rFonts w:ascii="Book Antiqua" w:hAnsi="Book Antiqua"/>
          <w:color w:val="000000"/>
          <w:szCs w:val="24"/>
          <w:lang w:val="es-PR"/>
        </w:rPr>
      </w:pPr>
      <w:r w:rsidRPr="00775A85">
        <w:rPr>
          <w:rFonts w:ascii="Book Antiqua" w:hAnsi="Book Antiqua"/>
          <w:color w:val="000000"/>
          <w:szCs w:val="24"/>
          <w:lang w:val="es-PR"/>
        </w:rPr>
        <w:t>(a)</w:t>
      </w:r>
      <w:r w:rsidRPr="00775A85">
        <w:rPr>
          <w:rFonts w:ascii="Book Antiqua" w:hAnsi="Book Antiqua"/>
          <w:color w:val="000000"/>
          <w:szCs w:val="24"/>
          <w:lang w:val="es-PR"/>
        </w:rPr>
        <w:tab/>
        <w:t xml:space="preserve">… </w:t>
      </w:r>
    </w:p>
    <w:p w14:paraId="1F0093E6" w14:textId="77777777" w:rsidR="000E3486" w:rsidRPr="00775A85" w:rsidRDefault="000E3486" w:rsidP="000E3486">
      <w:pPr>
        <w:tabs>
          <w:tab w:val="left" w:pos="720"/>
        </w:tabs>
        <w:spacing w:line="480" w:lineRule="auto"/>
        <w:ind w:left="360"/>
        <w:jc w:val="both"/>
        <w:rPr>
          <w:rFonts w:ascii="Book Antiqua" w:hAnsi="Book Antiqua"/>
          <w:color w:val="000000"/>
          <w:szCs w:val="24"/>
          <w:lang w:val="es-PR"/>
        </w:rPr>
      </w:pPr>
      <w:r w:rsidRPr="00775A85">
        <w:rPr>
          <w:rFonts w:ascii="Book Antiqua" w:hAnsi="Book Antiqua"/>
          <w:color w:val="000000"/>
          <w:szCs w:val="24"/>
          <w:lang w:val="es-PR"/>
        </w:rPr>
        <w:t>(b)</w:t>
      </w:r>
      <w:r w:rsidRPr="00775A85">
        <w:rPr>
          <w:rFonts w:ascii="Book Antiqua" w:hAnsi="Book Antiqua"/>
          <w:color w:val="000000"/>
          <w:szCs w:val="24"/>
          <w:lang w:val="es-PR"/>
        </w:rPr>
        <w:tab/>
        <w:t xml:space="preserve">… </w:t>
      </w:r>
    </w:p>
    <w:p w14:paraId="0E145EBE" w14:textId="612803D2" w:rsidR="00ED4C56" w:rsidRPr="00775A85" w:rsidRDefault="000E3486" w:rsidP="000E3486">
      <w:pPr>
        <w:tabs>
          <w:tab w:val="left" w:pos="720"/>
        </w:tabs>
        <w:spacing w:line="480" w:lineRule="auto"/>
        <w:ind w:left="360"/>
        <w:jc w:val="both"/>
        <w:rPr>
          <w:rFonts w:ascii="Book Antiqua" w:hAnsi="Book Antiqua"/>
          <w:color w:val="000000"/>
          <w:szCs w:val="24"/>
          <w:lang w:val="es-PR"/>
        </w:rPr>
      </w:pPr>
      <w:r w:rsidRPr="00775A85">
        <w:rPr>
          <w:rFonts w:ascii="Book Antiqua" w:hAnsi="Book Antiqua"/>
          <w:color w:val="000000"/>
          <w:szCs w:val="24"/>
          <w:lang w:val="es-PR"/>
        </w:rPr>
        <w:t>(c)</w:t>
      </w:r>
      <w:r w:rsidRPr="00775A85">
        <w:rPr>
          <w:rFonts w:ascii="Book Antiqua" w:hAnsi="Book Antiqua"/>
          <w:color w:val="000000"/>
          <w:szCs w:val="24"/>
          <w:lang w:val="es-PR"/>
        </w:rPr>
        <w:tab/>
        <w:t>…</w:t>
      </w:r>
      <w:r w:rsidR="00775A85">
        <w:rPr>
          <w:rFonts w:ascii="Book Antiqua" w:hAnsi="Book Antiqua"/>
          <w:color w:val="000000"/>
          <w:szCs w:val="24"/>
          <w:lang w:val="es-PR"/>
        </w:rPr>
        <w:t>”</w:t>
      </w:r>
    </w:p>
    <w:p w14:paraId="379B5FC4" w14:textId="7013D5C7" w:rsidR="004F22D6" w:rsidRPr="00775A85" w:rsidRDefault="004F22D6" w:rsidP="00775A85">
      <w:pPr>
        <w:spacing w:line="480" w:lineRule="auto"/>
        <w:ind w:firstLine="720"/>
        <w:jc w:val="both"/>
        <w:rPr>
          <w:rFonts w:ascii="Book Antiqua" w:hAnsi="Book Antiqua"/>
          <w:color w:val="000000"/>
          <w:szCs w:val="24"/>
          <w:lang w:val="es-PR"/>
        </w:rPr>
      </w:pPr>
      <w:r w:rsidRPr="00775A85">
        <w:rPr>
          <w:rFonts w:ascii="Book Antiqua" w:hAnsi="Book Antiqua"/>
          <w:color w:val="000000"/>
          <w:szCs w:val="24"/>
          <w:lang w:val="es-PR"/>
        </w:rPr>
        <w:lastRenderedPageBreak/>
        <w:t>Sección 4.- Vigencia.</w:t>
      </w:r>
    </w:p>
    <w:p w14:paraId="3C400331" w14:textId="5B43D6E9" w:rsidR="006A10FD" w:rsidRPr="00775A85" w:rsidRDefault="004F22D6" w:rsidP="004F22D6">
      <w:pPr>
        <w:spacing w:line="480" w:lineRule="auto"/>
        <w:ind w:firstLine="720"/>
        <w:jc w:val="both"/>
        <w:rPr>
          <w:rFonts w:ascii="Book Antiqua" w:hAnsi="Book Antiqua"/>
          <w:lang w:val="es-PR"/>
        </w:rPr>
      </w:pPr>
      <w:r w:rsidRPr="00775A85">
        <w:rPr>
          <w:rFonts w:ascii="Book Antiqua" w:hAnsi="Book Antiqua"/>
          <w:color w:val="000000"/>
          <w:szCs w:val="24"/>
          <w:lang w:val="es-PR"/>
        </w:rPr>
        <w:t>Esta Ley comenzará a regir inmediatamente después de su aprobación.</w:t>
      </w:r>
      <w:r w:rsidR="00082413" w:rsidRPr="00775A85">
        <w:rPr>
          <w:rFonts w:ascii="Book Antiqua" w:hAnsi="Book Antiqua"/>
          <w:color w:val="000000"/>
          <w:szCs w:val="24"/>
          <w:lang w:val="es-PR"/>
        </w:rPr>
        <w:tab/>
      </w:r>
    </w:p>
    <w:sectPr w:rsidR="006A10FD" w:rsidRPr="00775A85"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DEA6E" w14:textId="77777777" w:rsidR="00E106AE" w:rsidRDefault="00E106AE">
      <w:r>
        <w:separator/>
      </w:r>
    </w:p>
  </w:endnote>
  <w:endnote w:type="continuationSeparator" w:id="0">
    <w:p w14:paraId="5F6B3EF4" w14:textId="77777777" w:rsidR="00E106AE" w:rsidRDefault="00E1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56560" w14:textId="77777777" w:rsidR="00E106AE" w:rsidRDefault="00E106AE">
      <w:r>
        <w:separator/>
      </w:r>
    </w:p>
  </w:footnote>
  <w:footnote w:type="continuationSeparator" w:id="0">
    <w:p w14:paraId="158AC542" w14:textId="77777777" w:rsidR="00E106AE" w:rsidRDefault="00E10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33FF"/>
    <w:rsid w:val="00014E1E"/>
    <w:rsid w:val="00020BBB"/>
    <w:rsid w:val="00033177"/>
    <w:rsid w:val="00050580"/>
    <w:rsid w:val="00051AF8"/>
    <w:rsid w:val="00056024"/>
    <w:rsid w:val="00067115"/>
    <w:rsid w:val="00074093"/>
    <w:rsid w:val="00082413"/>
    <w:rsid w:val="000912B4"/>
    <w:rsid w:val="00095AE1"/>
    <w:rsid w:val="000A486B"/>
    <w:rsid w:val="000A6B6C"/>
    <w:rsid w:val="000B0DBB"/>
    <w:rsid w:val="000B584B"/>
    <w:rsid w:val="000E3486"/>
    <w:rsid w:val="00111E71"/>
    <w:rsid w:val="00112A8C"/>
    <w:rsid w:val="0012279E"/>
    <w:rsid w:val="00127C6A"/>
    <w:rsid w:val="001363FE"/>
    <w:rsid w:val="001539C7"/>
    <w:rsid w:val="0016713A"/>
    <w:rsid w:val="0017132B"/>
    <w:rsid w:val="00173E50"/>
    <w:rsid w:val="001B0FEB"/>
    <w:rsid w:val="001B2F87"/>
    <w:rsid w:val="001B4199"/>
    <w:rsid w:val="001D1FC6"/>
    <w:rsid w:val="001D6E12"/>
    <w:rsid w:val="001F4CA3"/>
    <w:rsid w:val="001F612A"/>
    <w:rsid w:val="001F7069"/>
    <w:rsid w:val="00211396"/>
    <w:rsid w:val="00226AE6"/>
    <w:rsid w:val="00230541"/>
    <w:rsid w:val="002358FF"/>
    <w:rsid w:val="00245B34"/>
    <w:rsid w:val="002525B5"/>
    <w:rsid w:val="00263355"/>
    <w:rsid w:val="00273792"/>
    <w:rsid w:val="002750A0"/>
    <w:rsid w:val="00290A56"/>
    <w:rsid w:val="002D4AC8"/>
    <w:rsid w:val="002F1E98"/>
    <w:rsid w:val="00320BBE"/>
    <w:rsid w:val="00320D78"/>
    <w:rsid w:val="00364694"/>
    <w:rsid w:val="00365E29"/>
    <w:rsid w:val="00366F59"/>
    <w:rsid w:val="00373167"/>
    <w:rsid w:val="003756A1"/>
    <w:rsid w:val="00380FE5"/>
    <w:rsid w:val="003924DD"/>
    <w:rsid w:val="00394FCB"/>
    <w:rsid w:val="003963F4"/>
    <w:rsid w:val="003B5254"/>
    <w:rsid w:val="003B6DD2"/>
    <w:rsid w:val="003B75A6"/>
    <w:rsid w:val="003D0C4B"/>
    <w:rsid w:val="004061CA"/>
    <w:rsid w:val="00407669"/>
    <w:rsid w:val="00415689"/>
    <w:rsid w:val="00421138"/>
    <w:rsid w:val="00440FCA"/>
    <w:rsid w:val="004440CB"/>
    <w:rsid w:val="0046281B"/>
    <w:rsid w:val="004713D2"/>
    <w:rsid w:val="00481FDE"/>
    <w:rsid w:val="004839C7"/>
    <w:rsid w:val="004D7234"/>
    <w:rsid w:val="004F22D6"/>
    <w:rsid w:val="0050093B"/>
    <w:rsid w:val="00521639"/>
    <w:rsid w:val="00532BB7"/>
    <w:rsid w:val="005332E4"/>
    <w:rsid w:val="0053550C"/>
    <w:rsid w:val="00555018"/>
    <w:rsid w:val="00572382"/>
    <w:rsid w:val="005723DC"/>
    <w:rsid w:val="005B5BF3"/>
    <w:rsid w:val="006210DC"/>
    <w:rsid w:val="00624913"/>
    <w:rsid w:val="0064349D"/>
    <w:rsid w:val="00643859"/>
    <w:rsid w:val="00685549"/>
    <w:rsid w:val="00691B21"/>
    <w:rsid w:val="006A10FD"/>
    <w:rsid w:val="006A33F0"/>
    <w:rsid w:val="006B7365"/>
    <w:rsid w:val="006C2D81"/>
    <w:rsid w:val="006C7DF8"/>
    <w:rsid w:val="006D479A"/>
    <w:rsid w:val="00706537"/>
    <w:rsid w:val="00710852"/>
    <w:rsid w:val="00723056"/>
    <w:rsid w:val="00723F13"/>
    <w:rsid w:val="00726CBF"/>
    <w:rsid w:val="00744539"/>
    <w:rsid w:val="00750FC8"/>
    <w:rsid w:val="007533D0"/>
    <w:rsid w:val="007538A0"/>
    <w:rsid w:val="00755069"/>
    <w:rsid w:val="00771897"/>
    <w:rsid w:val="00775A85"/>
    <w:rsid w:val="00781885"/>
    <w:rsid w:val="007B0660"/>
    <w:rsid w:val="007C2A62"/>
    <w:rsid w:val="007D340F"/>
    <w:rsid w:val="007E3052"/>
    <w:rsid w:val="007E3868"/>
    <w:rsid w:val="00820C41"/>
    <w:rsid w:val="00850256"/>
    <w:rsid w:val="00854F8A"/>
    <w:rsid w:val="00863482"/>
    <w:rsid w:val="0086574D"/>
    <w:rsid w:val="008E4A5F"/>
    <w:rsid w:val="00904F28"/>
    <w:rsid w:val="00915958"/>
    <w:rsid w:val="00942FD4"/>
    <w:rsid w:val="00946EB9"/>
    <w:rsid w:val="00951997"/>
    <w:rsid w:val="00957398"/>
    <w:rsid w:val="009741A2"/>
    <w:rsid w:val="00990352"/>
    <w:rsid w:val="009915D2"/>
    <w:rsid w:val="009E3D35"/>
    <w:rsid w:val="00A03405"/>
    <w:rsid w:val="00A05F98"/>
    <w:rsid w:val="00A1528A"/>
    <w:rsid w:val="00A23283"/>
    <w:rsid w:val="00A33918"/>
    <w:rsid w:val="00A46D6F"/>
    <w:rsid w:val="00A572A9"/>
    <w:rsid w:val="00A7629F"/>
    <w:rsid w:val="00A83F37"/>
    <w:rsid w:val="00A84887"/>
    <w:rsid w:val="00A92F55"/>
    <w:rsid w:val="00AD28C6"/>
    <w:rsid w:val="00AF0CEE"/>
    <w:rsid w:val="00B06FA5"/>
    <w:rsid w:val="00B238FC"/>
    <w:rsid w:val="00B62AEF"/>
    <w:rsid w:val="00B667AD"/>
    <w:rsid w:val="00B819ED"/>
    <w:rsid w:val="00B82D67"/>
    <w:rsid w:val="00B84C38"/>
    <w:rsid w:val="00B86C00"/>
    <w:rsid w:val="00B947F6"/>
    <w:rsid w:val="00BA1C3A"/>
    <w:rsid w:val="00BA451E"/>
    <w:rsid w:val="00BC1E60"/>
    <w:rsid w:val="00BD4270"/>
    <w:rsid w:val="00BD4C74"/>
    <w:rsid w:val="00BF16AA"/>
    <w:rsid w:val="00C25F69"/>
    <w:rsid w:val="00C2617B"/>
    <w:rsid w:val="00C354B8"/>
    <w:rsid w:val="00C3664C"/>
    <w:rsid w:val="00C52517"/>
    <w:rsid w:val="00C60921"/>
    <w:rsid w:val="00C62936"/>
    <w:rsid w:val="00C653F2"/>
    <w:rsid w:val="00C679E6"/>
    <w:rsid w:val="00C803C5"/>
    <w:rsid w:val="00C830EA"/>
    <w:rsid w:val="00C908F9"/>
    <w:rsid w:val="00CA0917"/>
    <w:rsid w:val="00CA4D71"/>
    <w:rsid w:val="00CD1B0C"/>
    <w:rsid w:val="00D170F5"/>
    <w:rsid w:val="00D2387B"/>
    <w:rsid w:val="00D27208"/>
    <w:rsid w:val="00D27A91"/>
    <w:rsid w:val="00D27F69"/>
    <w:rsid w:val="00D417C2"/>
    <w:rsid w:val="00D60936"/>
    <w:rsid w:val="00D64218"/>
    <w:rsid w:val="00D709EB"/>
    <w:rsid w:val="00D74714"/>
    <w:rsid w:val="00D82F3F"/>
    <w:rsid w:val="00D921C6"/>
    <w:rsid w:val="00D958C2"/>
    <w:rsid w:val="00D97139"/>
    <w:rsid w:val="00DA10F0"/>
    <w:rsid w:val="00DE7A09"/>
    <w:rsid w:val="00DF0B34"/>
    <w:rsid w:val="00E00EF5"/>
    <w:rsid w:val="00E04AB5"/>
    <w:rsid w:val="00E106AE"/>
    <w:rsid w:val="00E50EEA"/>
    <w:rsid w:val="00E52F58"/>
    <w:rsid w:val="00E86B51"/>
    <w:rsid w:val="00E94069"/>
    <w:rsid w:val="00EA6C6B"/>
    <w:rsid w:val="00EC0820"/>
    <w:rsid w:val="00EC11CB"/>
    <w:rsid w:val="00EC11F0"/>
    <w:rsid w:val="00EC26AA"/>
    <w:rsid w:val="00ED4C56"/>
    <w:rsid w:val="00ED7A53"/>
    <w:rsid w:val="00ED7F0A"/>
    <w:rsid w:val="00EE4273"/>
    <w:rsid w:val="00F02004"/>
    <w:rsid w:val="00F042CB"/>
    <w:rsid w:val="00F147E4"/>
    <w:rsid w:val="00F64C43"/>
    <w:rsid w:val="00F8454C"/>
    <w:rsid w:val="00F92691"/>
    <w:rsid w:val="00FB41CC"/>
    <w:rsid w:val="00FC0A95"/>
    <w:rsid w:val="00FC1B6C"/>
    <w:rsid w:val="00FC3D9C"/>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b272461-0fdf-40a8-b386-f8efcea2edc9" xsi:nil="true"/>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5DFA8FD75518764290EA04CACDC7777C" ma:contentTypeVersion="16" ma:contentTypeDescription="Create a new document." ma:contentTypeScope="" ma:versionID="1396a964e31bad84f5c420273769a938">
  <xsd:schema xmlns:xsd="http://www.w3.org/2001/XMLSchema" xmlns:xs="http://www.w3.org/2001/XMLSchema" xmlns:p="http://schemas.microsoft.com/office/2006/metadata/properties" xmlns:ns3="523500f1-a4b6-48c0-a1ef-f09ac00079cb" xmlns:ns4="4b272461-0fdf-40a8-b386-f8efcea2edc9" targetNamespace="http://schemas.microsoft.com/office/2006/metadata/properties" ma:root="true" ma:fieldsID="17294a019e75e6653ece9bd7dbfd7a5f" ns3:_="" ns4:_="">
    <xsd:import namespace="523500f1-a4b6-48c0-a1ef-f09ac00079cb"/>
    <xsd:import namespace="4b272461-0fdf-40a8-b386-f8efcea2ed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3500f1-a4b6-48c0-a1ef-f09ac00079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272461-0fdf-40a8-b386-f8efcea2ed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7CE982-1994-4ECE-94BC-F652C372B612}">
  <ds:schemaRefs>
    <ds:schemaRef ds:uri="http://schemas.microsoft.com/sharepoint/v3/contenttype/forms"/>
  </ds:schemaRefs>
</ds:datastoreItem>
</file>

<file path=customXml/itemProps2.xml><?xml version="1.0" encoding="utf-8"?>
<ds:datastoreItem xmlns:ds="http://schemas.openxmlformats.org/officeDocument/2006/customXml" ds:itemID="{A0489512-BBCE-49ED-AF4F-1D0B432B381B}">
  <ds:schemaRefs>
    <ds:schemaRef ds:uri="http://schemas.microsoft.com/office/2006/metadata/properties"/>
    <ds:schemaRef ds:uri="http://schemas.microsoft.com/office/infopath/2007/PartnerControls"/>
    <ds:schemaRef ds:uri="4b272461-0fdf-40a8-b386-f8efcea2edc9"/>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86B18D19-06F6-46FB-8497-D3AA4DDEB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500f1-a4b6-48c0-a1ef-f09ac00079cb"/>
    <ds:schemaRef ds:uri="4b272461-0fdf-40a8-b386-f8efcea2ed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1030</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Gladys J. Burgos Torres</cp:lastModifiedBy>
  <cp:revision>4</cp:revision>
  <cp:lastPrinted>2025-08-14T20:12:00Z</cp:lastPrinted>
  <dcterms:created xsi:type="dcterms:W3CDTF">2025-08-14T19:22:00Z</dcterms:created>
  <dcterms:modified xsi:type="dcterms:W3CDTF">2025-08-15T16:11:00Z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0x0101005DFA8FD75518764290EA04CACDC7777C</vt:lpwstr>
  </property>
</Properties>
</file>