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1892C" w14:textId="77777777" w:rsidR="000E1DD1" w:rsidRPr="009A7FAB" w:rsidRDefault="000E1DD1" w:rsidP="00014A2B">
      <w:pPr>
        <w:suppressLineNumbers/>
        <w:spacing w:after="0" w:line="240" w:lineRule="auto"/>
        <w:jc w:val="center"/>
        <w:rPr>
          <w:rFonts w:ascii="Book Antiqua" w:hAnsi="Book Antiqua"/>
          <w:sz w:val="28"/>
        </w:rPr>
      </w:pPr>
      <w:r w:rsidRPr="009A7FAB">
        <w:rPr>
          <w:rFonts w:ascii="Book Antiqua" w:hAnsi="Book Antiqua"/>
          <w:sz w:val="28"/>
        </w:rPr>
        <w:t>(ENTIRILLADO ELECTRÓNICO)</w:t>
      </w:r>
    </w:p>
    <w:p w14:paraId="0B6CAA28" w14:textId="3AEA934B" w:rsidR="008000CF" w:rsidRPr="009A7FAB" w:rsidRDefault="008970CC" w:rsidP="00014A2B">
      <w:pPr>
        <w:suppressLineNumbers/>
        <w:spacing w:after="0" w:line="240" w:lineRule="auto"/>
        <w:jc w:val="center"/>
        <w:rPr>
          <w:rFonts w:ascii="Book Antiqua" w:hAnsi="Book Antiqua"/>
          <w:sz w:val="28"/>
        </w:rPr>
      </w:pPr>
      <w:r w:rsidRPr="009A7FAB">
        <w:rPr>
          <w:rFonts w:ascii="Book Antiqua" w:hAnsi="Book Antiqua"/>
          <w:sz w:val="28"/>
        </w:rPr>
        <w:t>GOBIERNO</w:t>
      </w:r>
      <w:r w:rsidR="008000CF" w:rsidRPr="009A7FAB">
        <w:rPr>
          <w:rFonts w:ascii="Book Antiqua" w:hAnsi="Book Antiqua"/>
          <w:sz w:val="28"/>
        </w:rPr>
        <w:t xml:space="preserve"> DE PUERTO RICO</w:t>
      </w:r>
    </w:p>
    <w:p w14:paraId="62C87DD2" w14:textId="77777777" w:rsidR="00901318" w:rsidRPr="009A7FAB" w:rsidRDefault="00901318" w:rsidP="00014A2B">
      <w:pPr>
        <w:suppressLineNumbers/>
        <w:spacing w:after="0" w:line="240" w:lineRule="auto"/>
        <w:jc w:val="center"/>
        <w:rPr>
          <w:rFonts w:ascii="Book Antiqua" w:hAnsi="Book Antiqua"/>
          <w:sz w:val="24"/>
        </w:rPr>
      </w:pPr>
    </w:p>
    <w:p w14:paraId="408FD175" w14:textId="0515725B" w:rsidR="008000CF" w:rsidRPr="009A7FAB" w:rsidRDefault="008970CC" w:rsidP="00014A2B">
      <w:pPr>
        <w:pStyle w:val="Title2"/>
        <w:suppressLineNumbers/>
        <w:tabs>
          <w:tab w:val="clear" w:pos="7776"/>
          <w:tab w:val="clear" w:pos="7848"/>
          <w:tab w:val="left" w:pos="7650"/>
        </w:tabs>
        <w:rPr>
          <w:rFonts w:ascii="Book Antiqua" w:hAnsi="Book Antiqua"/>
        </w:rPr>
      </w:pPr>
      <w:r w:rsidRPr="009A7FAB">
        <w:rPr>
          <w:rFonts w:ascii="Book Antiqua" w:hAnsi="Book Antiqua"/>
        </w:rPr>
        <w:t>20</w:t>
      </w:r>
      <w:r w:rsidRPr="009A7FAB">
        <w:rPr>
          <w:rFonts w:ascii="Book Antiqua" w:hAnsi="Book Antiqua"/>
          <w:vertAlign w:val="superscript"/>
        </w:rPr>
        <w:t>m</w:t>
      </w:r>
      <w:r w:rsidR="008000CF" w:rsidRPr="009A7FAB">
        <w:rPr>
          <w:rFonts w:ascii="Book Antiqua" w:hAnsi="Book Antiqua"/>
          <w:vertAlign w:val="superscript"/>
        </w:rPr>
        <w:t>a.</w:t>
      </w:r>
      <w:r w:rsidR="008000CF" w:rsidRPr="009A7FAB">
        <w:rPr>
          <w:rFonts w:ascii="Book Antiqua" w:hAnsi="Book Antiqua"/>
        </w:rPr>
        <w:tab/>
        <w:t xml:space="preserve">Asamblea </w:t>
      </w:r>
      <w:r w:rsidR="008000CF" w:rsidRPr="009A7FAB">
        <w:rPr>
          <w:rFonts w:ascii="Book Antiqua" w:hAnsi="Book Antiqua"/>
        </w:rPr>
        <w:tab/>
        <w:t xml:space="preserve"> </w:t>
      </w:r>
      <w:r w:rsidR="00896AB5" w:rsidRPr="009A7FAB">
        <w:rPr>
          <w:rFonts w:ascii="Book Antiqua" w:hAnsi="Book Antiqua"/>
        </w:rPr>
        <w:t>2</w:t>
      </w:r>
      <w:r w:rsidR="00896AB5" w:rsidRPr="009A7FAB">
        <w:rPr>
          <w:rFonts w:ascii="Book Antiqua" w:hAnsi="Book Antiqua"/>
          <w:vertAlign w:val="superscript"/>
        </w:rPr>
        <w:t>d</w:t>
      </w:r>
      <w:r w:rsidR="008000CF" w:rsidRPr="009A7FAB">
        <w:rPr>
          <w:rFonts w:ascii="Book Antiqua" w:hAnsi="Book Antiqua"/>
          <w:vertAlign w:val="superscript"/>
        </w:rPr>
        <w:t>a.</w:t>
      </w:r>
      <w:r w:rsidR="008000CF" w:rsidRPr="009A7FAB">
        <w:rPr>
          <w:rFonts w:ascii="Book Antiqua" w:hAnsi="Book Antiqua"/>
        </w:rPr>
        <w:t xml:space="preserve"> Sesión</w:t>
      </w:r>
    </w:p>
    <w:p w14:paraId="68634C1E" w14:textId="543BD4E3" w:rsidR="008000CF" w:rsidRPr="009A7FAB" w:rsidRDefault="008000CF" w:rsidP="00014A2B">
      <w:pPr>
        <w:pStyle w:val="Title2"/>
        <w:suppressLineNumbers/>
        <w:tabs>
          <w:tab w:val="clear" w:pos="7776"/>
        </w:tabs>
        <w:rPr>
          <w:rFonts w:ascii="Book Antiqua" w:hAnsi="Book Antiqua"/>
        </w:rPr>
      </w:pPr>
      <w:r w:rsidRPr="009A7FAB">
        <w:rPr>
          <w:rFonts w:ascii="Book Antiqua" w:hAnsi="Book Antiqua"/>
        </w:rPr>
        <w:tab/>
        <w:t>Legislativa</w:t>
      </w:r>
      <w:r w:rsidRPr="009A7FAB">
        <w:rPr>
          <w:rFonts w:ascii="Book Antiqua" w:hAnsi="Book Antiqua"/>
        </w:rPr>
        <w:tab/>
        <w:t xml:space="preserve">   Ordinaria</w:t>
      </w:r>
    </w:p>
    <w:p w14:paraId="46DC0E2D" w14:textId="77777777" w:rsidR="00BA4C6D" w:rsidRPr="009A7FAB" w:rsidRDefault="00BA4C6D" w:rsidP="00482FA5">
      <w:pPr>
        <w:suppressLineNumbers/>
        <w:spacing w:after="0" w:line="240" w:lineRule="auto"/>
        <w:rPr>
          <w:rFonts w:ascii="Book Antiqua" w:hAnsi="Book Antiqua"/>
          <w:b/>
          <w:bCs/>
          <w:sz w:val="24"/>
          <w:szCs w:val="24"/>
        </w:rPr>
      </w:pPr>
    </w:p>
    <w:p w14:paraId="023607AC" w14:textId="3339AE2F" w:rsidR="008000CF" w:rsidRPr="009A7FAB" w:rsidRDefault="1B6953F3" w:rsidP="00014A2B">
      <w:pPr>
        <w:suppressLineNumbers/>
        <w:spacing w:after="0" w:line="240" w:lineRule="auto"/>
        <w:jc w:val="center"/>
        <w:rPr>
          <w:rFonts w:ascii="Book Antiqua" w:hAnsi="Book Antiqua"/>
          <w:b/>
          <w:bCs/>
          <w:sz w:val="36"/>
          <w:szCs w:val="36"/>
        </w:rPr>
      </w:pPr>
      <w:r w:rsidRPr="009A7FAB">
        <w:rPr>
          <w:rFonts w:ascii="Book Antiqua" w:hAnsi="Book Antiqua"/>
          <w:b/>
          <w:bCs/>
          <w:sz w:val="36"/>
          <w:szCs w:val="36"/>
        </w:rPr>
        <w:t>CÁMARA DE REPRESENTANTE</w:t>
      </w:r>
      <w:r w:rsidR="000C16FD" w:rsidRPr="009A7FAB">
        <w:rPr>
          <w:rFonts w:ascii="Book Antiqua" w:hAnsi="Book Antiqua"/>
          <w:b/>
          <w:bCs/>
          <w:sz w:val="36"/>
          <w:szCs w:val="36"/>
        </w:rPr>
        <w:t>S</w:t>
      </w:r>
    </w:p>
    <w:p w14:paraId="6DD10F99" w14:textId="77777777" w:rsidR="008000CF" w:rsidRPr="009A7FAB" w:rsidRDefault="008000CF" w:rsidP="00014A2B">
      <w:pPr>
        <w:suppressLineNumbers/>
        <w:spacing w:after="0" w:line="240" w:lineRule="auto"/>
        <w:jc w:val="center"/>
        <w:rPr>
          <w:rFonts w:ascii="Book Antiqua" w:hAnsi="Book Antiqua"/>
          <w:b/>
        </w:rPr>
      </w:pPr>
    </w:p>
    <w:p w14:paraId="085050AE" w14:textId="259C1B58" w:rsidR="008000CF" w:rsidRPr="009A7FAB" w:rsidRDefault="008000CF" w:rsidP="00014A2B">
      <w:pPr>
        <w:suppressLineNumbers/>
        <w:spacing w:after="0" w:line="240" w:lineRule="auto"/>
        <w:jc w:val="center"/>
        <w:rPr>
          <w:rFonts w:ascii="Book Antiqua" w:hAnsi="Book Antiqua"/>
          <w:b/>
          <w:sz w:val="52"/>
        </w:rPr>
      </w:pPr>
      <w:r w:rsidRPr="009A7FAB">
        <w:rPr>
          <w:rFonts w:ascii="Book Antiqua" w:hAnsi="Book Antiqua"/>
          <w:b/>
          <w:sz w:val="52"/>
        </w:rPr>
        <w:t xml:space="preserve">P. de la C. </w:t>
      </w:r>
      <w:r w:rsidR="00FB67B2" w:rsidRPr="009A7FAB">
        <w:rPr>
          <w:rFonts w:ascii="Book Antiqua" w:hAnsi="Book Antiqua"/>
          <w:b/>
          <w:sz w:val="52"/>
        </w:rPr>
        <w:t>776</w:t>
      </w:r>
    </w:p>
    <w:p w14:paraId="0C33E394" w14:textId="77777777" w:rsidR="008000CF" w:rsidRPr="009A7FAB" w:rsidRDefault="008000CF" w:rsidP="00014A2B">
      <w:pPr>
        <w:suppressLineNumbers/>
        <w:spacing w:after="0" w:line="240" w:lineRule="auto"/>
        <w:jc w:val="center"/>
        <w:rPr>
          <w:rFonts w:ascii="Book Antiqua" w:hAnsi="Book Antiqua"/>
          <w:b/>
          <w:szCs w:val="24"/>
        </w:rPr>
      </w:pPr>
    </w:p>
    <w:p w14:paraId="3DAE595E" w14:textId="7231139B" w:rsidR="008000CF" w:rsidRPr="009A7FAB" w:rsidRDefault="00FB67B2"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14</w:t>
      </w:r>
      <w:r w:rsidR="00244222" w:rsidRPr="009A7FAB">
        <w:rPr>
          <w:rFonts w:ascii="Book Antiqua" w:hAnsi="Book Antiqua"/>
          <w:sz w:val="24"/>
          <w:szCs w:val="24"/>
        </w:rPr>
        <w:t xml:space="preserve"> </w:t>
      </w:r>
      <w:r w:rsidR="008000CF" w:rsidRPr="009A7FAB">
        <w:rPr>
          <w:rFonts w:ascii="Book Antiqua" w:hAnsi="Book Antiqua"/>
          <w:sz w:val="24"/>
          <w:szCs w:val="24"/>
        </w:rPr>
        <w:t>DE</w:t>
      </w:r>
      <w:r w:rsidR="00E1750D" w:rsidRPr="009A7FAB">
        <w:rPr>
          <w:rFonts w:ascii="Book Antiqua" w:hAnsi="Book Antiqua"/>
          <w:sz w:val="24"/>
          <w:szCs w:val="24"/>
        </w:rPr>
        <w:t xml:space="preserve"> </w:t>
      </w:r>
      <w:r w:rsidR="00896AB5" w:rsidRPr="009A7FAB">
        <w:rPr>
          <w:rFonts w:ascii="Book Antiqua" w:hAnsi="Book Antiqua"/>
          <w:sz w:val="24"/>
          <w:szCs w:val="24"/>
        </w:rPr>
        <w:t>AGOST</w:t>
      </w:r>
      <w:r w:rsidR="00127D84" w:rsidRPr="009A7FAB">
        <w:rPr>
          <w:rFonts w:ascii="Book Antiqua" w:hAnsi="Book Antiqua"/>
          <w:sz w:val="24"/>
          <w:szCs w:val="24"/>
        </w:rPr>
        <w:t>O</w:t>
      </w:r>
      <w:r w:rsidR="00E1750D" w:rsidRPr="009A7FAB">
        <w:rPr>
          <w:rFonts w:ascii="Book Antiqua" w:hAnsi="Book Antiqua"/>
          <w:sz w:val="24"/>
          <w:szCs w:val="24"/>
        </w:rPr>
        <w:t xml:space="preserve"> </w:t>
      </w:r>
      <w:r w:rsidR="008000CF" w:rsidRPr="009A7FAB">
        <w:rPr>
          <w:rFonts w:ascii="Book Antiqua" w:hAnsi="Book Antiqua"/>
          <w:sz w:val="24"/>
          <w:szCs w:val="24"/>
        </w:rPr>
        <w:t>DE 202</w:t>
      </w:r>
      <w:r w:rsidR="008970CC" w:rsidRPr="009A7FAB">
        <w:rPr>
          <w:rFonts w:ascii="Book Antiqua" w:hAnsi="Book Antiqua"/>
          <w:sz w:val="24"/>
          <w:szCs w:val="24"/>
        </w:rPr>
        <w:t>5</w:t>
      </w:r>
    </w:p>
    <w:p w14:paraId="64A73241" w14:textId="77777777" w:rsidR="008000CF" w:rsidRPr="009A7FAB" w:rsidRDefault="008000CF" w:rsidP="00014A2B">
      <w:pPr>
        <w:suppressLineNumbers/>
        <w:spacing w:after="0" w:line="240" w:lineRule="auto"/>
        <w:jc w:val="center"/>
        <w:rPr>
          <w:rFonts w:ascii="Book Antiqua" w:hAnsi="Book Antiqua"/>
        </w:rPr>
      </w:pPr>
    </w:p>
    <w:p w14:paraId="7D3FCFE9" w14:textId="66F628F6" w:rsidR="008000CF" w:rsidRPr="009A7FAB" w:rsidRDefault="008000CF"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 xml:space="preserve">Presentado por </w:t>
      </w:r>
      <w:r w:rsidR="00127D84" w:rsidRPr="009A7FAB">
        <w:rPr>
          <w:rFonts w:ascii="Book Antiqua" w:hAnsi="Book Antiqua"/>
          <w:sz w:val="24"/>
          <w:szCs w:val="24"/>
        </w:rPr>
        <w:t>el</w:t>
      </w:r>
      <w:r w:rsidRPr="009A7FAB">
        <w:rPr>
          <w:rFonts w:ascii="Book Antiqua" w:hAnsi="Book Antiqua"/>
          <w:sz w:val="24"/>
          <w:szCs w:val="24"/>
        </w:rPr>
        <w:t xml:space="preserve"> representante </w:t>
      </w:r>
      <w:r w:rsidR="00127D84" w:rsidRPr="009A7FAB">
        <w:rPr>
          <w:rFonts w:ascii="Book Antiqua" w:hAnsi="Book Antiqua"/>
          <w:i/>
          <w:iCs/>
          <w:sz w:val="24"/>
          <w:szCs w:val="24"/>
        </w:rPr>
        <w:t>Robles Rivera</w:t>
      </w:r>
    </w:p>
    <w:p w14:paraId="141817DB" w14:textId="77777777" w:rsidR="008000CF" w:rsidRPr="009A7FAB" w:rsidRDefault="008000CF" w:rsidP="00014A2B">
      <w:pPr>
        <w:suppressLineNumbers/>
        <w:spacing w:after="0" w:line="240" w:lineRule="auto"/>
        <w:jc w:val="center"/>
        <w:rPr>
          <w:rFonts w:ascii="Book Antiqua" w:hAnsi="Book Antiqua"/>
        </w:rPr>
      </w:pPr>
    </w:p>
    <w:p w14:paraId="7B57E9EC" w14:textId="47BD7DC9" w:rsidR="008000CF" w:rsidRPr="009A7FAB" w:rsidRDefault="008000CF" w:rsidP="00014A2B">
      <w:pPr>
        <w:suppressLineNumbers/>
        <w:spacing w:after="0" w:line="240" w:lineRule="auto"/>
        <w:jc w:val="center"/>
        <w:rPr>
          <w:rFonts w:ascii="Book Antiqua" w:hAnsi="Book Antiqua"/>
          <w:sz w:val="24"/>
          <w:szCs w:val="24"/>
        </w:rPr>
      </w:pPr>
      <w:r w:rsidRPr="009A7FAB">
        <w:rPr>
          <w:rFonts w:ascii="Book Antiqua" w:hAnsi="Book Antiqua"/>
          <w:sz w:val="24"/>
          <w:szCs w:val="24"/>
        </w:rPr>
        <w:t xml:space="preserve">Referido a </w:t>
      </w:r>
      <w:r w:rsidR="00CE1793" w:rsidRPr="009A7FAB">
        <w:rPr>
          <w:rFonts w:ascii="Book Antiqua" w:hAnsi="Book Antiqua"/>
          <w:sz w:val="24"/>
          <w:szCs w:val="24"/>
        </w:rPr>
        <w:t>la Comisión de Educación</w:t>
      </w:r>
    </w:p>
    <w:p w14:paraId="76B5F9DE" w14:textId="77777777" w:rsidR="009A6D62" w:rsidRPr="009A7FAB" w:rsidRDefault="009A6D62" w:rsidP="00014A2B">
      <w:pPr>
        <w:suppressLineNumbers/>
        <w:spacing w:after="0" w:line="240" w:lineRule="auto"/>
        <w:jc w:val="center"/>
        <w:rPr>
          <w:rFonts w:ascii="Book Antiqua" w:hAnsi="Book Antiqua"/>
          <w:sz w:val="24"/>
          <w:szCs w:val="24"/>
        </w:rPr>
      </w:pPr>
    </w:p>
    <w:p w14:paraId="3E3FB2A8" w14:textId="77777777" w:rsidR="008000CF" w:rsidRPr="009A7FAB" w:rsidRDefault="008000CF" w:rsidP="00014A2B">
      <w:pPr>
        <w:suppressLineNumbers/>
        <w:spacing w:after="0" w:line="240" w:lineRule="auto"/>
        <w:jc w:val="center"/>
        <w:rPr>
          <w:rFonts w:ascii="Book Antiqua" w:hAnsi="Book Antiqua"/>
          <w:b/>
          <w:sz w:val="28"/>
          <w:szCs w:val="24"/>
        </w:rPr>
      </w:pPr>
      <w:r w:rsidRPr="009A7FAB">
        <w:rPr>
          <w:rFonts w:ascii="Book Antiqua" w:hAnsi="Book Antiqua"/>
          <w:b/>
          <w:sz w:val="28"/>
          <w:szCs w:val="24"/>
        </w:rPr>
        <w:t>LEY</w:t>
      </w:r>
    </w:p>
    <w:p w14:paraId="2CB5BE5C" w14:textId="77777777" w:rsidR="009A6D62" w:rsidRPr="009A7FAB" w:rsidRDefault="009A6D62" w:rsidP="00014A2B">
      <w:pPr>
        <w:suppressLineNumbers/>
        <w:spacing w:after="0" w:line="240" w:lineRule="auto"/>
        <w:jc w:val="center"/>
        <w:rPr>
          <w:rFonts w:ascii="Book Antiqua" w:hAnsi="Book Antiqua"/>
          <w:b/>
          <w:sz w:val="24"/>
          <w:szCs w:val="20"/>
        </w:rPr>
      </w:pPr>
    </w:p>
    <w:p w14:paraId="604A453C" w14:textId="79BE2946" w:rsidR="00323D1F" w:rsidRPr="009A7FAB" w:rsidRDefault="008000CF" w:rsidP="0081349B">
      <w:pPr>
        <w:suppressLineNumbers/>
        <w:spacing w:after="0" w:line="240" w:lineRule="auto"/>
        <w:ind w:left="720" w:hanging="720"/>
        <w:contextualSpacing/>
        <w:jc w:val="both"/>
        <w:rPr>
          <w:rFonts w:ascii="Book Antiqua" w:hAnsi="Book Antiqua"/>
          <w:sz w:val="24"/>
          <w:szCs w:val="24"/>
        </w:rPr>
      </w:pPr>
      <w:r w:rsidRPr="009A7FAB">
        <w:rPr>
          <w:rFonts w:ascii="Book Antiqua" w:hAnsi="Book Antiqua"/>
          <w:sz w:val="24"/>
          <w:szCs w:val="24"/>
        </w:rPr>
        <w:t>Para</w:t>
      </w:r>
      <w:r w:rsidR="005742F5" w:rsidRPr="005742F5">
        <w:rPr>
          <w:rFonts w:ascii="Book Antiqua" w:hAnsi="Book Antiqua"/>
          <w:sz w:val="24"/>
          <w:szCs w:val="24"/>
        </w:rPr>
        <w:t xml:space="preserve"> </w:t>
      </w:r>
      <w:r w:rsidR="005742F5" w:rsidRPr="005742F5">
        <w:rPr>
          <w:rFonts w:ascii="Book Antiqua" w:hAnsi="Book Antiqua"/>
          <w:i/>
          <w:iCs/>
          <w:sz w:val="24"/>
          <w:szCs w:val="24"/>
          <w:u w:val="single"/>
        </w:rPr>
        <w:t xml:space="preserve">crear la </w:t>
      </w:r>
      <w:r w:rsidR="005742F5">
        <w:rPr>
          <w:rFonts w:ascii="Book Antiqua" w:hAnsi="Book Antiqua"/>
          <w:i/>
          <w:iCs/>
          <w:sz w:val="24"/>
          <w:szCs w:val="24"/>
          <w:u w:val="single"/>
        </w:rPr>
        <w:t>“</w:t>
      </w:r>
      <w:r w:rsidR="005742F5" w:rsidRPr="005742F5">
        <w:rPr>
          <w:rFonts w:ascii="Book Antiqua" w:hAnsi="Book Antiqua"/>
          <w:i/>
          <w:iCs/>
          <w:sz w:val="24"/>
          <w:szCs w:val="24"/>
          <w:u w:val="single"/>
        </w:rPr>
        <w:t>Ley para la resiliencia energética de los planteles escolares del sistema de educación pública de Puerto Rico</w:t>
      </w:r>
      <w:r w:rsidR="005742F5">
        <w:rPr>
          <w:rFonts w:ascii="Book Antiqua" w:hAnsi="Book Antiqua"/>
          <w:i/>
          <w:iCs/>
          <w:sz w:val="24"/>
          <w:szCs w:val="24"/>
          <w:u w:val="single"/>
        </w:rPr>
        <w:t>”</w:t>
      </w:r>
      <w:r w:rsidR="005742F5" w:rsidRPr="005742F5">
        <w:rPr>
          <w:rFonts w:ascii="Book Antiqua" w:hAnsi="Book Antiqua"/>
          <w:i/>
          <w:iCs/>
          <w:sz w:val="24"/>
          <w:szCs w:val="24"/>
          <w:u w:val="single"/>
        </w:rPr>
        <w:t>;</w:t>
      </w:r>
      <w:r w:rsidR="005742F5" w:rsidRPr="005742F5">
        <w:rPr>
          <w:rFonts w:ascii="Book Antiqua" w:hAnsi="Book Antiqua"/>
          <w:sz w:val="24"/>
          <w:szCs w:val="24"/>
        </w:rPr>
        <w:t xml:space="preserve"> </w:t>
      </w:r>
      <w:r w:rsidR="00677EB9" w:rsidRPr="009A7FAB">
        <w:rPr>
          <w:rFonts w:ascii="Book Antiqua" w:hAnsi="Book Antiqua"/>
          <w:sz w:val="24"/>
          <w:szCs w:val="24"/>
        </w:rPr>
        <w:t>establecer la política pública del Gobierno de Puerto Rico</w:t>
      </w:r>
      <w:r w:rsidR="00E10631" w:rsidRPr="009A7FAB">
        <w:rPr>
          <w:rFonts w:ascii="Book Antiqua" w:hAnsi="Book Antiqua"/>
          <w:sz w:val="24"/>
          <w:szCs w:val="24"/>
        </w:rPr>
        <w:t xml:space="preserve"> en torno a la instalación</w:t>
      </w:r>
      <w:r w:rsidR="005B2588" w:rsidRPr="005B2588">
        <w:rPr>
          <w:rFonts w:ascii="Book Antiqua" w:hAnsi="Book Antiqua"/>
          <w:sz w:val="24"/>
          <w:szCs w:val="24"/>
        </w:rPr>
        <w:t xml:space="preserve"> </w:t>
      </w:r>
      <w:r w:rsidR="00E10631" w:rsidRPr="009A7FAB">
        <w:rPr>
          <w:rFonts w:ascii="Book Antiqua" w:hAnsi="Book Antiqua"/>
          <w:sz w:val="24"/>
          <w:szCs w:val="24"/>
        </w:rPr>
        <w:t xml:space="preserve">de aires acondicionados en las escuelas del sistema público de </w:t>
      </w:r>
      <w:r w:rsidR="00E10631" w:rsidRPr="00FF3A4A">
        <w:rPr>
          <w:rFonts w:ascii="Book Antiqua" w:hAnsi="Book Antiqua"/>
          <w:sz w:val="24"/>
          <w:szCs w:val="24"/>
        </w:rPr>
        <w:t>enseñanza de Puerto Rico</w:t>
      </w:r>
      <w:r w:rsidR="00C8535B" w:rsidRPr="00FF3A4A">
        <w:rPr>
          <w:rFonts w:ascii="Book Antiqua" w:hAnsi="Book Antiqua"/>
          <w:sz w:val="24"/>
          <w:szCs w:val="24"/>
        </w:rPr>
        <w:t>, a los fines de</w:t>
      </w:r>
      <w:r w:rsidR="005B2588" w:rsidRPr="005B2588">
        <w:rPr>
          <w:rFonts w:ascii="Book Antiqua" w:hAnsi="Book Antiqua"/>
          <w:i/>
          <w:iCs/>
          <w:sz w:val="24"/>
          <w:szCs w:val="24"/>
          <w:u w:val="single"/>
        </w:rPr>
        <w:t>;</w:t>
      </w:r>
      <w:r w:rsidR="005B2588" w:rsidRPr="009A7FAB">
        <w:rPr>
          <w:rFonts w:ascii="Book Antiqua" w:hAnsi="Book Antiqua"/>
          <w:sz w:val="24"/>
          <w:szCs w:val="24"/>
        </w:rPr>
        <w:t xml:space="preserve"> </w:t>
      </w:r>
      <w:r w:rsidR="00B41B2A" w:rsidRPr="009A7FAB">
        <w:rPr>
          <w:rFonts w:ascii="Book Antiqua" w:hAnsi="Book Antiqua"/>
          <w:sz w:val="24"/>
          <w:szCs w:val="24"/>
        </w:rPr>
        <w:t xml:space="preserve">requerir un proceso de evaluación técnica y </w:t>
      </w:r>
      <w:r w:rsidR="005D29F8" w:rsidRPr="009A7FAB">
        <w:rPr>
          <w:rFonts w:ascii="Book Antiqua" w:hAnsi="Book Antiqua"/>
          <w:sz w:val="24"/>
          <w:szCs w:val="24"/>
        </w:rPr>
        <w:t xml:space="preserve">de </w:t>
      </w:r>
      <w:r w:rsidR="00B41B2A" w:rsidRPr="009A7FAB">
        <w:rPr>
          <w:rFonts w:ascii="Book Antiqua" w:hAnsi="Book Antiqua"/>
          <w:sz w:val="24"/>
          <w:szCs w:val="24"/>
        </w:rPr>
        <w:t xml:space="preserve">autorización previo a la instalación de equipos; </w:t>
      </w:r>
      <w:r w:rsidR="00BB04E2" w:rsidRPr="009A7FAB">
        <w:rPr>
          <w:rFonts w:ascii="Book Antiqua" w:hAnsi="Book Antiqua"/>
          <w:sz w:val="24"/>
          <w:szCs w:val="24"/>
        </w:rPr>
        <w:t>precisar la responsabilidad de la</w:t>
      </w:r>
      <w:r w:rsidR="00442238" w:rsidRPr="009A7FAB">
        <w:rPr>
          <w:rFonts w:ascii="Book Antiqua" w:hAnsi="Book Antiqua"/>
          <w:sz w:val="24"/>
          <w:szCs w:val="24"/>
        </w:rPr>
        <w:t xml:space="preserve"> Oficina </w:t>
      </w:r>
      <w:r w:rsidR="00636A06" w:rsidRPr="009A7FAB">
        <w:rPr>
          <w:rFonts w:ascii="Book Antiqua" w:hAnsi="Book Antiqua"/>
          <w:sz w:val="24"/>
          <w:szCs w:val="24"/>
        </w:rPr>
        <w:t>para el Mejoramiento</w:t>
      </w:r>
      <w:r w:rsidR="00442238" w:rsidRPr="009A7FAB">
        <w:rPr>
          <w:rFonts w:ascii="Book Antiqua" w:hAnsi="Book Antiqua"/>
          <w:sz w:val="24"/>
          <w:szCs w:val="24"/>
        </w:rPr>
        <w:t xml:space="preserve"> de Escuelas Públicas</w:t>
      </w:r>
      <w:r w:rsidR="00BB04E2" w:rsidRPr="009A7FAB">
        <w:rPr>
          <w:rFonts w:ascii="Book Antiqua" w:hAnsi="Book Antiqua"/>
          <w:sz w:val="24"/>
          <w:szCs w:val="24"/>
        </w:rPr>
        <w:t xml:space="preserve"> </w:t>
      </w:r>
      <w:r w:rsidR="00442238" w:rsidRPr="009A7FAB">
        <w:rPr>
          <w:rFonts w:ascii="Book Antiqua" w:hAnsi="Book Antiqua"/>
          <w:sz w:val="24"/>
          <w:szCs w:val="24"/>
        </w:rPr>
        <w:t>(</w:t>
      </w:r>
      <w:r w:rsidR="00BB04E2" w:rsidRPr="009A7FAB">
        <w:rPr>
          <w:rFonts w:ascii="Book Antiqua" w:hAnsi="Book Antiqua"/>
          <w:sz w:val="24"/>
          <w:szCs w:val="24"/>
        </w:rPr>
        <w:t>OMEP</w:t>
      </w:r>
      <w:r w:rsidR="00442238" w:rsidRPr="009A7FAB">
        <w:rPr>
          <w:rFonts w:ascii="Book Antiqua" w:hAnsi="Book Antiqua"/>
          <w:sz w:val="24"/>
          <w:szCs w:val="24"/>
        </w:rPr>
        <w:t>)</w:t>
      </w:r>
      <w:r w:rsidR="00BB04E2" w:rsidRPr="009A7FAB">
        <w:rPr>
          <w:rFonts w:ascii="Book Antiqua" w:hAnsi="Book Antiqua"/>
          <w:sz w:val="24"/>
          <w:szCs w:val="24"/>
        </w:rPr>
        <w:t xml:space="preserve"> y de</w:t>
      </w:r>
      <w:r w:rsidR="005F3406" w:rsidRPr="009A7FAB">
        <w:rPr>
          <w:rFonts w:ascii="Book Antiqua" w:hAnsi="Book Antiqua"/>
          <w:sz w:val="24"/>
          <w:szCs w:val="24"/>
        </w:rPr>
        <w:t xml:space="preserve"> </w:t>
      </w:r>
      <w:r w:rsidR="00BB04E2" w:rsidRPr="009A7FAB">
        <w:rPr>
          <w:rFonts w:ascii="Book Antiqua" w:hAnsi="Book Antiqua"/>
          <w:sz w:val="24"/>
          <w:szCs w:val="24"/>
        </w:rPr>
        <w:t>l</w:t>
      </w:r>
      <w:r w:rsidR="005F3406" w:rsidRPr="009A7FAB">
        <w:rPr>
          <w:rFonts w:ascii="Book Antiqua" w:hAnsi="Book Antiqua"/>
          <w:sz w:val="24"/>
          <w:szCs w:val="24"/>
        </w:rPr>
        <w:t>a</w:t>
      </w:r>
      <w:r w:rsidR="006B2F5B" w:rsidRPr="009A7FAB">
        <w:rPr>
          <w:rFonts w:ascii="Book Antiqua" w:hAnsi="Book Antiqua"/>
          <w:sz w:val="24"/>
          <w:szCs w:val="24"/>
        </w:rPr>
        <w:t xml:space="preserve"> </w:t>
      </w:r>
      <w:r w:rsidR="005F3406" w:rsidRPr="009A7FAB">
        <w:rPr>
          <w:rFonts w:ascii="Book Antiqua" w:hAnsi="Book Antiqua"/>
          <w:sz w:val="24"/>
          <w:szCs w:val="24"/>
        </w:rPr>
        <w:t>Autoridad de Edificios Públicos (AEP)</w:t>
      </w:r>
      <w:r w:rsidR="00E45506" w:rsidRPr="009A7FAB">
        <w:rPr>
          <w:rFonts w:ascii="Book Antiqua" w:hAnsi="Book Antiqua"/>
          <w:sz w:val="24"/>
          <w:szCs w:val="24"/>
        </w:rPr>
        <w:t xml:space="preserve"> </w:t>
      </w:r>
      <w:r w:rsidR="00E45506" w:rsidRPr="009A7FAB">
        <w:rPr>
          <w:rFonts w:ascii="Book Antiqua" w:hAnsi="Book Antiqua"/>
          <w:strike/>
          <w:sz w:val="24"/>
          <w:szCs w:val="24"/>
        </w:rPr>
        <w:t xml:space="preserve">para </w:t>
      </w:r>
      <w:r w:rsidR="00B41B2A" w:rsidRPr="009A7FAB">
        <w:rPr>
          <w:rFonts w:ascii="Book Antiqua" w:hAnsi="Book Antiqua"/>
          <w:strike/>
          <w:sz w:val="24"/>
          <w:szCs w:val="24"/>
        </w:rPr>
        <w:t>exigir la presentación de</w:t>
      </w:r>
      <w:r w:rsidR="00B41B2A" w:rsidRPr="009A7FAB">
        <w:rPr>
          <w:rFonts w:ascii="Book Antiqua" w:hAnsi="Book Antiqua"/>
          <w:sz w:val="24"/>
          <w:szCs w:val="24"/>
        </w:rPr>
        <w:t xml:space="preserve"> </w:t>
      </w:r>
      <w:r w:rsidR="005B2588" w:rsidRPr="005B2588">
        <w:rPr>
          <w:rFonts w:ascii="Book Antiqua" w:hAnsi="Book Antiqua"/>
          <w:i/>
          <w:iCs/>
          <w:sz w:val="24"/>
          <w:szCs w:val="24"/>
          <w:u w:val="single"/>
        </w:rPr>
        <w:t>con</w:t>
      </w:r>
      <w:r w:rsidR="005B2588" w:rsidRPr="005B2588">
        <w:rPr>
          <w:rFonts w:ascii="Book Antiqua" w:hAnsi="Book Antiqua"/>
          <w:sz w:val="24"/>
          <w:szCs w:val="24"/>
        </w:rPr>
        <w:t xml:space="preserve"> </w:t>
      </w:r>
      <w:r w:rsidR="005B2588" w:rsidRPr="005B2588">
        <w:rPr>
          <w:rFonts w:ascii="Book Antiqua" w:hAnsi="Book Antiqua"/>
          <w:i/>
          <w:iCs/>
          <w:sz w:val="24"/>
          <w:szCs w:val="24"/>
          <w:u w:val="single"/>
        </w:rPr>
        <w:t>respecto a las</w:t>
      </w:r>
      <w:r w:rsidR="005B2588" w:rsidRPr="005B2588">
        <w:rPr>
          <w:rFonts w:ascii="Book Antiqua" w:hAnsi="Book Antiqua"/>
          <w:sz w:val="24"/>
          <w:szCs w:val="24"/>
        </w:rPr>
        <w:t xml:space="preserve"> </w:t>
      </w:r>
      <w:r w:rsidR="008B3881" w:rsidRPr="009A7FAB">
        <w:rPr>
          <w:rFonts w:ascii="Book Antiqua" w:hAnsi="Book Antiqua"/>
          <w:sz w:val="24"/>
          <w:szCs w:val="24"/>
        </w:rPr>
        <w:t xml:space="preserve">certificaciones de capacidad </w:t>
      </w:r>
      <w:r w:rsidR="008B3881" w:rsidRPr="009A7FAB">
        <w:rPr>
          <w:rFonts w:ascii="Book Antiqua" w:hAnsi="Book Antiqua"/>
          <w:strike/>
          <w:sz w:val="24"/>
          <w:szCs w:val="24"/>
        </w:rPr>
        <w:t>eléctrica; establecer la</w:t>
      </w:r>
      <w:r w:rsidR="005D29F8" w:rsidRPr="009A7FAB">
        <w:rPr>
          <w:rFonts w:ascii="Book Antiqua" w:hAnsi="Book Antiqua"/>
          <w:strike/>
          <w:sz w:val="24"/>
          <w:szCs w:val="24"/>
        </w:rPr>
        <w:t xml:space="preserve"> responsabilidad de brindar </w:t>
      </w:r>
      <w:r w:rsidR="00B41B2A" w:rsidRPr="009A7FAB">
        <w:rPr>
          <w:rFonts w:ascii="Book Antiqua" w:hAnsi="Book Antiqua"/>
          <w:strike/>
          <w:sz w:val="24"/>
          <w:szCs w:val="24"/>
        </w:rPr>
        <w:t>el</w:t>
      </w:r>
      <w:r w:rsidR="00B41B2A" w:rsidRPr="009A7FAB">
        <w:rPr>
          <w:rFonts w:ascii="Book Antiqua" w:hAnsi="Book Antiqua"/>
          <w:sz w:val="24"/>
          <w:szCs w:val="24"/>
        </w:rPr>
        <w:t xml:space="preserve"> </w:t>
      </w:r>
      <w:r w:rsidR="005B2588" w:rsidRPr="005B2588">
        <w:rPr>
          <w:rFonts w:ascii="Book Antiqua" w:hAnsi="Book Antiqua"/>
          <w:i/>
          <w:iCs/>
          <w:sz w:val="24"/>
          <w:szCs w:val="24"/>
          <w:u w:val="single"/>
        </w:rPr>
        <w:t>eléctrica y al</w:t>
      </w:r>
      <w:r w:rsidR="005B2588" w:rsidRPr="009A7FAB">
        <w:rPr>
          <w:rFonts w:ascii="Book Antiqua" w:hAnsi="Book Antiqua"/>
          <w:sz w:val="24"/>
          <w:szCs w:val="24"/>
        </w:rPr>
        <w:t xml:space="preserve"> </w:t>
      </w:r>
      <w:r w:rsidR="00B41B2A" w:rsidRPr="009A7FAB">
        <w:rPr>
          <w:rFonts w:ascii="Book Antiqua" w:hAnsi="Book Antiqua"/>
          <w:sz w:val="24"/>
          <w:szCs w:val="24"/>
        </w:rPr>
        <w:t xml:space="preserve">mantenimiento </w:t>
      </w:r>
      <w:r w:rsidR="005F0E2A" w:rsidRPr="009A7FAB">
        <w:rPr>
          <w:rFonts w:ascii="Book Antiqua" w:hAnsi="Book Antiqua"/>
          <w:sz w:val="24"/>
          <w:szCs w:val="24"/>
        </w:rPr>
        <w:t xml:space="preserve">preventivo </w:t>
      </w:r>
      <w:r w:rsidR="005F0E2A" w:rsidRPr="009A7FAB">
        <w:rPr>
          <w:rFonts w:ascii="Book Antiqua" w:hAnsi="Book Antiqua"/>
          <w:strike/>
          <w:sz w:val="24"/>
          <w:szCs w:val="24"/>
        </w:rPr>
        <w:t>a</w:t>
      </w:r>
      <w:r w:rsidR="005F0E2A" w:rsidRPr="009A7FAB">
        <w:rPr>
          <w:rFonts w:ascii="Book Antiqua" w:hAnsi="Book Antiqua"/>
          <w:sz w:val="24"/>
          <w:szCs w:val="24"/>
        </w:rPr>
        <w:t xml:space="preserve"> </w:t>
      </w:r>
      <w:r w:rsidR="005B2588" w:rsidRPr="009A7FAB">
        <w:rPr>
          <w:rFonts w:ascii="Book Antiqua" w:hAnsi="Book Antiqua"/>
          <w:i/>
          <w:iCs/>
          <w:sz w:val="24"/>
          <w:szCs w:val="24"/>
          <w:u w:val="single"/>
        </w:rPr>
        <w:t>de</w:t>
      </w:r>
      <w:r w:rsidR="005B2588" w:rsidRPr="009A7FAB">
        <w:rPr>
          <w:rFonts w:ascii="Book Antiqua" w:hAnsi="Book Antiqua"/>
          <w:sz w:val="24"/>
          <w:szCs w:val="24"/>
        </w:rPr>
        <w:t xml:space="preserve"> </w:t>
      </w:r>
      <w:r w:rsidR="005F0E2A" w:rsidRPr="009A7FAB">
        <w:rPr>
          <w:rFonts w:ascii="Book Antiqua" w:hAnsi="Book Antiqua"/>
          <w:sz w:val="24"/>
          <w:szCs w:val="24"/>
        </w:rPr>
        <w:t>dichos equipos</w:t>
      </w:r>
      <w:r w:rsidR="00961F39" w:rsidRPr="009A7FAB">
        <w:rPr>
          <w:rFonts w:ascii="Book Antiqua" w:hAnsi="Book Antiqua"/>
          <w:sz w:val="24"/>
          <w:szCs w:val="24"/>
        </w:rPr>
        <w:t xml:space="preserve">; </w:t>
      </w:r>
      <w:r w:rsidR="009270F6" w:rsidRPr="009A7FAB">
        <w:rPr>
          <w:rFonts w:ascii="Book Antiqua" w:hAnsi="Book Antiqua"/>
          <w:strike/>
          <w:sz w:val="24"/>
          <w:szCs w:val="24"/>
        </w:rPr>
        <w:t xml:space="preserve">establecer la responsabilidad de </w:t>
      </w:r>
      <w:r w:rsidR="00FC2768" w:rsidRPr="009A7FAB">
        <w:rPr>
          <w:rFonts w:ascii="Book Antiqua" w:hAnsi="Book Antiqua"/>
          <w:strike/>
          <w:sz w:val="24"/>
          <w:szCs w:val="24"/>
        </w:rPr>
        <w:t xml:space="preserve">la </w:t>
      </w:r>
      <w:r w:rsidR="00E21860" w:rsidRPr="009A7FAB">
        <w:rPr>
          <w:rFonts w:ascii="Book Antiqua" w:hAnsi="Book Antiqua"/>
          <w:strike/>
          <w:sz w:val="24"/>
          <w:szCs w:val="24"/>
        </w:rPr>
        <w:t>Autoridad de Asesoría Financiera y Agencia Fiscal de Puerto Rico (AAFAF) para identificar fuentes de financiamiento para la adquisición de equipos;</w:t>
      </w:r>
      <w:r w:rsidR="005B2588" w:rsidRPr="009A7FAB">
        <w:rPr>
          <w:rFonts w:ascii="Book Antiqua" w:hAnsi="Book Antiqua"/>
          <w:sz w:val="24"/>
          <w:szCs w:val="24"/>
        </w:rPr>
        <w:t xml:space="preserve"> </w:t>
      </w:r>
      <w:r w:rsidR="005B2588" w:rsidRPr="005B2588">
        <w:rPr>
          <w:rFonts w:ascii="Book Antiqua" w:hAnsi="Book Antiqua"/>
          <w:i/>
          <w:iCs/>
          <w:sz w:val="24"/>
          <w:szCs w:val="24"/>
          <w:u w:val="single"/>
        </w:rPr>
        <w:t>disponer sobre la identificación de fuentes de financiamiento sujetas a la disponibilidad de recursos y a los procesos fiscales aplicables;</w:t>
      </w:r>
      <w:r w:rsidR="005B2588" w:rsidRPr="005B2588">
        <w:rPr>
          <w:rFonts w:ascii="Book Antiqua" w:hAnsi="Book Antiqua"/>
          <w:sz w:val="24"/>
          <w:szCs w:val="24"/>
        </w:rPr>
        <w:t xml:space="preserve"> </w:t>
      </w:r>
      <w:r w:rsidR="00E21860" w:rsidRPr="009A7FAB">
        <w:rPr>
          <w:rFonts w:ascii="Book Antiqua" w:hAnsi="Book Antiqua"/>
          <w:sz w:val="24"/>
          <w:szCs w:val="24"/>
        </w:rPr>
        <w:t xml:space="preserve"> </w:t>
      </w:r>
      <w:r w:rsidR="00961F39" w:rsidRPr="009A7FAB">
        <w:rPr>
          <w:rFonts w:ascii="Book Antiqua" w:hAnsi="Book Antiqua"/>
          <w:sz w:val="24"/>
          <w:szCs w:val="24"/>
        </w:rPr>
        <w:t>y para otros fines relacionados</w:t>
      </w:r>
      <w:r w:rsidR="004F2EAF" w:rsidRPr="009A7FAB">
        <w:rPr>
          <w:rFonts w:ascii="Book Antiqua" w:hAnsi="Book Antiqua"/>
          <w:sz w:val="24"/>
          <w:szCs w:val="24"/>
        </w:rPr>
        <w:t xml:space="preserve">. </w:t>
      </w:r>
    </w:p>
    <w:p w14:paraId="379E29CB" w14:textId="77777777" w:rsidR="006D2BEB" w:rsidRPr="009A7FAB" w:rsidRDefault="006D2BEB" w:rsidP="006D2BEB">
      <w:pPr>
        <w:suppressLineNumbers/>
        <w:spacing w:after="0" w:line="240" w:lineRule="auto"/>
        <w:ind w:left="720"/>
        <w:contextualSpacing/>
        <w:jc w:val="both"/>
        <w:rPr>
          <w:rFonts w:ascii="Book Antiqua" w:hAnsi="Book Antiqua"/>
          <w:sz w:val="24"/>
          <w:szCs w:val="24"/>
        </w:rPr>
      </w:pPr>
    </w:p>
    <w:p w14:paraId="355D4C74" w14:textId="77777777" w:rsidR="008000CF" w:rsidRPr="009A7FAB" w:rsidRDefault="008000CF" w:rsidP="00014A2B">
      <w:pPr>
        <w:suppressLineNumbers/>
        <w:spacing w:after="0" w:line="240" w:lineRule="auto"/>
        <w:contextualSpacing/>
        <w:jc w:val="center"/>
        <w:rPr>
          <w:rFonts w:ascii="Book Antiqua" w:hAnsi="Book Antiqua"/>
          <w:sz w:val="24"/>
          <w:szCs w:val="24"/>
        </w:rPr>
      </w:pPr>
      <w:r w:rsidRPr="009A7FAB">
        <w:rPr>
          <w:rFonts w:ascii="Book Antiqua" w:hAnsi="Book Antiqua"/>
          <w:sz w:val="24"/>
          <w:szCs w:val="24"/>
        </w:rPr>
        <w:t>EXPOSICIÓN DE MOTIVOS</w:t>
      </w:r>
    </w:p>
    <w:p w14:paraId="574ADC2D" w14:textId="77777777" w:rsidR="00186415" w:rsidRPr="009A7FAB" w:rsidRDefault="00186415" w:rsidP="00014A2B">
      <w:pPr>
        <w:suppressLineNumbers/>
        <w:spacing w:after="0" w:line="240" w:lineRule="auto"/>
        <w:ind w:firstLine="360"/>
        <w:contextualSpacing/>
        <w:jc w:val="center"/>
        <w:rPr>
          <w:rFonts w:ascii="Book Antiqua" w:hAnsi="Book Antiqua"/>
          <w:sz w:val="24"/>
          <w:szCs w:val="24"/>
        </w:rPr>
      </w:pPr>
    </w:p>
    <w:p w14:paraId="64316AC8" w14:textId="77777777" w:rsidR="00DF18FD" w:rsidRPr="00DF18FD" w:rsidRDefault="00590979" w:rsidP="00DF18FD">
      <w:pPr>
        <w:suppressLineNumbers/>
        <w:spacing w:before="240" w:line="240" w:lineRule="auto"/>
        <w:ind w:firstLine="720"/>
        <w:contextualSpacing/>
        <w:jc w:val="both"/>
        <w:rPr>
          <w:rFonts w:ascii="Book Antiqua" w:hAnsi="Book Antiqua"/>
          <w:i/>
          <w:iCs/>
          <w:sz w:val="24"/>
          <w:szCs w:val="24"/>
          <w:u w:val="single"/>
        </w:rPr>
      </w:pPr>
      <w:bookmarkStart w:id="0" w:name="_Hlk200189246"/>
      <w:r w:rsidRPr="009A7FAB">
        <w:rPr>
          <w:rFonts w:ascii="Book Antiqua" w:hAnsi="Book Antiqua"/>
          <w:sz w:val="24"/>
          <w:szCs w:val="24"/>
        </w:rPr>
        <w:t xml:space="preserve">Uno de los efectos del calentamiento global lo es el aumento </w:t>
      </w:r>
      <w:r w:rsidR="00DF18FD" w:rsidRPr="009A7FAB">
        <w:rPr>
          <w:rFonts w:ascii="Book Antiqua" w:hAnsi="Book Antiqua"/>
          <w:i/>
          <w:iCs/>
          <w:sz w:val="24"/>
          <w:szCs w:val="24"/>
          <w:u w:val="single"/>
        </w:rPr>
        <w:t>sostenido</w:t>
      </w:r>
      <w:r w:rsidR="00DF18FD" w:rsidRPr="009A7FAB">
        <w:rPr>
          <w:rFonts w:ascii="Book Antiqua" w:hAnsi="Book Antiqua"/>
          <w:sz w:val="24"/>
          <w:szCs w:val="24"/>
        </w:rPr>
        <w:t xml:space="preserve"> </w:t>
      </w:r>
      <w:r w:rsidRPr="009A7FAB">
        <w:rPr>
          <w:rFonts w:ascii="Book Antiqua" w:hAnsi="Book Antiqua"/>
          <w:sz w:val="24"/>
          <w:szCs w:val="24"/>
        </w:rPr>
        <w:t>en las temperaturas que se experimentan</w:t>
      </w:r>
      <w:r w:rsidR="00437891" w:rsidRPr="009A7FAB">
        <w:rPr>
          <w:rFonts w:ascii="Book Antiqua" w:hAnsi="Book Antiqua"/>
          <w:sz w:val="24"/>
          <w:szCs w:val="24"/>
        </w:rPr>
        <w:t xml:space="preserve"> en nuestra Isla.</w:t>
      </w:r>
      <w:r w:rsidR="00023162" w:rsidRPr="009A7FAB">
        <w:rPr>
          <w:rFonts w:ascii="Book Antiqua" w:hAnsi="Book Antiqua"/>
          <w:sz w:val="24"/>
          <w:szCs w:val="24"/>
        </w:rPr>
        <w:t xml:space="preserve"> </w:t>
      </w:r>
      <w:r w:rsidR="00023162" w:rsidRPr="009A7FAB">
        <w:rPr>
          <w:rFonts w:ascii="Book Antiqua" w:hAnsi="Book Antiqua"/>
          <w:strike/>
          <w:sz w:val="24"/>
          <w:szCs w:val="24"/>
        </w:rPr>
        <w:t>El calor extremo que se experimenta ha obligado a muchos</w:t>
      </w:r>
      <w:r w:rsidR="00DF18FD" w:rsidRPr="009A7FAB">
        <w:rPr>
          <w:rFonts w:ascii="Book Antiqua" w:hAnsi="Book Antiqua"/>
          <w:strike/>
          <w:sz w:val="24"/>
          <w:szCs w:val="24"/>
        </w:rPr>
        <w:t xml:space="preserve"> </w:t>
      </w:r>
      <w:r w:rsidR="00023162" w:rsidRPr="009A7FAB">
        <w:rPr>
          <w:rFonts w:ascii="Book Antiqua" w:hAnsi="Book Antiqua"/>
          <w:strike/>
          <w:sz w:val="24"/>
          <w:szCs w:val="24"/>
        </w:rPr>
        <w:t>a instalar aires acondicionados para aclimatar los espacios</w:t>
      </w:r>
      <w:r w:rsidR="00461A63" w:rsidRPr="009A7FAB">
        <w:rPr>
          <w:rFonts w:ascii="Book Antiqua" w:hAnsi="Book Antiqua"/>
          <w:strike/>
          <w:sz w:val="24"/>
          <w:szCs w:val="24"/>
        </w:rPr>
        <w:t xml:space="preserve">. Para ello, la instalación de los equipos conlleva realizar </w:t>
      </w:r>
      <w:r w:rsidR="00FA081C" w:rsidRPr="009A7FAB">
        <w:rPr>
          <w:rFonts w:ascii="Book Antiqua" w:hAnsi="Book Antiqua"/>
          <w:strike/>
          <w:sz w:val="24"/>
          <w:szCs w:val="24"/>
        </w:rPr>
        <w:t>conexiones eléctricas y aumenta el consumo de energía</w:t>
      </w:r>
      <w:r w:rsidR="00914841" w:rsidRPr="009A7FAB">
        <w:rPr>
          <w:rFonts w:ascii="Book Antiqua" w:hAnsi="Book Antiqua"/>
          <w:strike/>
          <w:sz w:val="24"/>
          <w:szCs w:val="24"/>
        </w:rPr>
        <w:t>.</w:t>
      </w:r>
      <w:r w:rsidR="00DF18FD" w:rsidRPr="009A7FAB">
        <w:rPr>
          <w:rFonts w:ascii="Book Antiqua" w:hAnsi="Book Antiqua"/>
          <w:strike/>
          <w:sz w:val="24"/>
          <w:szCs w:val="24"/>
        </w:rPr>
        <w:t xml:space="preserve"> </w:t>
      </w:r>
      <w:r w:rsidR="00DF18FD" w:rsidRPr="00DF18FD">
        <w:rPr>
          <w:rFonts w:ascii="Book Antiqua" w:hAnsi="Book Antiqua"/>
          <w:i/>
          <w:iCs/>
          <w:sz w:val="24"/>
          <w:szCs w:val="24"/>
          <w:u w:val="single"/>
        </w:rPr>
        <w:t xml:space="preserve">El calor extremo ha obligado a muchos sectores a recurrir a la instalación de sistemas de aire acondicionado para aclimatar espacios y garantizar condiciones adecuadas para </w:t>
      </w:r>
      <w:r w:rsidR="00DF18FD" w:rsidRPr="00DF18FD">
        <w:rPr>
          <w:rFonts w:ascii="Book Antiqua" w:hAnsi="Book Antiqua"/>
          <w:i/>
          <w:iCs/>
          <w:sz w:val="24"/>
          <w:szCs w:val="24"/>
          <w:u w:val="single"/>
        </w:rPr>
        <w:lastRenderedPageBreak/>
        <w:t>el desempeño diario. Esta realidad adquiere particular relevancia en el sistema público de enseñanza, donde estudiantes, maestros y personal escolar enfrentan condiciones de calor que afectan su bienestar, su salud y su capacidad para desenvolverse de forma óptima en el ambiente escolar.</w:t>
      </w:r>
    </w:p>
    <w:p w14:paraId="0E7840AC" w14:textId="77777777" w:rsidR="00914841" w:rsidRPr="009A7FAB" w:rsidRDefault="00914841" w:rsidP="00DF18FD">
      <w:pPr>
        <w:suppressLineNumbers/>
        <w:spacing w:before="240" w:line="240" w:lineRule="auto"/>
        <w:contextualSpacing/>
        <w:jc w:val="both"/>
        <w:rPr>
          <w:rFonts w:ascii="Book Antiqua" w:hAnsi="Book Antiqua"/>
          <w:sz w:val="24"/>
          <w:szCs w:val="24"/>
        </w:rPr>
      </w:pPr>
    </w:p>
    <w:p w14:paraId="3B77B4CE" w14:textId="77777777" w:rsidR="00914841" w:rsidRPr="009A7FAB" w:rsidRDefault="00914841" w:rsidP="00437891">
      <w:pPr>
        <w:suppressLineNumbers/>
        <w:spacing w:before="240" w:line="240" w:lineRule="auto"/>
        <w:ind w:firstLine="720"/>
        <w:contextualSpacing/>
        <w:jc w:val="both"/>
        <w:rPr>
          <w:rFonts w:ascii="Book Antiqua" w:hAnsi="Book Antiqua"/>
          <w:strike/>
          <w:sz w:val="24"/>
          <w:szCs w:val="24"/>
        </w:rPr>
      </w:pPr>
      <w:r w:rsidRPr="009A7FAB">
        <w:rPr>
          <w:rFonts w:ascii="Book Antiqua" w:hAnsi="Book Antiqua"/>
          <w:strike/>
          <w:sz w:val="24"/>
          <w:szCs w:val="24"/>
        </w:rPr>
        <w:t>En el caso de las escuelas públicas de Puerto Rico, se ha experimentado una alta demanda en l</w:t>
      </w:r>
      <w:r w:rsidR="00915320" w:rsidRPr="009A7FAB">
        <w:rPr>
          <w:rFonts w:ascii="Book Antiqua" w:hAnsi="Book Antiqua"/>
          <w:strike/>
          <w:sz w:val="24"/>
          <w:szCs w:val="24"/>
        </w:rPr>
        <w:t xml:space="preserve">a instalación de aires acondicionados ante el aumento en las temperaturas y las condiciones que enfrentan nuestros estudiantes y maestros. Sin embargo, hemos sido testigos de situaciones donde se instalan unidades sin una debida evaluación de la carga eléctrica disponible en las subestaciones de los planteles, provocando apagones, fallas en el sistema o incluso riesgos de seguridad. Además, ante las condiciones de calor extremo, se hace urgente establecer medidas claras y responsables. </w:t>
      </w:r>
    </w:p>
    <w:p w14:paraId="41A3FDFF" w14:textId="605A4F71" w:rsidR="00864DDD" w:rsidRPr="009A7FAB" w:rsidRDefault="00D070DA" w:rsidP="00437891">
      <w:pPr>
        <w:suppressLineNumbers/>
        <w:spacing w:before="240" w:line="240" w:lineRule="auto"/>
        <w:ind w:firstLine="720"/>
        <w:contextualSpacing/>
        <w:jc w:val="both"/>
        <w:rPr>
          <w:rFonts w:ascii="Book Antiqua" w:hAnsi="Book Antiqua"/>
          <w:i/>
          <w:iCs/>
          <w:sz w:val="24"/>
          <w:szCs w:val="24"/>
          <w:u w:val="single"/>
        </w:rPr>
      </w:pPr>
      <w:r w:rsidRPr="009A7FAB">
        <w:rPr>
          <w:rFonts w:ascii="Book Antiqua" w:hAnsi="Book Antiqua"/>
          <w:i/>
          <w:iCs/>
          <w:sz w:val="24"/>
          <w:szCs w:val="24"/>
          <w:u w:val="single"/>
        </w:rPr>
        <w:t>En el caso de las escuelas públicas de Puerto Rico, la demanda por unidades de aire acondicionado ha aumentado significativamente en los últimos años. No obstante, se han identificado situaciones en las que las instalaciones se han realizado sin una evaluación adecuada de la capacidad eléctrica disponible en los planteles, provocando sobrecargas, interrupciones en el servicio, fallas en la infraestructura y riesgos a la seguridad. Estas circunstancias demuestran la necesidad de establecer procesos uniformes, técnicos y fiscalmente responsables que garanticen la viabilidad de cada instalación.</w:t>
      </w:r>
    </w:p>
    <w:p w14:paraId="5DB57BEE" w14:textId="77777777" w:rsidR="00D070DA" w:rsidRPr="009A7FAB" w:rsidRDefault="00D070DA" w:rsidP="00437891">
      <w:pPr>
        <w:suppressLineNumbers/>
        <w:spacing w:before="240" w:line="240" w:lineRule="auto"/>
        <w:ind w:firstLine="720"/>
        <w:contextualSpacing/>
        <w:jc w:val="both"/>
        <w:rPr>
          <w:rFonts w:ascii="Book Antiqua" w:hAnsi="Book Antiqua"/>
          <w:i/>
          <w:iCs/>
          <w:sz w:val="24"/>
          <w:szCs w:val="24"/>
          <w:u w:val="single"/>
        </w:rPr>
      </w:pPr>
    </w:p>
    <w:p w14:paraId="0E331595" w14:textId="5400C372" w:rsidR="00BA4C6D" w:rsidRPr="009A7FAB" w:rsidRDefault="005B661A" w:rsidP="00437891">
      <w:pPr>
        <w:suppressLineNumbers/>
        <w:spacing w:before="240" w:line="240" w:lineRule="auto"/>
        <w:ind w:firstLine="720"/>
        <w:contextualSpacing/>
        <w:jc w:val="both"/>
        <w:rPr>
          <w:rFonts w:ascii="Book Antiqua" w:hAnsi="Book Antiqua"/>
          <w:strike/>
          <w:sz w:val="24"/>
          <w:szCs w:val="24"/>
        </w:rPr>
      </w:pPr>
      <w:r w:rsidRPr="009A7FAB">
        <w:rPr>
          <w:rFonts w:ascii="Book Antiqua" w:hAnsi="Book Antiqua"/>
          <w:strike/>
          <w:sz w:val="24"/>
          <w:szCs w:val="24"/>
        </w:rPr>
        <w:t>Ante tales circunstancias, la Asamblea Legislativa estima conveniente y necesario</w:t>
      </w:r>
      <w:r w:rsidR="00915320" w:rsidRPr="009A7FAB">
        <w:rPr>
          <w:rFonts w:ascii="Book Antiqua" w:hAnsi="Book Antiqua"/>
          <w:strike/>
          <w:sz w:val="24"/>
          <w:szCs w:val="24"/>
        </w:rPr>
        <w:t xml:space="preserve"> institucionalizar un proceso ordenado que garantice que toda instalación cumpla con criterios técnicos, ambientales y de seguridad</w:t>
      </w:r>
      <w:r w:rsidR="009D5D24" w:rsidRPr="009A7FAB">
        <w:rPr>
          <w:rFonts w:ascii="Book Antiqua" w:hAnsi="Book Antiqua"/>
          <w:strike/>
          <w:sz w:val="24"/>
          <w:szCs w:val="24"/>
        </w:rPr>
        <w:t>.  Asimismo, estimamos necesario poder delimitar la</w:t>
      </w:r>
      <w:r w:rsidR="00864DDD" w:rsidRPr="009A7FAB">
        <w:rPr>
          <w:rFonts w:ascii="Book Antiqua" w:hAnsi="Book Antiqua"/>
          <w:strike/>
          <w:sz w:val="24"/>
          <w:szCs w:val="24"/>
        </w:rPr>
        <w:t>s</w:t>
      </w:r>
      <w:r w:rsidR="009D5D24" w:rsidRPr="009A7FAB">
        <w:rPr>
          <w:rFonts w:ascii="Book Antiqua" w:hAnsi="Book Antiqua"/>
          <w:strike/>
          <w:sz w:val="24"/>
          <w:szCs w:val="24"/>
        </w:rPr>
        <w:t xml:space="preserve"> responsabilidades </w:t>
      </w:r>
      <w:r w:rsidR="00430DB8" w:rsidRPr="009A7FAB">
        <w:rPr>
          <w:rFonts w:ascii="Book Antiqua" w:hAnsi="Book Antiqua"/>
          <w:strike/>
          <w:sz w:val="24"/>
          <w:szCs w:val="24"/>
        </w:rPr>
        <w:t>de la OMEP y la AEP con el mantenimiento de los equipos de aires acondicionados instalados en nuestros planteles escolares</w:t>
      </w:r>
      <w:r w:rsidR="005E5E27" w:rsidRPr="009A7FAB">
        <w:rPr>
          <w:rFonts w:ascii="Book Antiqua" w:hAnsi="Book Antiqua"/>
          <w:strike/>
          <w:sz w:val="24"/>
          <w:szCs w:val="24"/>
        </w:rPr>
        <w:t>.</w:t>
      </w:r>
      <w:r w:rsidR="007E187B" w:rsidRPr="009A7FAB">
        <w:rPr>
          <w:rFonts w:ascii="Book Antiqua" w:hAnsi="Book Antiqua"/>
          <w:strike/>
          <w:sz w:val="24"/>
          <w:szCs w:val="24"/>
        </w:rPr>
        <w:t xml:space="preserve"> </w:t>
      </w:r>
      <w:bookmarkEnd w:id="0"/>
    </w:p>
    <w:p w14:paraId="393D420C" w14:textId="77777777" w:rsidR="00D070DA" w:rsidRPr="00D070DA" w:rsidRDefault="00D070DA" w:rsidP="00D070DA">
      <w:pPr>
        <w:suppressLineNumbers/>
        <w:spacing w:before="240" w:line="240" w:lineRule="auto"/>
        <w:ind w:firstLine="720"/>
        <w:contextualSpacing/>
        <w:jc w:val="both"/>
        <w:rPr>
          <w:rFonts w:ascii="Book Antiqua" w:hAnsi="Book Antiqua"/>
          <w:i/>
          <w:sz w:val="24"/>
          <w:szCs w:val="24"/>
          <w:u w:val="single"/>
        </w:rPr>
      </w:pPr>
      <w:r w:rsidRPr="00D070DA">
        <w:rPr>
          <w:rFonts w:ascii="Book Antiqua" w:hAnsi="Book Antiqua"/>
          <w:i/>
          <w:sz w:val="24"/>
          <w:szCs w:val="24"/>
          <w:u w:val="single"/>
        </w:rPr>
        <w:t>Ante esta realidad, se hace urgente institucionalizar un proceso ordenado que asegure que toda instalación de unidades de aire acondicionado cumpla con criterios técnicos, ambientales, fiscales y de seguridad. Asimismo, resulta indispensable delimitar con claridad las responsabilidades de la Oficina para el Mejoramiento de Escuelas Públicas (OMEP) y de la Autoridad de Edificios Públicos (AEP) en cuanto a las evaluaciones de capacidad eléctrica y el mantenimiento preventivo de los equipos instalados en nuestros planteles escolares.</w:t>
      </w:r>
    </w:p>
    <w:p w14:paraId="1386A8E8" w14:textId="77777777" w:rsidR="00D070DA" w:rsidRPr="009A7FAB" w:rsidRDefault="00D070DA" w:rsidP="00D070DA">
      <w:pPr>
        <w:suppressLineNumbers/>
        <w:spacing w:before="240" w:line="240" w:lineRule="auto"/>
        <w:ind w:firstLine="720"/>
        <w:contextualSpacing/>
        <w:jc w:val="both"/>
        <w:rPr>
          <w:rFonts w:ascii="Book Antiqua" w:hAnsi="Book Antiqua"/>
          <w:b/>
          <w:bCs/>
          <w:i/>
          <w:sz w:val="24"/>
          <w:szCs w:val="24"/>
        </w:rPr>
      </w:pPr>
    </w:p>
    <w:p w14:paraId="7E1B9D0C" w14:textId="6A106F31" w:rsidR="00D070DA" w:rsidRPr="00D070DA" w:rsidRDefault="00D070DA" w:rsidP="00D070DA">
      <w:pPr>
        <w:suppressLineNumbers/>
        <w:spacing w:before="240" w:line="240" w:lineRule="auto"/>
        <w:ind w:firstLine="720"/>
        <w:contextualSpacing/>
        <w:jc w:val="both"/>
        <w:rPr>
          <w:rFonts w:ascii="Book Antiqua" w:hAnsi="Book Antiqua"/>
          <w:i/>
          <w:sz w:val="24"/>
          <w:szCs w:val="24"/>
          <w:u w:val="single"/>
        </w:rPr>
      </w:pPr>
      <w:r w:rsidRPr="00D070DA">
        <w:rPr>
          <w:rFonts w:ascii="Book Antiqua" w:hAnsi="Book Antiqua"/>
          <w:i/>
          <w:sz w:val="24"/>
          <w:szCs w:val="24"/>
          <w:u w:val="single"/>
        </w:rPr>
        <w:t>De igual forma, es necesario establecer mecanismos que garanticen que la implantación de esta política pública se realice conforme a la disponibilidad de fondos y al cumplimiento de los requisitos fiscales establecidos en las leyes y reglamentos aplicables, incluyendo los parámetros dispuestos por la Sección 204 de PROMESA y el Principio de Neutralidad Fiscal del Plan Fiscal certificado. Esto incluye la identificación de fuentes de financiamiento por las entidades competentes, particularmente la Oficina de Gerencia y Presupuesto y el Departamento de Educación, conforme a sus funciones orgánicas y a la legislación vigente.</w:t>
      </w:r>
    </w:p>
    <w:p w14:paraId="21DBF8B9" w14:textId="77777777" w:rsidR="00D070DA" w:rsidRPr="009A7FAB" w:rsidRDefault="00D070DA" w:rsidP="00D070DA">
      <w:pPr>
        <w:suppressLineNumbers/>
        <w:spacing w:before="240" w:line="240" w:lineRule="auto"/>
        <w:ind w:firstLine="720"/>
        <w:contextualSpacing/>
        <w:jc w:val="both"/>
        <w:rPr>
          <w:rFonts w:ascii="Book Antiqua" w:hAnsi="Book Antiqua"/>
          <w:i/>
          <w:sz w:val="24"/>
          <w:szCs w:val="24"/>
          <w:u w:val="single"/>
        </w:rPr>
      </w:pPr>
    </w:p>
    <w:p w14:paraId="0464DBA3" w14:textId="300A9AA8" w:rsidR="00D070DA" w:rsidRPr="00D070DA" w:rsidRDefault="00D070DA" w:rsidP="00D070DA">
      <w:pPr>
        <w:suppressLineNumbers/>
        <w:spacing w:before="240" w:line="240" w:lineRule="auto"/>
        <w:ind w:firstLine="720"/>
        <w:contextualSpacing/>
        <w:jc w:val="both"/>
        <w:rPr>
          <w:rFonts w:ascii="Book Antiqua" w:hAnsi="Book Antiqua"/>
          <w:i/>
          <w:sz w:val="24"/>
          <w:szCs w:val="24"/>
          <w:u w:val="single"/>
        </w:rPr>
      </w:pPr>
      <w:r w:rsidRPr="00D070DA">
        <w:rPr>
          <w:rFonts w:ascii="Book Antiqua" w:hAnsi="Book Antiqua"/>
          <w:i/>
          <w:sz w:val="24"/>
          <w:szCs w:val="24"/>
          <w:u w:val="single"/>
        </w:rPr>
        <w:t>La presente medida tiene el propósito de atender de manera estructurada y responsable la necesidad apremiante de mejorar las condiciones ambientales en los planteles escolares del sistema público de enseñanza, estableciendo salvaguardas técnicas, administrativas y fiscales que permitan una implantación efectiva y sostenible de esta política pública.</w:t>
      </w:r>
    </w:p>
    <w:p w14:paraId="242E1DE5" w14:textId="77777777" w:rsidR="00815E6F" w:rsidRPr="009A7FAB" w:rsidRDefault="00815E6F" w:rsidP="00815E6F">
      <w:pPr>
        <w:suppressLineNumbers/>
        <w:spacing w:before="240" w:line="240" w:lineRule="auto"/>
        <w:ind w:firstLine="720"/>
        <w:contextualSpacing/>
        <w:jc w:val="both"/>
        <w:rPr>
          <w:rFonts w:ascii="Book Antiqua" w:hAnsi="Book Antiqua"/>
          <w:i/>
          <w:sz w:val="24"/>
          <w:szCs w:val="24"/>
          <w:u w:val="single"/>
        </w:rPr>
      </w:pPr>
    </w:p>
    <w:p w14:paraId="489A7199" w14:textId="0F0F8C03" w:rsidR="00263805" w:rsidRPr="009A7FAB" w:rsidRDefault="008000CF" w:rsidP="00CE1793">
      <w:pPr>
        <w:suppressLineNumbers/>
        <w:spacing w:before="240" w:line="480" w:lineRule="auto"/>
        <w:contextualSpacing/>
        <w:rPr>
          <w:rFonts w:ascii="Book Antiqua" w:hAnsi="Book Antiqua"/>
          <w:i/>
          <w:sz w:val="24"/>
          <w:szCs w:val="24"/>
        </w:rPr>
      </w:pPr>
      <w:r w:rsidRPr="009A7FAB">
        <w:rPr>
          <w:rFonts w:ascii="Book Antiqua" w:hAnsi="Book Antiqua"/>
          <w:i/>
          <w:sz w:val="24"/>
          <w:szCs w:val="24"/>
        </w:rPr>
        <w:t>DECRÉTASE POR LA ASAMBLEA LEGISLATIVA DE PUERTO RICO:</w:t>
      </w:r>
    </w:p>
    <w:p w14:paraId="6F0FE8D4" w14:textId="04080F7B" w:rsidR="00975015" w:rsidRPr="009A7FAB" w:rsidRDefault="00977723" w:rsidP="005B0587">
      <w:pPr>
        <w:widowControl w:val="0"/>
        <w:suppressAutoHyphens/>
        <w:spacing w:after="0" w:line="480" w:lineRule="auto"/>
        <w:ind w:firstLine="360"/>
        <w:jc w:val="both"/>
        <w:rPr>
          <w:rFonts w:ascii="Book Antiqua" w:hAnsi="Book Antiqua"/>
          <w:sz w:val="24"/>
          <w:szCs w:val="24"/>
        </w:rPr>
      </w:pPr>
      <w:r w:rsidRPr="009A7FAB">
        <w:rPr>
          <w:rFonts w:ascii="Book Antiqua" w:hAnsi="Book Antiqua"/>
          <w:sz w:val="24"/>
          <w:szCs w:val="24"/>
        </w:rPr>
        <w:t>Artículo</w:t>
      </w:r>
      <w:r w:rsidR="00A869AA" w:rsidRPr="009A7FAB">
        <w:rPr>
          <w:rFonts w:ascii="Book Antiqua" w:hAnsi="Book Antiqua"/>
          <w:sz w:val="24"/>
          <w:szCs w:val="24"/>
        </w:rPr>
        <w:t xml:space="preserve"> 1.-</w:t>
      </w:r>
      <w:r w:rsidR="007E51AE" w:rsidRPr="009A7FAB">
        <w:rPr>
          <w:rFonts w:ascii="Book Antiqua" w:hAnsi="Book Antiqua"/>
          <w:sz w:val="24"/>
          <w:szCs w:val="24"/>
        </w:rPr>
        <w:t>Título.</w:t>
      </w:r>
    </w:p>
    <w:p w14:paraId="3E9F2E3B" w14:textId="08D5BFB6" w:rsidR="007E51AE" w:rsidRPr="009A7FAB" w:rsidRDefault="007E51AE" w:rsidP="005B0587">
      <w:pPr>
        <w:widowControl w:val="0"/>
        <w:suppressAutoHyphens/>
        <w:spacing w:after="0" w:line="480" w:lineRule="auto"/>
        <w:ind w:firstLine="360"/>
        <w:jc w:val="both"/>
        <w:rPr>
          <w:rFonts w:ascii="Book Antiqua" w:hAnsi="Book Antiqua"/>
          <w:sz w:val="24"/>
          <w:szCs w:val="24"/>
        </w:rPr>
      </w:pPr>
      <w:r w:rsidRPr="009A7FAB">
        <w:rPr>
          <w:rFonts w:ascii="Book Antiqua" w:hAnsi="Book Antiqua"/>
          <w:sz w:val="24"/>
          <w:szCs w:val="24"/>
        </w:rPr>
        <w:t xml:space="preserve">Esta Ley se conocerá como la “Ley para </w:t>
      </w:r>
      <w:r w:rsidR="00B01C9B" w:rsidRPr="009A7FAB">
        <w:rPr>
          <w:rFonts w:ascii="Book Antiqua" w:hAnsi="Book Antiqua"/>
          <w:sz w:val="24"/>
          <w:szCs w:val="24"/>
        </w:rPr>
        <w:t>la resiliencia energética</w:t>
      </w:r>
      <w:r w:rsidR="00325CC7" w:rsidRPr="009A7FAB">
        <w:rPr>
          <w:rFonts w:ascii="Book Antiqua" w:hAnsi="Book Antiqua"/>
          <w:sz w:val="24"/>
          <w:szCs w:val="24"/>
        </w:rPr>
        <w:t xml:space="preserve"> de los planteles escolares del sistema de educación pública</w:t>
      </w:r>
      <w:r w:rsidR="00AC6BA6" w:rsidRPr="009A7FAB">
        <w:rPr>
          <w:rFonts w:ascii="Book Antiqua" w:hAnsi="Book Antiqua"/>
          <w:sz w:val="24"/>
          <w:szCs w:val="24"/>
        </w:rPr>
        <w:t xml:space="preserve"> de Puerto Rico</w:t>
      </w:r>
      <w:r w:rsidR="008C31B6" w:rsidRPr="009A7FAB">
        <w:rPr>
          <w:rFonts w:ascii="Book Antiqua" w:hAnsi="Book Antiqua"/>
          <w:sz w:val="24"/>
          <w:szCs w:val="24"/>
        </w:rPr>
        <w:t>”.</w:t>
      </w:r>
    </w:p>
    <w:p w14:paraId="58DA8175" w14:textId="72ECD30B" w:rsidR="00BB6A43" w:rsidRPr="009A7FAB" w:rsidRDefault="00BB6A43" w:rsidP="00BB6A43">
      <w:pPr>
        <w:spacing w:after="0" w:line="480" w:lineRule="auto"/>
        <w:ind w:firstLine="360"/>
        <w:jc w:val="both"/>
        <w:rPr>
          <w:rFonts w:ascii="Book Antiqua" w:hAnsi="Book Antiqua"/>
          <w:sz w:val="24"/>
          <w:szCs w:val="24"/>
        </w:rPr>
      </w:pPr>
      <w:r w:rsidRPr="009A7FAB">
        <w:rPr>
          <w:rFonts w:ascii="Book Antiqua" w:hAnsi="Book Antiqua"/>
          <w:sz w:val="24"/>
          <w:szCs w:val="24"/>
        </w:rPr>
        <w:t>Artículo 2.-</w:t>
      </w:r>
      <w:r w:rsidR="0018790D" w:rsidRPr="009A7FAB">
        <w:rPr>
          <w:rFonts w:ascii="Book Antiqua" w:hAnsi="Book Antiqua"/>
          <w:sz w:val="24"/>
          <w:szCs w:val="24"/>
        </w:rPr>
        <w:t xml:space="preserve"> </w:t>
      </w:r>
      <w:r w:rsidR="008C31B6" w:rsidRPr="009A7FAB">
        <w:rPr>
          <w:rFonts w:ascii="Book Antiqua" w:hAnsi="Book Antiqua"/>
          <w:sz w:val="24"/>
          <w:szCs w:val="24"/>
        </w:rPr>
        <w:t>Política Pública.</w:t>
      </w:r>
    </w:p>
    <w:p w14:paraId="116EB95C" w14:textId="2F41F4CA" w:rsidR="00D070DA" w:rsidRPr="009A7FAB" w:rsidRDefault="00DA1D6B" w:rsidP="009A4DE8">
      <w:pPr>
        <w:spacing w:after="0" w:line="480" w:lineRule="auto"/>
        <w:ind w:firstLine="360"/>
        <w:jc w:val="both"/>
        <w:rPr>
          <w:rFonts w:ascii="Book Antiqua" w:hAnsi="Book Antiqua"/>
          <w:i/>
          <w:iCs/>
          <w:sz w:val="24"/>
          <w:szCs w:val="24"/>
          <w:u w:val="single"/>
        </w:rPr>
      </w:pPr>
      <w:r w:rsidRPr="009A7FAB">
        <w:rPr>
          <w:rFonts w:ascii="Book Antiqua" w:hAnsi="Book Antiqua"/>
          <w:sz w:val="24"/>
          <w:szCs w:val="24"/>
        </w:rPr>
        <w:t xml:space="preserve">Se </w:t>
      </w:r>
      <w:proofErr w:type="gramStart"/>
      <w:r w:rsidR="00A4496B" w:rsidRPr="009A7FAB">
        <w:rPr>
          <w:rFonts w:ascii="Book Antiqua" w:hAnsi="Book Antiqua"/>
          <w:sz w:val="24"/>
          <w:szCs w:val="24"/>
        </w:rPr>
        <w:t>declara</w:t>
      </w:r>
      <w:r w:rsidRPr="009A7FAB">
        <w:rPr>
          <w:rFonts w:ascii="Book Antiqua" w:hAnsi="Book Antiqua"/>
          <w:sz w:val="24"/>
          <w:szCs w:val="24"/>
        </w:rPr>
        <w:t xml:space="preserve"> </w:t>
      </w:r>
      <w:r w:rsidR="00A4496B" w:rsidRPr="009A7FAB">
        <w:rPr>
          <w:rFonts w:ascii="Book Antiqua" w:hAnsi="Book Antiqua"/>
          <w:sz w:val="24"/>
          <w:szCs w:val="24"/>
        </w:rPr>
        <w:t>como</w:t>
      </w:r>
      <w:proofErr w:type="gramEnd"/>
      <w:r w:rsidR="00A4496B" w:rsidRPr="009A7FAB">
        <w:rPr>
          <w:rFonts w:ascii="Book Antiqua" w:hAnsi="Book Antiqua"/>
          <w:sz w:val="24"/>
          <w:szCs w:val="24"/>
        </w:rPr>
        <w:t xml:space="preserve"> </w:t>
      </w:r>
      <w:r w:rsidRPr="009A7FAB">
        <w:rPr>
          <w:rFonts w:ascii="Book Antiqua" w:hAnsi="Book Antiqua"/>
          <w:sz w:val="24"/>
          <w:szCs w:val="24"/>
        </w:rPr>
        <w:t xml:space="preserve">política pública del Gobierno de Puerto Rico velar por la resiliencia energética en los planteles escolares del sistema de educación pública de Puerto </w:t>
      </w:r>
      <w:r w:rsidRPr="009A7FAB">
        <w:rPr>
          <w:rFonts w:ascii="Book Antiqua" w:hAnsi="Book Antiqua"/>
          <w:strike/>
          <w:sz w:val="24"/>
          <w:szCs w:val="24"/>
        </w:rPr>
        <w:t>Rico</w:t>
      </w:r>
      <w:r w:rsidR="00E605C2" w:rsidRPr="009A7FAB">
        <w:rPr>
          <w:rFonts w:ascii="Book Antiqua" w:hAnsi="Book Antiqua"/>
          <w:strike/>
          <w:sz w:val="24"/>
          <w:szCs w:val="24"/>
        </w:rPr>
        <w:t>,</w:t>
      </w:r>
      <w:r w:rsidR="00E605C2" w:rsidRPr="009A7FAB">
        <w:rPr>
          <w:rFonts w:ascii="Book Antiqua" w:hAnsi="Book Antiqua"/>
          <w:sz w:val="24"/>
          <w:szCs w:val="24"/>
        </w:rPr>
        <w:t xml:space="preserve"> </w:t>
      </w:r>
      <w:r w:rsidR="00E605C2" w:rsidRPr="009A7FAB">
        <w:rPr>
          <w:rFonts w:ascii="Book Antiqua" w:hAnsi="Book Antiqua"/>
          <w:strike/>
          <w:sz w:val="24"/>
          <w:szCs w:val="24"/>
        </w:rPr>
        <w:t>para lo cual,</w:t>
      </w:r>
      <w:r w:rsidR="00E605C2" w:rsidRPr="009A7FAB">
        <w:rPr>
          <w:rFonts w:ascii="Book Antiqua" w:hAnsi="Book Antiqua"/>
          <w:sz w:val="24"/>
          <w:szCs w:val="24"/>
        </w:rPr>
        <w:t xml:space="preserve"> </w:t>
      </w:r>
      <w:r w:rsidR="00D070DA" w:rsidRPr="009A7FAB">
        <w:rPr>
          <w:rFonts w:ascii="Book Antiqua" w:hAnsi="Book Antiqua"/>
          <w:i/>
          <w:iCs/>
          <w:sz w:val="24"/>
          <w:szCs w:val="24"/>
          <w:u w:val="single"/>
        </w:rPr>
        <w:t xml:space="preserve">Rico. </w:t>
      </w:r>
      <w:r w:rsidR="00D070DA" w:rsidRPr="00D070DA">
        <w:rPr>
          <w:rFonts w:ascii="Book Antiqua" w:hAnsi="Book Antiqua"/>
          <w:i/>
          <w:iCs/>
          <w:sz w:val="24"/>
          <w:szCs w:val="24"/>
          <w:u w:val="single"/>
        </w:rPr>
        <w:t>Para cumplir con este propósito,</w:t>
      </w:r>
      <w:r w:rsidR="00D070DA" w:rsidRPr="009A7FAB">
        <w:rPr>
          <w:rFonts w:ascii="Book Antiqua" w:hAnsi="Book Antiqua"/>
          <w:sz w:val="24"/>
          <w:szCs w:val="24"/>
        </w:rPr>
        <w:t xml:space="preserve"> </w:t>
      </w:r>
      <w:r w:rsidR="00E605C2" w:rsidRPr="009A7FAB">
        <w:rPr>
          <w:rFonts w:ascii="Book Antiqua" w:hAnsi="Book Antiqua"/>
          <w:sz w:val="24"/>
          <w:szCs w:val="24"/>
        </w:rPr>
        <w:t>previo a la</w:t>
      </w:r>
      <w:r w:rsidR="007C5BD5">
        <w:rPr>
          <w:rFonts w:ascii="Book Antiqua" w:hAnsi="Book Antiqua"/>
          <w:sz w:val="24"/>
          <w:szCs w:val="24"/>
        </w:rPr>
        <w:t xml:space="preserve"> </w:t>
      </w:r>
      <w:r w:rsidR="007C5BD5" w:rsidRPr="007C5BD5">
        <w:rPr>
          <w:rFonts w:ascii="Book Antiqua" w:hAnsi="Book Antiqua"/>
          <w:i/>
          <w:iCs/>
          <w:sz w:val="24"/>
          <w:szCs w:val="24"/>
          <w:u w:val="single"/>
        </w:rPr>
        <w:t>adquisición e</w:t>
      </w:r>
      <w:r w:rsidR="00E605C2" w:rsidRPr="009A7FAB">
        <w:rPr>
          <w:rFonts w:ascii="Book Antiqua" w:hAnsi="Book Antiqua"/>
          <w:sz w:val="24"/>
          <w:szCs w:val="24"/>
        </w:rPr>
        <w:t xml:space="preserve"> instalación de </w:t>
      </w:r>
      <w:r w:rsidR="00D070DA" w:rsidRPr="00D070DA">
        <w:rPr>
          <w:rFonts w:ascii="Book Antiqua" w:hAnsi="Book Antiqua"/>
          <w:i/>
          <w:iCs/>
          <w:sz w:val="24"/>
          <w:szCs w:val="24"/>
          <w:u w:val="single"/>
        </w:rPr>
        <w:t xml:space="preserve">unidades de aire acondicionado u </w:t>
      </w:r>
      <w:r w:rsidR="009A4DE8" w:rsidRPr="009A7FAB">
        <w:rPr>
          <w:rFonts w:ascii="Book Antiqua" w:hAnsi="Book Antiqua"/>
          <w:i/>
          <w:iCs/>
          <w:sz w:val="24"/>
          <w:szCs w:val="24"/>
          <w:u w:val="single"/>
        </w:rPr>
        <w:t xml:space="preserve">otros </w:t>
      </w:r>
      <w:r w:rsidR="00E605C2" w:rsidRPr="009A7FAB">
        <w:rPr>
          <w:rFonts w:ascii="Book Antiqua" w:hAnsi="Book Antiqua"/>
          <w:sz w:val="24"/>
          <w:szCs w:val="24"/>
        </w:rPr>
        <w:t>equipos</w:t>
      </w:r>
      <w:r w:rsidR="002105C6" w:rsidRPr="009A7FAB">
        <w:rPr>
          <w:rFonts w:ascii="Book Antiqua" w:hAnsi="Book Antiqua"/>
          <w:sz w:val="24"/>
          <w:szCs w:val="24"/>
        </w:rPr>
        <w:t xml:space="preserve"> de alta demanda energética, </w:t>
      </w:r>
      <w:r w:rsidR="002105C6" w:rsidRPr="009A7FAB">
        <w:rPr>
          <w:rFonts w:ascii="Book Antiqua" w:hAnsi="Book Antiqua"/>
          <w:strike/>
          <w:sz w:val="24"/>
          <w:szCs w:val="24"/>
        </w:rPr>
        <w:t>se requerirá la presentación de una certificación de carga que</w:t>
      </w:r>
      <w:r w:rsidR="00AF22FC" w:rsidRPr="009A7FAB">
        <w:rPr>
          <w:rFonts w:ascii="Book Antiqua" w:hAnsi="Book Antiqua"/>
          <w:strike/>
          <w:sz w:val="24"/>
          <w:szCs w:val="24"/>
        </w:rPr>
        <w:t xml:space="preserve"> evidencie la viabilidad de instalar los mismos</w:t>
      </w:r>
      <w:r w:rsidR="00AF22FC" w:rsidRPr="009A7FAB">
        <w:rPr>
          <w:rFonts w:ascii="Book Antiqua" w:hAnsi="Book Antiqua"/>
          <w:i/>
          <w:iCs/>
          <w:strike/>
          <w:sz w:val="24"/>
          <w:szCs w:val="24"/>
          <w:u w:val="single"/>
        </w:rPr>
        <w:t>.</w:t>
      </w:r>
      <w:r w:rsidR="009A4DE8" w:rsidRPr="009A7FAB">
        <w:rPr>
          <w:rFonts w:ascii="Book Antiqua" w:hAnsi="Book Antiqua"/>
          <w:i/>
          <w:iCs/>
          <w:sz w:val="24"/>
          <w:szCs w:val="24"/>
          <w:u w:val="single"/>
        </w:rPr>
        <w:t xml:space="preserve"> </w:t>
      </w:r>
      <w:r w:rsidR="009A4DE8" w:rsidRPr="009A4DE8">
        <w:rPr>
          <w:rFonts w:ascii="Book Antiqua" w:hAnsi="Book Antiqua"/>
          <w:i/>
          <w:iCs/>
          <w:sz w:val="24"/>
          <w:szCs w:val="24"/>
          <w:u w:val="single"/>
        </w:rPr>
        <w:t>la Oficina para el Mejoramiento de Escuelas Públicas (OMEP) o la Autoridad de Edificios Públicos (AEP), según corresponda, deberán emitir una certificación de capacidad eléctrica que evidencie la viabilidad técnica de la instalación sin comprometer la seguridad ni el funcionamiento general del plantel escolar. La implantación de esta política pública estará sujeta a la disponibilidad de fondos y al cumplimiento de los procesos de evaluación fiscal aplicables.</w:t>
      </w:r>
    </w:p>
    <w:p w14:paraId="49ADE4BC" w14:textId="17B6C040" w:rsidR="0018790D" w:rsidRPr="009A7FAB" w:rsidRDefault="0018790D"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 xml:space="preserve">Artículo </w:t>
      </w:r>
      <w:r w:rsidR="00FF33E4" w:rsidRPr="009A7FAB">
        <w:rPr>
          <w:rFonts w:ascii="Book Antiqua" w:eastAsia="Book Antiqua" w:hAnsi="Book Antiqua" w:cs="Times New Roman"/>
          <w:sz w:val="24"/>
          <w:szCs w:val="24"/>
        </w:rPr>
        <w:t>3.-</w:t>
      </w:r>
      <w:r w:rsidR="00B41D55" w:rsidRPr="009A7FAB">
        <w:rPr>
          <w:rFonts w:ascii="Book Antiqua" w:hAnsi="Book Antiqua"/>
          <w:sz w:val="24"/>
          <w:szCs w:val="24"/>
        </w:rPr>
        <w:t xml:space="preserve"> </w:t>
      </w:r>
      <w:r w:rsidR="00A4496B" w:rsidRPr="009A7FAB">
        <w:rPr>
          <w:rFonts w:ascii="Book Antiqua" w:hAnsi="Book Antiqua"/>
          <w:sz w:val="24"/>
          <w:szCs w:val="24"/>
        </w:rPr>
        <w:t>Definiciones</w:t>
      </w:r>
      <w:r w:rsidR="00C755F0" w:rsidRPr="009A7FAB">
        <w:rPr>
          <w:rFonts w:ascii="Book Antiqua" w:hAnsi="Book Antiqua"/>
          <w:sz w:val="24"/>
          <w:szCs w:val="24"/>
        </w:rPr>
        <w:t>.</w:t>
      </w:r>
    </w:p>
    <w:p w14:paraId="3E0DF47F" w14:textId="77777777" w:rsidR="002C7325" w:rsidRPr="009A7FAB" w:rsidRDefault="00970AAF" w:rsidP="00B41D55">
      <w:pPr>
        <w:spacing w:after="0" w:line="480" w:lineRule="auto"/>
        <w:ind w:firstLine="360"/>
        <w:jc w:val="both"/>
        <w:rPr>
          <w:rFonts w:ascii="Book Antiqua" w:hAnsi="Book Antiqua"/>
          <w:sz w:val="24"/>
          <w:szCs w:val="24"/>
        </w:rPr>
      </w:pPr>
      <w:r w:rsidRPr="009A7FAB">
        <w:rPr>
          <w:rFonts w:ascii="Book Antiqua" w:hAnsi="Book Antiqua"/>
          <w:sz w:val="24"/>
          <w:szCs w:val="24"/>
        </w:rPr>
        <w:t xml:space="preserve">Para </w:t>
      </w:r>
      <w:r w:rsidR="002C7325" w:rsidRPr="009A7FAB">
        <w:rPr>
          <w:rFonts w:ascii="Book Antiqua" w:hAnsi="Book Antiqua"/>
          <w:sz w:val="24"/>
          <w:szCs w:val="24"/>
        </w:rPr>
        <w:t>fines de esta ley, se definen los siguientes términos:</w:t>
      </w:r>
    </w:p>
    <w:p w14:paraId="706CA43F" w14:textId="77777777" w:rsidR="007C5BD5" w:rsidRDefault="00D553B1" w:rsidP="007C5BD5">
      <w:pPr>
        <w:pStyle w:val="ListParagraph"/>
        <w:numPr>
          <w:ilvl w:val="0"/>
          <w:numId w:val="1"/>
        </w:numPr>
        <w:spacing w:after="0" w:line="480" w:lineRule="auto"/>
        <w:jc w:val="both"/>
        <w:rPr>
          <w:rFonts w:ascii="Book Antiqua" w:hAnsi="Book Antiqua"/>
          <w:sz w:val="24"/>
          <w:szCs w:val="24"/>
        </w:rPr>
      </w:pPr>
      <w:r w:rsidRPr="009A7FAB">
        <w:rPr>
          <w:rFonts w:ascii="Book Antiqua" w:hAnsi="Book Antiqua"/>
          <w:sz w:val="24"/>
          <w:szCs w:val="24"/>
        </w:rPr>
        <w:t xml:space="preserve">OMEP: Oficina para el </w:t>
      </w:r>
      <w:r w:rsidRPr="009A7FAB">
        <w:rPr>
          <w:rFonts w:ascii="Book Antiqua" w:hAnsi="Book Antiqua"/>
          <w:strike/>
          <w:sz w:val="24"/>
          <w:szCs w:val="24"/>
        </w:rPr>
        <w:t>Mantenimiento</w:t>
      </w:r>
      <w:r w:rsidRPr="009A7FAB">
        <w:rPr>
          <w:rFonts w:ascii="Book Antiqua" w:hAnsi="Book Antiqua"/>
          <w:sz w:val="24"/>
          <w:szCs w:val="24"/>
        </w:rPr>
        <w:t xml:space="preserve"> </w:t>
      </w:r>
      <w:r w:rsidR="00693144" w:rsidRPr="009A7FAB">
        <w:rPr>
          <w:rFonts w:ascii="Book Antiqua" w:hAnsi="Book Antiqua"/>
          <w:i/>
          <w:iCs/>
          <w:sz w:val="24"/>
          <w:szCs w:val="24"/>
          <w:u w:val="single"/>
        </w:rPr>
        <w:t>Mejoramiento</w:t>
      </w:r>
      <w:r w:rsidR="00693144" w:rsidRPr="009A7FAB">
        <w:rPr>
          <w:rFonts w:ascii="Book Antiqua" w:hAnsi="Book Antiqua"/>
          <w:sz w:val="24"/>
          <w:szCs w:val="24"/>
        </w:rPr>
        <w:t xml:space="preserve"> </w:t>
      </w:r>
      <w:r w:rsidRPr="009A7FAB">
        <w:rPr>
          <w:rFonts w:ascii="Book Antiqua" w:hAnsi="Book Antiqua"/>
          <w:sz w:val="24"/>
          <w:szCs w:val="24"/>
        </w:rPr>
        <w:t xml:space="preserve">de Escuelas Públicas, adscrita al Departamento de Educación, </w:t>
      </w:r>
      <w:r w:rsidRPr="009A7FAB">
        <w:rPr>
          <w:rFonts w:ascii="Book Antiqua" w:hAnsi="Book Antiqua"/>
          <w:strike/>
          <w:sz w:val="24"/>
          <w:szCs w:val="24"/>
        </w:rPr>
        <w:t>encargada</w:t>
      </w:r>
      <w:r w:rsidRPr="009A7FAB">
        <w:rPr>
          <w:rFonts w:ascii="Book Antiqua" w:hAnsi="Book Antiqua"/>
          <w:sz w:val="24"/>
          <w:szCs w:val="24"/>
        </w:rPr>
        <w:t xml:space="preserve"> </w:t>
      </w:r>
      <w:r w:rsidR="00693144" w:rsidRPr="009A7FAB">
        <w:rPr>
          <w:rFonts w:ascii="Book Antiqua" w:hAnsi="Book Antiqua"/>
          <w:i/>
          <w:iCs/>
          <w:sz w:val="24"/>
          <w:szCs w:val="24"/>
          <w:u w:val="single"/>
        </w:rPr>
        <w:t>responsable</w:t>
      </w:r>
      <w:r w:rsidR="00693144" w:rsidRPr="009A7FAB">
        <w:rPr>
          <w:rFonts w:ascii="Book Antiqua" w:hAnsi="Book Antiqua"/>
          <w:sz w:val="24"/>
          <w:szCs w:val="24"/>
        </w:rPr>
        <w:t xml:space="preserve"> </w:t>
      </w:r>
      <w:r w:rsidRPr="009A7FAB">
        <w:rPr>
          <w:rFonts w:ascii="Book Antiqua" w:hAnsi="Book Antiqua"/>
          <w:sz w:val="24"/>
          <w:szCs w:val="24"/>
        </w:rPr>
        <w:t xml:space="preserve">del </w:t>
      </w:r>
      <w:r w:rsidRPr="009A7FAB">
        <w:rPr>
          <w:rFonts w:ascii="Book Antiqua" w:hAnsi="Book Antiqua"/>
          <w:strike/>
          <w:sz w:val="24"/>
          <w:szCs w:val="24"/>
        </w:rPr>
        <w:t>mantenimiento</w:t>
      </w:r>
      <w:r w:rsidRPr="009A7FAB">
        <w:rPr>
          <w:rFonts w:ascii="Book Antiqua" w:hAnsi="Book Antiqua"/>
          <w:sz w:val="24"/>
          <w:szCs w:val="24"/>
        </w:rPr>
        <w:t xml:space="preserve"> </w:t>
      </w:r>
      <w:proofErr w:type="spellStart"/>
      <w:r w:rsidR="00693144" w:rsidRPr="008955AB">
        <w:rPr>
          <w:rFonts w:ascii="Book Antiqua" w:eastAsia="Times New Roman" w:hAnsi="Book Antiqua" w:cs="Segoe UI"/>
          <w:i/>
          <w:iCs/>
          <w:sz w:val="24"/>
          <w:szCs w:val="24"/>
          <w:u w:val="single"/>
        </w:rPr>
        <w:t>mantenimiento</w:t>
      </w:r>
      <w:proofErr w:type="spellEnd"/>
      <w:r w:rsidR="00693144" w:rsidRPr="008955AB">
        <w:rPr>
          <w:rFonts w:ascii="Book Antiqua" w:eastAsia="Times New Roman" w:hAnsi="Book Antiqua" w:cs="Segoe UI"/>
          <w:i/>
          <w:iCs/>
          <w:sz w:val="24"/>
          <w:szCs w:val="24"/>
          <w:u w:val="single"/>
        </w:rPr>
        <w:t>, reparación, conservación y mejoramiento</w:t>
      </w:r>
      <w:r w:rsidR="00693144" w:rsidRPr="008955AB">
        <w:rPr>
          <w:rFonts w:ascii="Book Antiqua" w:eastAsia="Times New Roman" w:hAnsi="Book Antiqua" w:cs="Segoe UI"/>
          <w:sz w:val="24"/>
          <w:szCs w:val="24"/>
        </w:rPr>
        <w:t xml:space="preserve"> </w:t>
      </w:r>
      <w:r w:rsidRPr="008955AB">
        <w:rPr>
          <w:rFonts w:ascii="Book Antiqua" w:hAnsi="Book Antiqua"/>
          <w:sz w:val="24"/>
          <w:szCs w:val="24"/>
        </w:rPr>
        <w:t>de la infraestructura escolar</w:t>
      </w:r>
      <w:r w:rsidR="00693144" w:rsidRPr="008955AB">
        <w:rPr>
          <w:rFonts w:ascii="Book Antiqua" w:hAnsi="Book Antiqua"/>
          <w:sz w:val="24"/>
          <w:szCs w:val="24"/>
        </w:rPr>
        <w:t xml:space="preserve"> </w:t>
      </w:r>
      <w:r w:rsidR="00693144" w:rsidRPr="008955AB">
        <w:rPr>
          <w:rFonts w:ascii="Book Antiqua" w:eastAsia="Times New Roman" w:hAnsi="Book Antiqua" w:cs="Segoe UI"/>
          <w:i/>
          <w:iCs/>
          <w:sz w:val="24"/>
          <w:szCs w:val="24"/>
          <w:u w:val="single"/>
        </w:rPr>
        <w:t>del sistema público de enseñanza</w:t>
      </w:r>
      <w:r w:rsidRPr="008955AB">
        <w:rPr>
          <w:rFonts w:ascii="Book Antiqua" w:hAnsi="Book Antiqua"/>
          <w:sz w:val="24"/>
          <w:szCs w:val="24"/>
        </w:rPr>
        <w:t>.</w:t>
      </w:r>
    </w:p>
    <w:p w14:paraId="78061FEC" w14:textId="77777777" w:rsidR="007C5BD5" w:rsidRPr="007C5BD5" w:rsidRDefault="00D553B1" w:rsidP="007C5BD5">
      <w:pPr>
        <w:pStyle w:val="ListParagraph"/>
        <w:numPr>
          <w:ilvl w:val="0"/>
          <w:numId w:val="1"/>
        </w:numPr>
        <w:spacing w:after="0" w:line="480" w:lineRule="auto"/>
        <w:jc w:val="both"/>
        <w:rPr>
          <w:rFonts w:ascii="Book Antiqua" w:hAnsi="Book Antiqua"/>
          <w:sz w:val="24"/>
          <w:szCs w:val="24"/>
        </w:rPr>
      </w:pPr>
      <w:r w:rsidRPr="007C5BD5">
        <w:rPr>
          <w:rFonts w:ascii="Book Antiqua" w:hAnsi="Book Antiqua"/>
          <w:sz w:val="24"/>
          <w:szCs w:val="24"/>
        </w:rPr>
        <w:lastRenderedPageBreak/>
        <w:t xml:space="preserve">AEP: Autoridad de Edificios Públicos, corporación pública responsable del diseño, construcción, conservación y supervisión de edificios públicos, incluyendo planteles </w:t>
      </w:r>
      <w:r w:rsidRPr="007C5BD5">
        <w:rPr>
          <w:rFonts w:ascii="Book Antiqua" w:hAnsi="Book Antiqua"/>
          <w:strike/>
          <w:sz w:val="24"/>
          <w:szCs w:val="24"/>
        </w:rPr>
        <w:t>escolares.</w:t>
      </w:r>
      <w:r w:rsidR="00237A82" w:rsidRPr="007C5BD5">
        <w:rPr>
          <w:rFonts w:ascii="Book Antiqua" w:hAnsi="Book Antiqua"/>
          <w:strike/>
          <w:sz w:val="24"/>
          <w:szCs w:val="24"/>
        </w:rPr>
        <w:t xml:space="preserve"> </w:t>
      </w:r>
      <w:r w:rsidR="00237A82" w:rsidRPr="003F41D8">
        <w:rPr>
          <w:rFonts w:ascii="Book Antiqua" w:eastAsia="Times New Roman" w:hAnsi="Book Antiqua" w:cs="Segoe UI"/>
          <w:i/>
          <w:iCs/>
          <w:sz w:val="24"/>
          <w:szCs w:val="24"/>
          <w:u w:val="single"/>
        </w:rPr>
        <w:t>escolares, y de realizar evaluaciones técnicas de infraestructura según las facultades que le confiere su ley orgánica.</w:t>
      </w:r>
      <w:r w:rsidR="007C5BD5" w:rsidRPr="007C5BD5">
        <w:rPr>
          <w:rFonts w:ascii="Book Antiqua" w:eastAsia="Times New Roman" w:hAnsi="Book Antiqua" w:cs="Segoe UI"/>
          <w:i/>
          <w:iCs/>
          <w:sz w:val="21"/>
          <w:szCs w:val="21"/>
          <w:u w:val="single"/>
        </w:rPr>
        <w:t xml:space="preserve"> </w:t>
      </w:r>
    </w:p>
    <w:p w14:paraId="0CBE1E9D" w14:textId="48DC3CCB" w:rsidR="002C2934" w:rsidRPr="002C2934" w:rsidRDefault="00D553B1" w:rsidP="002C2934">
      <w:pPr>
        <w:pStyle w:val="ListParagraph"/>
        <w:numPr>
          <w:ilvl w:val="0"/>
          <w:numId w:val="1"/>
        </w:numPr>
        <w:spacing w:after="0" w:line="480" w:lineRule="auto"/>
        <w:jc w:val="both"/>
        <w:rPr>
          <w:rFonts w:ascii="Book Antiqua" w:hAnsi="Book Antiqua"/>
          <w:sz w:val="24"/>
          <w:szCs w:val="24"/>
        </w:rPr>
      </w:pPr>
      <w:r w:rsidRPr="007C5BD5">
        <w:rPr>
          <w:rFonts w:ascii="Book Antiqua" w:hAnsi="Book Antiqua"/>
          <w:sz w:val="24"/>
          <w:szCs w:val="24"/>
        </w:rPr>
        <w:t xml:space="preserve">Certificación de capacidad eléctrica: Informe técnico emitido por ingeniero </w:t>
      </w:r>
      <w:r w:rsidRPr="007C5BD5">
        <w:rPr>
          <w:rFonts w:ascii="Book Antiqua" w:hAnsi="Book Antiqua"/>
          <w:strike/>
          <w:sz w:val="24"/>
          <w:szCs w:val="24"/>
        </w:rPr>
        <w:t>eléctrico</w:t>
      </w:r>
      <w:r w:rsidRPr="007C5BD5">
        <w:rPr>
          <w:rFonts w:ascii="Book Antiqua" w:hAnsi="Book Antiqua"/>
          <w:sz w:val="24"/>
          <w:szCs w:val="24"/>
        </w:rPr>
        <w:t xml:space="preserve"> </w:t>
      </w:r>
      <w:r w:rsidR="007C5BD5" w:rsidRPr="007C5BD5">
        <w:rPr>
          <w:rFonts w:ascii="Book Antiqua" w:hAnsi="Book Antiqua"/>
          <w:i/>
          <w:iCs/>
          <w:sz w:val="24"/>
          <w:szCs w:val="24"/>
          <w:u w:val="single"/>
        </w:rPr>
        <w:t xml:space="preserve">o perito </w:t>
      </w:r>
      <w:r w:rsidR="00F303F7" w:rsidRPr="007C5BD5">
        <w:rPr>
          <w:rFonts w:ascii="Book Antiqua" w:hAnsi="Book Antiqua"/>
          <w:i/>
          <w:iCs/>
          <w:sz w:val="24"/>
          <w:szCs w:val="24"/>
          <w:u w:val="single"/>
        </w:rPr>
        <w:t>electricista</w:t>
      </w:r>
      <w:r w:rsidR="00F303F7" w:rsidRPr="007C5BD5">
        <w:rPr>
          <w:rFonts w:ascii="Book Antiqua" w:hAnsi="Book Antiqua"/>
          <w:sz w:val="24"/>
          <w:szCs w:val="24"/>
        </w:rPr>
        <w:t xml:space="preserve"> </w:t>
      </w:r>
      <w:r w:rsidRPr="007C5BD5">
        <w:rPr>
          <w:rFonts w:ascii="Book Antiqua" w:hAnsi="Book Antiqua"/>
          <w:strike/>
          <w:sz w:val="24"/>
          <w:szCs w:val="24"/>
        </w:rPr>
        <w:t>licenciado</w:t>
      </w:r>
      <w:r w:rsidRPr="007C5BD5">
        <w:rPr>
          <w:rFonts w:ascii="Book Antiqua" w:hAnsi="Book Antiqua"/>
          <w:sz w:val="24"/>
          <w:szCs w:val="24"/>
        </w:rPr>
        <w:t xml:space="preserve"> </w:t>
      </w:r>
      <w:r w:rsidRPr="007C5BD5">
        <w:rPr>
          <w:rFonts w:ascii="Book Antiqua" w:hAnsi="Book Antiqua"/>
          <w:strike/>
          <w:sz w:val="24"/>
          <w:szCs w:val="24"/>
        </w:rPr>
        <w:t>que confirme si la subestación del plantel puede soportar la instalación de equipos adicionales sin comprometer su operación ni la seguridad eléctrica.</w:t>
      </w:r>
      <w:r w:rsidR="00F303F7" w:rsidRPr="007C5BD5">
        <w:rPr>
          <w:rFonts w:ascii="Book Antiqua" w:hAnsi="Book Antiqua"/>
          <w:strike/>
          <w:sz w:val="24"/>
          <w:szCs w:val="24"/>
        </w:rPr>
        <w:t xml:space="preserve"> </w:t>
      </w:r>
      <w:r w:rsidR="00F303F7" w:rsidRPr="007C5BD5">
        <w:rPr>
          <w:rFonts w:ascii="Book Antiqua" w:hAnsi="Book Antiqua"/>
          <w:i/>
          <w:iCs/>
          <w:sz w:val="24"/>
          <w:szCs w:val="24"/>
          <w:u w:val="single"/>
        </w:rPr>
        <w:t xml:space="preserve">y validado por la OMEP o la AEP, según corresponda, mediante el cual se certifique que la infraestructura eléctrica del plantel, incluyendo subestaciones, acometidas y paneles eléctricos, puede soportar la instalación de unidades de aire acondicionado u otros equipos adicionales sin comprometer la seguridad ni el funcionamiento del plantel </w:t>
      </w:r>
      <w:r w:rsidR="00F303F7" w:rsidRPr="00E75D81">
        <w:rPr>
          <w:rFonts w:ascii="Book Antiqua" w:hAnsi="Book Antiqua"/>
          <w:i/>
          <w:iCs/>
          <w:sz w:val="24"/>
          <w:szCs w:val="24"/>
          <w:u w:val="single"/>
        </w:rPr>
        <w:t>escolar</w:t>
      </w:r>
      <w:r w:rsidR="00E75D81" w:rsidRPr="00E75D81">
        <w:rPr>
          <w:rFonts w:ascii="Book Antiqua" w:hAnsi="Book Antiqua"/>
          <w:i/>
          <w:iCs/>
          <w:sz w:val="24"/>
          <w:szCs w:val="24"/>
          <w:u w:val="single"/>
        </w:rPr>
        <w:t>.</w:t>
      </w:r>
    </w:p>
    <w:p w14:paraId="190C62B3" w14:textId="77777777" w:rsidR="002C2934" w:rsidRPr="002C2934" w:rsidRDefault="00F303F7" w:rsidP="002C2934">
      <w:pPr>
        <w:pStyle w:val="ListParagraph"/>
        <w:numPr>
          <w:ilvl w:val="0"/>
          <w:numId w:val="1"/>
        </w:numPr>
        <w:spacing w:after="0" w:line="480" w:lineRule="auto"/>
        <w:jc w:val="both"/>
        <w:rPr>
          <w:rFonts w:ascii="Book Antiqua" w:hAnsi="Book Antiqua"/>
          <w:sz w:val="24"/>
          <w:szCs w:val="24"/>
        </w:rPr>
      </w:pPr>
      <w:r w:rsidRPr="002C2934">
        <w:rPr>
          <w:rStyle w:val="Strong"/>
          <w:rFonts w:ascii="Book Antiqua" w:hAnsi="Book Antiqua" w:cs="Segoe UI"/>
          <w:b w:val="0"/>
          <w:bCs w:val="0"/>
          <w:i/>
          <w:iCs/>
          <w:sz w:val="24"/>
          <w:szCs w:val="24"/>
          <w:u w:val="single"/>
        </w:rPr>
        <w:t>Departamento de Educación (DEPR):</w:t>
      </w:r>
      <w:r w:rsidRPr="002C2934">
        <w:rPr>
          <w:rFonts w:ascii="Book Antiqua" w:hAnsi="Book Antiqua" w:cs="Segoe UI"/>
          <w:i/>
          <w:iCs/>
          <w:sz w:val="24"/>
          <w:szCs w:val="24"/>
          <w:u w:val="single"/>
        </w:rPr>
        <w:t xml:space="preserve"> Entidad encargada de la administración del sistema de educación pública de Puerto Rico y de coordinar, según disponga la reglamentación aplicable, la identificación de fondos y la implantación de las políticas públicas relacionadas a los planteles escolares.</w:t>
      </w:r>
    </w:p>
    <w:p w14:paraId="47D63222" w14:textId="157733D6" w:rsidR="005F4FF5" w:rsidRPr="002C2934" w:rsidRDefault="00F303F7" w:rsidP="002C2934">
      <w:pPr>
        <w:pStyle w:val="ListParagraph"/>
        <w:numPr>
          <w:ilvl w:val="0"/>
          <w:numId w:val="1"/>
        </w:numPr>
        <w:spacing w:after="0" w:line="480" w:lineRule="auto"/>
        <w:jc w:val="both"/>
        <w:rPr>
          <w:rFonts w:ascii="Book Antiqua" w:hAnsi="Book Antiqua"/>
          <w:sz w:val="24"/>
          <w:szCs w:val="24"/>
        </w:rPr>
      </w:pPr>
      <w:r w:rsidRPr="002C2934">
        <w:rPr>
          <w:rStyle w:val="Strong"/>
          <w:rFonts w:ascii="Book Antiqua" w:hAnsi="Book Antiqua" w:cs="Segoe UI"/>
          <w:b w:val="0"/>
          <w:bCs w:val="0"/>
          <w:i/>
          <w:iCs/>
          <w:sz w:val="24"/>
          <w:szCs w:val="24"/>
          <w:u w:val="single"/>
        </w:rPr>
        <w:t>Equipos de alta demanda energética:</w:t>
      </w:r>
      <w:r w:rsidRPr="002C2934">
        <w:rPr>
          <w:rFonts w:ascii="Book Antiqua" w:hAnsi="Book Antiqua" w:cs="Segoe UI"/>
          <w:i/>
          <w:iCs/>
          <w:sz w:val="24"/>
          <w:szCs w:val="24"/>
          <w:u w:val="single"/>
        </w:rPr>
        <w:t xml:space="preserve"> Todo equipo, sistema o unidad cuya instalación requiera un consumo eléctrico significativo que pueda afectar la capacidad, seguridad o funcionamiento de la infraestructura eléctrica existente en un plantel escolar. Esto incluye, pero no se limita a, unidades de aire acondicionado, sistemas de ventilación mecánica y cualquier otro equipo identificado por OMEP o AEP mediante reglamento o certificación técnica.</w:t>
      </w:r>
    </w:p>
    <w:p w14:paraId="36AB64A9" w14:textId="0604EC2C" w:rsidR="00764E3A" w:rsidRPr="009A7FAB" w:rsidRDefault="00B41D55" w:rsidP="00764E3A">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lastRenderedPageBreak/>
        <w:t>Artículo 4.-</w:t>
      </w:r>
      <w:r w:rsidRPr="009A7FAB">
        <w:rPr>
          <w:rFonts w:ascii="Book Antiqua" w:hAnsi="Book Antiqua"/>
          <w:sz w:val="24"/>
          <w:szCs w:val="24"/>
        </w:rPr>
        <w:t xml:space="preserve"> </w:t>
      </w:r>
      <w:r w:rsidR="00D553B1" w:rsidRPr="009A7FAB">
        <w:rPr>
          <w:rFonts w:ascii="Book Antiqua" w:hAnsi="Book Antiqua"/>
          <w:sz w:val="24"/>
          <w:szCs w:val="24"/>
        </w:rPr>
        <w:t xml:space="preserve">Evaluación y certificación previa a </w:t>
      </w:r>
      <w:r w:rsidR="00E75D81" w:rsidRPr="00E75D81">
        <w:rPr>
          <w:rFonts w:ascii="Book Antiqua" w:hAnsi="Book Antiqua"/>
          <w:i/>
          <w:iCs/>
          <w:sz w:val="24"/>
          <w:szCs w:val="24"/>
          <w:u w:val="single"/>
        </w:rPr>
        <w:t>la adquisición e</w:t>
      </w:r>
      <w:r w:rsidR="00E75D81" w:rsidRPr="009A7FAB">
        <w:rPr>
          <w:rFonts w:ascii="Book Antiqua" w:hAnsi="Book Antiqua"/>
          <w:sz w:val="24"/>
          <w:szCs w:val="24"/>
        </w:rPr>
        <w:t xml:space="preserve"> </w:t>
      </w:r>
      <w:r w:rsidR="00D553B1" w:rsidRPr="009A7FAB">
        <w:rPr>
          <w:rFonts w:ascii="Book Antiqua" w:hAnsi="Book Antiqua"/>
          <w:sz w:val="24"/>
          <w:szCs w:val="24"/>
        </w:rPr>
        <w:t>instalación</w:t>
      </w:r>
      <w:r w:rsidR="00461FCD" w:rsidRPr="009A7FAB">
        <w:rPr>
          <w:rFonts w:ascii="Book Antiqua" w:hAnsi="Book Antiqua"/>
          <w:sz w:val="24"/>
          <w:szCs w:val="24"/>
        </w:rPr>
        <w:t>.</w:t>
      </w:r>
    </w:p>
    <w:p w14:paraId="7122EF66" w14:textId="22F1CBB0" w:rsidR="00743C3B" w:rsidRDefault="00D61DE2" w:rsidP="00627765">
      <w:pPr>
        <w:spacing w:after="0" w:line="480" w:lineRule="auto"/>
        <w:ind w:firstLine="360"/>
        <w:jc w:val="both"/>
        <w:rPr>
          <w:rFonts w:ascii="Book Antiqua" w:eastAsia="Book Antiqua" w:hAnsi="Book Antiqua" w:cs="Times New Roman"/>
          <w:i/>
          <w:iCs/>
          <w:sz w:val="24"/>
          <w:szCs w:val="24"/>
          <w:u w:val="single"/>
        </w:rPr>
      </w:pPr>
      <w:r w:rsidRPr="009A7FAB">
        <w:rPr>
          <w:rFonts w:ascii="Book Antiqua" w:hAnsi="Book Antiqua"/>
          <w:sz w:val="24"/>
          <w:szCs w:val="24"/>
        </w:rPr>
        <w:t xml:space="preserve">Toda </w:t>
      </w:r>
      <w:r w:rsidR="00E75D81" w:rsidRPr="00E75D81">
        <w:rPr>
          <w:rFonts w:ascii="Book Antiqua" w:hAnsi="Book Antiqua"/>
          <w:i/>
          <w:iCs/>
          <w:sz w:val="24"/>
          <w:szCs w:val="24"/>
          <w:u w:val="single"/>
        </w:rPr>
        <w:t>adquisición e</w:t>
      </w:r>
      <w:r w:rsidR="00E75D81">
        <w:rPr>
          <w:rFonts w:ascii="Book Antiqua" w:hAnsi="Book Antiqua"/>
          <w:sz w:val="24"/>
          <w:szCs w:val="24"/>
        </w:rPr>
        <w:t xml:space="preserve"> </w:t>
      </w:r>
      <w:r w:rsidRPr="009A7FAB">
        <w:rPr>
          <w:rFonts w:ascii="Book Antiqua" w:hAnsi="Book Antiqua"/>
          <w:sz w:val="24"/>
          <w:szCs w:val="24"/>
        </w:rPr>
        <w:t xml:space="preserve">instalación de equipos de </w:t>
      </w:r>
      <w:r w:rsidRPr="009A7FAB">
        <w:rPr>
          <w:rFonts w:ascii="Book Antiqua" w:hAnsi="Book Antiqua"/>
          <w:strike/>
          <w:sz w:val="24"/>
          <w:szCs w:val="24"/>
        </w:rPr>
        <w:t xml:space="preserve">alto consumo de energía y </w:t>
      </w:r>
      <w:r w:rsidR="00764E3A" w:rsidRPr="009A7FAB">
        <w:rPr>
          <w:rFonts w:ascii="Book Antiqua" w:hAnsi="Book Antiqua"/>
          <w:strike/>
          <w:sz w:val="24"/>
          <w:szCs w:val="24"/>
        </w:rPr>
        <w:t xml:space="preserve">toda instalación de </w:t>
      </w:r>
      <w:r w:rsidRPr="009A7FAB">
        <w:rPr>
          <w:rFonts w:ascii="Book Antiqua" w:hAnsi="Book Antiqua"/>
          <w:strike/>
          <w:sz w:val="24"/>
          <w:szCs w:val="24"/>
        </w:rPr>
        <w:t xml:space="preserve">unidades </w:t>
      </w:r>
      <w:r w:rsidR="00764E3A" w:rsidRPr="009A7FAB">
        <w:rPr>
          <w:rFonts w:ascii="Book Antiqua" w:hAnsi="Book Antiqua"/>
          <w:strike/>
          <w:sz w:val="24"/>
          <w:szCs w:val="24"/>
        </w:rPr>
        <w:t>aire acondicionado en escuelas públicas</w:t>
      </w:r>
      <w:r w:rsidR="00764E3A" w:rsidRPr="009A7FAB">
        <w:rPr>
          <w:rFonts w:ascii="Book Antiqua" w:hAnsi="Book Antiqua"/>
          <w:sz w:val="24"/>
          <w:szCs w:val="24"/>
        </w:rPr>
        <w:t xml:space="preserve"> </w:t>
      </w:r>
      <w:r w:rsidR="00627765" w:rsidRPr="00743C3B">
        <w:rPr>
          <w:rFonts w:ascii="Book Antiqua" w:eastAsia="Book Antiqua" w:hAnsi="Book Antiqua" w:cs="Times New Roman"/>
          <w:i/>
          <w:iCs/>
          <w:sz w:val="24"/>
          <w:szCs w:val="24"/>
          <w:u w:val="single"/>
        </w:rPr>
        <w:t>alta demanda energética, incluyendo unidades de aire acondicionado, en las escuelas del sistema de educación pública</w:t>
      </w:r>
      <w:r w:rsidR="00627765" w:rsidRPr="009A7FAB">
        <w:rPr>
          <w:rFonts w:ascii="Book Antiqua" w:hAnsi="Book Antiqua"/>
          <w:sz w:val="24"/>
          <w:szCs w:val="24"/>
        </w:rPr>
        <w:t xml:space="preserve"> </w:t>
      </w:r>
      <w:r w:rsidR="00764E3A" w:rsidRPr="009A7FAB">
        <w:rPr>
          <w:rFonts w:ascii="Book Antiqua" w:hAnsi="Book Antiqua"/>
          <w:sz w:val="24"/>
          <w:szCs w:val="24"/>
        </w:rPr>
        <w:t xml:space="preserve">requerirá una certificación de capacidad eléctrica emitida por OMEP </w:t>
      </w:r>
      <w:r w:rsidR="00764E3A" w:rsidRPr="009A7FAB">
        <w:rPr>
          <w:rFonts w:ascii="Book Antiqua" w:hAnsi="Book Antiqua"/>
          <w:strike/>
          <w:sz w:val="24"/>
          <w:szCs w:val="24"/>
        </w:rPr>
        <w:t>y/o</w:t>
      </w:r>
      <w:r w:rsidR="00764E3A" w:rsidRPr="009A7FAB">
        <w:rPr>
          <w:rFonts w:ascii="Book Antiqua" w:hAnsi="Book Antiqua"/>
          <w:sz w:val="24"/>
          <w:szCs w:val="24"/>
        </w:rPr>
        <w:t xml:space="preserve"> </w:t>
      </w:r>
      <w:r w:rsidR="00627765" w:rsidRPr="009A7FAB">
        <w:rPr>
          <w:rFonts w:ascii="Book Antiqua" w:hAnsi="Book Antiqua"/>
          <w:i/>
          <w:iCs/>
          <w:sz w:val="24"/>
          <w:szCs w:val="24"/>
          <w:u w:val="single"/>
        </w:rPr>
        <w:t>o</w:t>
      </w:r>
      <w:r w:rsidR="00627765" w:rsidRPr="009A7FAB">
        <w:rPr>
          <w:rFonts w:ascii="Book Antiqua" w:hAnsi="Book Antiqua"/>
          <w:sz w:val="24"/>
          <w:szCs w:val="24"/>
        </w:rPr>
        <w:t xml:space="preserve"> </w:t>
      </w:r>
      <w:r w:rsidR="00764E3A" w:rsidRPr="009A7FAB">
        <w:rPr>
          <w:rFonts w:ascii="Book Antiqua" w:hAnsi="Book Antiqua"/>
          <w:sz w:val="24"/>
          <w:szCs w:val="24"/>
        </w:rPr>
        <w:t xml:space="preserve">AEP, según </w:t>
      </w:r>
      <w:r w:rsidR="00764E3A" w:rsidRPr="00E75D81">
        <w:rPr>
          <w:rFonts w:ascii="Book Antiqua" w:hAnsi="Book Antiqua"/>
          <w:strike/>
          <w:sz w:val="24"/>
          <w:szCs w:val="24"/>
        </w:rPr>
        <w:t>corresponda</w:t>
      </w:r>
      <w:r w:rsidR="00627765" w:rsidRPr="00E75D81">
        <w:rPr>
          <w:rFonts w:ascii="Book Antiqua" w:hAnsi="Book Antiqua"/>
          <w:sz w:val="24"/>
          <w:szCs w:val="24"/>
        </w:rPr>
        <w:t xml:space="preserve"> </w:t>
      </w:r>
      <w:proofErr w:type="spellStart"/>
      <w:r w:rsidR="00E75D81" w:rsidRPr="00E75D81">
        <w:rPr>
          <w:rFonts w:ascii="Book Antiqua" w:hAnsi="Book Antiqua"/>
          <w:i/>
          <w:iCs/>
          <w:sz w:val="24"/>
          <w:szCs w:val="24"/>
          <w:u w:val="single"/>
        </w:rPr>
        <w:t>corresponda</w:t>
      </w:r>
      <w:proofErr w:type="spellEnd"/>
      <w:r w:rsidR="00E75D81" w:rsidRPr="00E75D81">
        <w:rPr>
          <w:rFonts w:ascii="Book Antiqua" w:hAnsi="Book Antiqua"/>
          <w:i/>
          <w:iCs/>
          <w:sz w:val="24"/>
          <w:szCs w:val="24"/>
          <w:u w:val="single"/>
        </w:rPr>
        <w:t>,</w:t>
      </w:r>
      <w:r w:rsidR="00E75D81" w:rsidRPr="00E75D81">
        <w:rPr>
          <w:rFonts w:ascii="Book Antiqua" w:hAnsi="Book Antiqua"/>
          <w:sz w:val="24"/>
          <w:szCs w:val="24"/>
        </w:rPr>
        <w:t xml:space="preserve"> </w:t>
      </w:r>
      <w:r w:rsidR="00627765" w:rsidRPr="00743C3B">
        <w:rPr>
          <w:rFonts w:ascii="Book Antiqua" w:eastAsia="Book Antiqua" w:hAnsi="Book Antiqua" w:cs="Times New Roman"/>
          <w:i/>
          <w:iCs/>
          <w:sz w:val="24"/>
          <w:szCs w:val="24"/>
          <w:u w:val="single"/>
        </w:rPr>
        <w:t>al plantel</w:t>
      </w:r>
      <w:r w:rsidR="00764E3A" w:rsidRPr="009A7FAB">
        <w:rPr>
          <w:rFonts w:ascii="Book Antiqua" w:hAnsi="Book Antiqua"/>
          <w:sz w:val="24"/>
          <w:szCs w:val="24"/>
        </w:rPr>
        <w:t xml:space="preserve">. Dicha certificación debe indicar que la infraestructura eléctrica </w:t>
      </w:r>
      <w:r w:rsidR="00627765" w:rsidRPr="00743C3B">
        <w:rPr>
          <w:rFonts w:ascii="Book Antiqua" w:eastAsia="Book Antiqua" w:hAnsi="Book Antiqua" w:cs="Times New Roman"/>
          <w:i/>
          <w:iCs/>
          <w:sz w:val="24"/>
          <w:szCs w:val="24"/>
          <w:u w:val="single"/>
        </w:rPr>
        <w:t>del plantel</w:t>
      </w:r>
      <w:r w:rsidR="00627765" w:rsidRPr="00743C3B">
        <w:rPr>
          <w:rFonts w:ascii="Book Antiqua" w:eastAsia="Book Antiqua" w:hAnsi="Book Antiqua" w:cs="Times New Roman"/>
          <w:sz w:val="24"/>
          <w:szCs w:val="24"/>
        </w:rPr>
        <w:t xml:space="preserve"> </w:t>
      </w:r>
      <w:r w:rsidR="00764E3A" w:rsidRPr="009A7FAB">
        <w:rPr>
          <w:rFonts w:ascii="Book Antiqua" w:hAnsi="Book Antiqua"/>
          <w:sz w:val="24"/>
          <w:szCs w:val="24"/>
        </w:rPr>
        <w:t xml:space="preserve">puede soportar el aumento en carga sin comprometer la seguridad ni el funcionamiento general </w:t>
      </w:r>
      <w:r w:rsidR="00764E3A" w:rsidRPr="009A7FAB">
        <w:rPr>
          <w:rFonts w:ascii="Book Antiqua" w:hAnsi="Book Antiqua"/>
          <w:strike/>
          <w:sz w:val="24"/>
          <w:szCs w:val="24"/>
        </w:rPr>
        <w:t>del plantel</w:t>
      </w:r>
      <w:r w:rsidR="001C20D2" w:rsidRPr="009A7FAB">
        <w:rPr>
          <w:rFonts w:ascii="Book Antiqua" w:hAnsi="Book Antiqua"/>
          <w:strike/>
          <w:sz w:val="24"/>
          <w:szCs w:val="24"/>
        </w:rPr>
        <w:t xml:space="preserve"> escolar</w:t>
      </w:r>
      <w:r w:rsidR="00627765" w:rsidRPr="009A7FAB">
        <w:rPr>
          <w:rFonts w:ascii="Book Antiqua" w:hAnsi="Book Antiqua"/>
          <w:sz w:val="24"/>
          <w:szCs w:val="24"/>
        </w:rPr>
        <w:t xml:space="preserve"> </w:t>
      </w:r>
      <w:r w:rsidR="00743C3B" w:rsidRPr="00743C3B">
        <w:rPr>
          <w:rFonts w:ascii="Book Antiqua" w:eastAsia="Book Antiqua" w:hAnsi="Book Antiqua" w:cs="Times New Roman"/>
          <w:i/>
          <w:iCs/>
          <w:sz w:val="24"/>
          <w:szCs w:val="24"/>
          <w:u w:val="single"/>
        </w:rPr>
        <w:t>de la escuela. El proceso y los criterios para la expedición de esta certificación se establecerán mediante reglamento conforme a lo dispuesto en esta Ley.</w:t>
      </w:r>
    </w:p>
    <w:p w14:paraId="207FA795" w14:textId="3ED072ED" w:rsidR="00E75D81" w:rsidRPr="009A7FAB" w:rsidRDefault="00E75D81" w:rsidP="00627765">
      <w:pPr>
        <w:spacing w:after="0" w:line="480" w:lineRule="auto"/>
        <w:ind w:firstLine="360"/>
        <w:jc w:val="both"/>
        <w:rPr>
          <w:rFonts w:ascii="Book Antiqua" w:hAnsi="Book Antiqua"/>
          <w:i/>
          <w:iCs/>
          <w:sz w:val="24"/>
          <w:szCs w:val="24"/>
          <w:u w:val="single"/>
        </w:rPr>
      </w:pPr>
      <w:r w:rsidRPr="00E75D81">
        <w:rPr>
          <w:rFonts w:ascii="Book Antiqua" w:hAnsi="Book Antiqua"/>
          <w:i/>
          <w:iCs/>
          <w:sz w:val="24"/>
          <w:szCs w:val="24"/>
          <w:u w:val="single"/>
        </w:rPr>
        <w:t>De no contar con esta certificación o resultar que el plantel escolar no cuenta con la capacidad energética, no se podrán adquirir e instalar estos equipos hasta que estén en cumplimiento. Además, de entenderlo nec</w:t>
      </w:r>
      <w:r>
        <w:rPr>
          <w:rFonts w:ascii="Book Antiqua" w:hAnsi="Book Antiqua"/>
          <w:i/>
          <w:iCs/>
          <w:sz w:val="24"/>
          <w:szCs w:val="24"/>
          <w:u w:val="single"/>
        </w:rPr>
        <w:t>e</w:t>
      </w:r>
      <w:r w:rsidRPr="00E75D81">
        <w:rPr>
          <w:rFonts w:ascii="Book Antiqua" w:hAnsi="Book Antiqua"/>
          <w:i/>
          <w:iCs/>
          <w:sz w:val="24"/>
          <w:szCs w:val="24"/>
          <w:u w:val="single"/>
        </w:rPr>
        <w:t>sario, OMEP o AEP, según corresponda, podrán comenzar un proceso ante las entidades pertinentes, para corregir y asegurar que la escuela cuente con la capacidad necesaria para propósitos de esta Ley</w:t>
      </w:r>
      <w:r>
        <w:rPr>
          <w:rFonts w:ascii="Book Antiqua" w:hAnsi="Book Antiqua"/>
          <w:i/>
          <w:iCs/>
          <w:sz w:val="24"/>
          <w:szCs w:val="24"/>
          <w:u w:val="single"/>
        </w:rPr>
        <w:t>.</w:t>
      </w:r>
    </w:p>
    <w:p w14:paraId="3FC5FDE1" w14:textId="68F79A45" w:rsidR="00883517" w:rsidRPr="009A7FAB" w:rsidRDefault="001C20D2" w:rsidP="00BB6A43">
      <w:pPr>
        <w:spacing w:after="0" w:line="480" w:lineRule="auto"/>
        <w:ind w:firstLine="360"/>
        <w:jc w:val="both"/>
        <w:rPr>
          <w:rFonts w:ascii="Book Antiqua" w:hAnsi="Book Antiqua"/>
          <w:i/>
          <w:iCs/>
          <w:sz w:val="24"/>
          <w:szCs w:val="24"/>
          <w:u w:val="single"/>
        </w:rPr>
      </w:pPr>
      <w:r w:rsidRPr="009A7FAB">
        <w:rPr>
          <w:rFonts w:ascii="Book Antiqua" w:hAnsi="Book Antiqua"/>
          <w:sz w:val="24"/>
          <w:szCs w:val="24"/>
        </w:rPr>
        <w:t xml:space="preserve">Artículo </w:t>
      </w:r>
      <w:r w:rsidRPr="00DC6528">
        <w:rPr>
          <w:rFonts w:ascii="Book Antiqua" w:hAnsi="Book Antiqua"/>
          <w:strike/>
          <w:sz w:val="24"/>
          <w:szCs w:val="24"/>
        </w:rPr>
        <w:t>5-</w:t>
      </w:r>
      <w:r w:rsidR="00DC6528">
        <w:rPr>
          <w:rFonts w:ascii="Book Antiqua" w:hAnsi="Book Antiqua"/>
          <w:sz w:val="24"/>
          <w:szCs w:val="24"/>
        </w:rPr>
        <w:t xml:space="preserve"> </w:t>
      </w:r>
      <w:r w:rsidR="00DC6528" w:rsidRPr="00DC6528">
        <w:rPr>
          <w:rFonts w:ascii="Book Antiqua" w:hAnsi="Book Antiqua"/>
          <w:i/>
          <w:iCs/>
          <w:sz w:val="24"/>
          <w:szCs w:val="24"/>
          <w:u w:val="single"/>
        </w:rPr>
        <w:t>5.-</w:t>
      </w:r>
      <w:r w:rsidR="00DC6528">
        <w:rPr>
          <w:rFonts w:ascii="Book Antiqua" w:hAnsi="Book Antiqua"/>
          <w:sz w:val="24"/>
          <w:szCs w:val="24"/>
        </w:rPr>
        <w:t xml:space="preserve"> </w:t>
      </w:r>
      <w:r w:rsidR="003B41B1" w:rsidRPr="009A7FAB">
        <w:rPr>
          <w:rFonts w:ascii="Book Antiqua" w:hAnsi="Book Antiqua"/>
          <w:sz w:val="24"/>
          <w:szCs w:val="24"/>
        </w:rPr>
        <w:t xml:space="preserve">Estándares mínimos </w:t>
      </w:r>
      <w:r w:rsidR="003B41B1" w:rsidRPr="009A7FAB">
        <w:rPr>
          <w:rFonts w:ascii="Book Antiqua" w:hAnsi="Book Antiqua"/>
          <w:strike/>
          <w:sz w:val="24"/>
          <w:szCs w:val="24"/>
        </w:rPr>
        <w:t>y mantenimiento.</w:t>
      </w:r>
      <w:r w:rsidR="00B97064" w:rsidRPr="009A7FAB">
        <w:rPr>
          <w:rFonts w:ascii="Book Antiqua" w:hAnsi="Book Antiqua"/>
          <w:strike/>
          <w:sz w:val="24"/>
          <w:szCs w:val="24"/>
        </w:rPr>
        <w:t xml:space="preserve"> </w:t>
      </w:r>
      <w:r w:rsidR="00B97064" w:rsidRPr="00B97064">
        <w:rPr>
          <w:rFonts w:ascii="Book Antiqua" w:hAnsi="Book Antiqua"/>
          <w:i/>
          <w:iCs/>
          <w:sz w:val="24"/>
          <w:szCs w:val="24"/>
          <w:u w:val="single"/>
        </w:rPr>
        <w:t>para equipos de alta demanda energética.</w:t>
      </w:r>
    </w:p>
    <w:p w14:paraId="42C1C038" w14:textId="7352C5B5" w:rsidR="00B97064" w:rsidRPr="009A7FAB" w:rsidRDefault="003B41B1" w:rsidP="00BB6A43">
      <w:pPr>
        <w:spacing w:after="0" w:line="480" w:lineRule="auto"/>
        <w:ind w:firstLine="360"/>
        <w:jc w:val="both"/>
        <w:rPr>
          <w:rFonts w:ascii="Book Antiqua" w:hAnsi="Book Antiqua"/>
          <w:sz w:val="24"/>
          <w:szCs w:val="24"/>
        </w:rPr>
      </w:pPr>
      <w:r w:rsidRPr="009A7FAB">
        <w:rPr>
          <w:rFonts w:ascii="Book Antiqua" w:hAnsi="Book Antiqua"/>
          <w:sz w:val="24"/>
          <w:szCs w:val="24"/>
        </w:rPr>
        <w:t xml:space="preserve">Todos los equipos de </w:t>
      </w:r>
      <w:r w:rsidRPr="009A7FAB">
        <w:rPr>
          <w:rFonts w:ascii="Book Antiqua" w:hAnsi="Book Antiqua"/>
          <w:strike/>
          <w:sz w:val="24"/>
          <w:szCs w:val="24"/>
        </w:rPr>
        <w:t>alto consumo energético</w:t>
      </w:r>
      <w:r w:rsidR="00E85861" w:rsidRPr="009A7FAB">
        <w:rPr>
          <w:rFonts w:ascii="Book Antiqua" w:hAnsi="Book Antiqua"/>
          <w:sz w:val="24"/>
          <w:szCs w:val="24"/>
        </w:rPr>
        <w:t xml:space="preserve"> </w:t>
      </w:r>
      <w:r w:rsidR="00B97064" w:rsidRPr="00B97064">
        <w:rPr>
          <w:rFonts w:ascii="Book Antiqua" w:hAnsi="Book Antiqua"/>
          <w:i/>
          <w:iCs/>
          <w:sz w:val="24"/>
          <w:szCs w:val="24"/>
          <w:u w:val="single"/>
        </w:rPr>
        <w:t>alta demanda energética</w:t>
      </w:r>
      <w:r w:rsidR="00B97064" w:rsidRPr="00B97064">
        <w:rPr>
          <w:rFonts w:ascii="Book Antiqua" w:hAnsi="Book Antiqua"/>
          <w:sz w:val="24"/>
          <w:szCs w:val="24"/>
        </w:rPr>
        <w:t xml:space="preserve"> </w:t>
      </w:r>
      <w:r w:rsidR="00E85861" w:rsidRPr="009A7FAB">
        <w:rPr>
          <w:rFonts w:ascii="Book Antiqua" w:hAnsi="Book Antiqua"/>
          <w:sz w:val="24"/>
          <w:szCs w:val="24"/>
        </w:rPr>
        <w:t>que se instalen en los planteles escolares</w:t>
      </w:r>
      <w:r w:rsidRPr="009A7FAB">
        <w:rPr>
          <w:rFonts w:ascii="Book Antiqua" w:hAnsi="Book Antiqua"/>
          <w:sz w:val="24"/>
          <w:szCs w:val="24"/>
        </w:rPr>
        <w:t xml:space="preserve"> deberán</w:t>
      </w:r>
      <w:r w:rsidR="00494839" w:rsidRPr="009A7FAB">
        <w:rPr>
          <w:rFonts w:ascii="Book Antiqua" w:hAnsi="Book Antiqua"/>
          <w:sz w:val="24"/>
          <w:szCs w:val="24"/>
        </w:rPr>
        <w:t xml:space="preserve"> cumplir con los estándares mínimos aceptados en la industria y ser</w:t>
      </w:r>
      <w:r w:rsidR="00644149" w:rsidRPr="009A7FAB">
        <w:rPr>
          <w:rFonts w:ascii="Book Antiqua" w:hAnsi="Book Antiqua"/>
          <w:sz w:val="24"/>
          <w:szCs w:val="24"/>
        </w:rPr>
        <w:t xml:space="preserve"> eficientes en el consumo de energía. En el caso de las unidades de aire acondicionado</w:t>
      </w:r>
      <w:r w:rsidR="00E85861" w:rsidRPr="009A7FAB">
        <w:rPr>
          <w:rFonts w:ascii="Book Antiqua" w:hAnsi="Book Antiqua"/>
          <w:sz w:val="24"/>
          <w:szCs w:val="24"/>
        </w:rPr>
        <w:t xml:space="preserve">, las mismas deberán </w:t>
      </w:r>
      <w:r w:rsidR="00E85861" w:rsidRPr="009A7FAB">
        <w:rPr>
          <w:rFonts w:ascii="Book Antiqua" w:hAnsi="Book Antiqua"/>
          <w:strike/>
          <w:sz w:val="24"/>
          <w:szCs w:val="24"/>
        </w:rPr>
        <w:t>cumplir con</w:t>
      </w:r>
      <w:r w:rsidR="00D24A98" w:rsidRPr="009A7FAB">
        <w:rPr>
          <w:rFonts w:ascii="Book Antiqua" w:hAnsi="Book Antiqua"/>
          <w:strike/>
          <w:sz w:val="24"/>
          <w:szCs w:val="24"/>
        </w:rPr>
        <w:t xml:space="preserve"> los siguientes estándares mínimos</w:t>
      </w:r>
      <w:r w:rsidR="00B97064" w:rsidRPr="009A7FAB">
        <w:rPr>
          <w:rFonts w:ascii="Book Antiqua" w:hAnsi="Book Antiqua"/>
          <w:strike/>
          <w:sz w:val="24"/>
          <w:szCs w:val="24"/>
        </w:rPr>
        <w:t xml:space="preserve"> </w:t>
      </w:r>
      <w:r w:rsidR="00B97064" w:rsidRPr="00B97064">
        <w:rPr>
          <w:rFonts w:ascii="Book Antiqua" w:hAnsi="Book Antiqua"/>
          <w:i/>
          <w:iCs/>
          <w:sz w:val="24"/>
          <w:szCs w:val="24"/>
          <w:u w:val="single"/>
        </w:rPr>
        <w:t>cumplir, como mínimo, con los siguientes requisitos</w:t>
      </w:r>
      <w:r w:rsidR="00D24A98" w:rsidRPr="009A7FAB">
        <w:rPr>
          <w:rFonts w:ascii="Book Antiqua" w:hAnsi="Book Antiqua"/>
          <w:sz w:val="24"/>
          <w:szCs w:val="24"/>
        </w:rPr>
        <w:t>:</w:t>
      </w:r>
    </w:p>
    <w:p w14:paraId="05FB77C4" w14:textId="4DAB3917" w:rsidR="00D24A98" w:rsidRPr="009A7FAB" w:rsidRDefault="00A24F8C" w:rsidP="00F64384">
      <w:pPr>
        <w:pStyle w:val="ListParagraph"/>
        <w:numPr>
          <w:ilvl w:val="0"/>
          <w:numId w:val="2"/>
        </w:numPr>
        <w:spacing w:after="0" w:line="480" w:lineRule="auto"/>
        <w:jc w:val="both"/>
        <w:rPr>
          <w:rFonts w:ascii="Book Antiqua" w:hAnsi="Book Antiqua"/>
          <w:sz w:val="24"/>
          <w:szCs w:val="24"/>
        </w:rPr>
      </w:pPr>
      <w:r w:rsidRPr="009A7FAB">
        <w:rPr>
          <w:rFonts w:ascii="Book Antiqua" w:hAnsi="Book Antiqua"/>
          <w:sz w:val="24"/>
          <w:szCs w:val="24"/>
        </w:rPr>
        <w:lastRenderedPageBreak/>
        <w:t xml:space="preserve">Utilizar tecnología </w:t>
      </w:r>
      <w:r w:rsidRPr="009A7FAB">
        <w:rPr>
          <w:rFonts w:ascii="Book Antiqua" w:hAnsi="Book Antiqua"/>
          <w:strike/>
          <w:sz w:val="24"/>
          <w:szCs w:val="24"/>
        </w:rPr>
        <w:t>invertir</w:t>
      </w:r>
      <w:r w:rsidR="00F53851" w:rsidRPr="009A7FAB">
        <w:rPr>
          <w:rFonts w:ascii="Book Antiqua" w:hAnsi="Book Antiqua"/>
          <w:sz w:val="24"/>
          <w:szCs w:val="24"/>
        </w:rPr>
        <w:t xml:space="preserve"> </w:t>
      </w:r>
      <w:proofErr w:type="spellStart"/>
      <w:r w:rsidR="00F53851" w:rsidRPr="009A7FAB">
        <w:rPr>
          <w:rFonts w:ascii="Book Antiqua" w:hAnsi="Book Antiqua"/>
          <w:i/>
          <w:iCs/>
          <w:sz w:val="24"/>
          <w:szCs w:val="24"/>
          <w:u w:val="single"/>
        </w:rPr>
        <w:t>inverter</w:t>
      </w:r>
      <w:proofErr w:type="spellEnd"/>
      <w:r w:rsidRPr="009A7FAB">
        <w:rPr>
          <w:rFonts w:ascii="Book Antiqua" w:hAnsi="Book Antiqua"/>
          <w:sz w:val="24"/>
          <w:szCs w:val="24"/>
        </w:rPr>
        <w:t>.</w:t>
      </w:r>
    </w:p>
    <w:p w14:paraId="62AA04E4" w14:textId="1C817DF8" w:rsidR="00F53851" w:rsidRPr="009A7FAB" w:rsidRDefault="00A24F8C" w:rsidP="00F53851">
      <w:pPr>
        <w:pStyle w:val="ListParagraph"/>
        <w:numPr>
          <w:ilvl w:val="0"/>
          <w:numId w:val="2"/>
        </w:numPr>
        <w:spacing w:after="0" w:line="480" w:lineRule="auto"/>
        <w:jc w:val="both"/>
        <w:rPr>
          <w:rFonts w:ascii="Book Antiqua" w:hAnsi="Book Antiqua"/>
          <w:sz w:val="24"/>
          <w:szCs w:val="24"/>
        </w:rPr>
      </w:pPr>
      <w:r w:rsidRPr="009A7FAB">
        <w:rPr>
          <w:rFonts w:ascii="Book Antiqua" w:hAnsi="Book Antiqua"/>
          <w:sz w:val="24"/>
          <w:szCs w:val="24"/>
        </w:rPr>
        <w:t>Tener una eficiencia energética (SEE</w:t>
      </w:r>
      <w:r w:rsidR="00634C39" w:rsidRPr="009A7FAB">
        <w:rPr>
          <w:rFonts w:ascii="Book Antiqua" w:hAnsi="Book Antiqua"/>
          <w:sz w:val="24"/>
          <w:szCs w:val="24"/>
        </w:rPr>
        <w:t>R) de al menos 16</w:t>
      </w:r>
      <w:r w:rsidR="00F53851" w:rsidRPr="009A7FAB">
        <w:rPr>
          <w:rFonts w:ascii="Book Antiqua" w:hAnsi="Book Antiqua"/>
          <w:sz w:val="24"/>
          <w:szCs w:val="24"/>
        </w:rPr>
        <w:t xml:space="preserve"> </w:t>
      </w:r>
      <w:r w:rsidR="00F53851" w:rsidRPr="009A7FAB">
        <w:rPr>
          <w:rFonts w:ascii="Book Antiqua" w:hAnsi="Book Antiqua"/>
          <w:i/>
          <w:iCs/>
          <w:sz w:val="24"/>
          <w:szCs w:val="24"/>
          <w:u w:val="single"/>
        </w:rPr>
        <w:t>o su equiv</w:t>
      </w:r>
      <w:r w:rsidR="00792260">
        <w:rPr>
          <w:rFonts w:ascii="Book Antiqua" w:hAnsi="Book Antiqua"/>
          <w:i/>
          <w:iCs/>
          <w:sz w:val="24"/>
          <w:szCs w:val="24"/>
          <w:u w:val="single"/>
        </w:rPr>
        <w:t>a</w:t>
      </w:r>
      <w:r w:rsidR="00F53851" w:rsidRPr="009A7FAB">
        <w:rPr>
          <w:rFonts w:ascii="Book Antiqua" w:hAnsi="Book Antiqua"/>
          <w:i/>
          <w:iCs/>
          <w:sz w:val="24"/>
          <w:szCs w:val="24"/>
          <w:u w:val="single"/>
        </w:rPr>
        <w:t>lente conforme a los estándares vigentes aplicables</w:t>
      </w:r>
      <w:r w:rsidR="00634C39" w:rsidRPr="009A7FAB">
        <w:rPr>
          <w:rFonts w:ascii="Book Antiqua" w:hAnsi="Book Antiqua"/>
          <w:sz w:val="24"/>
          <w:szCs w:val="24"/>
        </w:rPr>
        <w:t>.</w:t>
      </w:r>
    </w:p>
    <w:p w14:paraId="1D7719EA" w14:textId="77777777" w:rsidR="00D33CB6" w:rsidRPr="009A7FAB" w:rsidRDefault="00634C39" w:rsidP="00D33CB6">
      <w:pPr>
        <w:pStyle w:val="ListParagraph"/>
        <w:numPr>
          <w:ilvl w:val="0"/>
          <w:numId w:val="2"/>
        </w:numPr>
        <w:spacing w:after="0" w:line="480" w:lineRule="auto"/>
        <w:jc w:val="both"/>
        <w:rPr>
          <w:rFonts w:ascii="Book Antiqua" w:hAnsi="Book Antiqua"/>
          <w:sz w:val="24"/>
          <w:szCs w:val="24"/>
        </w:rPr>
      </w:pPr>
      <w:r w:rsidRPr="009A7FAB">
        <w:rPr>
          <w:rFonts w:ascii="Book Antiqua" w:hAnsi="Book Antiqua"/>
          <w:sz w:val="24"/>
          <w:szCs w:val="24"/>
        </w:rPr>
        <w:t>Utilizar refrigerante ecol</w:t>
      </w:r>
      <w:r w:rsidR="00C76F47" w:rsidRPr="009A7FAB">
        <w:rPr>
          <w:rFonts w:ascii="Book Antiqua" w:hAnsi="Book Antiqua"/>
          <w:sz w:val="24"/>
          <w:szCs w:val="24"/>
        </w:rPr>
        <w:t>ógico</w:t>
      </w:r>
      <w:r w:rsidR="001D4267" w:rsidRPr="009A7FAB">
        <w:rPr>
          <w:rFonts w:ascii="Book Antiqua" w:hAnsi="Book Antiqua"/>
          <w:sz w:val="24"/>
          <w:szCs w:val="24"/>
        </w:rPr>
        <w:t xml:space="preserve"> tipo R-32 o equivalente</w:t>
      </w:r>
      <w:r w:rsidR="00D33CB6" w:rsidRPr="009A7FAB">
        <w:rPr>
          <w:rFonts w:ascii="Book Antiqua" w:hAnsi="Book Antiqua"/>
          <w:sz w:val="24"/>
          <w:szCs w:val="24"/>
        </w:rPr>
        <w:t xml:space="preserve"> </w:t>
      </w:r>
      <w:r w:rsidR="00D33CB6" w:rsidRPr="009A7FAB">
        <w:rPr>
          <w:rFonts w:ascii="Book Antiqua" w:hAnsi="Book Antiqua"/>
          <w:i/>
          <w:iCs/>
          <w:sz w:val="24"/>
          <w:szCs w:val="24"/>
          <w:u w:val="single"/>
        </w:rPr>
        <w:t>según la normativa ambiental vigente</w:t>
      </w:r>
      <w:r w:rsidR="001D4267" w:rsidRPr="009A7FAB">
        <w:rPr>
          <w:rFonts w:ascii="Book Antiqua" w:hAnsi="Book Antiqua"/>
          <w:sz w:val="24"/>
          <w:szCs w:val="24"/>
        </w:rPr>
        <w:t>.</w:t>
      </w:r>
    </w:p>
    <w:p w14:paraId="1DE61A08" w14:textId="21E30658" w:rsidR="00D33CB6" w:rsidRPr="009A7FAB" w:rsidRDefault="00D33CB6" w:rsidP="00D33CB6">
      <w:pPr>
        <w:spacing w:after="0" w:line="480" w:lineRule="auto"/>
        <w:jc w:val="both"/>
        <w:rPr>
          <w:rFonts w:ascii="Book Antiqua" w:hAnsi="Book Antiqua"/>
          <w:i/>
          <w:iCs/>
          <w:sz w:val="24"/>
          <w:szCs w:val="24"/>
          <w:u w:val="single"/>
        </w:rPr>
      </w:pPr>
      <w:r w:rsidRPr="009A7FAB">
        <w:rPr>
          <w:rFonts w:ascii="Book Antiqua" w:eastAsia="Times New Roman" w:hAnsi="Book Antiqua" w:cs="Segoe UI"/>
          <w:i/>
          <w:iCs/>
          <w:sz w:val="24"/>
          <w:szCs w:val="24"/>
          <w:u w:val="single"/>
        </w:rPr>
        <w:t>OMEP y la AEP, según corresponda, serán responsables de verificar el cumplimiento de estos estándares técnicos, conforme a los procesos y métricas que se establezcan mediante reglamento.</w:t>
      </w:r>
    </w:p>
    <w:p w14:paraId="4553BC47" w14:textId="02E4541C" w:rsidR="001D4267" w:rsidRPr="009A7FAB" w:rsidRDefault="009A5F4C"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 xml:space="preserve">Artículo 6.-Mantenimiento preventivo a </w:t>
      </w:r>
      <w:r w:rsidR="003429CB" w:rsidRPr="009A7FAB">
        <w:rPr>
          <w:rFonts w:ascii="Book Antiqua" w:eastAsia="Book Antiqua" w:hAnsi="Book Antiqua" w:cs="Times New Roman"/>
          <w:sz w:val="24"/>
          <w:szCs w:val="24"/>
        </w:rPr>
        <w:t>las unidades de aire acondicionado</w:t>
      </w:r>
      <w:r w:rsidRPr="009A7FAB">
        <w:rPr>
          <w:rFonts w:ascii="Book Antiqua" w:eastAsia="Book Antiqua" w:hAnsi="Book Antiqua" w:cs="Times New Roman"/>
          <w:sz w:val="24"/>
          <w:szCs w:val="24"/>
        </w:rPr>
        <w:t>.</w:t>
      </w:r>
    </w:p>
    <w:p w14:paraId="12F047E8" w14:textId="3CAA7440" w:rsidR="00200DB3" w:rsidRPr="00597398" w:rsidRDefault="009A5F4C" w:rsidP="00200DB3">
      <w:pPr>
        <w:spacing w:after="0" w:line="480" w:lineRule="auto"/>
        <w:ind w:firstLine="360"/>
        <w:jc w:val="both"/>
        <w:rPr>
          <w:rFonts w:ascii="Book Antiqua" w:eastAsia="Book Antiqua" w:hAnsi="Book Antiqua" w:cs="Times New Roman"/>
          <w:i/>
          <w:iCs/>
          <w:strike/>
          <w:sz w:val="24"/>
          <w:szCs w:val="24"/>
          <w:u w:val="single"/>
        </w:rPr>
      </w:pPr>
      <w:r w:rsidRPr="00597398">
        <w:rPr>
          <w:rFonts w:ascii="Book Antiqua" w:eastAsia="Book Antiqua" w:hAnsi="Book Antiqua" w:cs="Times New Roman"/>
          <w:strike/>
          <w:sz w:val="24"/>
          <w:szCs w:val="24"/>
        </w:rPr>
        <w:t xml:space="preserve">La OMEP y </w:t>
      </w:r>
      <w:r w:rsidR="00200DB3" w:rsidRPr="00597398">
        <w:rPr>
          <w:rFonts w:ascii="Book Antiqua" w:eastAsia="Book Antiqua" w:hAnsi="Book Antiqua" w:cs="Times New Roman"/>
          <w:i/>
          <w:iCs/>
          <w:strike/>
          <w:sz w:val="24"/>
          <w:szCs w:val="24"/>
          <w:u w:val="single"/>
        </w:rPr>
        <w:t>o</w:t>
      </w:r>
      <w:r w:rsidR="00200DB3" w:rsidRPr="00597398">
        <w:rPr>
          <w:rFonts w:ascii="Book Antiqua" w:eastAsia="Book Antiqua" w:hAnsi="Book Antiqua" w:cs="Times New Roman"/>
          <w:strike/>
          <w:sz w:val="24"/>
          <w:szCs w:val="24"/>
        </w:rPr>
        <w:t xml:space="preserve"> </w:t>
      </w:r>
      <w:r w:rsidRPr="00597398">
        <w:rPr>
          <w:rFonts w:ascii="Book Antiqua" w:eastAsia="Book Antiqua" w:hAnsi="Book Antiqua" w:cs="Times New Roman"/>
          <w:strike/>
          <w:sz w:val="24"/>
          <w:szCs w:val="24"/>
        </w:rPr>
        <w:t>la AEP requerirán y establecerán, a su costo, un plan de mantenimiento preventivo a l</w:t>
      </w:r>
      <w:r w:rsidR="003429CB" w:rsidRPr="00597398">
        <w:rPr>
          <w:rFonts w:ascii="Book Antiqua" w:eastAsia="Book Antiqua" w:hAnsi="Book Antiqua" w:cs="Times New Roman"/>
          <w:strike/>
          <w:sz w:val="24"/>
          <w:szCs w:val="24"/>
        </w:rPr>
        <w:t xml:space="preserve">as unidades de aire acondicionado </w:t>
      </w:r>
      <w:r w:rsidR="00A8065E" w:rsidRPr="00597398">
        <w:rPr>
          <w:rFonts w:ascii="Book Antiqua" w:eastAsia="Book Antiqua" w:hAnsi="Book Antiqua" w:cs="Times New Roman"/>
          <w:strike/>
          <w:sz w:val="24"/>
          <w:szCs w:val="24"/>
        </w:rPr>
        <w:t>instaladas en las escuelas del sistema de educación pública de Puerto Rico.</w:t>
      </w:r>
      <w:r w:rsidR="00200DB3" w:rsidRPr="00597398">
        <w:rPr>
          <w:rFonts w:ascii="Book Antiqua" w:eastAsia="Book Antiqua" w:hAnsi="Book Antiqua" w:cs="Times New Roman"/>
          <w:strike/>
          <w:sz w:val="24"/>
          <w:szCs w:val="24"/>
        </w:rPr>
        <w:t xml:space="preserve"> </w:t>
      </w:r>
    </w:p>
    <w:p w14:paraId="1C560101" w14:textId="196FD4A5" w:rsidR="00FA3C9D" w:rsidRPr="00FA3C9D" w:rsidRDefault="00FA3C9D" w:rsidP="00FA3C9D">
      <w:pPr>
        <w:spacing w:after="0" w:line="480" w:lineRule="auto"/>
        <w:ind w:firstLine="360"/>
        <w:jc w:val="both"/>
        <w:rPr>
          <w:rFonts w:ascii="Book Antiqua" w:eastAsia="Book Antiqua" w:hAnsi="Book Antiqua" w:cs="Times New Roman"/>
          <w:i/>
          <w:iCs/>
          <w:sz w:val="24"/>
          <w:szCs w:val="24"/>
          <w:u w:val="single"/>
        </w:rPr>
      </w:pPr>
      <w:r w:rsidRPr="00FA3C9D">
        <w:rPr>
          <w:rFonts w:ascii="Book Antiqua" w:eastAsia="Book Antiqua" w:hAnsi="Book Antiqua" w:cs="Times New Roman"/>
          <w:i/>
          <w:iCs/>
          <w:sz w:val="24"/>
          <w:szCs w:val="24"/>
          <w:u w:val="single"/>
        </w:rPr>
        <w:t>La Oficina para el Mejoramiento de las Escuelas Públicas (OMEP) o la Autoridad de Edificios Públicos (AEP), según la jurisdicción administrativa correspondiente al plantel escolar, serán las entidades responsables de establecer, administrar y ejecutar un Plan de Mantenimiento</w:t>
      </w:r>
      <w:r w:rsidRPr="00FA3C9D">
        <w:rPr>
          <w:rFonts w:ascii="Book Antiqua" w:eastAsia="Book Antiqua" w:hAnsi="Book Antiqua" w:cs="Times New Roman"/>
          <w:b/>
          <w:bCs/>
          <w:i/>
          <w:iCs/>
          <w:sz w:val="24"/>
          <w:szCs w:val="24"/>
          <w:u w:val="single"/>
        </w:rPr>
        <w:t xml:space="preserve"> </w:t>
      </w:r>
      <w:r w:rsidRPr="00FA3C9D">
        <w:rPr>
          <w:rFonts w:ascii="Book Antiqua" w:eastAsia="Book Antiqua" w:hAnsi="Book Antiqua" w:cs="Times New Roman"/>
          <w:i/>
          <w:iCs/>
          <w:sz w:val="24"/>
          <w:szCs w:val="24"/>
          <w:u w:val="single"/>
        </w:rPr>
        <w:t>Preventivo y Correctivo para todas las unidades de aire acondicionado instaladas en las escuelas del sistema de educación pública de Puerto Rico.</w:t>
      </w:r>
    </w:p>
    <w:p w14:paraId="2A713950" w14:textId="77777777" w:rsidR="00FA3C9D" w:rsidRPr="00FA3C9D" w:rsidRDefault="00FA3C9D" w:rsidP="00FA3C9D">
      <w:pPr>
        <w:spacing w:after="0" w:line="480" w:lineRule="auto"/>
        <w:ind w:firstLine="360"/>
        <w:jc w:val="both"/>
        <w:rPr>
          <w:rFonts w:ascii="Book Antiqua" w:eastAsia="Book Antiqua" w:hAnsi="Book Antiqua" w:cs="Times New Roman"/>
          <w:i/>
          <w:iCs/>
          <w:sz w:val="24"/>
          <w:szCs w:val="24"/>
          <w:u w:val="single"/>
        </w:rPr>
      </w:pPr>
      <w:r w:rsidRPr="00FA3C9D">
        <w:rPr>
          <w:rFonts w:ascii="Book Antiqua" w:eastAsia="Book Antiqua" w:hAnsi="Book Antiqua" w:cs="Times New Roman"/>
          <w:i/>
          <w:iCs/>
          <w:sz w:val="24"/>
          <w:szCs w:val="24"/>
          <w:u w:val="single"/>
        </w:rPr>
        <w:t>Como condición previa a la adquisición e instalación de nuevas unidades de aire acondicionado, la agencia con jurisdicción deberá certificar la existencia de fondos suficientes para cubrir los costos de mantenimiento del equipo durante el período mínimo establecido por reglamento. La falta de disponibilidad presupuestaria para estos fines constituirá impedimento para la compra de dichas unidades. Esta certificación deberá formar parte integral del análisis de viabilidad y de la proyección de gastos que acompañe todo proceso de adquisición.</w:t>
      </w:r>
    </w:p>
    <w:p w14:paraId="6D5A3433" w14:textId="023ACE12" w:rsidR="00FA3C9D" w:rsidRPr="009A7FAB" w:rsidRDefault="00FA3C9D" w:rsidP="004A4066">
      <w:pPr>
        <w:spacing w:after="0" w:line="480" w:lineRule="auto"/>
        <w:ind w:firstLine="360"/>
        <w:jc w:val="both"/>
        <w:rPr>
          <w:rFonts w:ascii="Book Antiqua" w:eastAsia="Book Antiqua" w:hAnsi="Book Antiqua" w:cs="Times New Roman"/>
          <w:i/>
          <w:iCs/>
          <w:sz w:val="24"/>
          <w:szCs w:val="24"/>
          <w:u w:val="single"/>
        </w:rPr>
      </w:pPr>
      <w:r w:rsidRPr="00FA3C9D">
        <w:rPr>
          <w:rFonts w:ascii="Book Antiqua" w:eastAsia="Book Antiqua" w:hAnsi="Book Antiqua" w:cs="Times New Roman"/>
          <w:i/>
          <w:iCs/>
          <w:sz w:val="24"/>
          <w:szCs w:val="24"/>
          <w:u w:val="single"/>
        </w:rPr>
        <w:lastRenderedPageBreak/>
        <w:t xml:space="preserve">En la medida en que resulte viable, OMEP y AEP incluirán contratos de mantenimiento como parte de los procesos de compra, a fin de garantizar la continuidad de los servicios y evitar interrupciones que afecten las operaciones regulares de las instrumentalidades gubernamentales. </w:t>
      </w:r>
    </w:p>
    <w:p w14:paraId="6C01197B" w14:textId="27034083" w:rsidR="00864DDD" w:rsidRPr="009A7FAB" w:rsidRDefault="00864DDD"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 xml:space="preserve">Artículo </w:t>
      </w:r>
      <w:r w:rsidR="00087228" w:rsidRPr="009A7FAB">
        <w:rPr>
          <w:rFonts w:ascii="Book Antiqua" w:eastAsia="Book Antiqua" w:hAnsi="Book Antiqua" w:cs="Times New Roman"/>
          <w:sz w:val="24"/>
          <w:szCs w:val="24"/>
        </w:rPr>
        <w:t>7.-Fondos e incentivos.</w:t>
      </w:r>
    </w:p>
    <w:p w14:paraId="6AFBA4EE" w14:textId="1A254C2B" w:rsidR="00087228" w:rsidRPr="009A7FAB" w:rsidRDefault="00087228" w:rsidP="00BB6A43">
      <w:pPr>
        <w:spacing w:after="0" w:line="480" w:lineRule="auto"/>
        <w:ind w:firstLine="360"/>
        <w:jc w:val="both"/>
        <w:rPr>
          <w:rFonts w:ascii="Book Antiqua" w:hAnsi="Book Antiqua"/>
          <w:strike/>
          <w:sz w:val="24"/>
          <w:szCs w:val="24"/>
        </w:rPr>
      </w:pPr>
      <w:r w:rsidRPr="009A7FAB">
        <w:rPr>
          <w:rFonts w:ascii="Book Antiqua" w:eastAsia="Book Antiqua" w:hAnsi="Book Antiqua" w:cs="Times New Roman"/>
          <w:strike/>
          <w:sz w:val="24"/>
          <w:szCs w:val="24"/>
        </w:rPr>
        <w:t xml:space="preserve">Será responsabilidad de la </w:t>
      </w:r>
      <w:r w:rsidRPr="009A7FAB">
        <w:rPr>
          <w:rFonts w:ascii="Book Antiqua" w:hAnsi="Book Antiqua"/>
          <w:strike/>
          <w:sz w:val="24"/>
          <w:szCs w:val="24"/>
        </w:rPr>
        <w:t>Autoridad de Asesoría Financiera y Agencia Fiscal de Puerto Rico (AAFAF) identificar fuentes de financiamiento para la adquisición e instalación de unidades de aires acondicionados en los planteles escolares del sistema de educación pública</w:t>
      </w:r>
      <w:r w:rsidR="00062500" w:rsidRPr="009A7FAB">
        <w:rPr>
          <w:rFonts w:ascii="Book Antiqua" w:hAnsi="Book Antiqua"/>
          <w:strike/>
          <w:sz w:val="24"/>
          <w:szCs w:val="24"/>
        </w:rPr>
        <w:t xml:space="preserve">; incluyendo fondos federales como ARPA y ESSER, para viabilizar las evaluaciones, certificaciones, adquisición </w:t>
      </w:r>
      <w:r w:rsidR="003B5D31" w:rsidRPr="009A7FAB">
        <w:rPr>
          <w:rFonts w:ascii="Book Antiqua" w:hAnsi="Book Antiqua"/>
          <w:strike/>
          <w:sz w:val="24"/>
          <w:szCs w:val="24"/>
        </w:rPr>
        <w:t>e instalación de equipos.</w:t>
      </w:r>
    </w:p>
    <w:p w14:paraId="6746DDE9" w14:textId="77777777" w:rsidR="00BE23D0" w:rsidRPr="00BE23D0" w:rsidRDefault="00BE23D0" w:rsidP="00BE23D0">
      <w:pPr>
        <w:spacing w:after="0" w:line="480" w:lineRule="auto"/>
        <w:ind w:firstLine="360"/>
        <w:jc w:val="both"/>
        <w:rPr>
          <w:rFonts w:ascii="Book Antiqua" w:hAnsi="Book Antiqua"/>
          <w:i/>
          <w:iCs/>
          <w:sz w:val="24"/>
          <w:szCs w:val="24"/>
          <w:u w:val="single"/>
        </w:rPr>
      </w:pPr>
      <w:r w:rsidRPr="00BE23D0">
        <w:rPr>
          <w:rFonts w:ascii="Book Antiqua" w:hAnsi="Book Antiqua"/>
          <w:i/>
          <w:iCs/>
          <w:sz w:val="24"/>
          <w:szCs w:val="24"/>
          <w:u w:val="single"/>
        </w:rPr>
        <w:t>La Oficina de Gerencia y Presupuesto (OGP) y el Departamento de Educación de Puerto Rico (DEPR), a través de sus unidades correspondientes, serán las entidades responsables de identificar las fuentes de financiamiento elegibles para viabilizar los procesos de evaluación técnica, certificación, adquisición, instalación y mantenimiento de los equipos de alta demanda energética contemplados en esta Ley. La disponibilidad de fondos podrá incluir recursos estatales, federales o combinados, siempre que cumplan con los requisitos de elegibilidad y uso establecidos por las leyes y reglamentaciones aplicables.</w:t>
      </w:r>
    </w:p>
    <w:p w14:paraId="03CE14BD" w14:textId="57A247DC" w:rsidR="00BE23D0" w:rsidRPr="009A7FAB" w:rsidRDefault="00BE23D0" w:rsidP="00BE23D0">
      <w:pPr>
        <w:spacing w:after="0" w:line="480" w:lineRule="auto"/>
        <w:ind w:firstLine="360"/>
        <w:jc w:val="both"/>
        <w:rPr>
          <w:rFonts w:ascii="Book Antiqua" w:hAnsi="Book Antiqua"/>
          <w:i/>
          <w:iCs/>
          <w:sz w:val="24"/>
          <w:szCs w:val="24"/>
          <w:u w:val="single"/>
        </w:rPr>
      </w:pPr>
      <w:r w:rsidRPr="00BE23D0">
        <w:rPr>
          <w:rFonts w:ascii="Book Antiqua" w:hAnsi="Book Antiqua"/>
          <w:i/>
          <w:iCs/>
          <w:sz w:val="24"/>
          <w:szCs w:val="24"/>
          <w:u w:val="single"/>
        </w:rPr>
        <w:t>Toda fase de implantación de esta Ley estará sujeta a la disponibilidad de fondos y al cumplimiento con los procesos de certificación fiscal requeridos bajo la Sección 204 de PROMESA, el Principio de Neutralidad Fiscal consignado en el Plan Fiscal certificado y demás requisitos fiscales vigentes. Ningún gasto, contratación o programa podrá ejecutarse sin contar previamente con el análisis de impacto fiscal preparado por la Oficina de Presupuesto de la Asamblea Legislativa (OPAL), según dispuesto en la Ley 1</w:t>
      </w:r>
      <w:r w:rsidRPr="00BE23D0">
        <w:rPr>
          <w:rFonts w:ascii="Book Antiqua" w:hAnsi="Book Antiqua"/>
          <w:i/>
          <w:iCs/>
          <w:sz w:val="24"/>
          <w:szCs w:val="24"/>
          <w:u w:val="single"/>
        </w:rPr>
        <w:noBreakHyphen/>
        <w:t>2023.</w:t>
      </w:r>
    </w:p>
    <w:p w14:paraId="3D95FC7A" w14:textId="58166343" w:rsidR="00B7575E" w:rsidRPr="009A7FAB" w:rsidRDefault="003B5D31" w:rsidP="00B7575E">
      <w:pPr>
        <w:spacing w:after="0" w:line="480" w:lineRule="auto"/>
        <w:ind w:firstLine="360"/>
        <w:jc w:val="both"/>
        <w:rPr>
          <w:rFonts w:ascii="Book Antiqua" w:hAnsi="Book Antiqua"/>
          <w:sz w:val="24"/>
          <w:szCs w:val="24"/>
        </w:rPr>
      </w:pPr>
      <w:r w:rsidRPr="009A7FAB">
        <w:rPr>
          <w:rFonts w:ascii="Book Antiqua" w:hAnsi="Book Antiqua"/>
          <w:sz w:val="24"/>
          <w:szCs w:val="24"/>
        </w:rPr>
        <w:lastRenderedPageBreak/>
        <w:t>Artículo 8.-</w:t>
      </w:r>
      <w:r w:rsidR="00BB4B49" w:rsidRPr="009A7FAB">
        <w:rPr>
          <w:rFonts w:ascii="Book Antiqua" w:hAnsi="Book Antiqua"/>
          <w:sz w:val="24"/>
          <w:szCs w:val="24"/>
        </w:rPr>
        <w:t>Responsablidades</w:t>
      </w:r>
      <w:r w:rsidR="00B7575E" w:rsidRPr="009A7FAB">
        <w:rPr>
          <w:rFonts w:ascii="Book Antiqua" w:hAnsi="Book Antiqua"/>
          <w:sz w:val="24"/>
          <w:szCs w:val="24"/>
        </w:rPr>
        <w:t xml:space="preserve"> por incumplimiento.</w:t>
      </w:r>
    </w:p>
    <w:p w14:paraId="163257A0" w14:textId="5F85FF62" w:rsidR="00315991" w:rsidRPr="009A7FAB" w:rsidRDefault="00B7575E" w:rsidP="00315991">
      <w:pPr>
        <w:spacing w:after="0" w:line="480" w:lineRule="auto"/>
        <w:ind w:firstLine="360"/>
        <w:jc w:val="both"/>
        <w:rPr>
          <w:rFonts w:ascii="Book Antiqua" w:hAnsi="Book Antiqua"/>
          <w:strike/>
          <w:sz w:val="24"/>
          <w:szCs w:val="24"/>
        </w:rPr>
      </w:pPr>
      <w:r w:rsidRPr="009A7FAB">
        <w:rPr>
          <w:rFonts w:ascii="Book Antiqua" w:hAnsi="Book Antiqua"/>
          <w:strike/>
          <w:sz w:val="24"/>
          <w:szCs w:val="24"/>
        </w:rPr>
        <w:t xml:space="preserve">Cualquier instalación que se realice sin la debida certificación de OMEP y/o AEP será considerada una violación a esta Ley y se declarará nula cualquier contratación que haya ignorado este requisito, debiéndose recobrar </w:t>
      </w:r>
      <w:r w:rsidR="002B795C" w:rsidRPr="009A7FAB">
        <w:rPr>
          <w:rFonts w:ascii="Book Antiqua" w:hAnsi="Book Antiqua"/>
          <w:strike/>
          <w:sz w:val="24"/>
          <w:szCs w:val="24"/>
        </w:rPr>
        <w:t>los fondos públicos pagados para la adquisición e instalación de equipos</w:t>
      </w:r>
      <w:r w:rsidRPr="009A7FAB">
        <w:rPr>
          <w:rFonts w:ascii="Book Antiqua" w:hAnsi="Book Antiqua"/>
          <w:strike/>
          <w:sz w:val="24"/>
          <w:szCs w:val="24"/>
        </w:rPr>
        <w:t>.</w:t>
      </w:r>
    </w:p>
    <w:p w14:paraId="0FC5235D" w14:textId="28050A77" w:rsidR="00C27B10" w:rsidRPr="009A7FAB" w:rsidRDefault="00C27B10" w:rsidP="00C27B10">
      <w:pPr>
        <w:spacing w:after="0" w:line="480" w:lineRule="auto"/>
        <w:ind w:firstLine="360"/>
        <w:jc w:val="both"/>
        <w:rPr>
          <w:rFonts w:ascii="Book Antiqua" w:hAnsi="Book Antiqua"/>
          <w:i/>
          <w:iCs/>
          <w:sz w:val="24"/>
          <w:szCs w:val="24"/>
          <w:u w:val="single"/>
        </w:rPr>
      </w:pPr>
      <w:r w:rsidRPr="00C27B10">
        <w:rPr>
          <w:rFonts w:ascii="Book Antiqua" w:hAnsi="Book Antiqua"/>
          <w:i/>
          <w:iCs/>
          <w:sz w:val="24"/>
          <w:szCs w:val="24"/>
          <w:u w:val="single"/>
        </w:rPr>
        <w:t>Cualquier instalación de equipos de alta demanda energética que se realice sin la certificación de capacidad eléctrica emitida por la Oficina para el Mejoramiento de Escuelas Públicas (OMEP) o la Autoridad de Edificios Públicos (AEP), según corresponda, constituirá una violación a esta Ley. Será nula cualquier contratación o adquisición realizada en contravención a este requisito, y la entidad contratante deberá iniciar los procesos correspondientes para recobrar los fondos públicos desembolsados, conforme a las leyes y reglamentos aplicables.</w:t>
      </w:r>
    </w:p>
    <w:p w14:paraId="1B134CDA" w14:textId="41E92357" w:rsidR="00BB4B49" w:rsidRPr="009A7FAB" w:rsidRDefault="002B795C"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Artículo 9.-Informe anual.</w:t>
      </w:r>
    </w:p>
    <w:p w14:paraId="7CF569B0" w14:textId="35144DF1" w:rsidR="002B795C" w:rsidRPr="009A7FAB" w:rsidRDefault="009938B5" w:rsidP="00C27B10">
      <w:pPr>
        <w:spacing w:after="0" w:line="480" w:lineRule="auto"/>
        <w:ind w:firstLine="360"/>
        <w:jc w:val="both"/>
        <w:rPr>
          <w:rFonts w:ascii="Book Antiqua" w:eastAsia="Book Antiqua" w:hAnsi="Book Antiqua" w:cs="Times New Roman"/>
          <w:i/>
          <w:iCs/>
          <w:sz w:val="24"/>
          <w:szCs w:val="24"/>
          <w:u w:val="single"/>
        </w:rPr>
      </w:pPr>
      <w:r w:rsidRPr="009A7FAB">
        <w:rPr>
          <w:rFonts w:ascii="Book Antiqua" w:hAnsi="Book Antiqua"/>
          <w:sz w:val="24"/>
          <w:szCs w:val="24"/>
        </w:rPr>
        <w:t xml:space="preserve">El Departamento de Educación </w:t>
      </w:r>
      <w:r w:rsidRPr="009A7FAB">
        <w:rPr>
          <w:rFonts w:ascii="Book Antiqua" w:hAnsi="Book Antiqua"/>
          <w:strike/>
          <w:sz w:val="24"/>
          <w:szCs w:val="24"/>
        </w:rPr>
        <w:t>deberá rendir</w:t>
      </w:r>
      <w:r w:rsidR="00EF3CB7" w:rsidRPr="009A7FAB">
        <w:rPr>
          <w:rFonts w:ascii="Book Antiqua" w:hAnsi="Book Antiqua"/>
          <w:strike/>
          <w:sz w:val="24"/>
          <w:szCs w:val="24"/>
        </w:rPr>
        <w:t xml:space="preserve"> anualmente</w:t>
      </w:r>
      <w:r w:rsidRPr="009A7FAB">
        <w:rPr>
          <w:rFonts w:ascii="Book Antiqua" w:hAnsi="Book Antiqua"/>
          <w:strike/>
          <w:sz w:val="24"/>
          <w:szCs w:val="24"/>
        </w:rPr>
        <w:t xml:space="preserve"> </w:t>
      </w:r>
      <w:r w:rsidR="00F64384" w:rsidRPr="009A7FAB">
        <w:rPr>
          <w:rFonts w:ascii="Book Antiqua" w:hAnsi="Book Antiqua"/>
          <w:strike/>
          <w:sz w:val="24"/>
          <w:szCs w:val="24"/>
        </w:rPr>
        <w:t xml:space="preserve">un Informe </w:t>
      </w:r>
      <w:r w:rsidRPr="009A7FAB">
        <w:rPr>
          <w:rFonts w:ascii="Book Antiqua" w:hAnsi="Book Antiqua"/>
          <w:strike/>
          <w:sz w:val="24"/>
          <w:szCs w:val="24"/>
        </w:rPr>
        <w:t>ante la Asamblea Legislativa con los siguientes datos</w:t>
      </w:r>
      <w:r w:rsidR="00C27B10" w:rsidRPr="009A7FAB">
        <w:rPr>
          <w:rFonts w:ascii="Book Antiqua" w:hAnsi="Book Antiqua"/>
          <w:strike/>
          <w:sz w:val="24"/>
          <w:szCs w:val="24"/>
        </w:rPr>
        <w:t xml:space="preserve"> </w:t>
      </w:r>
      <w:r w:rsidR="00C27B10" w:rsidRPr="00C27B10">
        <w:rPr>
          <w:rFonts w:ascii="Book Antiqua" w:eastAsia="Book Antiqua" w:hAnsi="Book Antiqua" w:cs="Times New Roman"/>
          <w:i/>
          <w:iCs/>
          <w:sz w:val="24"/>
          <w:szCs w:val="24"/>
          <w:u w:val="single"/>
        </w:rPr>
        <w:t>presentará anualmente a la Asamblea Legislativa un informe consolidado sobre la implantación de esta Ley. El informe deberá incluir, como mínimo, la siguiente información provista por la Oficina para el Mejoramiento de Escuelas Públicas (OMEP) y la Autoridad de Edificios Públicos (AEP), según corresponda:</w:t>
      </w:r>
    </w:p>
    <w:p w14:paraId="70B34AE7" w14:textId="18671401" w:rsidR="009938B5" w:rsidRPr="009A7FAB" w:rsidRDefault="001C606D" w:rsidP="00F64384">
      <w:pPr>
        <w:pStyle w:val="ListParagraph"/>
        <w:numPr>
          <w:ilvl w:val="0"/>
          <w:numId w:val="3"/>
        </w:numPr>
        <w:spacing w:after="0" w:line="480" w:lineRule="auto"/>
        <w:jc w:val="both"/>
        <w:rPr>
          <w:rFonts w:ascii="Book Antiqua" w:eastAsia="Book Antiqua" w:hAnsi="Book Antiqua" w:cs="Times New Roman"/>
          <w:i/>
          <w:iCs/>
          <w:sz w:val="24"/>
          <w:szCs w:val="24"/>
          <w:u w:val="single"/>
        </w:rPr>
      </w:pPr>
      <w:r w:rsidRPr="009A7FAB">
        <w:rPr>
          <w:rFonts w:ascii="Book Antiqua" w:hAnsi="Book Antiqua"/>
          <w:sz w:val="24"/>
          <w:szCs w:val="24"/>
        </w:rPr>
        <w:t>Cantidad de planteles evaluados</w:t>
      </w:r>
      <w:r w:rsidR="00C27B10" w:rsidRPr="009A7FAB">
        <w:rPr>
          <w:rFonts w:ascii="Book Antiqua" w:hAnsi="Book Antiqua"/>
          <w:sz w:val="24"/>
          <w:szCs w:val="24"/>
        </w:rPr>
        <w:t xml:space="preserve"> </w:t>
      </w:r>
      <w:r w:rsidR="00C27B10" w:rsidRPr="00C27B10">
        <w:rPr>
          <w:rFonts w:ascii="Book Antiqua" w:eastAsia="Book Antiqua" w:hAnsi="Book Antiqua" w:cs="Times New Roman"/>
          <w:i/>
          <w:iCs/>
          <w:sz w:val="24"/>
          <w:szCs w:val="24"/>
          <w:u w:val="single"/>
        </w:rPr>
        <w:t>durante el año fiscal correspondiente</w:t>
      </w:r>
      <w:r w:rsidR="00C27B10" w:rsidRPr="009A7FAB">
        <w:rPr>
          <w:rFonts w:ascii="Book Antiqua" w:eastAsia="Book Antiqua" w:hAnsi="Book Antiqua" w:cs="Times New Roman"/>
          <w:i/>
          <w:iCs/>
          <w:sz w:val="24"/>
          <w:szCs w:val="24"/>
          <w:u w:val="single"/>
        </w:rPr>
        <w:t>.</w:t>
      </w:r>
    </w:p>
    <w:p w14:paraId="69D5780D" w14:textId="63C63B4C" w:rsidR="001C606D" w:rsidRPr="009A7FAB" w:rsidRDefault="00F364B0" w:rsidP="00F64384">
      <w:pPr>
        <w:pStyle w:val="ListParagraph"/>
        <w:numPr>
          <w:ilvl w:val="0"/>
          <w:numId w:val="3"/>
        </w:numPr>
        <w:spacing w:after="0" w:line="480" w:lineRule="auto"/>
        <w:jc w:val="both"/>
        <w:rPr>
          <w:rFonts w:ascii="Book Antiqua" w:eastAsia="Book Antiqua" w:hAnsi="Book Antiqua" w:cs="Times New Roman"/>
          <w:i/>
          <w:iCs/>
          <w:sz w:val="24"/>
          <w:szCs w:val="24"/>
          <w:u w:val="single"/>
        </w:rPr>
      </w:pPr>
      <w:r w:rsidRPr="009A7FAB">
        <w:rPr>
          <w:rFonts w:ascii="Book Antiqua" w:hAnsi="Book Antiqua"/>
          <w:sz w:val="24"/>
          <w:szCs w:val="24"/>
        </w:rPr>
        <w:t xml:space="preserve">Número de certificaciones </w:t>
      </w:r>
      <w:r w:rsidRPr="009A7FAB">
        <w:rPr>
          <w:rFonts w:ascii="Book Antiqua" w:hAnsi="Book Antiqua"/>
          <w:strike/>
          <w:sz w:val="24"/>
          <w:szCs w:val="24"/>
        </w:rPr>
        <w:t>emitidas</w:t>
      </w:r>
      <w:r w:rsidR="00C27B10" w:rsidRPr="009A7FAB">
        <w:rPr>
          <w:rFonts w:ascii="Book Antiqua" w:hAnsi="Book Antiqua"/>
          <w:sz w:val="24"/>
          <w:szCs w:val="24"/>
        </w:rPr>
        <w:t xml:space="preserve"> </w:t>
      </w:r>
      <w:r w:rsidR="00C27B10" w:rsidRPr="00C27B10">
        <w:rPr>
          <w:rFonts w:ascii="Book Antiqua" w:eastAsia="Book Antiqua" w:hAnsi="Book Antiqua" w:cs="Times New Roman"/>
          <w:i/>
          <w:iCs/>
          <w:sz w:val="24"/>
          <w:szCs w:val="24"/>
          <w:u w:val="single"/>
        </w:rPr>
        <w:t>de capacidad eléctrica emitidas.</w:t>
      </w:r>
    </w:p>
    <w:p w14:paraId="1BC6CFFD" w14:textId="4385772F" w:rsidR="00C27B10" w:rsidRPr="009A7FAB" w:rsidRDefault="00993C03" w:rsidP="00C27B10">
      <w:pPr>
        <w:pStyle w:val="ListParagraph"/>
        <w:numPr>
          <w:ilvl w:val="0"/>
          <w:numId w:val="3"/>
        </w:numPr>
        <w:spacing w:after="0" w:line="480" w:lineRule="auto"/>
        <w:jc w:val="both"/>
        <w:rPr>
          <w:rFonts w:ascii="Book Antiqua" w:eastAsia="Book Antiqua" w:hAnsi="Book Antiqua" w:cs="Times New Roman"/>
          <w:strike/>
          <w:sz w:val="24"/>
          <w:szCs w:val="24"/>
        </w:rPr>
      </w:pPr>
      <w:r w:rsidRPr="009A7FAB">
        <w:rPr>
          <w:rFonts w:ascii="Book Antiqua" w:hAnsi="Book Antiqua"/>
          <w:strike/>
          <w:sz w:val="24"/>
          <w:szCs w:val="24"/>
        </w:rPr>
        <w:t>Planteles sin capacidad eléctrica identificada</w:t>
      </w:r>
      <w:r w:rsidR="00C27B10" w:rsidRPr="009A7FAB">
        <w:rPr>
          <w:rFonts w:ascii="Book Antiqua" w:hAnsi="Book Antiqua"/>
          <w:strike/>
          <w:sz w:val="24"/>
          <w:szCs w:val="24"/>
        </w:rPr>
        <w:t xml:space="preserve"> </w:t>
      </w:r>
      <w:r w:rsidR="00C27B10" w:rsidRPr="009A7FAB">
        <w:rPr>
          <w:rFonts w:ascii="Book Antiqua" w:hAnsi="Book Antiqua"/>
          <w:i/>
          <w:iCs/>
          <w:sz w:val="24"/>
          <w:szCs w:val="24"/>
          <w:u w:val="single"/>
        </w:rPr>
        <w:t>Identificación de</w:t>
      </w:r>
      <w:r w:rsidR="00E169D0">
        <w:rPr>
          <w:rFonts w:ascii="Book Antiqua" w:hAnsi="Book Antiqua"/>
          <w:i/>
          <w:iCs/>
          <w:sz w:val="24"/>
          <w:szCs w:val="24"/>
          <w:u w:val="single"/>
        </w:rPr>
        <w:t xml:space="preserve"> </w:t>
      </w:r>
      <w:r w:rsidR="00C27B10" w:rsidRPr="00C27B10">
        <w:rPr>
          <w:rFonts w:ascii="Book Antiqua" w:eastAsia="Book Antiqua" w:hAnsi="Book Antiqua" w:cs="Times New Roman"/>
          <w:i/>
          <w:iCs/>
          <w:sz w:val="24"/>
          <w:szCs w:val="24"/>
          <w:u w:val="single"/>
        </w:rPr>
        <w:t>planteles que no cuentan con la capacidad eléctrica necesaria.</w:t>
      </w:r>
    </w:p>
    <w:p w14:paraId="0861D2D3" w14:textId="11A147E0" w:rsidR="00993C03" w:rsidRPr="009A7FAB" w:rsidRDefault="00584D74" w:rsidP="00F64384">
      <w:pPr>
        <w:pStyle w:val="ListParagraph"/>
        <w:numPr>
          <w:ilvl w:val="0"/>
          <w:numId w:val="3"/>
        </w:numPr>
        <w:spacing w:after="0" w:line="480" w:lineRule="auto"/>
        <w:jc w:val="both"/>
        <w:rPr>
          <w:rFonts w:ascii="Book Antiqua" w:eastAsia="Book Antiqua" w:hAnsi="Book Antiqua" w:cs="Times New Roman"/>
          <w:i/>
          <w:iCs/>
          <w:sz w:val="24"/>
          <w:szCs w:val="24"/>
          <w:u w:val="single"/>
        </w:rPr>
      </w:pPr>
      <w:r w:rsidRPr="009A7FAB">
        <w:rPr>
          <w:rFonts w:ascii="Book Antiqua" w:hAnsi="Book Antiqua"/>
          <w:sz w:val="24"/>
          <w:szCs w:val="24"/>
        </w:rPr>
        <w:t xml:space="preserve">Equipos instalados y </w:t>
      </w:r>
      <w:r w:rsidRPr="009A7FAB">
        <w:rPr>
          <w:rFonts w:ascii="Book Antiqua" w:hAnsi="Book Antiqua"/>
          <w:strike/>
          <w:sz w:val="24"/>
          <w:szCs w:val="24"/>
        </w:rPr>
        <w:t>en mantenimiento</w:t>
      </w:r>
      <w:r w:rsidR="00C27B10" w:rsidRPr="009A7FAB">
        <w:rPr>
          <w:rFonts w:ascii="Book Antiqua" w:hAnsi="Book Antiqua"/>
          <w:sz w:val="24"/>
          <w:szCs w:val="24"/>
        </w:rPr>
        <w:t xml:space="preserve"> </w:t>
      </w:r>
      <w:r w:rsidR="00C27B10" w:rsidRPr="00C27B10">
        <w:rPr>
          <w:rFonts w:ascii="Book Antiqua" w:eastAsia="Book Antiqua" w:hAnsi="Book Antiqua" w:cs="Times New Roman"/>
          <w:i/>
          <w:iCs/>
          <w:sz w:val="24"/>
          <w:szCs w:val="24"/>
          <w:u w:val="single"/>
        </w:rPr>
        <w:t>equipos bajo mantenimiento preventivo.</w:t>
      </w:r>
    </w:p>
    <w:p w14:paraId="6F6B6C25" w14:textId="008C2AD3" w:rsidR="00584D74" w:rsidRPr="009A7FAB" w:rsidRDefault="00EF3CB7" w:rsidP="00F64384">
      <w:pPr>
        <w:pStyle w:val="ListParagraph"/>
        <w:numPr>
          <w:ilvl w:val="0"/>
          <w:numId w:val="3"/>
        </w:numPr>
        <w:spacing w:after="0" w:line="480" w:lineRule="auto"/>
        <w:jc w:val="both"/>
        <w:rPr>
          <w:rFonts w:ascii="Book Antiqua" w:eastAsia="Book Antiqua" w:hAnsi="Book Antiqua" w:cs="Times New Roman"/>
          <w:sz w:val="24"/>
          <w:szCs w:val="24"/>
        </w:rPr>
      </w:pPr>
      <w:r w:rsidRPr="009A7FAB">
        <w:rPr>
          <w:rFonts w:ascii="Book Antiqua" w:hAnsi="Book Antiqua"/>
          <w:sz w:val="24"/>
          <w:szCs w:val="24"/>
        </w:rPr>
        <w:lastRenderedPageBreak/>
        <w:t>Fallas</w:t>
      </w:r>
      <w:r w:rsidR="00F021A7" w:rsidRPr="009A7FAB">
        <w:rPr>
          <w:rFonts w:ascii="Book Antiqua" w:hAnsi="Book Antiqua"/>
          <w:sz w:val="24"/>
          <w:szCs w:val="24"/>
        </w:rPr>
        <w:t xml:space="preserve"> </w:t>
      </w:r>
      <w:r w:rsidR="00F021A7" w:rsidRPr="009A7FAB">
        <w:rPr>
          <w:rFonts w:ascii="Book Antiqua" w:hAnsi="Book Antiqua"/>
          <w:i/>
          <w:iCs/>
          <w:sz w:val="24"/>
          <w:szCs w:val="24"/>
          <w:u w:val="single"/>
        </w:rPr>
        <w:t>o deficiencias</w:t>
      </w:r>
      <w:r w:rsidRPr="009A7FAB">
        <w:rPr>
          <w:rFonts w:ascii="Book Antiqua" w:hAnsi="Book Antiqua"/>
          <w:sz w:val="24"/>
          <w:szCs w:val="24"/>
        </w:rPr>
        <w:t xml:space="preserve"> identificadas y </w:t>
      </w:r>
      <w:r w:rsidR="00F021A7" w:rsidRPr="009A7FAB">
        <w:rPr>
          <w:rFonts w:ascii="Book Antiqua" w:hAnsi="Book Antiqua"/>
          <w:i/>
          <w:iCs/>
          <w:sz w:val="24"/>
          <w:szCs w:val="24"/>
          <w:u w:val="single"/>
        </w:rPr>
        <w:t xml:space="preserve">los </w:t>
      </w:r>
      <w:r w:rsidRPr="009A7FAB">
        <w:rPr>
          <w:rFonts w:ascii="Book Antiqua" w:hAnsi="Book Antiqua"/>
          <w:sz w:val="24"/>
          <w:szCs w:val="24"/>
        </w:rPr>
        <w:t>planes correctivos establecidos</w:t>
      </w:r>
    </w:p>
    <w:p w14:paraId="6731F0D7" w14:textId="2BB3C412" w:rsidR="00C27B10" w:rsidRPr="009A7FAB" w:rsidRDefault="00EF3CB7" w:rsidP="00F021A7">
      <w:pPr>
        <w:spacing w:after="0" w:line="480" w:lineRule="auto"/>
        <w:ind w:firstLine="360"/>
        <w:jc w:val="both"/>
        <w:rPr>
          <w:rFonts w:ascii="Book Antiqua" w:eastAsia="Book Antiqua" w:hAnsi="Book Antiqua" w:cs="Times New Roman"/>
          <w:i/>
          <w:iCs/>
          <w:sz w:val="24"/>
          <w:szCs w:val="24"/>
          <w:u w:val="single"/>
        </w:rPr>
      </w:pPr>
      <w:r w:rsidRPr="009A7FAB">
        <w:rPr>
          <w:rFonts w:ascii="Book Antiqua" w:eastAsia="Book Antiqua" w:hAnsi="Book Antiqua" w:cs="Times New Roman"/>
          <w:sz w:val="24"/>
          <w:szCs w:val="24"/>
        </w:rPr>
        <w:t xml:space="preserve">El informe </w:t>
      </w:r>
      <w:r w:rsidRPr="009A7FAB">
        <w:rPr>
          <w:rFonts w:ascii="Book Antiqua" w:eastAsia="Book Antiqua" w:hAnsi="Book Antiqua" w:cs="Times New Roman"/>
          <w:strike/>
          <w:sz w:val="24"/>
          <w:szCs w:val="24"/>
        </w:rPr>
        <w:t>deberá ser</w:t>
      </w:r>
      <w:r w:rsidRPr="009A7FAB">
        <w:rPr>
          <w:rFonts w:ascii="Book Antiqua" w:eastAsia="Book Antiqua" w:hAnsi="Book Antiqua" w:cs="Times New Roman"/>
          <w:sz w:val="24"/>
          <w:szCs w:val="24"/>
        </w:rPr>
        <w:t xml:space="preserve"> </w:t>
      </w:r>
      <w:r w:rsidR="00F021A7" w:rsidRPr="009A7FAB">
        <w:rPr>
          <w:rFonts w:ascii="Book Antiqua" w:eastAsia="Book Antiqua" w:hAnsi="Book Antiqua" w:cs="Times New Roman"/>
          <w:i/>
          <w:iCs/>
          <w:sz w:val="24"/>
          <w:szCs w:val="24"/>
          <w:u w:val="single"/>
        </w:rPr>
        <w:t>será</w:t>
      </w:r>
      <w:r w:rsidR="00F021A7" w:rsidRPr="009A7FAB">
        <w:rPr>
          <w:rFonts w:ascii="Book Antiqua" w:eastAsia="Book Antiqua" w:hAnsi="Book Antiqua" w:cs="Times New Roman"/>
          <w:sz w:val="24"/>
          <w:szCs w:val="24"/>
        </w:rPr>
        <w:t xml:space="preserve"> </w:t>
      </w:r>
      <w:r w:rsidRPr="009A7FAB">
        <w:rPr>
          <w:rFonts w:ascii="Book Antiqua" w:eastAsia="Book Antiqua" w:hAnsi="Book Antiqua" w:cs="Times New Roman"/>
          <w:sz w:val="24"/>
          <w:szCs w:val="24"/>
        </w:rPr>
        <w:t xml:space="preserve">presentado en la Secretaría de ambos </w:t>
      </w:r>
      <w:r w:rsidRPr="009A7FAB">
        <w:rPr>
          <w:rFonts w:ascii="Book Antiqua" w:eastAsia="Book Antiqua" w:hAnsi="Book Antiqua" w:cs="Times New Roman"/>
          <w:strike/>
          <w:sz w:val="24"/>
          <w:szCs w:val="24"/>
        </w:rPr>
        <w:t xml:space="preserve">Cuerpos, en o antes del </w:t>
      </w:r>
      <w:r w:rsidR="00F64384" w:rsidRPr="009A7FAB">
        <w:rPr>
          <w:rFonts w:ascii="Book Antiqua" w:eastAsia="Book Antiqua" w:hAnsi="Book Antiqua" w:cs="Times New Roman"/>
          <w:strike/>
          <w:sz w:val="24"/>
          <w:szCs w:val="24"/>
        </w:rPr>
        <w:t>31 de enero de cada año.</w:t>
      </w:r>
      <w:r w:rsidR="00F021A7" w:rsidRPr="009A7FAB">
        <w:rPr>
          <w:rFonts w:ascii="Book Antiqua" w:eastAsia="Book Antiqua" w:hAnsi="Book Antiqua" w:cs="Times New Roman"/>
          <w:strike/>
          <w:sz w:val="24"/>
          <w:szCs w:val="24"/>
        </w:rPr>
        <w:t xml:space="preserve"> </w:t>
      </w:r>
      <w:r w:rsidR="00F021A7" w:rsidRPr="00C27B10">
        <w:rPr>
          <w:rFonts w:ascii="Book Antiqua" w:eastAsia="Book Antiqua" w:hAnsi="Book Antiqua" w:cs="Times New Roman"/>
          <w:i/>
          <w:iCs/>
          <w:sz w:val="24"/>
          <w:szCs w:val="24"/>
          <w:u w:val="single"/>
        </w:rPr>
        <w:t>Cuerpos Legislativos no más tarde del 31 de enero de cada año, conforme a los procesos administrativos aplicables.</w:t>
      </w:r>
    </w:p>
    <w:p w14:paraId="19894146" w14:textId="33EA15F4" w:rsidR="00B60D80" w:rsidRPr="009A7FAB" w:rsidRDefault="00B60D80" w:rsidP="00BB6A43">
      <w:pPr>
        <w:spacing w:after="0" w:line="480" w:lineRule="auto"/>
        <w:ind w:firstLine="360"/>
        <w:jc w:val="both"/>
        <w:rPr>
          <w:rFonts w:ascii="Book Antiqua" w:eastAsia="Book Antiqua" w:hAnsi="Book Antiqua" w:cs="Times New Roman"/>
          <w:sz w:val="24"/>
          <w:szCs w:val="24"/>
        </w:rPr>
      </w:pPr>
      <w:r w:rsidRPr="009A7FAB">
        <w:rPr>
          <w:rFonts w:ascii="Book Antiqua" w:eastAsia="Book Antiqua" w:hAnsi="Book Antiqua" w:cs="Times New Roman"/>
          <w:sz w:val="24"/>
          <w:szCs w:val="24"/>
        </w:rPr>
        <w:t>Artículo 10.-Reglamentación.</w:t>
      </w:r>
    </w:p>
    <w:p w14:paraId="6F2B1225" w14:textId="4AC6DB2F" w:rsidR="00A32426" w:rsidRPr="009A7FAB" w:rsidRDefault="00B60D80" w:rsidP="00A32426">
      <w:pPr>
        <w:spacing w:after="0" w:line="480" w:lineRule="auto"/>
        <w:ind w:firstLine="360"/>
        <w:jc w:val="both"/>
        <w:rPr>
          <w:rFonts w:ascii="Book Antiqua" w:eastAsia="Book Antiqua" w:hAnsi="Book Antiqua" w:cs="Times New Roman"/>
          <w:i/>
          <w:iCs/>
          <w:sz w:val="24"/>
          <w:szCs w:val="24"/>
          <w:u w:val="single"/>
        </w:rPr>
      </w:pPr>
      <w:r w:rsidRPr="009A7FAB">
        <w:rPr>
          <w:rFonts w:ascii="Book Antiqua" w:eastAsia="Book Antiqua" w:hAnsi="Book Antiqua" w:cs="Times New Roman"/>
          <w:sz w:val="24"/>
          <w:szCs w:val="24"/>
        </w:rPr>
        <w:t>El Departamento de Educación</w:t>
      </w:r>
      <w:r w:rsidR="00A32426" w:rsidRPr="009A7FAB">
        <w:rPr>
          <w:rFonts w:ascii="Book Antiqua" w:eastAsia="Book Antiqua" w:hAnsi="Book Antiqua" w:cs="Times New Roman"/>
          <w:sz w:val="24"/>
          <w:szCs w:val="24"/>
        </w:rPr>
        <w:t xml:space="preserve"> </w:t>
      </w:r>
      <w:r w:rsidR="00A32426" w:rsidRPr="00A32426">
        <w:rPr>
          <w:rFonts w:ascii="Book Antiqua" w:eastAsia="Book Antiqua" w:hAnsi="Book Antiqua" w:cs="Times New Roman"/>
          <w:i/>
          <w:iCs/>
          <w:sz w:val="24"/>
          <w:szCs w:val="24"/>
          <w:u w:val="single"/>
        </w:rPr>
        <w:t>de Puerto Rico (DEPR)</w:t>
      </w:r>
      <w:r w:rsidRPr="009A7FAB">
        <w:rPr>
          <w:rFonts w:ascii="Book Antiqua" w:eastAsia="Book Antiqua" w:hAnsi="Book Antiqua" w:cs="Times New Roman"/>
          <w:sz w:val="24"/>
          <w:szCs w:val="24"/>
        </w:rPr>
        <w:t>, la O</w:t>
      </w:r>
      <w:r w:rsidR="00D315C6" w:rsidRPr="009A7FAB">
        <w:rPr>
          <w:rFonts w:ascii="Book Antiqua" w:eastAsia="Book Antiqua" w:hAnsi="Book Antiqua" w:cs="Times New Roman"/>
          <w:sz w:val="24"/>
          <w:szCs w:val="24"/>
        </w:rPr>
        <w:t xml:space="preserve">ficina para el Mantenimiento de las Escuelas Públicas (OMEP) y la Autoridad de Edificios Públicos (AEP) </w:t>
      </w:r>
      <w:r w:rsidR="00D315C6" w:rsidRPr="009A7FAB">
        <w:rPr>
          <w:rFonts w:ascii="Book Antiqua" w:eastAsia="Book Antiqua" w:hAnsi="Book Antiqua" w:cs="Times New Roman"/>
          <w:strike/>
          <w:sz w:val="24"/>
          <w:szCs w:val="24"/>
        </w:rPr>
        <w:t>deberán adoptar la reglamentación que estimen necesaria para el cumplimiento con esta Ley.</w:t>
      </w:r>
      <w:r w:rsidR="00A32426" w:rsidRPr="009A7FAB">
        <w:rPr>
          <w:rFonts w:ascii="Book Antiqua" w:eastAsia="Book Antiqua" w:hAnsi="Book Antiqua" w:cs="Times New Roman"/>
          <w:sz w:val="24"/>
          <w:szCs w:val="24"/>
        </w:rPr>
        <w:t xml:space="preserve"> </w:t>
      </w:r>
      <w:r w:rsidR="00A32426" w:rsidRPr="00A32426">
        <w:rPr>
          <w:rFonts w:ascii="Book Antiqua" w:eastAsia="Book Antiqua" w:hAnsi="Book Antiqua" w:cs="Times New Roman"/>
          <w:i/>
          <w:iCs/>
          <w:sz w:val="24"/>
          <w:szCs w:val="24"/>
          <w:u w:val="single"/>
        </w:rPr>
        <w:t>adoptarán, de manera conjunta, la reglamentación necesaria para la implantación de esta Ley. Dicha reglamentación deberá estar alineada con los requisitos administrativos y fiscales aplicables, y establecerá los procesos, métricas y criterios técnicos para la evaluación, certificación, instalación y mantenimiento de los equipos de alta demanda energética en los planteles escolares del sistema de educación pública.</w:t>
      </w:r>
    </w:p>
    <w:p w14:paraId="3750692F" w14:textId="654949EB" w:rsidR="007E3F4B" w:rsidRPr="009A7FAB" w:rsidRDefault="00D824B4" w:rsidP="00BB6A43">
      <w:pPr>
        <w:spacing w:after="0" w:line="480" w:lineRule="auto"/>
        <w:ind w:firstLine="360"/>
        <w:jc w:val="both"/>
        <w:rPr>
          <w:rFonts w:ascii="Book Antiqua" w:hAnsi="Book Antiqua" w:cs="Times New Roman"/>
          <w:sz w:val="24"/>
          <w:szCs w:val="24"/>
        </w:rPr>
      </w:pPr>
      <w:r w:rsidRPr="009A7FAB">
        <w:rPr>
          <w:rFonts w:ascii="Book Antiqua" w:eastAsia="Book Antiqua" w:hAnsi="Book Antiqua" w:cs="Times New Roman"/>
          <w:sz w:val="24"/>
          <w:szCs w:val="24"/>
        </w:rPr>
        <w:t xml:space="preserve">Artículo </w:t>
      </w:r>
      <w:r w:rsidR="006D78A5" w:rsidRPr="009A7FAB">
        <w:rPr>
          <w:rFonts w:ascii="Book Antiqua" w:eastAsia="Book Antiqua" w:hAnsi="Book Antiqua" w:cs="Times New Roman"/>
          <w:sz w:val="24"/>
          <w:szCs w:val="24"/>
        </w:rPr>
        <w:t>1</w:t>
      </w:r>
      <w:r w:rsidR="00B60D80" w:rsidRPr="009A7FAB">
        <w:rPr>
          <w:rFonts w:ascii="Book Antiqua" w:eastAsia="Book Antiqua" w:hAnsi="Book Antiqua" w:cs="Times New Roman"/>
          <w:sz w:val="24"/>
          <w:szCs w:val="24"/>
        </w:rPr>
        <w:t>1</w:t>
      </w:r>
      <w:r w:rsidR="007E3F4B" w:rsidRPr="009A7FAB">
        <w:rPr>
          <w:rFonts w:ascii="Book Antiqua" w:eastAsia="Book Antiqua" w:hAnsi="Book Antiqua" w:cs="Times New Roman"/>
          <w:sz w:val="24"/>
          <w:szCs w:val="24"/>
        </w:rPr>
        <w:t xml:space="preserve">.- </w:t>
      </w:r>
      <w:r w:rsidR="007E3F4B" w:rsidRPr="009A7FAB">
        <w:rPr>
          <w:rFonts w:ascii="Book Antiqua" w:hAnsi="Book Antiqua"/>
          <w:sz w:val="24"/>
          <w:szCs w:val="24"/>
        </w:rPr>
        <w:t>Vigencia</w:t>
      </w:r>
      <w:r w:rsidR="007E3F4B" w:rsidRPr="009A7FAB">
        <w:rPr>
          <w:rFonts w:ascii="Book Antiqua" w:hAnsi="Book Antiqua" w:cs="Times New Roman"/>
          <w:sz w:val="24"/>
          <w:szCs w:val="24"/>
        </w:rPr>
        <w:t>.</w:t>
      </w:r>
    </w:p>
    <w:p w14:paraId="48E37AF1" w14:textId="2FECCB38" w:rsidR="004436C9" w:rsidRPr="009A7FAB" w:rsidRDefault="007E3F4B" w:rsidP="009A7FAB">
      <w:pPr>
        <w:spacing w:after="0" w:line="480" w:lineRule="auto"/>
        <w:ind w:firstLine="360"/>
        <w:contextualSpacing/>
        <w:jc w:val="both"/>
        <w:rPr>
          <w:rFonts w:ascii="Book Antiqua" w:hAnsi="Book Antiqua" w:cs="Times New Roman"/>
          <w:i/>
          <w:iCs/>
          <w:sz w:val="24"/>
          <w:szCs w:val="24"/>
          <w:u w:val="single"/>
        </w:rPr>
      </w:pPr>
      <w:r w:rsidRPr="009A7FAB">
        <w:rPr>
          <w:rFonts w:ascii="Book Antiqua" w:hAnsi="Book Antiqua" w:cs="Times New Roman"/>
          <w:sz w:val="24"/>
          <w:szCs w:val="24"/>
        </w:rPr>
        <w:t xml:space="preserve">Esta Ley entrará en vigor </w:t>
      </w:r>
      <w:r w:rsidR="00B60D80" w:rsidRPr="009A7FAB">
        <w:rPr>
          <w:rFonts w:ascii="Book Antiqua" w:hAnsi="Book Antiqua" w:cs="Times New Roman"/>
          <w:strike/>
          <w:sz w:val="24"/>
          <w:szCs w:val="24"/>
        </w:rPr>
        <w:t>sesenta (60) días</w:t>
      </w:r>
      <w:r w:rsidRPr="009A7FAB">
        <w:rPr>
          <w:rFonts w:ascii="Book Antiqua" w:hAnsi="Book Antiqua" w:cs="Times New Roman"/>
          <w:strike/>
          <w:sz w:val="24"/>
          <w:szCs w:val="24"/>
        </w:rPr>
        <w:t xml:space="preserve"> después de su aprobación.</w:t>
      </w:r>
      <w:r w:rsidR="004436C9" w:rsidRPr="009A7FAB">
        <w:rPr>
          <w:rFonts w:ascii="Book Antiqua" w:hAnsi="Book Antiqua" w:cs="Times New Roman"/>
          <w:sz w:val="24"/>
          <w:szCs w:val="24"/>
        </w:rPr>
        <w:t xml:space="preserve"> </w:t>
      </w:r>
      <w:r w:rsidR="004436C9" w:rsidRPr="004436C9">
        <w:rPr>
          <w:rFonts w:ascii="Book Antiqua" w:hAnsi="Book Antiqua" w:cs="Times New Roman"/>
          <w:i/>
          <w:iCs/>
          <w:sz w:val="24"/>
          <w:szCs w:val="24"/>
          <w:u w:val="single"/>
        </w:rPr>
        <w:t>ciento ochenta (180) días después de su aprobación, a fin de permitir la adopción de la reglamentación y los procesos administrativos necesarios para su implantación.</w:t>
      </w:r>
    </w:p>
    <w:sectPr w:rsidR="004436C9" w:rsidRPr="009A7FAB"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37DFB" w14:textId="77777777" w:rsidR="009D4EFF" w:rsidRPr="009A7FAB" w:rsidRDefault="009D4EFF" w:rsidP="00316E72">
      <w:pPr>
        <w:spacing w:after="0" w:line="240" w:lineRule="auto"/>
      </w:pPr>
      <w:r w:rsidRPr="009A7FAB">
        <w:separator/>
      </w:r>
    </w:p>
  </w:endnote>
  <w:endnote w:type="continuationSeparator" w:id="0">
    <w:p w14:paraId="7445D25C" w14:textId="77777777" w:rsidR="009D4EFF" w:rsidRPr="009A7FAB" w:rsidRDefault="009D4EFF" w:rsidP="00316E72">
      <w:pPr>
        <w:spacing w:after="0" w:line="240" w:lineRule="auto"/>
      </w:pPr>
      <w:r w:rsidRPr="009A7F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BB39C" w14:textId="77777777" w:rsidR="009D4EFF" w:rsidRPr="009A7FAB" w:rsidRDefault="009D4EFF" w:rsidP="00316E72">
      <w:pPr>
        <w:spacing w:after="0" w:line="240" w:lineRule="auto"/>
      </w:pPr>
      <w:r w:rsidRPr="009A7FAB">
        <w:separator/>
      </w:r>
    </w:p>
  </w:footnote>
  <w:footnote w:type="continuationSeparator" w:id="0">
    <w:p w14:paraId="384138AB" w14:textId="77777777" w:rsidR="009D4EFF" w:rsidRPr="009A7FAB" w:rsidRDefault="009D4EFF" w:rsidP="00316E72">
      <w:pPr>
        <w:spacing w:after="0" w:line="240" w:lineRule="auto"/>
      </w:pPr>
      <w:r w:rsidRPr="009A7F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Pr="009A7FAB" w:rsidRDefault="00CA54CB">
    <w:pPr>
      <w:pStyle w:val="Header"/>
      <w:jc w:val="center"/>
    </w:pPr>
    <w:r w:rsidRPr="009A7FAB">
      <w:rPr>
        <w:rStyle w:val="PageNumber"/>
      </w:rPr>
      <w:fldChar w:fldCharType="begin"/>
    </w:r>
    <w:r w:rsidRPr="009A7FAB">
      <w:rPr>
        <w:rStyle w:val="PageNumber"/>
      </w:rPr>
      <w:instrText xml:space="preserve"> PAGE </w:instrText>
    </w:r>
    <w:r w:rsidRPr="009A7FAB">
      <w:rPr>
        <w:rStyle w:val="PageNumber"/>
      </w:rPr>
      <w:fldChar w:fldCharType="separate"/>
    </w:r>
    <w:r w:rsidR="00D42C95" w:rsidRPr="009A7FAB">
      <w:rPr>
        <w:rStyle w:val="PageNumber"/>
      </w:rPr>
      <w:t>21</w:t>
    </w:r>
    <w:r w:rsidRPr="009A7FA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F0A"/>
    <w:multiLevelType w:val="hybridMultilevel"/>
    <w:tmpl w:val="E0584686"/>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4B856A5"/>
    <w:multiLevelType w:val="multilevel"/>
    <w:tmpl w:val="96524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0849F5"/>
    <w:multiLevelType w:val="hybridMultilevel"/>
    <w:tmpl w:val="F34C630C"/>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3246031"/>
    <w:multiLevelType w:val="hybridMultilevel"/>
    <w:tmpl w:val="0A70BE1A"/>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568922469">
    <w:abstractNumId w:val="0"/>
  </w:num>
  <w:num w:numId="2" w16cid:durableId="1217813785">
    <w:abstractNumId w:val="3"/>
  </w:num>
  <w:num w:numId="3" w16cid:durableId="1903828645">
    <w:abstractNumId w:val="2"/>
  </w:num>
  <w:num w:numId="4" w16cid:durableId="203943292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41C1"/>
    <w:rsid w:val="0000561F"/>
    <w:rsid w:val="00010D29"/>
    <w:rsid w:val="00013A1F"/>
    <w:rsid w:val="00014A2B"/>
    <w:rsid w:val="000177C9"/>
    <w:rsid w:val="00020AC7"/>
    <w:rsid w:val="00021142"/>
    <w:rsid w:val="0002125E"/>
    <w:rsid w:val="00023162"/>
    <w:rsid w:val="00023D0A"/>
    <w:rsid w:val="00027B9F"/>
    <w:rsid w:val="0003039B"/>
    <w:rsid w:val="0003091D"/>
    <w:rsid w:val="0003484D"/>
    <w:rsid w:val="00034D39"/>
    <w:rsid w:val="00035BB5"/>
    <w:rsid w:val="0003653A"/>
    <w:rsid w:val="00037C05"/>
    <w:rsid w:val="00043938"/>
    <w:rsid w:val="0004590D"/>
    <w:rsid w:val="00051979"/>
    <w:rsid w:val="00052A1A"/>
    <w:rsid w:val="00057F70"/>
    <w:rsid w:val="00061CA2"/>
    <w:rsid w:val="00062500"/>
    <w:rsid w:val="0006328F"/>
    <w:rsid w:val="00065C66"/>
    <w:rsid w:val="00067EFB"/>
    <w:rsid w:val="00070024"/>
    <w:rsid w:val="00070959"/>
    <w:rsid w:val="000756B4"/>
    <w:rsid w:val="000762B6"/>
    <w:rsid w:val="00076E59"/>
    <w:rsid w:val="000776AD"/>
    <w:rsid w:val="00080109"/>
    <w:rsid w:val="0008094A"/>
    <w:rsid w:val="00081AC0"/>
    <w:rsid w:val="00084C3D"/>
    <w:rsid w:val="00086DD7"/>
    <w:rsid w:val="00087228"/>
    <w:rsid w:val="0009049A"/>
    <w:rsid w:val="000911F7"/>
    <w:rsid w:val="00096B77"/>
    <w:rsid w:val="000A0FF5"/>
    <w:rsid w:val="000A249F"/>
    <w:rsid w:val="000A276C"/>
    <w:rsid w:val="000A3D82"/>
    <w:rsid w:val="000A4EA4"/>
    <w:rsid w:val="000B2A1F"/>
    <w:rsid w:val="000B2C62"/>
    <w:rsid w:val="000B2D89"/>
    <w:rsid w:val="000C10F9"/>
    <w:rsid w:val="000C144C"/>
    <w:rsid w:val="000C16FD"/>
    <w:rsid w:val="000C3D6A"/>
    <w:rsid w:val="000C4D4B"/>
    <w:rsid w:val="000C4E06"/>
    <w:rsid w:val="000C719D"/>
    <w:rsid w:val="000D1C59"/>
    <w:rsid w:val="000D1F23"/>
    <w:rsid w:val="000D27F0"/>
    <w:rsid w:val="000D36B1"/>
    <w:rsid w:val="000D4A30"/>
    <w:rsid w:val="000D5F8C"/>
    <w:rsid w:val="000D710D"/>
    <w:rsid w:val="000E1DD1"/>
    <w:rsid w:val="000E466F"/>
    <w:rsid w:val="000E4E37"/>
    <w:rsid w:val="000E7507"/>
    <w:rsid w:val="000F181D"/>
    <w:rsid w:val="000F29C2"/>
    <w:rsid w:val="000F4C93"/>
    <w:rsid w:val="000F7CFF"/>
    <w:rsid w:val="0010061E"/>
    <w:rsid w:val="00105E3F"/>
    <w:rsid w:val="00107F81"/>
    <w:rsid w:val="001111C0"/>
    <w:rsid w:val="0011162F"/>
    <w:rsid w:val="00112FE0"/>
    <w:rsid w:val="0011416F"/>
    <w:rsid w:val="00114320"/>
    <w:rsid w:val="00116216"/>
    <w:rsid w:val="00116D12"/>
    <w:rsid w:val="00121276"/>
    <w:rsid w:val="001218F8"/>
    <w:rsid w:val="00121BC9"/>
    <w:rsid w:val="00121D33"/>
    <w:rsid w:val="00121FD3"/>
    <w:rsid w:val="001238E3"/>
    <w:rsid w:val="00127D84"/>
    <w:rsid w:val="0013020F"/>
    <w:rsid w:val="0013050A"/>
    <w:rsid w:val="00134980"/>
    <w:rsid w:val="00137360"/>
    <w:rsid w:val="0013751D"/>
    <w:rsid w:val="00137E87"/>
    <w:rsid w:val="00140854"/>
    <w:rsid w:val="00141DEA"/>
    <w:rsid w:val="0014213C"/>
    <w:rsid w:val="00152615"/>
    <w:rsid w:val="00152829"/>
    <w:rsid w:val="00154C6F"/>
    <w:rsid w:val="00156995"/>
    <w:rsid w:val="00160447"/>
    <w:rsid w:val="0016200C"/>
    <w:rsid w:val="00163D0A"/>
    <w:rsid w:val="00166CC9"/>
    <w:rsid w:val="00167717"/>
    <w:rsid w:val="001738DA"/>
    <w:rsid w:val="00174000"/>
    <w:rsid w:val="00177B5A"/>
    <w:rsid w:val="0018133B"/>
    <w:rsid w:val="00183762"/>
    <w:rsid w:val="00184AE1"/>
    <w:rsid w:val="00184D1C"/>
    <w:rsid w:val="00184ED0"/>
    <w:rsid w:val="0018584C"/>
    <w:rsid w:val="00185E89"/>
    <w:rsid w:val="00185FF3"/>
    <w:rsid w:val="00186415"/>
    <w:rsid w:val="00187632"/>
    <w:rsid w:val="0018790D"/>
    <w:rsid w:val="001901DB"/>
    <w:rsid w:val="001936B7"/>
    <w:rsid w:val="001941FE"/>
    <w:rsid w:val="00194FC8"/>
    <w:rsid w:val="0019555D"/>
    <w:rsid w:val="00196C62"/>
    <w:rsid w:val="001A28E0"/>
    <w:rsid w:val="001A4EEF"/>
    <w:rsid w:val="001A74AB"/>
    <w:rsid w:val="001B06EA"/>
    <w:rsid w:val="001B1F13"/>
    <w:rsid w:val="001B41FD"/>
    <w:rsid w:val="001B4BCB"/>
    <w:rsid w:val="001C1DF1"/>
    <w:rsid w:val="001C20D2"/>
    <w:rsid w:val="001C2455"/>
    <w:rsid w:val="001C3AF3"/>
    <w:rsid w:val="001C3CDE"/>
    <w:rsid w:val="001C3E0F"/>
    <w:rsid w:val="001C42A2"/>
    <w:rsid w:val="001C5B64"/>
    <w:rsid w:val="001C606D"/>
    <w:rsid w:val="001C660F"/>
    <w:rsid w:val="001C70A0"/>
    <w:rsid w:val="001D022F"/>
    <w:rsid w:val="001D22B7"/>
    <w:rsid w:val="001D4267"/>
    <w:rsid w:val="001D5923"/>
    <w:rsid w:val="001E1030"/>
    <w:rsid w:val="001E1896"/>
    <w:rsid w:val="001E1BEE"/>
    <w:rsid w:val="001E32F3"/>
    <w:rsid w:val="001F1B06"/>
    <w:rsid w:val="001F4033"/>
    <w:rsid w:val="001F6878"/>
    <w:rsid w:val="001F6BC5"/>
    <w:rsid w:val="00200DB3"/>
    <w:rsid w:val="00203B91"/>
    <w:rsid w:val="00206040"/>
    <w:rsid w:val="00206182"/>
    <w:rsid w:val="00206F19"/>
    <w:rsid w:val="0020794A"/>
    <w:rsid w:val="002104C8"/>
    <w:rsid w:val="002105C6"/>
    <w:rsid w:val="00211EE1"/>
    <w:rsid w:val="00215546"/>
    <w:rsid w:val="00215D4F"/>
    <w:rsid w:val="00215DA5"/>
    <w:rsid w:val="00216AD2"/>
    <w:rsid w:val="00217003"/>
    <w:rsid w:val="002212F7"/>
    <w:rsid w:val="00223272"/>
    <w:rsid w:val="002269B1"/>
    <w:rsid w:val="0022759A"/>
    <w:rsid w:val="002277C7"/>
    <w:rsid w:val="00227CDD"/>
    <w:rsid w:val="00231F99"/>
    <w:rsid w:val="002332B3"/>
    <w:rsid w:val="002335E5"/>
    <w:rsid w:val="00237A82"/>
    <w:rsid w:val="00244222"/>
    <w:rsid w:val="0024422A"/>
    <w:rsid w:val="00244EEB"/>
    <w:rsid w:val="00244F4B"/>
    <w:rsid w:val="00252A2B"/>
    <w:rsid w:val="0025326F"/>
    <w:rsid w:val="00253975"/>
    <w:rsid w:val="002545E1"/>
    <w:rsid w:val="002563B1"/>
    <w:rsid w:val="00256D58"/>
    <w:rsid w:val="00257624"/>
    <w:rsid w:val="00260685"/>
    <w:rsid w:val="00260830"/>
    <w:rsid w:val="00260969"/>
    <w:rsid w:val="00263805"/>
    <w:rsid w:val="00267608"/>
    <w:rsid w:val="00271803"/>
    <w:rsid w:val="00275387"/>
    <w:rsid w:val="00282BFE"/>
    <w:rsid w:val="00284F3F"/>
    <w:rsid w:val="00290F15"/>
    <w:rsid w:val="0029215A"/>
    <w:rsid w:val="0029665E"/>
    <w:rsid w:val="00297AFA"/>
    <w:rsid w:val="002A0764"/>
    <w:rsid w:val="002A0C35"/>
    <w:rsid w:val="002A0C54"/>
    <w:rsid w:val="002A1002"/>
    <w:rsid w:val="002A1F0A"/>
    <w:rsid w:val="002A4394"/>
    <w:rsid w:val="002A56A1"/>
    <w:rsid w:val="002A74B0"/>
    <w:rsid w:val="002B39EC"/>
    <w:rsid w:val="002B4969"/>
    <w:rsid w:val="002B795C"/>
    <w:rsid w:val="002C0262"/>
    <w:rsid w:val="002C1A8A"/>
    <w:rsid w:val="002C2934"/>
    <w:rsid w:val="002C5946"/>
    <w:rsid w:val="002C72CE"/>
    <w:rsid w:val="002C7325"/>
    <w:rsid w:val="002D129F"/>
    <w:rsid w:val="002D18B8"/>
    <w:rsid w:val="002D1A9F"/>
    <w:rsid w:val="002D622F"/>
    <w:rsid w:val="002D62E3"/>
    <w:rsid w:val="002E4F00"/>
    <w:rsid w:val="002E7DB9"/>
    <w:rsid w:val="002F09A9"/>
    <w:rsid w:val="002F14B2"/>
    <w:rsid w:val="002F5D12"/>
    <w:rsid w:val="002F6847"/>
    <w:rsid w:val="002F7ADE"/>
    <w:rsid w:val="0031079E"/>
    <w:rsid w:val="00311D41"/>
    <w:rsid w:val="00312B87"/>
    <w:rsid w:val="003133A4"/>
    <w:rsid w:val="00314DDD"/>
    <w:rsid w:val="00315991"/>
    <w:rsid w:val="00316AA6"/>
    <w:rsid w:val="00316E72"/>
    <w:rsid w:val="00317620"/>
    <w:rsid w:val="00321A6D"/>
    <w:rsid w:val="00321D3A"/>
    <w:rsid w:val="003231AC"/>
    <w:rsid w:val="00323D1F"/>
    <w:rsid w:val="00323F00"/>
    <w:rsid w:val="0032534C"/>
    <w:rsid w:val="00325CC7"/>
    <w:rsid w:val="00331462"/>
    <w:rsid w:val="0033257B"/>
    <w:rsid w:val="00336C51"/>
    <w:rsid w:val="00336E3C"/>
    <w:rsid w:val="003374EA"/>
    <w:rsid w:val="003400C2"/>
    <w:rsid w:val="003429CB"/>
    <w:rsid w:val="00343429"/>
    <w:rsid w:val="00343F75"/>
    <w:rsid w:val="00344340"/>
    <w:rsid w:val="00344E91"/>
    <w:rsid w:val="00346191"/>
    <w:rsid w:val="00347242"/>
    <w:rsid w:val="003506C6"/>
    <w:rsid w:val="003508B7"/>
    <w:rsid w:val="00351290"/>
    <w:rsid w:val="003517E4"/>
    <w:rsid w:val="00351ED5"/>
    <w:rsid w:val="00352E55"/>
    <w:rsid w:val="00364820"/>
    <w:rsid w:val="00372AB6"/>
    <w:rsid w:val="003741A4"/>
    <w:rsid w:val="003741FE"/>
    <w:rsid w:val="00374F93"/>
    <w:rsid w:val="003750F7"/>
    <w:rsid w:val="003752B1"/>
    <w:rsid w:val="003779D3"/>
    <w:rsid w:val="00386F44"/>
    <w:rsid w:val="00387671"/>
    <w:rsid w:val="00394BEC"/>
    <w:rsid w:val="003960D3"/>
    <w:rsid w:val="00396199"/>
    <w:rsid w:val="00397ED5"/>
    <w:rsid w:val="003A11EA"/>
    <w:rsid w:val="003A7121"/>
    <w:rsid w:val="003B04EB"/>
    <w:rsid w:val="003B2F4A"/>
    <w:rsid w:val="003B33DC"/>
    <w:rsid w:val="003B41B1"/>
    <w:rsid w:val="003B41CC"/>
    <w:rsid w:val="003B5D31"/>
    <w:rsid w:val="003C0623"/>
    <w:rsid w:val="003C38C1"/>
    <w:rsid w:val="003C394D"/>
    <w:rsid w:val="003C5347"/>
    <w:rsid w:val="003D092C"/>
    <w:rsid w:val="003D1C28"/>
    <w:rsid w:val="003D25FD"/>
    <w:rsid w:val="003D2D7C"/>
    <w:rsid w:val="003D69F5"/>
    <w:rsid w:val="003D72A3"/>
    <w:rsid w:val="003D7CD9"/>
    <w:rsid w:val="003E4807"/>
    <w:rsid w:val="003E751D"/>
    <w:rsid w:val="003F085A"/>
    <w:rsid w:val="003F19E4"/>
    <w:rsid w:val="003F3425"/>
    <w:rsid w:val="003F3EF4"/>
    <w:rsid w:val="003F41D8"/>
    <w:rsid w:val="003F6B84"/>
    <w:rsid w:val="00401DCA"/>
    <w:rsid w:val="0040289E"/>
    <w:rsid w:val="00402A7F"/>
    <w:rsid w:val="00403BFC"/>
    <w:rsid w:val="0040446E"/>
    <w:rsid w:val="0040597E"/>
    <w:rsid w:val="00405DE1"/>
    <w:rsid w:val="00410386"/>
    <w:rsid w:val="0041747D"/>
    <w:rsid w:val="00417CB2"/>
    <w:rsid w:val="00421555"/>
    <w:rsid w:val="00425615"/>
    <w:rsid w:val="00427B57"/>
    <w:rsid w:val="00430DB8"/>
    <w:rsid w:val="00431312"/>
    <w:rsid w:val="004325A7"/>
    <w:rsid w:val="00432FA1"/>
    <w:rsid w:val="0043300D"/>
    <w:rsid w:val="00434111"/>
    <w:rsid w:val="00437891"/>
    <w:rsid w:val="00440C27"/>
    <w:rsid w:val="00441065"/>
    <w:rsid w:val="00442238"/>
    <w:rsid w:val="004436C9"/>
    <w:rsid w:val="004441AB"/>
    <w:rsid w:val="004460E2"/>
    <w:rsid w:val="0044688F"/>
    <w:rsid w:val="00446B29"/>
    <w:rsid w:val="00447F18"/>
    <w:rsid w:val="0045164B"/>
    <w:rsid w:val="004606EB"/>
    <w:rsid w:val="00461A63"/>
    <w:rsid w:val="00461FCD"/>
    <w:rsid w:val="00462114"/>
    <w:rsid w:val="00462872"/>
    <w:rsid w:val="00463193"/>
    <w:rsid w:val="00463D02"/>
    <w:rsid w:val="00464686"/>
    <w:rsid w:val="004658DB"/>
    <w:rsid w:val="004718AC"/>
    <w:rsid w:val="00472964"/>
    <w:rsid w:val="004736DA"/>
    <w:rsid w:val="00477E61"/>
    <w:rsid w:val="00480863"/>
    <w:rsid w:val="00481AEA"/>
    <w:rsid w:val="00482451"/>
    <w:rsid w:val="00482B6E"/>
    <w:rsid w:val="00482FA5"/>
    <w:rsid w:val="004879B4"/>
    <w:rsid w:val="004909EC"/>
    <w:rsid w:val="00490ABE"/>
    <w:rsid w:val="00490E76"/>
    <w:rsid w:val="00492E74"/>
    <w:rsid w:val="004930A3"/>
    <w:rsid w:val="00494839"/>
    <w:rsid w:val="004970A1"/>
    <w:rsid w:val="00497B2B"/>
    <w:rsid w:val="004A1E10"/>
    <w:rsid w:val="004A3790"/>
    <w:rsid w:val="004A4066"/>
    <w:rsid w:val="004A41EA"/>
    <w:rsid w:val="004A5988"/>
    <w:rsid w:val="004A5C91"/>
    <w:rsid w:val="004A62AE"/>
    <w:rsid w:val="004A75E0"/>
    <w:rsid w:val="004B3E71"/>
    <w:rsid w:val="004B51C1"/>
    <w:rsid w:val="004C1417"/>
    <w:rsid w:val="004C331B"/>
    <w:rsid w:val="004C3885"/>
    <w:rsid w:val="004C4046"/>
    <w:rsid w:val="004C725B"/>
    <w:rsid w:val="004D1298"/>
    <w:rsid w:val="004E2127"/>
    <w:rsid w:val="004E5715"/>
    <w:rsid w:val="004E6AE7"/>
    <w:rsid w:val="004E6BDF"/>
    <w:rsid w:val="004E6C70"/>
    <w:rsid w:val="004F0876"/>
    <w:rsid w:val="004F2EAF"/>
    <w:rsid w:val="004F3730"/>
    <w:rsid w:val="004F5F7A"/>
    <w:rsid w:val="004F7E4B"/>
    <w:rsid w:val="00501816"/>
    <w:rsid w:val="00501AE0"/>
    <w:rsid w:val="00502B6A"/>
    <w:rsid w:val="00505202"/>
    <w:rsid w:val="00507782"/>
    <w:rsid w:val="00510CB1"/>
    <w:rsid w:val="00512C79"/>
    <w:rsid w:val="00514749"/>
    <w:rsid w:val="00514CB2"/>
    <w:rsid w:val="00516733"/>
    <w:rsid w:val="005201FF"/>
    <w:rsid w:val="005224EB"/>
    <w:rsid w:val="00522FF6"/>
    <w:rsid w:val="00530C16"/>
    <w:rsid w:val="005311BE"/>
    <w:rsid w:val="00531BA9"/>
    <w:rsid w:val="005336C1"/>
    <w:rsid w:val="005351EB"/>
    <w:rsid w:val="005403A0"/>
    <w:rsid w:val="00541984"/>
    <w:rsid w:val="00542DF2"/>
    <w:rsid w:val="00546956"/>
    <w:rsid w:val="00546E02"/>
    <w:rsid w:val="0055058E"/>
    <w:rsid w:val="005520C2"/>
    <w:rsid w:val="005529A8"/>
    <w:rsid w:val="00552ADB"/>
    <w:rsid w:val="00555773"/>
    <w:rsid w:val="00555F84"/>
    <w:rsid w:val="00556FB1"/>
    <w:rsid w:val="005577B0"/>
    <w:rsid w:val="00560971"/>
    <w:rsid w:val="005624E2"/>
    <w:rsid w:val="00564E9F"/>
    <w:rsid w:val="00566500"/>
    <w:rsid w:val="00566685"/>
    <w:rsid w:val="00567B38"/>
    <w:rsid w:val="00570755"/>
    <w:rsid w:val="00571623"/>
    <w:rsid w:val="00571644"/>
    <w:rsid w:val="005722BA"/>
    <w:rsid w:val="00572E19"/>
    <w:rsid w:val="005742F5"/>
    <w:rsid w:val="00575ABB"/>
    <w:rsid w:val="0058218F"/>
    <w:rsid w:val="00582638"/>
    <w:rsid w:val="00582B7E"/>
    <w:rsid w:val="00583A84"/>
    <w:rsid w:val="00584D74"/>
    <w:rsid w:val="00590181"/>
    <w:rsid w:val="00590979"/>
    <w:rsid w:val="005910E3"/>
    <w:rsid w:val="0059113E"/>
    <w:rsid w:val="0059224B"/>
    <w:rsid w:val="00596EA9"/>
    <w:rsid w:val="00597398"/>
    <w:rsid w:val="005A4D17"/>
    <w:rsid w:val="005A5EC4"/>
    <w:rsid w:val="005A71C7"/>
    <w:rsid w:val="005A7230"/>
    <w:rsid w:val="005A77C4"/>
    <w:rsid w:val="005B0587"/>
    <w:rsid w:val="005B2588"/>
    <w:rsid w:val="005B32C9"/>
    <w:rsid w:val="005B661A"/>
    <w:rsid w:val="005C051A"/>
    <w:rsid w:val="005C1A43"/>
    <w:rsid w:val="005C226D"/>
    <w:rsid w:val="005C2E6D"/>
    <w:rsid w:val="005C3CB0"/>
    <w:rsid w:val="005C5415"/>
    <w:rsid w:val="005C748A"/>
    <w:rsid w:val="005D0375"/>
    <w:rsid w:val="005D04A2"/>
    <w:rsid w:val="005D29F8"/>
    <w:rsid w:val="005D2D89"/>
    <w:rsid w:val="005D4518"/>
    <w:rsid w:val="005D5D53"/>
    <w:rsid w:val="005E023A"/>
    <w:rsid w:val="005E0E87"/>
    <w:rsid w:val="005E0F88"/>
    <w:rsid w:val="005E49BF"/>
    <w:rsid w:val="005E5E27"/>
    <w:rsid w:val="005E7A39"/>
    <w:rsid w:val="005F046D"/>
    <w:rsid w:val="005F0E2A"/>
    <w:rsid w:val="005F2672"/>
    <w:rsid w:val="005F3406"/>
    <w:rsid w:val="005F4FF5"/>
    <w:rsid w:val="005F56CB"/>
    <w:rsid w:val="006030E5"/>
    <w:rsid w:val="0061113C"/>
    <w:rsid w:val="00613739"/>
    <w:rsid w:val="00615788"/>
    <w:rsid w:val="006158CC"/>
    <w:rsid w:val="006207B8"/>
    <w:rsid w:val="00620DAB"/>
    <w:rsid w:val="0062372E"/>
    <w:rsid w:val="0062408B"/>
    <w:rsid w:val="00627765"/>
    <w:rsid w:val="00630E03"/>
    <w:rsid w:val="0063172D"/>
    <w:rsid w:val="00632668"/>
    <w:rsid w:val="00634C39"/>
    <w:rsid w:val="006353C4"/>
    <w:rsid w:val="00636A06"/>
    <w:rsid w:val="00636D05"/>
    <w:rsid w:val="00644149"/>
    <w:rsid w:val="006527DD"/>
    <w:rsid w:val="00653F0B"/>
    <w:rsid w:val="006547E5"/>
    <w:rsid w:val="00655A58"/>
    <w:rsid w:val="0065690B"/>
    <w:rsid w:val="00656E97"/>
    <w:rsid w:val="00660378"/>
    <w:rsid w:val="0066135B"/>
    <w:rsid w:val="00663E72"/>
    <w:rsid w:val="006644B6"/>
    <w:rsid w:val="00665411"/>
    <w:rsid w:val="00665D12"/>
    <w:rsid w:val="00666464"/>
    <w:rsid w:val="0067053A"/>
    <w:rsid w:val="00670B58"/>
    <w:rsid w:val="0067137D"/>
    <w:rsid w:val="0067311D"/>
    <w:rsid w:val="006747A1"/>
    <w:rsid w:val="006756A0"/>
    <w:rsid w:val="00677726"/>
    <w:rsid w:val="00677EB9"/>
    <w:rsid w:val="006856CD"/>
    <w:rsid w:val="006869B3"/>
    <w:rsid w:val="006905CC"/>
    <w:rsid w:val="00691DF9"/>
    <w:rsid w:val="00693144"/>
    <w:rsid w:val="00693177"/>
    <w:rsid w:val="00696067"/>
    <w:rsid w:val="00696407"/>
    <w:rsid w:val="006A20A5"/>
    <w:rsid w:val="006A31E5"/>
    <w:rsid w:val="006A5487"/>
    <w:rsid w:val="006A7EBA"/>
    <w:rsid w:val="006B2F5B"/>
    <w:rsid w:val="006B4482"/>
    <w:rsid w:val="006B53B9"/>
    <w:rsid w:val="006B5FCB"/>
    <w:rsid w:val="006B7B20"/>
    <w:rsid w:val="006C17FA"/>
    <w:rsid w:val="006C1E52"/>
    <w:rsid w:val="006C2150"/>
    <w:rsid w:val="006C346B"/>
    <w:rsid w:val="006C6CBD"/>
    <w:rsid w:val="006C76DF"/>
    <w:rsid w:val="006C7711"/>
    <w:rsid w:val="006D05B5"/>
    <w:rsid w:val="006D1E47"/>
    <w:rsid w:val="006D2411"/>
    <w:rsid w:val="006D2BEB"/>
    <w:rsid w:val="006D2CB6"/>
    <w:rsid w:val="006D3623"/>
    <w:rsid w:val="006D59C6"/>
    <w:rsid w:val="006D776D"/>
    <w:rsid w:val="006D78A5"/>
    <w:rsid w:val="006E361B"/>
    <w:rsid w:val="006E3B2B"/>
    <w:rsid w:val="006E3EEC"/>
    <w:rsid w:val="006E45DA"/>
    <w:rsid w:val="006E611A"/>
    <w:rsid w:val="006E7461"/>
    <w:rsid w:val="006F308B"/>
    <w:rsid w:val="006F3DF2"/>
    <w:rsid w:val="00700CE9"/>
    <w:rsid w:val="00701DA9"/>
    <w:rsid w:val="007023B0"/>
    <w:rsid w:val="0070624E"/>
    <w:rsid w:val="00707FCE"/>
    <w:rsid w:val="0071036F"/>
    <w:rsid w:val="0071153F"/>
    <w:rsid w:val="007115FA"/>
    <w:rsid w:val="00711881"/>
    <w:rsid w:val="00711C93"/>
    <w:rsid w:val="00711D37"/>
    <w:rsid w:val="0071261D"/>
    <w:rsid w:val="00714AF7"/>
    <w:rsid w:val="007166FB"/>
    <w:rsid w:val="0071749B"/>
    <w:rsid w:val="00721A72"/>
    <w:rsid w:val="00722858"/>
    <w:rsid w:val="00723CFA"/>
    <w:rsid w:val="00725BFB"/>
    <w:rsid w:val="007267A1"/>
    <w:rsid w:val="0073057D"/>
    <w:rsid w:val="00731174"/>
    <w:rsid w:val="00731654"/>
    <w:rsid w:val="00731EFC"/>
    <w:rsid w:val="00734AC2"/>
    <w:rsid w:val="00737162"/>
    <w:rsid w:val="007401B8"/>
    <w:rsid w:val="00740D99"/>
    <w:rsid w:val="00742530"/>
    <w:rsid w:val="00742E08"/>
    <w:rsid w:val="00743C3B"/>
    <w:rsid w:val="00745C77"/>
    <w:rsid w:val="00747D00"/>
    <w:rsid w:val="007574F9"/>
    <w:rsid w:val="00763D33"/>
    <w:rsid w:val="00764E3A"/>
    <w:rsid w:val="007658BA"/>
    <w:rsid w:val="00766711"/>
    <w:rsid w:val="00766A97"/>
    <w:rsid w:val="00767F51"/>
    <w:rsid w:val="00767F72"/>
    <w:rsid w:val="007719B4"/>
    <w:rsid w:val="00772C8C"/>
    <w:rsid w:val="007744A5"/>
    <w:rsid w:val="0077476E"/>
    <w:rsid w:val="007754D4"/>
    <w:rsid w:val="00775E39"/>
    <w:rsid w:val="00777D53"/>
    <w:rsid w:val="00787403"/>
    <w:rsid w:val="00787FA4"/>
    <w:rsid w:val="00792260"/>
    <w:rsid w:val="0079289D"/>
    <w:rsid w:val="00792AA1"/>
    <w:rsid w:val="00792EFD"/>
    <w:rsid w:val="007931CC"/>
    <w:rsid w:val="00795585"/>
    <w:rsid w:val="00795B4D"/>
    <w:rsid w:val="00795FFE"/>
    <w:rsid w:val="00796F3E"/>
    <w:rsid w:val="007A0FD4"/>
    <w:rsid w:val="007A6416"/>
    <w:rsid w:val="007B006A"/>
    <w:rsid w:val="007B0A69"/>
    <w:rsid w:val="007B2076"/>
    <w:rsid w:val="007B3861"/>
    <w:rsid w:val="007B3A31"/>
    <w:rsid w:val="007B3F41"/>
    <w:rsid w:val="007B7971"/>
    <w:rsid w:val="007B7B27"/>
    <w:rsid w:val="007C1711"/>
    <w:rsid w:val="007C2A62"/>
    <w:rsid w:val="007C37FB"/>
    <w:rsid w:val="007C3D16"/>
    <w:rsid w:val="007C471D"/>
    <w:rsid w:val="007C5BD5"/>
    <w:rsid w:val="007C5F71"/>
    <w:rsid w:val="007C7C86"/>
    <w:rsid w:val="007D3D34"/>
    <w:rsid w:val="007D5C9A"/>
    <w:rsid w:val="007D7045"/>
    <w:rsid w:val="007D7A4E"/>
    <w:rsid w:val="007E187B"/>
    <w:rsid w:val="007E1E5E"/>
    <w:rsid w:val="007E2A0D"/>
    <w:rsid w:val="007E3F4B"/>
    <w:rsid w:val="007E4271"/>
    <w:rsid w:val="007E4D5B"/>
    <w:rsid w:val="007E51AE"/>
    <w:rsid w:val="007F3144"/>
    <w:rsid w:val="007F551C"/>
    <w:rsid w:val="007F5BBE"/>
    <w:rsid w:val="008000CF"/>
    <w:rsid w:val="00803B84"/>
    <w:rsid w:val="008042E1"/>
    <w:rsid w:val="00806196"/>
    <w:rsid w:val="00806435"/>
    <w:rsid w:val="008122C6"/>
    <w:rsid w:val="0081349B"/>
    <w:rsid w:val="00813516"/>
    <w:rsid w:val="00813AFC"/>
    <w:rsid w:val="00815E6F"/>
    <w:rsid w:val="008164AA"/>
    <w:rsid w:val="00820375"/>
    <w:rsid w:val="0082784D"/>
    <w:rsid w:val="00827EA2"/>
    <w:rsid w:val="0083097F"/>
    <w:rsid w:val="00831552"/>
    <w:rsid w:val="00831C74"/>
    <w:rsid w:val="00831FE6"/>
    <w:rsid w:val="00835CF3"/>
    <w:rsid w:val="00837147"/>
    <w:rsid w:val="008373B6"/>
    <w:rsid w:val="00844F3F"/>
    <w:rsid w:val="008472D0"/>
    <w:rsid w:val="00847E52"/>
    <w:rsid w:val="00850076"/>
    <w:rsid w:val="008503B7"/>
    <w:rsid w:val="008535E5"/>
    <w:rsid w:val="00853E92"/>
    <w:rsid w:val="00854343"/>
    <w:rsid w:val="0085490D"/>
    <w:rsid w:val="0085579A"/>
    <w:rsid w:val="008566CF"/>
    <w:rsid w:val="00857A84"/>
    <w:rsid w:val="008611DC"/>
    <w:rsid w:val="0086238E"/>
    <w:rsid w:val="008625EE"/>
    <w:rsid w:val="00864DDD"/>
    <w:rsid w:val="008731B6"/>
    <w:rsid w:val="0088219D"/>
    <w:rsid w:val="00883230"/>
    <w:rsid w:val="00883517"/>
    <w:rsid w:val="00885ED9"/>
    <w:rsid w:val="008867F4"/>
    <w:rsid w:val="008931D3"/>
    <w:rsid w:val="0089452C"/>
    <w:rsid w:val="008955AB"/>
    <w:rsid w:val="008965D1"/>
    <w:rsid w:val="00896753"/>
    <w:rsid w:val="00896AB5"/>
    <w:rsid w:val="008970CC"/>
    <w:rsid w:val="008A10FA"/>
    <w:rsid w:val="008A4A43"/>
    <w:rsid w:val="008A4FD9"/>
    <w:rsid w:val="008A517F"/>
    <w:rsid w:val="008A5497"/>
    <w:rsid w:val="008A6A64"/>
    <w:rsid w:val="008A6C4F"/>
    <w:rsid w:val="008A6D9F"/>
    <w:rsid w:val="008B32F1"/>
    <w:rsid w:val="008B3881"/>
    <w:rsid w:val="008B504C"/>
    <w:rsid w:val="008B575B"/>
    <w:rsid w:val="008B58D1"/>
    <w:rsid w:val="008B7409"/>
    <w:rsid w:val="008C228A"/>
    <w:rsid w:val="008C2B85"/>
    <w:rsid w:val="008C31B6"/>
    <w:rsid w:val="008C3B84"/>
    <w:rsid w:val="008C40C3"/>
    <w:rsid w:val="008C6998"/>
    <w:rsid w:val="008D12B5"/>
    <w:rsid w:val="008D20C5"/>
    <w:rsid w:val="008D2B8B"/>
    <w:rsid w:val="008D3668"/>
    <w:rsid w:val="008D534C"/>
    <w:rsid w:val="008D6E25"/>
    <w:rsid w:val="008D7F64"/>
    <w:rsid w:val="008E673A"/>
    <w:rsid w:val="008E6787"/>
    <w:rsid w:val="008E6DD2"/>
    <w:rsid w:val="008F0068"/>
    <w:rsid w:val="008F0DF3"/>
    <w:rsid w:val="008F4EE4"/>
    <w:rsid w:val="008F5256"/>
    <w:rsid w:val="008F625C"/>
    <w:rsid w:val="008F6695"/>
    <w:rsid w:val="008F69EB"/>
    <w:rsid w:val="008F769D"/>
    <w:rsid w:val="00901318"/>
    <w:rsid w:val="0090269D"/>
    <w:rsid w:val="00903F9F"/>
    <w:rsid w:val="00904583"/>
    <w:rsid w:val="00914841"/>
    <w:rsid w:val="00915320"/>
    <w:rsid w:val="0091659F"/>
    <w:rsid w:val="00923D3D"/>
    <w:rsid w:val="00924AF5"/>
    <w:rsid w:val="009270F6"/>
    <w:rsid w:val="0093023C"/>
    <w:rsid w:val="00931619"/>
    <w:rsid w:val="00934C27"/>
    <w:rsid w:val="00935134"/>
    <w:rsid w:val="00935DAF"/>
    <w:rsid w:val="0094183A"/>
    <w:rsid w:val="0094194A"/>
    <w:rsid w:val="00942884"/>
    <w:rsid w:val="00945804"/>
    <w:rsid w:val="009463AF"/>
    <w:rsid w:val="009464B2"/>
    <w:rsid w:val="0095031E"/>
    <w:rsid w:val="009509BF"/>
    <w:rsid w:val="0095193A"/>
    <w:rsid w:val="00951A39"/>
    <w:rsid w:val="00952097"/>
    <w:rsid w:val="00952795"/>
    <w:rsid w:val="009562FC"/>
    <w:rsid w:val="00956E4E"/>
    <w:rsid w:val="00961F1E"/>
    <w:rsid w:val="00961F39"/>
    <w:rsid w:val="00962408"/>
    <w:rsid w:val="00962B7F"/>
    <w:rsid w:val="00963291"/>
    <w:rsid w:val="00967304"/>
    <w:rsid w:val="00970AAF"/>
    <w:rsid w:val="00972102"/>
    <w:rsid w:val="00975015"/>
    <w:rsid w:val="00975EC8"/>
    <w:rsid w:val="009775DA"/>
    <w:rsid w:val="00977723"/>
    <w:rsid w:val="00983EBF"/>
    <w:rsid w:val="009907C0"/>
    <w:rsid w:val="009938B5"/>
    <w:rsid w:val="00993C03"/>
    <w:rsid w:val="009974A1"/>
    <w:rsid w:val="00997C32"/>
    <w:rsid w:val="009A3EE0"/>
    <w:rsid w:val="009A4586"/>
    <w:rsid w:val="009A4D52"/>
    <w:rsid w:val="009A4DE8"/>
    <w:rsid w:val="009A51F5"/>
    <w:rsid w:val="009A5F4C"/>
    <w:rsid w:val="009A6D62"/>
    <w:rsid w:val="009A7724"/>
    <w:rsid w:val="009A775F"/>
    <w:rsid w:val="009A7FAB"/>
    <w:rsid w:val="009B199C"/>
    <w:rsid w:val="009B6C80"/>
    <w:rsid w:val="009B7F16"/>
    <w:rsid w:val="009C12FA"/>
    <w:rsid w:val="009C306F"/>
    <w:rsid w:val="009C4283"/>
    <w:rsid w:val="009C4E2C"/>
    <w:rsid w:val="009C796E"/>
    <w:rsid w:val="009C7BF0"/>
    <w:rsid w:val="009D16F2"/>
    <w:rsid w:val="009D272B"/>
    <w:rsid w:val="009D4197"/>
    <w:rsid w:val="009D4EFF"/>
    <w:rsid w:val="009D5839"/>
    <w:rsid w:val="009D5D24"/>
    <w:rsid w:val="009D671E"/>
    <w:rsid w:val="009D6E36"/>
    <w:rsid w:val="009E30A6"/>
    <w:rsid w:val="009E332D"/>
    <w:rsid w:val="009E4C2E"/>
    <w:rsid w:val="009E556A"/>
    <w:rsid w:val="009F02E4"/>
    <w:rsid w:val="009F0C87"/>
    <w:rsid w:val="009F17E6"/>
    <w:rsid w:val="009F331E"/>
    <w:rsid w:val="009F3DF9"/>
    <w:rsid w:val="009F461F"/>
    <w:rsid w:val="009F50B0"/>
    <w:rsid w:val="009F6054"/>
    <w:rsid w:val="00A03DF4"/>
    <w:rsid w:val="00A04870"/>
    <w:rsid w:val="00A06349"/>
    <w:rsid w:val="00A111DF"/>
    <w:rsid w:val="00A14045"/>
    <w:rsid w:val="00A1685E"/>
    <w:rsid w:val="00A16D53"/>
    <w:rsid w:val="00A16D5C"/>
    <w:rsid w:val="00A175E4"/>
    <w:rsid w:val="00A23225"/>
    <w:rsid w:val="00A23DD7"/>
    <w:rsid w:val="00A24F8C"/>
    <w:rsid w:val="00A25D6D"/>
    <w:rsid w:val="00A26501"/>
    <w:rsid w:val="00A2795F"/>
    <w:rsid w:val="00A30621"/>
    <w:rsid w:val="00A3096F"/>
    <w:rsid w:val="00A32426"/>
    <w:rsid w:val="00A33510"/>
    <w:rsid w:val="00A35DA3"/>
    <w:rsid w:val="00A367D7"/>
    <w:rsid w:val="00A37109"/>
    <w:rsid w:val="00A42D83"/>
    <w:rsid w:val="00A4496B"/>
    <w:rsid w:val="00A45253"/>
    <w:rsid w:val="00A463BC"/>
    <w:rsid w:val="00A51334"/>
    <w:rsid w:val="00A530FB"/>
    <w:rsid w:val="00A54E4F"/>
    <w:rsid w:val="00A579D0"/>
    <w:rsid w:val="00A60DD6"/>
    <w:rsid w:val="00A6232A"/>
    <w:rsid w:val="00A64044"/>
    <w:rsid w:val="00A64EE9"/>
    <w:rsid w:val="00A65C4E"/>
    <w:rsid w:val="00A65E7A"/>
    <w:rsid w:val="00A661FF"/>
    <w:rsid w:val="00A70713"/>
    <w:rsid w:val="00A70F29"/>
    <w:rsid w:val="00A71294"/>
    <w:rsid w:val="00A732B6"/>
    <w:rsid w:val="00A74317"/>
    <w:rsid w:val="00A7449B"/>
    <w:rsid w:val="00A752AB"/>
    <w:rsid w:val="00A772C7"/>
    <w:rsid w:val="00A8065E"/>
    <w:rsid w:val="00A80C11"/>
    <w:rsid w:val="00A82626"/>
    <w:rsid w:val="00A869AA"/>
    <w:rsid w:val="00A870D7"/>
    <w:rsid w:val="00A9012D"/>
    <w:rsid w:val="00A90400"/>
    <w:rsid w:val="00A90664"/>
    <w:rsid w:val="00A915F2"/>
    <w:rsid w:val="00A91EF6"/>
    <w:rsid w:val="00A9434C"/>
    <w:rsid w:val="00A968BE"/>
    <w:rsid w:val="00AA2363"/>
    <w:rsid w:val="00AA3788"/>
    <w:rsid w:val="00AA37D5"/>
    <w:rsid w:val="00AA4BEA"/>
    <w:rsid w:val="00AB1B33"/>
    <w:rsid w:val="00AB2A63"/>
    <w:rsid w:val="00AC005E"/>
    <w:rsid w:val="00AC02F3"/>
    <w:rsid w:val="00AC6BA6"/>
    <w:rsid w:val="00AD0855"/>
    <w:rsid w:val="00AD0981"/>
    <w:rsid w:val="00AD2CC7"/>
    <w:rsid w:val="00AD39A6"/>
    <w:rsid w:val="00AD6E93"/>
    <w:rsid w:val="00AD7CEB"/>
    <w:rsid w:val="00AE1C50"/>
    <w:rsid w:val="00AE1FB3"/>
    <w:rsid w:val="00AE26DE"/>
    <w:rsid w:val="00AE2D46"/>
    <w:rsid w:val="00AE7877"/>
    <w:rsid w:val="00AF0998"/>
    <w:rsid w:val="00AF22FC"/>
    <w:rsid w:val="00AF2AB8"/>
    <w:rsid w:val="00AF4B1E"/>
    <w:rsid w:val="00AF6EED"/>
    <w:rsid w:val="00B01C9B"/>
    <w:rsid w:val="00B0230A"/>
    <w:rsid w:val="00B023A5"/>
    <w:rsid w:val="00B03AAB"/>
    <w:rsid w:val="00B05729"/>
    <w:rsid w:val="00B062C0"/>
    <w:rsid w:val="00B06A64"/>
    <w:rsid w:val="00B06D7F"/>
    <w:rsid w:val="00B0719E"/>
    <w:rsid w:val="00B12965"/>
    <w:rsid w:val="00B14F66"/>
    <w:rsid w:val="00B15B07"/>
    <w:rsid w:val="00B15DFC"/>
    <w:rsid w:val="00B15FB0"/>
    <w:rsid w:val="00B161A5"/>
    <w:rsid w:val="00B17C39"/>
    <w:rsid w:val="00B20C78"/>
    <w:rsid w:val="00B220A4"/>
    <w:rsid w:val="00B2227B"/>
    <w:rsid w:val="00B236B9"/>
    <w:rsid w:val="00B2471A"/>
    <w:rsid w:val="00B254F0"/>
    <w:rsid w:val="00B25E9D"/>
    <w:rsid w:val="00B30B84"/>
    <w:rsid w:val="00B31753"/>
    <w:rsid w:val="00B335B6"/>
    <w:rsid w:val="00B337AE"/>
    <w:rsid w:val="00B3507D"/>
    <w:rsid w:val="00B36F98"/>
    <w:rsid w:val="00B40D15"/>
    <w:rsid w:val="00B41B2A"/>
    <w:rsid w:val="00B41D55"/>
    <w:rsid w:val="00B4536A"/>
    <w:rsid w:val="00B46291"/>
    <w:rsid w:val="00B46BC7"/>
    <w:rsid w:val="00B46C0E"/>
    <w:rsid w:val="00B47D13"/>
    <w:rsid w:val="00B516FD"/>
    <w:rsid w:val="00B51EE1"/>
    <w:rsid w:val="00B60D80"/>
    <w:rsid w:val="00B63A62"/>
    <w:rsid w:val="00B642B1"/>
    <w:rsid w:val="00B648B6"/>
    <w:rsid w:val="00B652C7"/>
    <w:rsid w:val="00B667F0"/>
    <w:rsid w:val="00B70BBB"/>
    <w:rsid w:val="00B72B14"/>
    <w:rsid w:val="00B7575E"/>
    <w:rsid w:val="00B75C77"/>
    <w:rsid w:val="00B816C6"/>
    <w:rsid w:val="00B838D5"/>
    <w:rsid w:val="00B83AD0"/>
    <w:rsid w:val="00B84D59"/>
    <w:rsid w:val="00B855BA"/>
    <w:rsid w:val="00B905A9"/>
    <w:rsid w:val="00B90AA3"/>
    <w:rsid w:val="00B90E29"/>
    <w:rsid w:val="00B937A6"/>
    <w:rsid w:val="00B93A69"/>
    <w:rsid w:val="00B97064"/>
    <w:rsid w:val="00BA1095"/>
    <w:rsid w:val="00BA156C"/>
    <w:rsid w:val="00BA35B9"/>
    <w:rsid w:val="00BA4C6D"/>
    <w:rsid w:val="00BA709E"/>
    <w:rsid w:val="00BA7204"/>
    <w:rsid w:val="00BB04E2"/>
    <w:rsid w:val="00BB0B08"/>
    <w:rsid w:val="00BB3C9D"/>
    <w:rsid w:val="00BB4A25"/>
    <w:rsid w:val="00BB4B49"/>
    <w:rsid w:val="00BB6A43"/>
    <w:rsid w:val="00BB720E"/>
    <w:rsid w:val="00BC11B7"/>
    <w:rsid w:val="00BD2000"/>
    <w:rsid w:val="00BD2910"/>
    <w:rsid w:val="00BE23D0"/>
    <w:rsid w:val="00BE3E97"/>
    <w:rsid w:val="00BE44CA"/>
    <w:rsid w:val="00BE6F28"/>
    <w:rsid w:val="00BF0C48"/>
    <w:rsid w:val="00BF0E40"/>
    <w:rsid w:val="00BF1D01"/>
    <w:rsid w:val="00BF3C14"/>
    <w:rsid w:val="00BF5181"/>
    <w:rsid w:val="00BF7539"/>
    <w:rsid w:val="00C02A46"/>
    <w:rsid w:val="00C06766"/>
    <w:rsid w:val="00C106A4"/>
    <w:rsid w:val="00C11ACF"/>
    <w:rsid w:val="00C13793"/>
    <w:rsid w:val="00C16F51"/>
    <w:rsid w:val="00C20607"/>
    <w:rsid w:val="00C259BE"/>
    <w:rsid w:val="00C261E3"/>
    <w:rsid w:val="00C26485"/>
    <w:rsid w:val="00C27B10"/>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54C95"/>
    <w:rsid w:val="00C6137E"/>
    <w:rsid w:val="00C6282E"/>
    <w:rsid w:val="00C62A2F"/>
    <w:rsid w:val="00C71B12"/>
    <w:rsid w:val="00C74B4C"/>
    <w:rsid w:val="00C74D9B"/>
    <w:rsid w:val="00C755F0"/>
    <w:rsid w:val="00C75856"/>
    <w:rsid w:val="00C76E78"/>
    <w:rsid w:val="00C76F47"/>
    <w:rsid w:val="00C83123"/>
    <w:rsid w:val="00C831CE"/>
    <w:rsid w:val="00C83311"/>
    <w:rsid w:val="00C84A9E"/>
    <w:rsid w:val="00C85017"/>
    <w:rsid w:val="00C8535B"/>
    <w:rsid w:val="00C906D0"/>
    <w:rsid w:val="00C91263"/>
    <w:rsid w:val="00C91792"/>
    <w:rsid w:val="00C91C5B"/>
    <w:rsid w:val="00C93D88"/>
    <w:rsid w:val="00C93E49"/>
    <w:rsid w:val="00C94942"/>
    <w:rsid w:val="00C950CE"/>
    <w:rsid w:val="00C95452"/>
    <w:rsid w:val="00CA0279"/>
    <w:rsid w:val="00CA068E"/>
    <w:rsid w:val="00CA4003"/>
    <w:rsid w:val="00CA546A"/>
    <w:rsid w:val="00CA54CB"/>
    <w:rsid w:val="00CA690E"/>
    <w:rsid w:val="00CB18E9"/>
    <w:rsid w:val="00CB73BB"/>
    <w:rsid w:val="00CB794B"/>
    <w:rsid w:val="00CC4070"/>
    <w:rsid w:val="00CC538E"/>
    <w:rsid w:val="00CC5D84"/>
    <w:rsid w:val="00CC6379"/>
    <w:rsid w:val="00CD167B"/>
    <w:rsid w:val="00CD4552"/>
    <w:rsid w:val="00CE02DD"/>
    <w:rsid w:val="00CE0947"/>
    <w:rsid w:val="00CE1622"/>
    <w:rsid w:val="00CE1793"/>
    <w:rsid w:val="00CE23D3"/>
    <w:rsid w:val="00CE3E65"/>
    <w:rsid w:val="00CE4909"/>
    <w:rsid w:val="00CE5E35"/>
    <w:rsid w:val="00CF0F88"/>
    <w:rsid w:val="00CF69E9"/>
    <w:rsid w:val="00D00E25"/>
    <w:rsid w:val="00D01695"/>
    <w:rsid w:val="00D01CEA"/>
    <w:rsid w:val="00D070DA"/>
    <w:rsid w:val="00D07EA8"/>
    <w:rsid w:val="00D10812"/>
    <w:rsid w:val="00D10D03"/>
    <w:rsid w:val="00D10F02"/>
    <w:rsid w:val="00D11165"/>
    <w:rsid w:val="00D11AB4"/>
    <w:rsid w:val="00D14200"/>
    <w:rsid w:val="00D14FC2"/>
    <w:rsid w:val="00D15723"/>
    <w:rsid w:val="00D15ED7"/>
    <w:rsid w:val="00D16B20"/>
    <w:rsid w:val="00D22825"/>
    <w:rsid w:val="00D235BA"/>
    <w:rsid w:val="00D246DC"/>
    <w:rsid w:val="00D24A98"/>
    <w:rsid w:val="00D26A14"/>
    <w:rsid w:val="00D31293"/>
    <w:rsid w:val="00D315C6"/>
    <w:rsid w:val="00D31EE6"/>
    <w:rsid w:val="00D33CB6"/>
    <w:rsid w:val="00D36234"/>
    <w:rsid w:val="00D367E6"/>
    <w:rsid w:val="00D36FD8"/>
    <w:rsid w:val="00D42C95"/>
    <w:rsid w:val="00D43CD9"/>
    <w:rsid w:val="00D44730"/>
    <w:rsid w:val="00D44929"/>
    <w:rsid w:val="00D4699D"/>
    <w:rsid w:val="00D507D6"/>
    <w:rsid w:val="00D51E07"/>
    <w:rsid w:val="00D52CCE"/>
    <w:rsid w:val="00D54D24"/>
    <w:rsid w:val="00D553B1"/>
    <w:rsid w:val="00D60FD3"/>
    <w:rsid w:val="00D61DE2"/>
    <w:rsid w:val="00D65AC4"/>
    <w:rsid w:val="00D66463"/>
    <w:rsid w:val="00D664FF"/>
    <w:rsid w:val="00D666EC"/>
    <w:rsid w:val="00D705D4"/>
    <w:rsid w:val="00D778D7"/>
    <w:rsid w:val="00D824B4"/>
    <w:rsid w:val="00D8417C"/>
    <w:rsid w:val="00D86C4D"/>
    <w:rsid w:val="00D878F1"/>
    <w:rsid w:val="00D91F20"/>
    <w:rsid w:val="00D96C2B"/>
    <w:rsid w:val="00DA03E4"/>
    <w:rsid w:val="00DA1D6B"/>
    <w:rsid w:val="00DA298A"/>
    <w:rsid w:val="00DB3C04"/>
    <w:rsid w:val="00DB3E19"/>
    <w:rsid w:val="00DB3E25"/>
    <w:rsid w:val="00DC0BE1"/>
    <w:rsid w:val="00DC14B6"/>
    <w:rsid w:val="00DC1AD3"/>
    <w:rsid w:val="00DC30BD"/>
    <w:rsid w:val="00DC5604"/>
    <w:rsid w:val="00DC568B"/>
    <w:rsid w:val="00DC6528"/>
    <w:rsid w:val="00DD37AD"/>
    <w:rsid w:val="00DD3814"/>
    <w:rsid w:val="00DD4BD4"/>
    <w:rsid w:val="00DD61BC"/>
    <w:rsid w:val="00DD644B"/>
    <w:rsid w:val="00DD6F6D"/>
    <w:rsid w:val="00DD7CD1"/>
    <w:rsid w:val="00DE02E6"/>
    <w:rsid w:val="00DE0B92"/>
    <w:rsid w:val="00DE15FC"/>
    <w:rsid w:val="00DE2104"/>
    <w:rsid w:val="00DE3AC1"/>
    <w:rsid w:val="00DE55DF"/>
    <w:rsid w:val="00DF18FD"/>
    <w:rsid w:val="00DF1E05"/>
    <w:rsid w:val="00DF2ABF"/>
    <w:rsid w:val="00DF3E5C"/>
    <w:rsid w:val="00DF4D60"/>
    <w:rsid w:val="00DF5D1E"/>
    <w:rsid w:val="00DF6886"/>
    <w:rsid w:val="00E00A6E"/>
    <w:rsid w:val="00E01379"/>
    <w:rsid w:val="00E01E1C"/>
    <w:rsid w:val="00E02757"/>
    <w:rsid w:val="00E03EF0"/>
    <w:rsid w:val="00E0592D"/>
    <w:rsid w:val="00E06BB9"/>
    <w:rsid w:val="00E10631"/>
    <w:rsid w:val="00E11749"/>
    <w:rsid w:val="00E1317D"/>
    <w:rsid w:val="00E1352F"/>
    <w:rsid w:val="00E15B1C"/>
    <w:rsid w:val="00E15BBC"/>
    <w:rsid w:val="00E169D0"/>
    <w:rsid w:val="00E1750D"/>
    <w:rsid w:val="00E21860"/>
    <w:rsid w:val="00E21AE1"/>
    <w:rsid w:val="00E2308A"/>
    <w:rsid w:val="00E265D0"/>
    <w:rsid w:val="00E26D0B"/>
    <w:rsid w:val="00E309EA"/>
    <w:rsid w:val="00E33026"/>
    <w:rsid w:val="00E34B52"/>
    <w:rsid w:val="00E3530C"/>
    <w:rsid w:val="00E35B91"/>
    <w:rsid w:val="00E365A3"/>
    <w:rsid w:val="00E3785B"/>
    <w:rsid w:val="00E40E74"/>
    <w:rsid w:val="00E410A0"/>
    <w:rsid w:val="00E41FE4"/>
    <w:rsid w:val="00E423C0"/>
    <w:rsid w:val="00E4462C"/>
    <w:rsid w:val="00E45506"/>
    <w:rsid w:val="00E464A6"/>
    <w:rsid w:val="00E50910"/>
    <w:rsid w:val="00E520A9"/>
    <w:rsid w:val="00E52E7B"/>
    <w:rsid w:val="00E56A92"/>
    <w:rsid w:val="00E57D4B"/>
    <w:rsid w:val="00E57DDB"/>
    <w:rsid w:val="00E605C2"/>
    <w:rsid w:val="00E62BFD"/>
    <w:rsid w:val="00E64F36"/>
    <w:rsid w:val="00E67AF6"/>
    <w:rsid w:val="00E704E8"/>
    <w:rsid w:val="00E719A6"/>
    <w:rsid w:val="00E72F6E"/>
    <w:rsid w:val="00E755A7"/>
    <w:rsid w:val="00E75D81"/>
    <w:rsid w:val="00E7703E"/>
    <w:rsid w:val="00E836F5"/>
    <w:rsid w:val="00E83783"/>
    <w:rsid w:val="00E83DDD"/>
    <w:rsid w:val="00E85861"/>
    <w:rsid w:val="00E933A8"/>
    <w:rsid w:val="00E9388A"/>
    <w:rsid w:val="00E94135"/>
    <w:rsid w:val="00E97BB7"/>
    <w:rsid w:val="00EA05F2"/>
    <w:rsid w:val="00EA0C73"/>
    <w:rsid w:val="00EA3923"/>
    <w:rsid w:val="00EA52F2"/>
    <w:rsid w:val="00EA6BFB"/>
    <w:rsid w:val="00EB0635"/>
    <w:rsid w:val="00EB0B75"/>
    <w:rsid w:val="00EB37A8"/>
    <w:rsid w:val="00EB48A3"/>
    <w:rsid w:val="00EB4E9E"/>
    <w:rsid w:val="00EB7C34"/>
    <w:rsid w:val="00EC0926"/>
    <w:rsid w:val="00EC0F39"/>
    <w:rsid w:val="00EC166E"/>
    <w:rsid w:val="00EC1980"/>
    <w:rsid w:val="00EC1C93"/>
    <w:rsid w:val="00EC6016"/>
    <w:rsid w:val="00EC603C"/>
    <w:rsid w:val="00ED019B"/>
    <w:rsid w:val="00ED0CE4"/>
    <w:rsid w:val="00ED1A9A"/>
    <w:rsid w:val="00EE2069"/>
    <w:rsid w:val="00EE27FB"/>
    <w:rsid w:val="00EF0CE0"/>
    <w:rsid w:val="00EF3162"/>
    <w:rsid w:val="00EF3CB7"/>
    <w:rsid w:val="00EF47C6"/>
    <w:rsid w:val="00F00E51"/>
    <w:rsid w:val="00F021A7"/>
    <w:rsid w:val="00F023DC"/>
    <w:rsid w:val="00F03C53"/>
    <w:rsid w:val="00F05A03"/>
    <w:rsid w:val="00F06496"/>
    <w:rsid w:val="00F06A9B"/>
    <w:rsid w:val="00F10DD0"/>
    <w:rsid w:val="00F11878"/>
    <w:rsid w:val="00F11BC5"/>
    <w:rsid w:val="00F11EA9"/>
    <w:rsid w:val="00F12195"/>
    <w:rsid w:val="00F149CF"/>
    <w:rsid w:val="00F14F09"/>
    <w:rsid w:val="00F15459"/>
    <w:rsid w:val="00F16577"/>
    <w:rsid w:val="00F16985"/>
    <w:rsid w:val="00F16AC5"/>
    <w:rsid w:val="00F16B50"/>
    <w:rsid w:val="00F17323"/>
    <w:rsid w:val="00F1735D"/>
    <w:rsid w:val="00F21D44"/>
    <w:rsid w:val="00F21E08"/>
    <w:rsid w:val="00F22519"/>
    <w:rsid w:val="00F23982"/>
    <w:rsid w:val="00F23ABA"/>
    <w:rsid w:val="00F303F7"/>
    <w:rsid w:val="00F30500"/>
    <w:rsid w:val="00F3294B"/>
    <w:rsid w:val="00F32EF6"/>
    <w:rsid w:val="00F33B61"/>
    <w:rsid w:val="00F33BBD"/>
    <w:rsid w:val="00F364B0"/>
    <w:rsid w:val="00F412B1"/>
    <w:rsid w:val="00F44038"/>
    <w:rsid w:val="00F4429B"/>
    <w:rsid w:val="00F44E36"/>
    <w:rsid w:val="00F4539E"/>
    <w:rsid w:val="00F46702"/>
    <w:rsid w:val="00F46F76"/>
    <w:rsid w:val="00F50330"/>
    <w:rsid w:val="00F53851"/>
    <w:rsid w:val="00F607D7"/>
    <w:rsid w:val="00F63D29"/>
    <w:rsid w:val="00F64384"/>
    <w:rsid w:val="00F65820"/>
    <w:rsid w:val="00F65AB9"/>
    <w:rsid w:val="00F7592C"/>
    <w:rsid w:val="00F778E1"/>
    <w:rsid w:val="00F80A2D"/>
    <w:rsid w:val="00F80A3F"/>
    <w:rsid w:val="00F83E88"/>
    <w:rsid w:val="00F849FC"/>
    <w:rsid w:val="00F8697D"/>
    <w:rsid w:val="00F913D3"/>
    <w:rsid w:val="00F92F6F"/>
    <w:rsid w:val="00F93A8F"/>
    <w:rsid w:val="00F9400F"/>
    <w:rsid w:val="00F9503B"/>
    <w:rsid w:val="00F96FDC"/>
    <w:rsid w:val="00FA081C"/>
    <w:rsid w:val="00FA3C9D"/>
    <w:rsid w:val="00FA4D83"/>
    <w:rsid w:val="00FA50C6"/>
    <w:rsid w:val="00FB0CB9"/>
    <w:rsid w:val="00FB28B8"/>
    <w:rsid w:val="00FB67B2"/>
    <w:rsid w:val="00FB6DC8"/>
    <w:rsid w:val="00FB787A"/>
    <w:rsid w:val="00FC00E1"/>
    <w:rsid w:val="00FC0937"/>
    <w:rsid w:val="00FC2768"/>
    <w:rsid w:val="00FC2F49"/>
    <w:rsid w:val="00FC682C"/>
    <w:rsid w:val="00FC70D1"/>
    <w:rsid w:val="00FC7595"/>
    <w:rsid w:val="00FD0107"/>
    <w:rsid w:val="00FD0769"/>
    <w:rsid w:val="00FD2176"/>
    <w:rsid w:val="00FD29FD"/>
    <w:rsid w:val="00FD2B42"/>
    <w:rsid w:val="00FE17B8"/>
    <w:rsid w:val="00FE18A0"/>
    <w:rsid w:val="00FE294F"/>
    <w:rsid w:val="00FE2CDD"/>
    <w:rsid w:val="00FE32DA"/>
    <w:rsid w:val="00FE3B4F"/>
    <w:rsid w:val="00FE5E20"/>
    <w:rsid w:val="00FF2B96"/>
    <w:rsid w:val="00FF33E4"/>
    <w:rsid w:val="00FF3A4A"/>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DC30BD"/>
    <w:rPr>
      <w:sz w:val="16"/>
      <w:szCs w:val="16"/>
    </w:rPr>
  </w:style>
  <w:style w:type="paragraph" w:styleId="CommentText">
    <w:name w:val="annotation text"/>
    <w:basedOn w:val="Normal"/>
    <w:link w:val="CommentTextChar"/>
    <w:uiPriority w:val="99"/>
    <w:unhideWhenUsed/>
    <w:rsid w:val="00DC30BD"/>
    <w:pPr>
      <w:spacing w:line="240" w:lineRule="auto"/>
    </w:pPr>
    <w:rPr>
      <w:sz w:val="20"/>
      <w:szCs w:val="20"/>
    </w:rPr>
  </w:style>
  <w:style w:type="character" w:customStyle="1" w:styleId="CommentTextChar">
    <w:name w:val="Comment Text Char"/>
    <w:basedOn w:val="DefaultParagraphFont"/>
    <w:link w:val="CommentText"/>
    <w:uiPriority w:val="99"/>
    <w:rsid w:val="00DC30BD"/>
    <w:rPr>
      <w:sz w:val="20"/>
      <w:szCs w:val="20"/>
      <w:lang w:val="es-PR"/>
    </w:rPr>
  </w:style>
  <w:style w:type="paragraph" w:styleId="CommentSubject">
    <w:name w:val="annotation subject"/>
    <w:basedOn w:val="CommentText"/>
    <w:next w:val="CommentText"/>
    <w:link w:val="CommentSubjectChar"/>
    <w:uiPriority w:val="99"/>
    <w:semiHidden/>
    <w:unhideWhenUsed/>
    <w:rsid w:val="00DC30BD"/>
    <w:rPr>
      <w:b/>
      <w:bCs/>
    </w:rPr>
  </w:style>
  <w:style w:type="character" w:customStyle="1" w:styleId="CommentSubjectChar">
    <w:name w:val="Comment Subject Char"/>
    <w:basedOn w:val="CommentTextChar"/>
    <w:link w:val="CommentSubject"/>
    <w:uiPriority w:val="99"/>
    <w:semiHidden/>
    <w:rsid w:val="00DC30BD"/>
    <w:rPr>
      <w:b/>
      <w:bCs/>
      <w:sz w:val="20"/>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2492</Words>
  <Characters>14210</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Camyl Moreno Pantojas</cp:lastModifiedBy>
  <cp:revision>2</cp:revision>
  <cp:lastPrinted>2025-08-14T18:48:00Z</cp:lastPrinted>
  <dcterms:created xsi:type="dcterms:W3CDTF">2026-05-01T13:32:00Z</dcterms:created>
  <dcterms:modified xsi:type="dcterms:W3CDTF">2026-05-01T13:32:00Z</dcterms:modified>
</cp:coreProperties>
</file>