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6CAA28" w14:textId="3AE7FCAA" w:rsidR="008000CF" w:rsidRPr="00323D1F" w:rsidRDefault="008970CC" w:rsidP="00014A2B">
      <w:pPr>
        <w:suppressLineNumbers/>
        <w:spacing w:after="0" w:line="240" w:lineRule="auto"/>
        <w:jc w:val="center"/>
        <w:rPr>
          <w:rFonts w:ascii="Book Antiqua" w:hAnsi="Book Antiqua"/>
          <w:sz w:val="28"/>
          <w:lang w:val="es-ES_tradnl"/>
        </w:rPr>
      </w:pPr>
      <w:r w:rsidRPr="00323D1F">
        <w:rPr>
          <w:rFonts w:ascii="Book Antiqua" w:hAnsi="Book Antiqua"/>
          <w:sz w:val="28"/>
          <w:lang w:val="es-ES_tradnl"/>
        </w:rPr>
        <w:t>GOBIERNO</w:t>
      </w:r>
      <w:r w:rsidR="008000CF" w:rsidRPr="00323D1F">
        <w:rPr>
          <w:rFonts w:ascii="Book Antiqua" w:hAnsi="Book Antiqua"/>
          <w:sz w:val="28"/>
          <w:lang w:val="es-ES_tradnl"/>
        </w:rPr>
        <w:t xml:space="preserve"> DE PUERTO RICO</w:t>
      </w:r>
    </w:p>
    <w:p w14:paraId="62C87DD2" w14:textId="77777777" w:rsidR="00901318" w:rsidRPr="00323D1F" w:rsidRDefault="00901318" w:rsidP="00014A2B">
      <w:pPr>
        <w:suppressLineNumbers/>
        <w:spacing w:after="0" w:line="240" w:lineRule="auto"/>
        <w:jc w:val="center"/>
        <w:rPr>
          <w:rFonts w:ascii="Book Antiqua" w:hAnsi="Book Antiqua"/>
          <w:sz w:val="24"/>
          <w:lang w:val="es-ES_tradnl"/>
        </w:rPr>
      </w:pPr>
    </w:p>
    <w:p w14:paraId="408FD175" w14:textId="0515725B" w:rsidR="008000CF" w:rsidRPr="00323D1F" w:rsidRDefault="008970CC" w:rsidP="00014A2B">
      <w:pPr>
        <w:pStyle w:val="Title2"/>
        <w:suppressLineNumbers/>
        <w:tabs>
          <w:tab w:val="clear" w:pos="7776"/>
          <w:tab w:val="clear" w:pos="7848"/>
          <w:tab w:val="left" w:pos="7650"/>
        </w:tabs>
        <w:rPr>
          <w:rFonts w:ascii="Book Antiqua" w:hAnsi="Book Antiqua"/>
          <w:lang w:val="es-ES"/>
        </w:rPr>
      </w:pPr>
      <w:r w:rsidRPr="00323D1F">
        <w:rPr>
          <w:rFonts w:ascii="Book Antiqua" w:hAnsi="Book Antiqua"/>
          <w:lang w:val="es-ES"/>
        </w:rPr>
        <w:t>20</w:t>
      </w:r>
      <w:r w:rsidRPr="00323D1F">
        <w:rPr>
          <w:rFonts w:ascii="Book Antiqua" w:hAnsi="Book Antiqua"/>
          <w:vertAlign w:val="superscript"/>
          <w:lang w:val="es-ES"/>
        </w:rPr>
        <w:t>m</w:t>
      </w:r>
      <w:r w:rsidR="008000CF" w:rsidRPr="00323D1F">
        <w:rPr>
          <w:rFonts w:ascii="Book Antiqua" w:hAnsi="Book Antiqua"/>
          <w:vertAlign w:val="superscript"/>
          <w:lang w:val="es-ES"/>
        </w:rPr>
        <w:t>a.</w:t>
      </w:r>
      <w:r w:rsidR="008000CF" w:rsidRPr="00323D1F">
        <w:rPr>
          <w:lang w:val="es-ES_tradnl"/>
        </w:rPr>
        <w:tab/>
      </w:r>
      <w:r w:rsidR="008000CF" w:rsidRPr="00323D1F">
        <w:rPr>
          <w:rFonts w:ascii="Book Antiqua" w:hAnsi="Book Antiqua"/>
          <w:lang w:val="es-ES"/>
        </w:rPr>
        <w:t xml:space="preserve">Asamblea </w:t>
      </w:r>
      <w:r w:rsidR="008000CF" w:rsidRPr="00323D1F">
        <w:rPr>
          <w:lang w:val="es-ES_tradnl"/>
        </w:rPr>
        <w:tab/>
      </w:r>
      <w:r w:rsidR="008000CF" w:rsidRPr="00323D1F">
        <w:rPr>
          <w:rFonts w:ascii="Book Antiqua" w:hAnsi="Book Antiqua"/>
          <w:lang w:val="es-ES"/>
        </w:rPr>
        <w:t xml:space="preserve"> </w:t>
      </w:r>
      <w:r w:rsidR="00896AB5">
        <w:rPr>
          <w:rFonts w:ascii="Book Antiqua" w:hAnsi="Book Antiqua"/>
          <w:lang w:val="es-ES"/>
        </w:rPr>
        <w:t>2</w:t>
      </w:r>
      <w:r w:rsidR="00896AB5">
        <w:rPr>
          <w:rFonts w:ascii="Book Antiqua" w:hAnsi="Book Antiqua"/>
          <w:vertAlign w:val="superscript"/>
          <w:lang w:val="es-ES"/>
        </w:rPr>
        <w:t>d</w:t>
      </w:r>
      <w:r w:rsidR="008000CF" w:rsidRPr="00323D1F">
        <w:rPr>
          <w:rFonts w:ascii="Book Antiqua" w:hAnsi="Book Antiqua"/>
          <w:vertAlign w:val="superscript"/>
          <w:lang w:val="es-ES"/>
        </w:rPr>
        <w:t>a.</w:t>
      </w:r>
      <w:r w:rsidR="008000CF" w:rsidRPr="00323D1F">
        <w:rPr>
          <w:rFonts w:ascii="Book Antiqua" w:hAnsi="Book Antiqua"/>
          <w:lang w:val="es-ES"/>
        </w:rPr>
        <w:t xml:space="preserve"> Sesión</w:t>
      </w:r>
    </w:p>
    <w:p w14:paraId="68634C1E" w14:textId="543BD4E3" w:rsidR="008000CF" w:rsidRPr="00323D1F" w:rsidRDefault="008000CF" w:rsidP="00014A2B">
      <w:pPr>
        <w:pStyle w:val="Title2"/>
        <w:suppressLineNumbers/>
        <w:tabs>
          <w:tab w:val="clear" w:pos="7776"/>
        </w:tabs>
        <w:rPr>
          <w:rFonts w:ascii="Book Antiqua" w:hAnsi="Book Antiqua"/>
          <w:lang w:val="es-ES_tradnl"/>
        </w:rPr>
      </w:pPr>
      <w:r w:rsidRPr="00323D1F">
        <w:rPr>
          <w:rFonts w:ascii="Book Antiqua" w:hAnsi="Book Antiqua"/>
          <w:lang w:val="es-ES_tradnl"/>
        </w:rPr>
        <w:tab/>
        <w:t>Legislativa</w:t>
      </w:r>
      <w:r w:rsidRPr="00323D1F">
        <w:rPr>
          <w:rFonts w:ascii="Book Antiqua" w:hAnsi="Book Antiqua"/>
          <w:lang w:val="es-ES_tradnl"/>
        </w:rPr>
        <w:tab/>
        <w:t xml:space="preserve">   Ordinaria</w:t>
      </w:r>
    </w:p>
    <w:p w14:paraId="46DC0E2D" w14:textId="77777777" w:rsidR="00BA4C6D" w:rsidRPr="00CE1793" w:rsidRDefault="00BA4C6D" w:rsidP="00482FA5">
      <w:pPr>
        <w:suppressLineNumbers/>
        <w:spacing w:after="0" w:line="240" w:lineRule="auto"/>
        <w:rPr>
          <w:rFonts w:ascii="Book Antiqua" w:hAnsi="Book Antiqua"/>
          <w:b/>
          <w:bCs/>
          <w:sz w:val="24"/>
          <w:szCs w:val="24"/>
          <w:lang w:val="es-ES"/>
        </w:rPr>
      </w:pPr>
    </w:p>
    <w:p w14:paraId="023607AC" w14:textId="3339AE2F" w:rsidR="008000CF" w:rsidRPr="00323D1F" w:rsidRDefault="1B6953F3" w:rsidP="00014A2B">
      <w:pPr>
        <w:suppressLineNumbers/>
        <w:spacing w:after="0" w:line="240" w:lineRule="auto"/>
        <w:jc w:val="center"/>
        <w:rPr>
          <w:rFonts w:ascii="Book Antiqua" w:hAnsi="Book Antiqua"/>
          <w:b/>
          <w:bCs/>
          <w:sz w:val="36"/>
          <w:szCs w:val="36"/>
          <w:lang w:val="es-ES"/>
        </w:rPr>
      </w:pPr>
      <w:r w:rsidRPr="00323D1F">
        <w:rPr>
          <w:rFonts w:ascii="Book Antiqua" w:hAnsi="Book Antiqua"/>
          <w:b/>
          <w:bCs/>
          <w:sz w:val="36"/>
          <w:szCs w:val="36"/>
          <w:lang w:val="es-ES"/>
        </w:rPr>
        <w:t>CÁMARA DE REPRESENTANTE</w:t>
      </w:r>
      <w:r w:rsidR="000C16FD">
        <w:rPr>
          <w:rFonts w:ascii="Book Antiqua" w:hAnsi="Book Antiqua"/>
          <w:b/>
          <w:bCs/>
          <w:sz w:val="36"/>
          <w:szCs w:val="36"/>
          <w:lang w:val="es-ES"/>
        </w:rPr>
        <w:t>S</w:t>
      </w:r>
    </w:p>
    <w:p w14:paraId="6DD10F99" w14:textId="77777777" w:rsidR="008000CF" w:rsidRPr="00323D1F" w:rsidRDefault="008000CF" w:rsidP="00014A2B">
      <w:pPr>
        <w:suppressLineNumbers/>
        <w:spacing w:after="0" w:line="240" w:lineRule="auto"/>
        <w:jc w:val="center"/>
        <w:rPr>
          <w:rFonts w:ascii="Book Antiqua" w:hAnsi="Book Antiqua"/>
          <w:b/>
          <w:lang w:val="es-ES_tradnl"/>
        </w:rPr>
      </w:pPr>
    </w:p>
    <w:p w14:paraId="085050AE" w14:textId="259C1B58" w:rsidR="008000CF" w:rsidRPr="00323D1F" w:rsidRDefault="008000CF" w:rsidP="00014A2B">
      <w:pPr>
        <w:suppressLineNumbers/>
        <w:spacing w:after="0" w:line="240" w:lineRule="auto"/>
        <w:jc w:val="center"/>
        <w:rPr>
          <w:rFonts w:ascii="Book Antiqua" w:hAnsi="Book Antiqua"/>
          <w:b/>
          <w:sz w:val="52"/>
          <w:lang w:val="es-ES_tradnl"/>
        </w:rPr>
      </w:pPr>
      <w:r w:rsidRPr="00323D1F">
        <w:rPr>
          <w:rFonts w:ascii="Book Antiqua" w:hAnsi="Book Antiqua"/>
          <w:b/>
          <w:sz w:val="52"/>
          <w:lang w:val="es-ES_tradnl"/>
        </w:rPr>
        <w:t xml:space="preserve">P. de la C. </w:t>
      </w:r>
      <w:r w:rsidR="00FB67B2">
        <w:rPr>
          <w:rFonts w:ascii="Book Antiqua" w:hAnsi="Book Antiqua"/>
          <w:b/>
          <w:sz w:val="52"/>
          <w:lang w:val="es-ES_tradnl"/>
        </w:rPr>
        <w:t>776</w:t>
      </w:r>
    </w:p>
    <w:p w14:paraId="0C33E394" w14:textId="77777777" w:rsidR="008000CF" w:rsidRPr="00323D1F" w:rsidRDefault="008000CF" w:rsidP="00014A2B">
      <w:pPr>
        <w:suppressLineNumbers/>
        <w:spacing w:after="0" w:line="240" w:lineRule="auto"/>
        <w:jc w:val="center"/>
        <w:rPr>
          <w:rFonts w:ascii="Book Antiqua" w:hAnsi="Book Antiqua"/>
          <w:b/>
          <w:szCs w:val="24"/>
          <w:lang w:val="es-ES_tradnl"/>
        </w:rPr>
      </w:pPr>
    </w:p>
    <w:p w14:paraId="3DAE595E" w14:textId="7231139B" w:rsidR="008000CF" w:rsidRPr="00323D1F" w:rsidRDefault="00FB67B2" w:rsidP="00014A2B">
      <w:pPr>
        <w:suppressLineNumbers/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14</w:t>
      </w:r>
      <w:r w:rsidR="00244222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000CF" w:rsidRPr="00323D1F">
        <w:rPr>
          <w:rFonts w:ascii="Book Antiqua" w:hAnsi="Book Antiqua"/>
          <w:sz w:val="24"/>
          <w:szCs w:val="24"/>
          <w:lang w:val="es-ES_tradnl"/>
        </w:rPr>
        <w:t>DE</w:t>
      </w:r>
      <w:r w:rsidR="00E1750D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96AB5">
        <w:rPr>
          <w:rFonts w:ascii="Book Antiqua" w:hAnsi="Book Antiqua"/>
          <w:sz w:val="24"/>
          <w:szCs w:val="24"/>
          <w:lang w:val="es-ES_tradnl"/>
        </w:rPr>
        <w:t>AGOST</w:t>
      </w:r>
      <w:r w:rsidR="00127D84">
        <w:rPr>
          <w:rFonts w:ascii="Book Antiqua" w:hAnsi="Book Antiqua"/>
          <w:sz w:val="24"/>
          <w:szCs w:val="24"/>
          <w:lang w:val="es-ES_tradnl"/>
        </w:rPr>
        <w:t>O</w:t>
      </w:r>
      <w:r w:rsidR="00E1750D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000CF" w:rsidRPr="00323D1F">
        <w:rPr>
          <w:rFonts w:ascii="Book Antiqua" w:hAnsi="Book Antiqua"/>
          <w:sz w:val="24"/>
          <w:szCs w:val="24"/>
          <w:lang w:val="es-ES_tradnl"/>
        </w:rPr>
        <w:t>DE 202</w:t>
      </w:r>
      <w:r w:rsidR="008970CC" w:rsidRPr="00323D1F">
        <w:rPr>
          <w:rFonts w:ascii="Book Antiqua" w:hAnsi="Book Antiqua"/>
          <w:sz w:val="24"/>
          <w:szCs w:val="24"/>
          <w:lang w:val="es-ES_tradnl"/>
        </w:rPr>
        <w:t>5</w:t>
      </w:r>
    </w:p>
    <w:p w14:paraId="64A73241" w14:textId="77777777" w:rsidR="008000CF" w:rsidRPr="00323D1F" w:rsidRDefault="008000CF" w:rsidP="00014A2B">
      <w:pPr>
        <w:suppressLineNumbers/>
        <w:spacing w:after="0" w:line="240" w:lineRule="auto"/>
        <w:jc w:val="center"/>
        <w:rPr>
          <w:rFonts w:ascii="Book Antiqua" w:hAnsi="Book Antiqua"/>
          <w:lang w:val="es-ES_tradnl"/>
        </w:rPr>
      </w:pPr>
    </w:p>
    <w:p w14:paraId="7D3FCFE9" w14:textId="66F628F6" w:rsidR="008000CF" w:rsidRPr="00323D1F" w:rsidRDefault="008000CF" w:rsidP="00014A2B">
      <w:pPr>
        <w:suppressLineNumbers/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  <w:r w:rsidRPr="00323D1F">
        <w:rPr>
          <w:rFonts w:ascii="Book Antiqua" w:hAnsi="Book Antiqua"/>
          <w:sz w:val="24"/>
          <w:szCs w:val="24"/>
          <w:lang w:val="es-ES_tradnl"/>
        </w:rPr>
        <w:t xml:space="preserve">Presentado por </w:t>
      </w:r>
      <w:r w:rsidR="00127D84">
        <w:rPr>
          <w:rFonts w:ascii="Book Antiqua" w:hAnsi="Book Antiqua"/>
          <w:sz w:val="24"/>
          <w:szCs w:val="24"/>
          <w:lang w:val="es-ES_tradnl"/>
        </w:rPr>
        <w:t>el</w:t>
      </w:r>
      <w:r w:rsidRPr="00323D1F">
        <w:rPr>
          <w:rFonts w:ascii="Book Antiqua" w:hAnsi="Book Antiqua"/>
          <w:sz w:val="24"/>
          <w:szCs w:val="24"/>
          <w:lang w:val="es-ES_tradnl"/>
        </w:rPr>
        <w:t xml:space="preserve"> representante </w:t>
      </w:r>
      <w:r w:rsidR="00127D84">
        <w:rPr>
          <w:rFonts w:ascii="Book Antiqua" w:hAnsi="Book Antiqua"/>
          <w:i/>
          <w:iCs/>
          <w:sz w:val="24"/>
          <w:szCs w:val="24"/>
          <w:lang w:val="es-ES_tradnl"/>
        </w:rPr>
        <w:t>Robles Rivera</w:t>
      </w:r>
    </w:p>
    <w:p w14:paraId="141817DB" w14:textId="77777777" w:rsidR="008000CF" w:rsidRPr="00323D1F" w:rsidRDefault="008000CF" w:rsidP="00014A2B">
      <w:pPr>
        <w:suppressLineNumbers/>
        <w:spacing w:after="0" w:line="240" w:lineRule="auto"/>
        <w:jc w:val="center"/>
        <w:rPr>
          <w:rFonts w:ascii="Book Antiqua" w:hAnsi="Book Antiqua"/>
          <w:lang w:val="es-ES_tradnl"/>
        </w:rPr>
      </w:pPr>
    </w:p>
    <w:p w14:paraId="7B57E9EC" w14:textId="47BD7DC9" w:rsidR="008000CF" w:rsidRPr="00323D1F" w:rsidRDefault="008000CF" w:rsidP="00014A2B">
      <w:pPr>
        <w:suppressLineNumbers/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  <w:r w:rsidRPr="00323D1F">
        <w:rPr>
          <w:rFonts w:ascii="Book Antiqua" w:hAnsi="Book Antiqua"/>
          <w:sz w:val="24"/>
          <w:szCs w:val="24"/>
          <w:lang w:val="es-ES_tradnl"/>
        </w:rPr>
        <w:t xml:space="preserve">Referido a </w:t>
      </w:r>
      <w:r w:rsidR="00CE1793">
        <w:rPr>
          <w:rFonts w:ascii="Book Antiqua" w:hAnsi="Book Antiqua"/>
          <w:sz w:val="24"/>
          <w:szCs w:val="24"/>
          <w:lang w:val="es-ES_tradnl"/>
        </w:rPr>
        <w:t>la Comisión de Educación</w:t>
      </w:r>
    </w:p>
    <w:p w14:paraId="76B5F9DE" w14:textId="77777777" w:rsidR="009A6D62" w:rsidRPr="00323D1F" w:rsidRDefault="009A6D62" w:rsidP="00014A2B">
      <w:pPr>
        <w:suppressLineNumbers/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3E3FB2A8" w14:textId="77777777" w:rsidR="008000CF" w:rsidRPr="00323D1F" w:rsidRDefault="008000CF" w:rsidP="00014A2B">
      <w:pPr>
        <w:suppressLineNumbers/>
        <w:spacing w:after="0" w:line="240" w:lineRule="auto"/>
        <w:jc w:val="center"/>
        <w:rPr>
          <w:rFonts w:ascii="Book Antiqua" w:hAnsi="Book Antiqua"/>
          <w:b/>
          <w:sz w:val="28"/>
          <w:szCs w:val="24"/>
          <w:lang w:val="es-ES_tradnl"/>
        </w:rPr>
      </w:pPr>
      <w:r w:rsidRPr="00323D1F">
        <w:rPr>
          <w:rFonts w:ascii="Book Antiqua" w:hAnsi="Book Antiqua"/>
          <w:b/>
          <w:sz w:val="28"/>
          <w:szCs w:val="24"/>
          <w:lang w:val="es-ES_tradnl"/>
        </w:rPr>
        <w:t>LEY</w:t>
      </w:r>
    </w:p>
    <w:p w14:paraId="2CB5BE5C" w14:textId="77777777" w:rsidR="009A6D62" w:rsidRPr="00F22519" w:rsidRDefault="009A6D62" w:rsidP="00014A2B">
      <w:pPr>
        <w:suppressLineNumbers/>
        <w:spacing w:after="0" w:line="240" w:lineRule="auto"/>
        <w:jc w:val="center"/>
        <w:rPr>
          <w:rFonts w:ascii="Book Antiqua" w:hAnsi="Book Antiqua"/>
          <w:b/>
          <w:sz w:val="24"/>
          <w:szCs w:val="20"/>
          <w:lang w:val="es-ES_tradnl"/>
        </w:rPr>
      </w:pPr>
    </w:p>
    <w:p w14:paraId="604A453C" w14:textId="02000665" w:rsidR="00323D1F" w:rsidRDefault="008000CF" w:rsidP="0081349B">
      <w:pPr>
        <w:suppressLineNumbers/>
        <w:spacing w:after="0" w:line="240" w:lineRule="auto"/>
        <w:ind w:left="720" w:hanging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323D1F">
        <w:rPr>
          <w:rFonts w:ascii="Book Antiqua" w:hAnsi="Book Antiqua"/>
          <w:sz w:val="24"/>
          <w:szCs w:val="24"/>
          <w:lang w:val="es-ES_tradnl"/>
        </w:rPr>
        <w:t xml:space="preserve">Para </w:t>
      </w:r>
      <w:r w:rsidR="00677EB9">
        <w:rPr>
          <w:rFonts w:ascii="Book Antiqua" w:hAnsi="Book Antiqua"/>
          <w:sz w:val="24"/>
          <w:szCs w:val="24"/>
          <w:lang w:val="es-ES_tradnl"/>
        </w:rPr>
        <w:t>establecer la política pública del Gobierno de Puerto Rico</w:t>
      </w:r>
      <w:r w:rsidR="00E10631">
        <w:rPr>
          <w:rFonts w:ascii="Book Antiqua" w:hAnsi="Book Antiqua"/>
          <w:sz w:val="24"/>
          <w:szCs w:val="24"/>
          <w:lang w:val="es-ES_tradnl"/>
        </w:rPr>
        <w:t xml:space="preserve"> en torno a la instalación de aires acondicionados en las escuelas del sistema público de enseñanza de Puerto Rico</w:t>
      </w:r>
      <w:r w:rsidR="00C8535B">
        <w:rPr>
          <w:rFonts w:ascii="Book Antiqua" w:hAnsi="Book Antiqua"/>
          <w:sz w:val="24"/>
          <w:szCs w:val="24"/>
          <w:lang w:val="es-ES_tradnl"/>
        </w:rPr>
        <w:t xml:space="preserve">, a los fines de </w:t>
      </w:r>
      <w:r w:rsidR="00B41B2A">
        <w:rPr>
          <w:rFonts w:ascii="Book Antiqua" w:hAnsi="Book Antiqua"/>
          <w:sz w:val="24"/>
          <w:szCs w:val="24"/>
          <w:lang w:val="es-ES_tradnl"/>
        </w:rPr>
        <w:t xml:space="preserve">requerir un proceso de evaluación técnica y </w:t>
      </w:r>
      <w:r w:rsidR="005D29F8">
        <w:rPr>
          <w:rFonts w:ascii="Book Antiqua" w:hAnsi="Book Antiqua"/>
          <w:sz w:val="24"/>
          <w:szCs w:val="24"/>
          <w:lang w:val="es-ES_tradnl"/>
        </w:rPr>
        <w:t xml:space="preserve">de </w:t>
      </w:r>
      <w:r w:rsidR="00B41B2A">
        <w:rPr>
          <w:rFonts w:ascii="Book Antiqua" w:hAnsi="Book Antiqua"/>
          <w:sz w:val="24"/>
          <w:szCs w:val="24"/>
          <w:lang w:val="es-ES_tradnl"/>
        </w:rPr>
        <w:t xml:space="preserve">autorización previo a la instalación de equipos; </w:t>
      </w:r>
      <w:r w:rsidR="00BB04E2">
        <w:rPr>
          <w:rFonts w:ascii="Book Antiqua" w:hAnsi="Book Antiqua"/>
          <w:sz w:val="24"/>
          <w:szCs w:val="24"/>
          <w:lang w:val="es-ES_tradnl"/>
        </w:rPr>
        <w:t>precisar la responsabilidad de la</w:t>
      </w:r>
      <w:r w:rsidR="00442238">
        <w:rPr>
          <w:rFonts w:ascii="Book Antiqua" w:hAnsi="Book Antiqua"/>
          <w:sz w:val="24"/>
          <w:szCs w:val="24"/>
          <w:lang w:val="es-ES_tradnl"/>
        </w:rPr>
        <w:t xml:space="preserve"> Oficina </w:t>
      </w:r>
      <w:r w:rsidR="00636A06">
        <w:rPr>
          <w:rFonts w:ascii="Book Antiqua" w:hAnsi="Book Antiqua"/>
          <w:sz w:val="24"/>
          <w:szCs w:val="24"/>
          <w:lang w:val="es-ES_tradnl"/>
        </w:rPr>
        <w:t>para el Mejoramiento</w:t>
      </w:r>
      <w:r w:rsidR="00442238">
        <w:rPr>
          <w:rFonts w:ascii="Book Antiqua" w:hAnsi="Book Antiqua"/>
          <w:sz w:val="24"/>
          <w:szCs w:val="24"/>
          <w:lang w:val="es-ES_tradnl"/>
        </w:rPr>
        <w:t xml:space="preserve"> de Escuelas Públicas</w:t>
      </w:r>
      <w:r w:rsidR="00BB04E2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442238">
        <w:rPr>
          <w:rFonts w:ascii="Book Antiqua" w:hAnsi="Book Antiqua"/>
          <w:sz w:val="24"/>
          <w:szCs w:val="24"/>
          <w:lang w:val="es-ES_tradnl"/>
        </w:rPr>
        <w:t>(</w:t>
      </w:r>
      <w:r w:rsidR="00BB04E2">
        <w:rPr>
          <w:rFonts w:ascii="Book Antiqua" w:hAnsi="Book Antiqua"/>
          <w:sz w:val="24"/>
          <w:szCs w:val="24"/>
          <w:lang w:val="es-ES_tradnl"/>
        </w:rPr>
        <w:t>OMEP</w:t>
      </w:r>
      <w:r w:rsidR="00442238">
        <w:rPr>
          <w:rFonts w:ascii="Book Antiqua" w:hAnsi="Book Antiqua"/>
          <w:sz w:val="24"/>
          <w:szCs w:val="24"/>
          <w:lang w:val="es-ES_tradnl"/>
        </w:rPr>
        <w:t>)</w:t>
      </w:r>
      <w:r w:rsidR="00BB04E2">
        <w:rPr>
          <w:rFonts w:ascii="Book Antiqua" w:hAnsi="Book Antiqua"/>
          <w:sz w:val="24"/>
          <w:szCs w:val="24"/>
          <w:lang w:val="es-ES_tradnl"/>
        </w:rPr>
        <w:t xml:space="preserve"> y de</w:t>
      </w:r>
      <w:r w:rsidR="005F3406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BB04E2">
        <w:rPr>
          <w:rFonts w:ascii="Book Antiqua" w:hAnsi="Book Antiqua"/>
          <w:sz w:val="24"/>
          <w:szCs w:val="24"/>
          <w:lang w:val="es-ES_tradnl"/>
        </w:rPr>
        <w:t>l</w:t>
      </w:r>
      <w:r w:rsidR="005F3406">
        <w:rPr>
          <w:rFonts w:ascii="Book Antiqua" w:hAnsi="Book Antiqua"/>
          <w:sz w:val="24"/>
          <w:szCs w:val="24"/>
          <w:lang w:val="es-ES_tradnl"/>
        </w:rPr>
        <w:t>a</w:t>
      </w:r>
      <w:r w:rsidR="006B2F5B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5F3406">
        <w:rPr>
          <w:rFonts w:ascii="Book Antiqua" w:hAnsi="Book Antiqua"/>
          <w:sz w:val="24"/>
          <w:szCs w:val="24"/>
          <w:lang w:val="es-ES_tradnl"/>
        </w:rPr>
        <w:t>Autoridad de Edificios Públicos (AEP)</w:t>
      </w:r>
      <w:r w:rsidR="00E45506">
        <w:rPr>
          <w:rFonts w:ascii="Book Antiqua" w:hAnsi="Book Antiqua"/>
          <w:sz w:val="24"/>
          <w:szCs w:val="24"/>
          <w:lang w:val="es-ES_tradnl"/>
        </w:rPr>
        <w:t xml:space="preserve"> para </w:t>
      </w:r>
      <w:r w:rsidR="00B41B2A">
        <w:rPr>
          <w:rFonts w:ascii="Book Antiqua" w:hAnsi="Book Antiqua"/>
          <w:sz w:val="24"/>
          <w:szCs w:val="24"/>
          <w:lang w:val="es-ES_tradnl"/>
        </w:rPr>
        <w:t xml:space="preserve">exigir la presentación de </w:t>
      </w:r>
      <w:r w:rsidR="008B3881">
        <w:rPr>
          <w:rFonts w:ascii="Book Antiqua" w:hAnsi="Book Antiqua"/>
          <w:sz w:val="24"/>
          <w:szCs w:val="24"/>
          <w:lang w:val="es-ES_tradnl"/>
        </w:rPr>
        <w:t>certificaciones de capacidad eléctrica; establecer la</w:t>
      </w:r>
      <w:r w:rsidR="005D29F8">
        <w:rPr>
          <w:rFonts w:ascii="Book Antiqua" w:hAnsi="Book Antiqua"/>
          <w:sz w:val="24"/>
          <w:szCs w:val="24"/>
          <w:lang w:val="es-ES_tradnl"/>
        </w:rPr>
        <w:t xml:space="preserve"> responsabilidad de brindar </w:t>
      </w:r>
      <w:r w:rsidR="00B41B2A">
        <w:rPr>
          <w:rFonts w:ascii="Book Antiqua" w:hAnsi="Book Antiqua"/>
          <w:sz w:val="24"/>
          <w:szCs w:val="24"/>
          <w:lang w:val="es-ES_tradnl"/>
        </w:rPr>
        <w:t xml:space="preserve">el mantenimiento </w:t>
      </w:r>
      <w:r w:rsidR="005F0E2A">
        <w:rPr>
          <w:rFonts w:ascii="Book Antiqua" w:hAnsi="Book Antiqua"/>
          <w:sz w:val="24"/>
          <w:szCs w:val="24"/>
          <w:lang w:val="es-ES_tradnl"/>
        </w:rPr>
        <w:t>preventivo a dichos equipos</w:t>
      </w:r>
      <w:r w:rsidR="00961F39" w:rsidRPr="00060B74">
        <w:rPr>
          <w:rFonts w:ascii="Book Antiqua" w:hAnsi="Book Antiqua"/>
          <w:sz w:val="24"/>
          <w:szCs w:val="24"/>
          <w:lang w:val="es-PR"/>
        </w:rPr>
        <w:t xml:space="preserve">; </w:t>
      </w:r>
      <w:r w:rsidR="009270F6">
        <w:rPr>
          <w:rFonts w:ascii="Book Antiqua" w:hAnsi="Book Antiqua"/>
          <w:sz w:val="24"/>
          <w:szCs w:val="24"/>
          <w:lang w:val="es-PR"/>
        </w:rPr>
        <w:t xml:space="preserve">establecer la responsabilidad de </w:t>
      </w:r>
      <w:r w:rsidR="00FC2768">
        <w:rPr>
          <w:rFonts w:ascii="Book Antiqua" w:hAnsi="Book Antiqua"/>
          <w:sz w:val="24"/>
          <w:szCs w:val="24"/>
          <w:lang w:val="es-PR"/>
        </w:rPr>
        <w:t xml:space="preserve">la </w:t>
      </w:r>
      <w:r w:rsidR="00E21860" w:rsidRPr="00F95149">
        <w:rPr>
          <w:rFonts w:ascii="Book Antiqua" w:hAnsi="Book Antiqua"/>
          <w:sz w:val="24"/>
          <w:szCs w:val="24"/>
          <w:lang w:val="es-PR"/>
        </w:rPr>
        <w:t xml:space="preserve">Autoridad de Asesoría Financiera y Agencia Fiscal de Puerto Rico (AAFAF) </w:t>
      </w:r>
      <w:r w:rsidR="00E21860">
        <w:rPr>
          <w:rFonts w:ascii="Book Antiqua" w:hAnsi="Book Antiqua"/>
          <w:sz w:val="24"/>
          <w:szCs w:val="24"/>
          <w:lang w:val="es-PR"/>
        </w:rPr>
        <w:t xml:space="preserve">para </w:t>
      </w:r>
      <w:r w:rsidR="00E21860" w:rsidRPr="00F95149">
        <w:rPr>
          <w:rFonts w:ascii="Book Antiqua" w:hAnsi="Book Antiqua"/>
          <w:sz w:val="24"/>
          <w:szCs w:val="24"/>
          <w:lang w:val="es-PR"/>
        </w:rPr>
        <w:t>identificar fuentes de financiamiento</w:t>
      </w:r>
      <w:r w:rsidR="00E21860">
        <w:rPr>
          <w:rFonts w:ascii="Book Antiqua" w:hAnsi="Book Antiqua"/>
          <w:sz w:val="24"/>
          <w:szCs w:val="24"/>
          <w:lang w:val="es-PR"/>
        </w:rPr>
        <w:t xml:space="preserve"> para la adquisición de equipos;</w:t>
      </w:r>
      <w:r w:rsidR="00E21860" w:rsidRPr="00060B74">
        <w:rPr>
          <w:rFonts w:ascii="Book Antiqua" w:hAnsi="Book Antiqua"/>
          <w:sz w:val="24"/>
          <w:szCs w:val="24"/>
          <w:lang w:val="es-PR"/>
        </w:rPr>
        <w:t xml:space="preserve"> </w:t>
      </w:r>
      <w:r w:rsidR="00961F39" w:rsidRPr="00060B74">
        <w:rPr>
          <w:rFonts w:ascii="Book Antiqua" w:hAnsi="Book Antiqua"/>
          <w:sz w:val="24"/>
          <w:szCs w:val="24"/>
          <w:lang w:val="es-PR"/>
        </w:rPr>
        <w:t>y para otros fines relacionados</w:t>
      </w:r>
      <w:r w:rsidR="004F2EAF">
        <w:rPr>
          <w:rFonts w:ascii="Book Antiqua" w:hAnsi="Book Antiqua"/>
          <w:sz w:val="24"/>
          <w:szCs w:val="24"/>
          <w:lang w:val="es-ES_tradnl"/>
        </w:rPr>
        <w:t xml:space="preserve">. </w:t>
      </w:r>
    </w:p>
    <w:p w14:paraId="379E29CB" w14:textId="77777777" w:rsidR="006D2BEB" w:rsidRPr="00323D1F" w:rsidRDefault="006D2BEB" w:rsidP="006D2BEB">
      <w:pPr>
        <w:suppressLineNumbers/>
        <w:spacing w:after="0" w:line="240" w:lineRule="auto"/>
        <w:ind w:left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355D4C74" w14:textId="77777777" w:rsidR="008000CF" w:rsidRPr="00323D1F" w:rsidRDefault="008000CF" w:rsidP="00014A2B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323D1F">
        <w:rPr>
          <w:rFonts w:ascii="Book Antiqua" w:hAnsi="Book Antiqua"/>
          <w:sz w:val="24"/>
          <w:szCs w:val="24"/>
          <w:lang w:val="es-ES_tradnl"/>
        </w:rPr>
        <w:t>EXPOSICIÓN DE MOTIVOS</w:t>
      </w:r>
    </w:p>
    <w:p w14:paraId="574ADC2D" w14:textId="77777777" w:rsidR="00186415" w:rsidRPr="00323D1F" w:rsidRDefault="00186415" w:rsidP="00014A2B">
      <w:pPr>
        <w:suppressLineNumbers/>
        <w:spacing w:after="0" w:line="240" w:lineRule="auto"/>
        <w:ind w:firstLine="360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13D9A605" w14:textId="77777777" w:rsidR="00914841" w:rsidRDefault="00590979" w:rsidP="00437891">
      <w:pPr>
        <w:suppressLineNumbers/>
        <w:spacing w:before="24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bookmarkStart w:id="0" w:name="_Hlk200189246"/>
      <w:r>
        <w:rPr>
          <w:rFonts w:ascii="Book Antiqua" w:hAnsi="Book Antiqua"/>
          <w:sz w:val="24"/>
          <w:szCs w:val="24"/>
          <w:lang w:val="es-ES_tradnl"/>
        </w:rPr>
        <w:t>Uno de los efectos del calentamiento global lo es el aumento en las temperaturas que se experimentan</w:t>
      </w:r>
      <w:r w:rsidR="00437891">
        <w:rPr>
          <w:rFonts w:ascii="Book Antiqua" w:hAnsi="Book Antiqua"/>
          <w:sz w:val="24"/>
          <w:szCs w:val="24"/>
          <w:lang w:val="es-ES_tradnl"/>
        </w:rPr>
        <w:t xml:space="preserve"> en nuestra Isla.</w:t>
      </w:r>
      <w:r w:rsidR="00023162">
        <w:rPr>
          <w:rFonts w:ascii="Book Antiqua" w:hAnsi="Book Antiqua"/>
          <w:sz w:val="24"/>
          <w:szCs w:val="24"/>
          <w:lang w:val="es-ES_tradnl"/>
        </w:rPr>
        <w:t xml:space="preserve"> El calor extremo que se experimenta ha obligado a muchos a instalar aires acondicionados para aclimatar los espacios</w:t>
      </w:r>
      <w:r w:rsidR="00461A63">
        <w:rPr>
          <w:rFonts w:ascii="Book Antiqua" w:hAnsi="Book Antiqua"/>
          <w:sz w:val="24"/>
          <w:szCs w:val="24"/>
          <w:lang w:val="es-ES_tradnl"/>
        </w:rPr>
        <w:t xml:space="preserve">. Para ello, la instalación de los equipos conlleva realizar </w:t>
      </w:r>
      <w:r w:rsidR="00FA081C">
        <w:rPr>
          <w:rFonts w:ascii="Book Antiqua" w:hAnsi="Book Antiqua"/>
          <w:sz w:val="24"/>
          <w:szCs w:val="24"/>
          <w:lang w:val="es-ES_tradnl"/>
        </w:rPr>
        <w:t>conexiones eléctricas y aumenta el consumo de energía</w:t>
      </w:r>
      <w:r w:rsidR="00914841">
        <w:rPr>
          <w:rFonts w:ascii="Book Antiqua" w:hAnsi="Book Antiqua"/>
          <w:sz w:val="24"/>
          <w:szCs w:val="24"/>
          <w:lang w:val="es-ES_tradnl"/>
        </w:rPr>
        <w:t>.</w:t>
      </w:r>
    </w:p>
    <w:p w14:paraId="0E7840AC" w14:textId="77777777" w:rsidR="00914841" w:rsidRDefault="00914841" w:rsidP="00437891">
      <w:pPr>
        <w:suppressLineNumbers/>
        <w:spacing w:before="24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3B77B4CE" w14:textId="77777777" w:rsidR="00914841" w:rsidRDefault="00914841" w:rsidP="00437891">
      <w:pPr>
        <w:suppressLineNumbers/>
        <w:spacing w:before="24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ES_tradnl"/>
        </w:rPr>
        <w:t xml:space="preserve">En el caso de las </w:t>
      </w:r>
      <w:r w:rsidRPr="00F95149">
        <w:rPr>
          <w:rFonts w:ascii="Book Antiqua" w:hAnsi="Book Antiqua"/>
          <w:sz w:val="24"/>
          <w:szCs w:val="24"/>
          <w:lang w:val="es-PR"/>
        </w:rPr>
        <w:t>escuelas públicas de Puerto Rico</w:t>
      </w:r>
      <w:r>
        <w:rPr>
          <w:rFonts w:ascii="Book Antiqua" w:hAnsi="Book Antiqua"/>
          <w:sz w:val="24"/>
          <w:szCs w:val="24"/>
          <w:lang w:val="es-ES_tradnl"/>
        </w:rPr>
        <w:t>, se ha experimentado una alta demanda en l</w:t>
      </w:r>
      <w:r w:rsidR="00915320" w:rsidRPr="00F95149">
        <w:rPr>
          <w:rFonts w:ascii="Book Antiqua" w:hAnsi="Book Antiqua"/>
          <w:sz w:val="24"/>
          <w:szCs w:val="24"/>
          <w:lang w:val="es-PR"/>
        </w:rPr>
        <w:t xml:space="preserve">a instalación de aires acondicionados ante el aumento en las temperaturas y las condiciones que enfrentan nuestros estudiantes y maestros. Sin embargo, hemos sido testigos de situaciones donde se instalan unidades sin una debida evaluación de la carga eléctrica disponible en las subestaciones de los planteles, provocando apagones, </w:t>
      </w:r>
      <w:r w:rsidR="00915320" w:rsidRPr="00F95149">
        <w:rPr>
          <w:rFonts w:ascii="Book Antiqua" w:hAnsi="Book Antiqua"/>
          <w:sz w:val="24"/>
          <w:szCs w:val="24"/>
          <w:lang w:val="es-PR"/>
        </w:rPr>
        <w:lastRenderedPageBreak/>
        <w:t xml:space="preserve">fallas en el sistema o incluso riesgos de seguridad. Además, ante las condiciones de calor extremo, se hace urgente establecer medidas claras y responsables. </w:t>
      </w:r>
    </w:p>
    <w:p w14:paraId="41A3FDFF" w14:textId="77777777" w:rsidR="00864DDD" w:rsidRDefault="00864DDD" w:rsidP="00437891">
      <w:pPr>
        <w:suppressLineNumbers/>
        <w:spacing w:before="24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PR"/>
        </w:rPr>
      </w:pPr>
    </w:p>
    <w:p w14:paraId="0E331595" w14:textId="5400C372" w:rsidR="00BA4C6D" w:rsidRDefault="005B661A" w:rsidP="00437891">
      <w:pPr>
        <w:suppressLineNumbers/>
        <w:spacing w:before="24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>Ante tales circunstancias, la Asamblea Legislativa estima conveniente y necesario</w:t>
      </w:r>
      <w:r w:rsidR="00915320" w:rsidRPr="00F95149">
        <w:rPr>
          <w:rFonts w:ascii="Book Antiqua" w:hAnsi="Book Antiqua"/>
          <w:sz w:val="24"/>
          <w:szCs w:val="24"/>
          <w:lang w:val="es-PR"/>
        </w:rPr>
        <w:t xml:space="preserve"> institucionalizar un proceso ordenado que garantice que toda instalación cumpla con criterios técnicos, ambientales y de seguridad</w:t>
      </w:r>
      <w:r w:rsidR="009D5D24">
        <w:rPr>
          <w:rFonts w:ascii="Book Antiqua" w:hAnsi="Book Antiqua"/>
          <w:sz w:val="24"/>
          <w:szCs w:val="24"/>
          <w:lang w:val="es-PR"/>
        </w:rPr>
        <w:t>.  Asimismo, estimamos necesario poder delimitar la</w:t>
      </w:r>
      <w:r w:rsidR="00864DDD">
        <w:rPr>
          <w:rFonts w:ascii="Book Antiqua" w:hAnsi="Book Antiqua"/>
          <w:sz w:val="24"/>
          <w:szCs w:val="24"/>
          <w:lang w:val="es-PR"/>
        </w:rPr>
        <w:t>s</w:t>
      </w:r>
      <w:r w:rsidR="009D5D24">
        <w:rPr>
          <w:rFonts w:ascii="Book Antiqua" w:hAnsi="Book Antiqua"/>
          <w:sz w:val="24"/>
          <w:szCs w:val="24"/>
          <w:lang w:val="es-PR"/>
        </w:rPr>
        <w:t xml:space="preserve"> responsabilidades </w:t>
      </w:r>
      <w:r w:rsidR="00430DB8">
        <w:rPr>
          <w:rFonts w:ascii="Book Antiqua" w:hAnsi="Book Antiqua"/>
          <w:sz w:val="24"/>
          <w:szCs w:val="24"/>
          <w:lang w:val="es-PR"/>
        </w:rPr>
        <w:t>de la OMEP y la AEP con el mantenimiento de los equipos de aires acondicionados instalados en nuestros planteles escolares</w:t>
      </w:r>
      <w:r w:rsidR="005E5E27">
        <w:rPr>
          <w:rFonts w:ascii="Book Antiqua" w:hAnsi="Book Antiqua"/>
          <w:sz w:val="24"/>
          <w:szCs w:val="24"/>
          <w:lang w:val="es-PR"/>
        </w:rPr>
        <w:t>.</w:t>
      </w:r>
      <w:r w:rsidR="007E187B" w:rsidRPr="007E187B">
        <w:rPr>
          <w:rFonts w:ascii="Book Antiqua" w:hAnsi="Book Antiqua"/>
          <w:sz w:val="24"/>
          <w:szCs w:val="24"/>
          <w:lang w:val="es-PR"/>
        </w:rPr>
        <w:t xml:space="preserve"> </w:t>
      </w:r>
      <w:bookmarkEnd w:id="0"/>
    </w:p>
    <w:p w14:paraId="242E1DE5" w14:textId="77777777" w:rsidR="00815E6F" w:rsidRDefault="00815E6F" w:rsidP="00815E6F">
      <w:pPr>
        <w:suppressLineNumbers/>
        <w:spacing w:before="240" w:line="240" w:lineRule="auto"/>
        <w:ind w:firstLine="720"/>
        <w:contextualSpacing/>
        <w:jc w:val="both"/>
        <w:rPr>
          <w:rFonts w:ascii="Book Antiqua" w:hAnsi="Book Antiqua"/>
          <w:b/>
          <w:bCs/>
          <w:i/>
          <w:sz w:val="24"/>
          <w:szCs w:val="24"/>
          <w:lang w:val="es-ES_tradnl"/>
        </w:rPr>
      </w:pPr>
    </w:p>
    <w:p w14:paraId="489A7199" w14:textId="0F0F8C03" w:rsidR="00263805" w:rsidRPr="00323D1F" w:rsidRDefault="008000CF" w:rsidP="00CE1793">
      <w:pPr>
        <w:suppressLineNumbers/>
        <w:spacing w:before="240" w:line="480" w:lineRule="auto"/>
        <w:contextualSpacing/>
        <w:rPr>
          <w:rFonts w:ascii="Book Antiqua" w:hAnsi="Book Antiqua"/>
          <w:i/>
          <w:sz w:val="24"/>
          <w:szCs w:val="24"/>
          <w:lang w:val="es-ES_tradnl"/>
        </w:rPr>
      </w:pPr>
      <w:r w:rsidRPr="00CE1793">
        <w:rPr>
          <w:rFonts w:ascii="Book Antiqua" w:hAnsi="Book Antiqua"/>
          <w:i/>
          <w:sz w:val="24"/>
          <w:szCs w:val="24"/>
          <w:lang w:val="es-ES_tradnl"/>
        </w:rPr>
        <w:t>DECRÉTASE POR LA ASAMBLEA LEGISLATIVA DE PUERTO RICO:</w:t>
      </w:r>
    </w:p>
    <w:p w14:paraId="6F0FE8D4" w14:textId="04080F7B" w:rsidR="00975015" w:rsidRDefault="00977723" w:rsidP="005B0587">
      <w:pPr>
        <w:widowControl w:val="0"/>
        <w:suppressAutoHyphens/>
        <w:spacing w:after="0" w:line="480" w:lineRule="auto"/>
        <w:ind w:firstLine="360"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Artículo</w:t>
      </w:r>
      <w:r w:rsidR="00A869AA" w:rsidRPr="000D242E">
        <w:rPr>
          <w:rFonts w:ascii="Book Antiqua" w:hAnsi="Book Antiqua"/>
          <w:sz w:val="24"/>
          <w:szCs w:val="24"/>
          <w:lang w:val="es-ES_tradnl"/>
        </w:rPr>
        <w:t xml:space="preserve"> 1.-</w:t>
      </w:r>
      <w:r w:rsidR="007E51AE">
        <w:rPr>
          <w:rFonts w:ascii="Book Antiqua" w:hAnsi="Book Antiqua"/>
          <w:sz w:val="24"/>
          <w:szCs w:val="24"/>
          <w:lang w:val="es-ES_tradnl"/>
        </w:rPr>
        <w:t>Título.</w:t>
      </w:r>
    </w:p>
    <w:p w14:paraId="3E9F2E3B" w14:textId="08D5BFB6" w:rsidR="007E51AE" w:rsidRDefault="007E51AE" w:rsidP="005B0587">
      <w:pPr>
        <w:widowControl w:val="0"/>
        <w:suppressAutoHyphens/>
        <w:spacing w:after="0" w:line="480" w:lineRule="auto"/>
        <w:ind w:firstLine="360"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ES_tradnl"/>
        </w:rPr>
        <w:t xml:space="preserve">Esta Ley se conocerá como la “Ley para </w:t>
      </w:r>
      <w:r w:rsidR="00B01C9B">
        <w:rPr>
          <w:rFonts w:ascii="Book Antiqua" w:hAnsi="Book Antiqua"/>
          <w:sz w:val="24"/>
          <w:szCs w:val="24"/>
          <w:lang w:val="es-ES_tradnl"/>
        </w:rPr>
        <w:t>la resiliencia energética</w:t>
      </w:r>
      <w:r w:rsidR="00325CC7">
        <w:rPr>
          <w:rFonts w:ascii="Book Antiqua" w:hAnsi="Book Antiqua"/>
          <w:sz w:val="24"/>
          <w:szCs w:val="24"/>
          <w:lang w:val="es-ES_tradnl"/>
        </w:rPr>
        <w:t xml:space="preserve"> de los planteles escolares del sistema de educación pública</w:t>
      </w:r>
      <w:r w:rsidR="00AC6BA6">
        <w:rPr>
          <w:rFonts w:ascii="Book Antiqua" w:hAnsi="Book Antiqua"/>
          <w:sz w:val="24"/>
          <w:szCs w:val="24"/>
          <w:lang w:val="es-ES_tradnl"/>
        </w:rPr>
        <w:t xml:space="preserve"> de Puerto Rico</w:t>
      </w:r>
      <w:r w:rsidR="008C31B6">
        <w:rPr>
          <w:rFonts w:ascii="Book Antiqua" w:hAnsi="Book Antiqua"/>
          <w:sz w:val="24"/>
          <w:szCs w:val="24"/>
          <w:lang w:val="es-ES_tradnl"/>
        </w:rPr>
        <w:t>”.</w:t>
      </w:r>
    </w:p>
    <w:p w14:paraId="58DA8175" w14:textId="72ECD30B" w:rsidR="00BB6A43" w:rsidRDefault="00BB6A43" w:rsidP="00BB6A43">
      <w:pPr>
        <w:spacing w:after="0" w:line="480" w:lineRule="auto"/>
        <w:ind w:firstLine="360"/>
        <w:jc w:val="both"/>
        <w:rPr>
          <w:rFonts w:ascii="Book Antiqua" w:hAnsi="Book Antiqua"/>
          <w:sz w:val="24"/>
          <w:szCs w:val="24"/>
          <w:lang w:val="es-ES"/>
        </w:rPr>
      </w:pPr>
      <w:r>
        <w:rPr>
          <w:rFonts w:ascii="Book Antiqua" w:hAnsi="Book Antiqua"/>
          <w:sz w:val="24"/>
          <w:szCs w:val="24"/>
          <w:lang w:val="es-PR"/>
        </w:rPr>
        <w:t>Artículo 2.-</w:t>
      </w:r>
      <w:r w:rsidR="0018790D" w:rsidRPr="0018790D">
        <w:rPr>
          <w:rFonts w:ascii="Book Antiqua" w:hAnsi="Book Antiqua"/>
          <w:sz w:val="24"/>
          <w:szCs w:val="24"/>
          <w:lang w:val="es-ES"/>
        </w:rPr>
        <w:t xml:space="preserve"> </w:t>
      </w:r>
      <w:r w:rsidR="008C31B6">
        <w:rPr>
          <w:rFonts w:ascii="Book Antiqua" w:hAnsi="Book Antiqua"/>
          <w:sz w:val="24"/>
          <w:szCs w:val="24"/>
          <w:lang w:val="es-ES"/>
        </w:rPr>
        <w:t>Política Pública.</w:t>
      </w:r>
    </w:p>
    <w:p w14:paraId="2EABBE05" w14:textId="4C864BF5" w:rsidR="008C31B6" w:rsidRDefault="00DA1D6B" w:rsidP="00BB6A43">
      <w:pPr>
        <w:spacing w:after="0" w:line="480" w:lineRule="auto"/>
        <w:ind w:firstLine="360"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ES"/>
        </w:rPr>
        <w:t xml:space="preserve">Se </w:t>
      </w:r>
      <w:r w:rsidR="00A4496B">
        <w:rPr>
          <w:rFonts w:ascii="Book Antiqua" w:hAnsi="Book Antiqua"/>
          <w:sz w:val="24"/>
          <w:szCs w:val="24"/>
          <w:lang w:val="es-ES"/>
        </w:rPr>
        <w:t>declara</w:t>
      </w:r>
      <w:r>
        <w:rPr>
          <w:rFonts w:ascii="Book Antiqua" w:hAnsi="Book Antiqua"/>
          <w:sz w:val="24"/>
          <w:szCs w:val="24"/>
          <w:lang w:val="es-ES"/>
        </w:rPr>
        <w:t xml:space="preserve"> </w:t>
      </w:r>
      <w:r w:rsidR="00A4496B">
        <w:rPr>
          <w:rFonts w:ascii="Book Antiqua" w:hAnsi="Book Antiqua"/>
          <w:sz w:val="24"/>
          <w:szCs w:val="24"/>
          <w:lang w:val="es-ES"/>
        </w:rPr>
        <w:t xml:space="preserve">como </w:t>
      </w:r>
      <w:r>
        <w:rPr>
          <w:rFonts w:ascii="Book Antiqua" w:hAnsi="Book Antiqua"/>
          <w:sz w:val="24"/>
          <w:szCs w:val="24"/>
          <w:lang w:val="es-ES"/>
        </w:rPr>
        <w:t>política pública del Gobierno de Puerto Rico velar por la resiliencia energética en los planteles escolares del sistema de educación pública de Puerto Rico</w:t>
      </w:r>
      <w:r w:rsidR="00E605C2">
        <w:rPr>
          <w:rFonts w:ascii="Book Antiqua" w:hAnsi="Book Antiqua"/>
          <w:sz w:val="24"/>
          <w:szCs w:val="24"/>
          <w:lang w:val="es-ES"/>
        </w:rPr>
        <w:t>, para lo cual, previo a la instalación de equipos</w:t>
      </w:r>
      <w:r w:rsidR="002105C6">
        <w:rPr>
          <w:rFonts w:ascii="Book Antiqua" w:hAnsi="Book Antiqua"/>
          <w:sz w:val="24"/>
          <w:szCs w:val="24"/>
          <w:lang w:val="es-ES"/>
        </w:rPr>
        <w:t xml:space="preserve"> de alta demanda energética, se requerirá la presentación de una certificación de carga que</w:t>
      </w:r>
      <w:r w:rsidR="00AF22FC">
        <w:rPr>
          <w:rFonts w:ascii="Book Antiqua" w:hAnsi="Book Antiqua"/>
          <w:sz w:val="24"/>
          <w:szCs w:val="24"/>
          <w:lang w:val="es-ES"/>
        </w:rPr>
        <w:t xml:space="preserve"> evidencie la viabilidad de instalar los mismos.</w:t>
      </w:r>
    </w:p>
    <w:p w14:paraId="49ADE4BC" w14:textId="17B6C040" w:rsidR="0018790D" w:rsidRDefault="0018790D" w:rsidP="00BB6A43">
      <w:pPr>
        <w:spacing w:after="0" w:line="480" w:lineRule="auto"/>
        <w:ind w:firstLine="360"/>
        <w:jc w:val="both"/>
        <w:rPr>
          <w:rFonts w:ascii="Book Antiqua" w:eastAsia="Book Antiqua" w:hAnsi="Book Antiqua" w:cs="Times New Roman"/>
          <w:sz w:val="24"/>
          <w:szCs w:val="24"/>
          <w:lang w:val="es-PR"/>
        </w:rPr>
      </w:pPr>
      <w:r>
        <w:rPr>
          <w:rFonts w:ascii="Book Antiqua" w:eastAsia="Book Antiqua" w:hAnsi="Book Antiqua" w:cs="Times New Roman"/>
          <w:sz w:val="24"/>
          <w:szCs w:val="24"/>
          <w:lang w:val="es-PR"/>
        </w:rPr>
        <w:t xml:space="preserve">Artículo </w:t>
      </w:r>
      <w:r w:rsidR="00FF33E4">
        <w:rPr>
          <w:rFonts w:ascii="Book Antiqua" w:eastAsia="Book Antiqua" w:hAnsi="Book Antiqua" w:cs="Times New Roman"/>
          <w:sz w:val="24"/>
          <w:szCs w:val="24"/>
          <w:lang w:val="es-PR"/>
        </w:rPr>
        <w:t>3.-</w:t>
      </w:r>
      <w:r w:rsidR="00B41D55" w:rsidRPr="00B41D55">
        <w:rPr>
          <w:rFonts w:ascii="Book Antiqua" w:hAnsi="Book Antiqua"/>
          <w:sz w:val="24"/>
          <w:szCs w:val="24"/>
          <w:lang w:val="es-PR"/>
        </w:rPr>
        <w:t xml:space="preserve"> </w:t>
      </w:r>
      <w:r w:rsidR="00A4496B">
        <w:rPr>
          <w:rFonts w:ascii="Book Antiqua" w:hAnsi="Book Antiqua"/>
          <w:sz w:val="24"/>
          <w:szCs w:val="24"/>
          <w:lang w:val="es-PR"/>
        </w:rPr>
        <w:t>Definiciones</w:t>
      </w:r>
      <w:r w:rsidR="00C755F0">
        <w:rPr>
          <w:rFonts w:ascii="Book Antiqua" w:hAnsi="Book Antiqua"/>
          <w:sz w:val="24"/>
          <w:szCs w:val="24"/>
          <w:lang w:val="es-PR"/>
        </w:rPr>
        <w:t>.</w:t>
      </w:r>
    </w:p>
    <w:p w14:paraId="3E0DF47F" w14:textId="77777777" w:rsidR="002C7325" w:rsidRDefault="00970AAF" w:rsidP="00B41D55">
      <w:pPr>
        <w:spacing w:after="0" w:line="480" w:lineRule="auto"/>
        <w:ind w:firstLine="360"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 xml:space="preserve">Para </w:t>
      </w:r>
      <w:r w:rsidR="002C7325" w:rsidRPr="00F95149">
        <w:rPr>
          <w:rFonts w:ascii="Book Antiqua" w:hAnsi="Book Antiqua"/>
          <w:sz w:val="24"/>
          <w:szCs w:val="24"/>
          <w:lang w:val="es-PR"/>
        </w:rPr>
        <w:t>fines de esta ley, se definen los siguientes términos:</w:t>
      </w:r>
    </w:p>
    <w:p w14:paraId="1420B788" w14:textId="77777777" w:rsidR="00D553B1" w:rsidRDefault="00D553B1" w:rsidP="00F64384">
      <w:pPr>
        <w:pStyle w:val="ListParagraph"/>
        <w:numPr>
          <w:ilvl w:val="0"/>
          <w:numId w:val="1"/>
        </w:numPr>
        <w:spacing w:after="0" w:line="480" w:lineRule="auto"/>
        <w:jc w:val="both"/>
        <w:rPr>
          <w:rFonts w:ascii="Book Antiqua" w:hAnsi="Book Antiqua"/>
          <w:sz w:val="24"/>
          <w:szCs w:val="24"/>
          <w:lang w:val="es-PR"/>
        </w:rPr>
      </w:pPr>
      <w:r w:rsidRPr="00D553B1">
        <w:rPr>
          <w:rFonts w:ascii="Book Antiqua" w:hAnsi="Book Antiqua"/>
          <w:sz w:val="24"/>
          <w:szCs w:val="24"/>
          <w:lang w:val="es-PR"/>
        </w:rPr>
        <w:t>OMEP: Oficina para el Mantenimiento de Escuelas Públicas, adscrita al Departamento de Educación, encargada del mantenimiento de la infraestructura escolar.</w:t>
      </w:r>
    </w:p>
    <w:p w14:paraId="0E5871A6" w14:textId="77777777" w:rsidR="00D553B1" w:rsidRDefault="00D553B1" w:rsidP="00F64384">
      <w:pPr>
        <w:pStyle w:val="ListParagraph"/>
        <w:numPr>
          <w:ilvl w:val="0"/>
          <w:numId w:val="1"/>
        </w:numPr>
        <w:spacing w:after="0" w:line="480" w:lineRule="auto"/>
        <w:jc w:val="both"/>
        <w:rPr>
          <w:rFonts w:ascii="Book Antiqua" w:hAnsi="Book Antiqua"/>
          <w:sz w:val="24"/>
          <w:szCs w:val="24"/>
          <w:lang w:val="es-PR"/>
        </w:rPr>
      </w:pPr>
      <w:r w:rsidRPr="00D553B1">
        <w:rPr>
          <w:rFonts w:ascii="Book Antiqua" w:hAnsi="Book Antiqua"/>
          <w:sz w:val="24"/>
          <w:szCs w:val="24"/>
          <w:lang w:val="es-PR"/>
        </w:rPr>
        <w:lastRenderedPageBreak/>
        <w:t>AEP: Autoridad de Edificios Públicos, corporación pública responsable del diseño, construcción, conservación y supervisión de edificios públicos, incluyendo planteles escolares.</w:t>
      </w:r>
    </w:p>
    <w:p w14:paraId="47D63222" w14:textId="01CA6269" w:rsidR="005F4FF5" w:rsidRPr="00D553B1" w:rsidRDefault="00D553B1" w:rsidP="00F64384">
      <w:pPr>
        <w:pStyle w:val="ListParagraph"/>
        <w:numPr>
          <w:ilvl w:val="0"/>
          <w:numId w:val="1"/>
        </w:numPr>
        <w:spacing w:after="0" w:line="480" w:lineRule="auto"/>
        <w:jc w:val="both"/>
        <w:rPr>
          <w:rFonts w:ascii="Book Antiqua" w:hAnsi="Book Antiqua"/>
          <w:sz w:val="24"/>
          <w:szCs w:val="24"/>
          <w:lang w:val="es-PR"/>
        </w:rPr>
      </w:pPr>
      <w:r w:rsidRPr="00D553B1">
        <w:rPr>
          <w:rFonts w:ascii="Book Antiqua" w:hAnsi="Book Antiqua"/>
          <w:sz w:val="24"/>
          <w:szCs w:val="24"/>
          <w:lang w:val="es-PR"/>
        </w:rPr>
        <w:t>Certificación de capacidad eléctrica: Informe técnico emitido por ingeniero eléctrico licenciado que confirme si la subestación del plantel puede soportar la instalación de equipos adicionales sin comprometer su operación ni la seguridad eléctrica.</w:t>
      </w:r>
    </w:p>
    <w:p w14:paraId="36AB64A9" w14:textId="77777777" w:rsidR="00764E3A" w:rsidRDefault="00B41D55" w:rsidP="00764E3A">
      <w:pPr>
        <w:spacing w:after="0" w:line="480" w:lineRule="auto"/>
        <w:ind w:firstLine="360"/>
        <w:jc w:val="both"/>
        <w:rPr>
          <w:rFonts w:ascii="Book Antiqua" w:eastAsia="Book Antiqua" w:hAnsi="Book Antiqua" w:cs="Times New Roman"/>
          <w:sz w:val="24"/>
          <w:szCs w:val="24"/>
          <w:lang w:val="es-PR"/>
        </w:rPr>
      </w:pPr>
      <w:r w:rsidRPr="003D25FD">
        <w:rPr>
          <w:rFonts w:ascii="Book Antiqua" w:eastAsia="Book Antiqua" w:hAnsi="Book Antiqua" w:cs="Times New Roman"/>
          <w:sz w:val="24"/>
          <w:szCs w:val="24"/>
          <w:lang w:val="es-PR"/>
        </w:rPr>
        <w:t>Artículo 4.-</w:t>
      </w:r>
      <w:r w:rsidRPr="00B41D55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D553B1">
        <w:rPr>
          <w:rFonts w:ascii="Book Antiqua" w:hAnsi="Book Antiqua"/>
          <w:sz w:val="24"/>
          <w:szCs w:val="24"/>
          <w:lang w:val="es-ES_tradnl"/>
        </w:rPr>
        <w:t>Evaluación y certificación previa a instalación</w:t>
      </w:r>
      <w:r w:rsidR="00461FCD">
        <w:rPr>
          <w:rFonts w:ascii="Book Antiqua" w:hAnsi="Book Antiqua"/>
          <w:sz w:val="24"/>
          <w:szCs w:val="24"/>
          <w:lang w:val="es-ES_tradnl"/>
        </w:rPr>
        <w:t>.</w:t>
      </w:r>
    </w:p>
    <w:p w14:paraId="29468988" w14:textId="297F6D83" w:rsidR="00764E3A" w:rsidRPr="00764E3A" w:rsidRDefault="00D61DE2" w:rsidP="00764E3A">
      <w:pPr>
        <w:spacing w:after="0" w:line="480" w:lineRule="auto"/>
        <w:ind w:firstLine="360"/>
        <w:jc w:val="both"/>
        <w:rPr>
          <w:rFonts w:ascii="Book Antiqua" w:eastAsia="Book Antiqua" w:hAnsi="Book Antiqua" w:cs="Times New Roman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 xml:space="preserve">Toda instalación de equipos de alto consumo de energía y </w:t>
      </w:r>
      <w:r w:rsidR="00764E3A">
        <w:rPr>
          <w:rFonts w:ascii="Book Antiqua" w:hAnsi="Book Antiqua"/>
          <w:sz w:val="24"/>
          <w:szCs w:val="24"/>
          <w:lang w:val="es-PR"/>
        </w:rPr>
        <w:t xml:space="preserve">toda instalación de </w:t>
      </w:r>
      <w:r>
        <w:rPr>
          <w:rFonts w:ascii="Book Antiqua" w:hAnsi="Book Antiqua"/>
          <w:sz w:val="24"/>
          <w:szCs w:val="24"/>
          <w:lang w:val="es-PR"/>
        </w:rPr>
        <w:t xml:space="preserve">unidades </w:t>
      </w:r>
      <w:r w:rsidR="00764E3A" w:rsidRPr="00F95149">
        <w:rPr>
          <w:rFonts w:ascii="Book Antiqua" w:hAnsi="Book Antiqua"/>
          <w:sz w:val="24"/>
          <w:szCs w:val="24"/>
          <w:lang w:val="es-PR"/>
        </w:rPr>
        <w:t>aire acondicionado en escuelas públicas requerirá una certificación de capacidad eléctrica emitida por OMEP y/o AEP, según corresponda. Dicha certificación debe indicar que la infraestructura eléctrica puede soportar el aumento en carga sin comprometer la seguridad ni el funcionamiento general del plantel</w:t>
      </w:r>
      <w:r w:rsidR="001C20D2">
        <w:rPr>
          <w:rFonts w:ascii="Book Antiqua" w:hAnsi="Book Antiqua"/>
          <w:sz w:val="24"/>
          <w:szCs w:val="24"/>
          <w:lang w:val="es-PR"/>
        </w:rPr>
        <w:t xml:space="preserve"> escolar</w:t>
      </w:r>
      <w:r w:rsidR="00764E3A" w:rsidRPr="00F95149">
        <w:rPr>
          <w:rFonts w:ascii="Book Antiqua" w:hAnsi="Book Antiqua"/>
          <w:sz w:val="24"/>
          <w:szCs w:val="24"/>
          <w:lang w:val="es-PR"/>
        </w:rPr>
        <w:t>.</w:t>
      </w:r>
    </w:p>
    <w:p w14:paraId="3FC5FDE1" w14:textId="5D6509DB" w:rsidR="00883517" w:rsidRDefault="001C20D2" w:rsidP="00BB6A43">
      <w:pPr>
        <w:spacing w:after="0" w:line="480" w:lineRule="auto"/>
        <w:ind w:firstLine="360"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>Artículo 5-</w:t>
      </w:r>
      <w:r w:rsidR="003B41B1">
        <w:rPr>
          <w:rFonts w:ascii="Book Antiqua" w:hAnsi="Book Antiqua"/>
          <w:sz w:val="24"/>
          <w:szCs w:val="24"/>
          <w:lang w:val="es-PR"/>
        </w:rPr>
        <w:t>Estándares mínimos y mantenimiento.</w:t>
      </w:r>
    </w:p>
    <w:p w14:paraId="758770D4" w14:textId="1D83C915" w:rsidR="003B41B1" w:rsidRDefault="003B41B1" w:rsidP="00BB6A43">
      <w:pPr>
        <w:spacing w:after="0" w:line="480" w:lineRule="auto"/>
        <w:ind w:firstLine="360"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>Todos los equipos de alto consumo energético</w:t>
      </w:r>
      <w:r w:rsidR="00E85861">
        <w:rPr>
          <w:rFonts w:ascii="Book Antiqua" w:hAnsi="Book Antiqua"/>
          <w:sz w:val="24"/>
          <w:szCs w:val="24"/>
          <w:lang w:val="es-PR"/>
        </w:rPr>
        <w:t xml:space="preserve"> que se instalen en los planteles escolares</w:t>
      </w:r>
      <w:r>
        <w:rPr>
          <w:rFonts w:ascii="Book Antiqua" w:hAnsi="Book Antiqua"/>
          <w:sz w:val="24"/>
          <w:szCs w:val="24"/>
          <w:lang w:val="es-PR"/>
        </w:rPr>
        <w:t xml:space="preserve"> deberán</w:t>
      </w:r>
      <w:r w:rsidR="00494839">
        <w:rPr>
          <w:rFonts w:ascii="Book Antiqua" w:hAnsi="Book Antiqua"/>
          <w:sz w:val="24"/>
          <w:szCs w:val="24"/>
          <w:lang w:val="es-PR"/>
        </w:rPr>
        <w:t xml:space="preserve"> cumplir con los estándares mínimos aceptados en la industria y ser</w:t>
      </w:r>
      <w:r w:rsidR="00644149">
        <w:rPr>
          <w:rFonts w:ascii="Book Antiqua" w:hAnsi="Book Antiqua"/>
          <w:sz w:val="24"/>
          <w:szCs w:val="24"/>
          <w:lang w:val="es-PR"/>
        </w:rPr>
        <w:t xml:space="preserve"> eficientes en el consumo de energía. En el caso de las unidades de aire acondicionado</w:t>
      </w:r>
      <w:r w:rsidR="00E85861">
        <w:rPr>
          <w:rFonts w:ascii="Book Antiqua" w:hAnsi="Book Antiqua"/>
          <w:sz w:val="24"/>
          <w:szCs w:val="24"/>
          <w:lang w:val="es-PR"/>
        </w:rPr>
        <w:t>, las mismas deberán cumplir con</w:t>
      </w:r>
      <w:r w:rsidR="00D24A98">
        <w:rPr>
          <w:rFonts w:ascii="Book Antiqua" w:hAnsi="Book Antiqua"/>
          <w:sz w:val="24"/>
          <w:szCs w:val="24"/>
          <w:lang w:val="es-PR"/>
        </w:rPr>
        <w:t xml:space="preserve"> los siguientes estándares mínimos:</w:t>
      </w:r>
    </w:p>
    <w:p w14:paraId="05FB77C4" w14:textId="784C9B1D" w:rsidR="00D24A98" w:rsidRDefault="00A24F8C" w:rsidP="00F64384">
      <w:pPr>
        <w:pStyle w:val="ListParagraph"/>
        <w:numPr>
          <w:ilvl w:val="0"/>
          <w:numId w:val="2"/>
        </w:numPr>
        <w:spacing w:after="0" w:line="480" w:lineRule="auto"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>Utilizar tecnología invertir.</w:t>
      </w:r>
    </w:p>
    <w:p w14:paraId="4B1AD3DC" w14:textId="314A3C58" w:rsidR="00A24F8C" w:rsidRDefault="00A24F8C" w:rsidP="00F64384">
      <w:pPr>
        <w:pStyle w:val="ListParagraph"/>
        <w:numPr>
          <w:ilvl w:val="0"/>
          <w:numId w:val="2"/>
        </w:numPr>
        <w:spacing w:after="0" w:line="480" w:lineRule="auto"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>Tener una eficiencia energética (SEE</w:t>
      </w:r>
      <w:r w:rsidR="00634C39">
        <w:rPr>
          <w:rFonts w:ascii="Book Antiqua" w:hAnsi="Book Antiqua"/>
          <w:sz w:val="24"/>
          <w:szCs w:val="24"/>
          <w:lang w:val="es-PR"/>
        </w:rPr>
        <w:t>R) de al menos 16.</w:t>
      </w:r>
    </w:p>
    <w:p w14:paraId="77F6A26A" w14:textId="19E4EF69" w:rsidR="00634C39" w:rsidRPr="001238E3" w:rsidRDefault="00634C39" w:rsidP="00F64384">
      <w:pPr>
        <w:pStyle w:val="ListParagraph"/>
        <w:numPr>
          <w:ilvl w:val="0"/>
          <w:numId w:val="2"/>
        </w:numPr>
        <w:spacing w:after="0" w:line="480" w:lineRule="auto"/>
        <w:jc w:val="both"/>
        <w:rPr>
          <w:rFonts w:ascii="Book Antiqua" w:hAnsi="Book Antiqua"/>
          <w:sz w:val="24"/>
          <w:szCs w:val="24"/>
          <w:lang w:val="pt-PT"/>
        </w:rPr>
      </w:pPr>
      <w:r w:rsidRPr="001238E3">
        <w:rPr>
          <w:rFonts w:ascii="Book Antiqua" w:hAnsi="Book Antiqua"/>
          <w:sz w:val="24"/>
          <w:szCs w:val="24"/>
          <w:lang w:val="pt-PT"/>
        </w:rPr>
        <w:t>Utilizar refrigerante ecol</w:t>
      </w:r>
      <w:r w:rsidR="00C76F47" w:rsidRPr="001238E3">
        <w:rPr>
          <w:rFonts w:ascii="Book Antiqua" w:hAnsi="Book Antiqua"/>
          <w:sz w:val="24"/>
          <w:szCs w:val="24"/>
          <w:lang w:val="pt-PT"/>
        </w:rPr>
        <w:t>ógico</w:t>
      </w:r>
      <w:r w:rsidR="001D4267" w:rsidRPr="001238E3">
        <w:rPr>
          <w:rFonts w:ascii="Book Antiqua" w:hAnsi="Book Antiqua"/>
          <w:sz w:val="24"/>
          <w:szCs w:val="24"/>
          <w:lang w:val="pt-PT"/>
        </w:rPr>
        <w:t xml:space="preserve"> tipo R-32 o equivalente.</w:t>
      </w:r>
    </w:p>
    <w:p w14:paraId="4553BC47" w14:textId="02E4541C" w:rsidR="001D4267" w:rsidRDefault="009A5F4C" w:rsidP="00BB6A43">
      <w:pPr>
        <w:spacing w:after="0" w:line="480" w:lineRule="auto"/>
        <w:ind w:firstLine="360"/>
        <w:jc w:val="both"/>
        <w:rPr>
          <w:rFonts w:ascii="Book Antiqua" w:eastAsia="Book Antiqua" w:hAnsi="Book Antiqua" w:cs="Times New Roman"/>
          <w:sz w:val="24"/>
          <w:szCs w:val="24"/>
          <w:lang w:val="es-PR"/>
        </w:rPr>
      </w:pPr>
      <w:r>
        <w:rPr>
          <w:rFonts w:ascii="Book Antiqua" w:eastAsia="Book Antiqua" w:hAnsi="Book Antiqua" w:cs="Times New Roman"/>
          <w:sz w:val="24"/>
          <w:szCs w:val="24"/>
          <w:lang w:val="es-PR"/>
        </w:rPr>
        <w:t xml:space="preserve">Artículo 6.-Mantenimiento preventivo a </w:t>
      </w:r>
      <w:r w:rsidR="003429CB">
        <w:rPr>
          <w:rFonts w:ascii="Book Antiqua" w:eastAsia="Book Antiqua" w:hAnsi="Book Antiqua" w:cs="Times New Roman"/>
          <w:sz w:val="24"/>
          <w:szCs w:val="24"/>
          <w:lang w:val="es-PR"/>
        </w:rPr>
        <w:t>las unidades de aire acondicionado</w:t>
      </w:r>
      <w:r>
        <w:rPr>
          <w:rFonts w:ascii="Book Antiqua" w:eastAsia="Book Antiqua" w:hAnsi="Book Antiqua" w:cs="Times New Roman"/>
          <w:sz w:val="24"/>
          <w:szCs w:val="24"/>
          <w:lang w:val="es-PR"/>
        </w:rPr>
        <w:t>.</w:t>
      </w:r>
    </w:p>
    <w:p w14:paraId="5B0E1E30" w14:textId="482220D4" w:rsidR="009A5F4C" w:rsidRDefault="009A5F4C" w:rsidP="00BB6A43">
      <w:pPr>
        <w:spacing w:after="0" w:line="480" w:lineRule="auto"/>
        <w:ind w:firstLine="360"/>
        <w:jc w:val="both"/>
        <w:rPr>
          <w:rFonts w:ascii="Book Antiqua" w:eastAsia="Book Antiqua" w:hAnsi="Book Antiqua" w:cs="Times New Roman"/>
          <w:sz w:val="24"/>
          <w:szCs w:val="24"/>
          <w:lang w:val="es-PR"/>
        </w:rPr>
      </w:pPr>
      <w:r>
        <w:rPr>
          <w:rFonts w:ascii="Book Antiqua" w:eastAsia="Book Antiqua" w:hAnsi="Book Antiqua" w:cs="Times New Roman"/>
          <w:sz w:val="24"/>
          <w:szCs w:val="24"/>
          <w:lang w:val="es-PR"/>
        </w:rPr>
        <w:lastRenderedPageBreak/>
        <w:t>La OMEP y la AEP requerirán y establecerán, a su costo, un plan de mantenimiento preventivo a l</w:t>
      </w:r>
      <w:r w:rsidR="003429CB">
        <w:rPr>
          <w:rFonts w:ascii="Book Antiqua" w:eastAsia="Book Antiqua" w:hAnsi="Book Antiqua" w:cs="Times New Roman"/>
          <w:sz w:val="24"/>
          <w:szCs w:val="24"/>
          <w:lang w:val="es-PR"/>
        </w:rPr>
        <w:t xml:space="preserve">as unidades de aire acondicionado </w:t>
      </w:r>
      <w:r w:rsidR="00A8065E">
        <w:rPr>
          <w:rFonts w:ascii="Book Antiqua" w:eastAsia="Book Antiqua" w:hAnsi="Book Antiqua" w:cs="Times New Roman"/>
          <w:sz w:val="24"/>
          <w:szCs w:val="24"/>
          <w:lang w:val="es-PR"/>
        </w:rPr>
        <w:t>instaladas en las escuelas del sistema de educación pública de Puerto Rico.</w:t>
      </w:r>
    </w:p>
    <w:p w14:paraId="6C01197B" w14:textId="318A4A39" w:rsidR="00864DDD" w:rsidRDefault="00864DDD" w:rsidP="00BB6A43">
      <w:pPr>
        <w:spacing w:after="0" w:line="480" w:lineRule="auto"/>
        <w:ind w:firstLine="360"/>
        <w:jc w:val="both"/>
        <w:rPr>
          <w:rFonts w:ascii="Book Antiqua" w:eastAsia="Book Antiqua" w:hAnsi="Book Antiqua" w:cs="Times New Roman"/>
          <w:sz w:val="24"/>
          <w:szCs w:val="24"/>
          <w:lang w:val="es-PR"/>
        </w:rPr>
      </w:pPr>
      <w:r>
        <w:rPr>
          <w:rFonts w:ascii="Book Antiqua" w:eastAsia="Book Antiqua" w:hAnsi="Book Antiqua" w:cs="Times New Roman"/>
          <w:sz w:val="24"/>
          <w:szCs w:val="24"/>
          <w:lang w:val="es-PR"/>
        </w:rPr>
        <w:t xml:space="preserve">Artículo </w:t>
      </w:r>
      <w:r w:rsidR="00087228">
        <w:rPr>
          <w:rFonts w:ascii="Book Antiqua" w:eastAsia="Book Antiqua" w:hAnsi="Book Antiqua" w:cs="Times New Roman"/>
          <w:sz w:val="24"/>
          <w:szCs w:val="24"/>
          <w:lang w:val="es-PR"/>
        </w:rPr>
        <w:t>7.-Fondos e incentivos.</w:t>
      </w:r>
    </w:p>
    <w:p w14:paraId="6AFBA4EE" w14:textId="1A254C2B" w:rsidR="00087228" w:rsidRDefault="00087228" w:rsidP="00BB6A43">
      <w:pPr>
        <w:spacing w:after="0" w:line="480" w:lineRule="auto"/>
        <w:ind w:firstLine="360"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eastAsia="Book Antiqua" w:hAnsi="Book Antiqua" w:cs="Times New Roman"/>
          <w:sz w:val="24"/>
          <w:szCs w:val="24"/>
          <w:lang w:val="es-PR"/>
        </w:rPr>
        <w:t xml:space="preserve">Será responsabilidad de la </w:t>
      </w:r>
      <w:r w:rsidRPr="00F95149">
        <w:rPr>
          <w:rFonts w:ascii="Book Antiqua" w:hAnsi="Book Antiqua"/>
          <w:sz w:val="24"/>
          <w:szCs w:val="24"/>
          <w:lang w:val="es-PR"/>
        </w:rPr>
        <w:t>Autoridad de Asesoría Financiera y Agencia Fiscal de Puerto Rico (AAFAF) identificar fuentes de financiamiento</w:t>
      </w:r>
      <w:r>
        <w:rPr>
          <w:rFonts w:ascii="Book Antiqua" w:hAnsi="Book Antiqua"/>
          <w:sz w:val="24"/>
          <w:szCs w:val="24"/>
          <w:lang w:val="es-PR"/>
        </w:rPr>
        <w:t xml:space="preserve"> para la adquisición e instalación de unidades de aires acondicionados en los planteles escolares del sistema de educación pública</w:t>
      </w:r>
      <w:r w:rsidR="00062500">
        <w:rPr>
          <w:rFonts w:ascii="Book Antiqua" w:hAnsi="Book Antiqua"/>
          <w:sz w:val="24"/>
          <w:szCs w:val="24"/>
          <w:lang w:val="es-PR"/>
        </w:rPr>
        <w:t xml:space="preserve">; incluyendo fondos federales como ARPA y ESSER, para viabilizar las evaluaciones, certificaciones, adquisición </w:t>
      </w:r>
      <w:r w:rsidR="003B5D31">
        <w:rPr>
          <w:rFonts w:ascii="Book Antiqua" w:hAnsi="Book Antiqua"/>
          <w:sz w:val="24"/>
          <w:szCs w:val="24"/>
          <w:lang w:val="es-PR"/>
        </w:rPr>
        <w:t>e instalación de equipos.</w:t>
      </w:r>
    </w:p>
    <w:p w14:paraId="3D95FC7A" w14:textId="58166343" w:rsidR="00B7575E" w:rsidRDefault="003B5D31" w:rsidP="00B7575E">
      <w:pPr>
        <w:spacing w:after="0" w:line="480" w:lineRule="auto"/>
        <w:ind w:firstLine="360"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>Artículo 8.-</w:t>
      </w:r>
      <w:r w:rsidR="00BB4B49">
        <w:rPr>
          <w:rFonts w:ascii="Book Antiqua" w:hAnsi="Book Antiqua"/>
          <w:sz w:val="24"/>
          <w:szCs w:val="24"/>
          <w:lang w:val="es-PR"/>
        </w:rPr>
        <w:t>Responsablidades</w:t>
      </w:r>
      <w:r w:rsidR="00B7575E">
        <w:rPr>
          <w:rFonts w:ascii="Book Antiqua" w:hAnsi="Book Antiqua"/>
          <w:sz w:val="24"/>
          <w:szCs w:val="24"/>
          <w:lang w:val="es-PR"/>
        </w:rPr>
        <w:t xml:space="preserve"> por incumplimiento.</w:t>
      </w:r>
    </w:p>
    <w:p w14:paraId="714DD67A" w14:textId="701EC6B0" w:rsidR="00B7575E" w:rsidRPr="00F95149" w:rsidRDefault="00B7575E" w:rsidP="00B7575E">
      <w:pPr>
        <w:spacing w:after="0" w:line="480" w:lineRule="auto"/>
        <w:ind w:firstLine="360"/>
        <w:jc w:val="both"/>
        <w:rPr>
          <w:rFonts w:ascii="Book Antiqua" w:hAnsi="Book Antiqua"/>
          <w:sz w:val="24"/>
          <w:szCs w:val="24"/>
          <w:lang w:val="es-PR"/>
        </w:rPr>
      </w:pPr>
      <w:r w:rsidRPr="00F95149">
        <w:rPr>
          <w:rFonts w:ascii="Book Antiqua" w:hAnsi="Book Antiqua"/>
          <w:sz w:val="24"/>
          <w:szCs w:val="24"/>
          <w:lang w:val="es-PR"/>
        </w:rPr>
        <w:t xml:space="preserve">Cualquier instalación que se realice sin la debida certificación de OMEP y/o AEP será considerada una violación a esta </w:t>
      </w:r>
      <w:r>
        <w:rPr>
          <w:rFonts w:ascii="Book Antiqua" w:hAnsi="Book Antiqua"/>
          <w:sz w:val="24"/>
          <w:szCs w:val="24"/>
          <w:lang w:val="es-PR"/>
        </w:rPr>
        <w:t>L</w:t>
      </w:r>
      <w:r w:rsidRPr="00F95149">
        <w:rPr>
          <w:rFonts w:ascii="Book Antiqua" w:hAnsi="Book Antiqua"/>
          <w:sz w:val="24"/>
          <w:szCs w:val="24"/>
          <w:lang w:val="es-PR"/>
        </w:rPr>
        <w:t>ey</w:t>
      </w:r>
      <w:r>
        <w:rPr>
          <w:rFonts w:ascii="Book Antiqua" w:hAnsi="Book Antiqua"/>
          <w:sz w:val="24"/>
          <w:szCs w:val="24"/>
          <w:lang w:val="es-PR"/>
        </w:rPr>
        <w:t xml:space="preserve"> y </w:t>
      </w:r>
      <w:r w:rsidRPr="00F95149">
        <w:rPr>
          <w:rFonts w:ascii="Book Antiqua" w:hAnsi="Book Antiqua"/>
          <w:sz w:val="24"/>
          <w:szCs w:val="24"/>
          <w:lang w:val="es-PR"/>
        </w:rPr>
        <w:t>se declarará nula cualquier contratación que haya ignorado este requisito</w:t>
      </w:r>
      <w:r>
        <w:rPr>
          <w:rFonts w:ascii="Book Antiqua" w:hAnsi="Book Antiqua"/>
          <w:sz w:val="24"/>
          <w:szCs w:val="24"/>
          <w:lang w:val="es-PR"/>
        </w:rPr>
        <w:t xml:space="preserve">, debiéndose recobrar </w:t>
      </w:r>
      <w:r w:rsidR="002B795C">
        <w:rPr>
          <w:rFonts w:ascii="Book Antiqua" w:hAnsi="Book Antiqua"/>
          <w:sz w:val="24"/>
          <w:szCs w:val="24"/>
          <w:lang w:val="es-PR"/>
        </w:rPr>
        <w:t>los fondos públicos pagados para la adquisición e instalación de equipos</w:t>
      </w:r>
      <w:r w:rsidRPr="00F95149">
        <w:rPr>
          <w:rFonts w:ascii="Book Antiqua" w:hAnsi="Book Antiqua"/>
          <w:sz w:val="24"/>
          <w:szCs w:val="24"/>
          <w:lang w:val="es-PR"/>
        </w:rPr>
        <w:t>.</w:t>
      </w:r>
    </w:p>
    <w:p w14:paraId="1B134CDA" w14:textId="3A4719BB" w:rsidR="00BB4B49" w:rsidRDefault="002B795C" w:rsidP="00BB6A43">
      <w:pPr>
        <w:spacing w:after="0" w:line="480" w:lineRule="auto"/>
        <w:ind w:firstLine="360"/>
        <w:jc w:val="both"/>
        <w:rPr>
          <w:rFonts w:ascii="Book Antiqua" w:eastAsia="Book Antiqua" w:hAnsi="Book Antiqua" w:cs="Times New Roman"/>
          <w:sz w:val="24"/>
          <w:szCs w:val="24"/>
          <w:lang w:val="es-PR"/>
        </w:rPr>
      </w:pPr>
      <w:r>
        <w:rPr>
          <w:rFonts w:ascii="Book Antiqua" w:eastAsia="Book Antiqua" w:hAnsi="Book Antiqua" w:cs="Times New Roman"/>
          <w:sz w:val="24"/>
          <w:szCs w:val="24"/>
          <w:lang w:val="es-PR"/>
        </w:rPr>
        <w:t>Artículo 9.-Informe anual.</w:t>
      </w:r>
    </w:p>
    <w:p w14:paraId="7CF569B0" w14:textId="4FA5DF83" w:rsidR="002B795C" w:rsidRDefault="009938B5" w:rsidP="00BB6A43">
      <w:pPr>
        <w:spacing w:after="0" w:line="480" w:lineRule="auto"/>
        <w:ind w:firstLine="360"/>
        <w:jc w:val="both"/>
        <w:rPr>
          <w:rFonts w:ascii="Book Antiqua" w:hAnsi="Book Antiqua"/>
          <w:sz w:val="24"/>
          <w:szCs w:val="24"/>
          <w:lang w:val="es-PR"/>
        </w:rPr>
      </w:pPr>
      <w:r w:rsidRPr="00F95149">
        <w:rPr>
          <w:rFonts w:ascii="Book Antiqua" w:hAnsi="Book Antiqua"/>
          <w:sz w:val="24"/>
          <w:szCs w:val="24"/>
          <w:lang w:val="es-PR"/>
        </w:rPr>
        <w:t>El Departamento de Educación deberá rendir</w:t>
      </w:r>
      <w:r w:rsidR="00EF3CB7">
        <w:rPr>
          <w:rFonts w:ascii="Book Antiqua" w:hAnsi="Book Antiqua"/>
          <w:sz w:val="24"/>
          <w:szCs w:val="24"/>
          <w:lang w:val="es-PR"/>
        </w:rPr>
        <w:t xml:space="preserve"> anualmente</w:t>
      </w:r>
      <w:r w:rsidRPr="00F95149">
        <w:rPr>
          <w:rFonts w:ascii="Book Antiqua" w:hAnsi="Book Antiqua"/>
          <w:sz w:val="24"/>
          <w:szCs w:val="24"/>
          <w:lang w:val="es-PR"/>
        </w:rPr>
        <w:t xml:space="preserve"> </w:t>
      </w:r>
      <w:r w:rsidR="00F64384">
        <w:rPr>
          <w:rFonts w:ascii="Book Antiqua" w:hAnsi="Book Antiqua"/>
          <w:sz w:val="24"/>
          <w:szCs w:val="24"/>
          <w:lang w:val="es-PR"/>
        </w:rPr>
        <w:t xml:space="preserve">un Informe </w:t>
      </w:r>
      <w:r w:rsidRPr="00F95149">
        <w:rPr>
          <w:rFonts w:ascii="Book Antiqua" w:hAnsi="Book Antiqua"/>
          <w:sz w:val="24"/>
          <w:szCs w:val="24"/>
          <w:lang w:val="es-PR"/>
        </w:rPr>
        <w:t>ante la Asamblea Legislativa con los siguientes datos:</w:t>
      </w:r>
    </w:p>
    <w:p w14:paraId="70B34AE7" w14:textId="3C1ED923" w:rsidR="009938B5" w:rsidRPr="001C606D" w:rsidRDefault="001C606D" w:rsidP="00F64384">
      <w:pPr>
        <w:pStyle w:val="ListParagraph"/>
        <w:numPr>
          <w:ilvl w:val="0"/>
          <w:numId w:val="3"/>
        </w:numPr>
        <w:spacing w:after="0" w:line="480" w:lineRule="auto"/>
        <w:jc w:val="both"/>
        <w:rPr>
          <w:rFonts w:ascii="Book Antiqua" w:eastAsia="Book Antiqua" w:hAnsi="Book Antiqua" w:cs="Times New Roman"/>
          <w:sz w:val="24"/>
          <w:szCs w:val="24"/>
          <w:lang w:val="es-PR"/>
        </w:rPr>
      </w:pPr>
      <w:r w:rsidRPr="00F95149">
        <w:rPr>
          <w:rFonts w:ascii="Book Antiqua" w:hAnsi="Book Antiqua"/>
          <w:sz w:val="24"/>
          <w:szCs w:val="24"/>
          <w:lang w:val="es-PR"/>
        </w:rPr>
        <w:t>Cantidad de planteles evaluados</w:t>
      </w:r>
    </w:p>
    <w:p w14:paraId="69D5780D" w14:textId="7977A0FA" w:rsidR="001C606D" w:rsidRPr="00F364B0" w:rsidRDefault="00F364B0" w:rsidP="00F64384">
      <w:pPr>
        <w:pStyle w:val="ListParagraph"/>
        <w:numPr>
          <w:ilvl w:val="0"/>
          <w:numId w:val="3"/>
        </w:numPr>
        <w:spacing w:after="0" w:line="480" w:lineRule="auto"/>
        <w:jc w:val="both"/>
        <w:rPr>
          <w:rFonts w:ascii="Book Antiqua" w:eastAsia="Book Antiqua" w:hAnsi="Book Antiqua" w:cs="Times New Roman"/>
          <w:sz w:val="24"/>
          <w:szCs w:val="24"/>
          <w:lang w:val="es-PR"/>
        </w:rPr>
      </w:pPr>
      <w:r w:rsidRPr="00F95149">
        <w:rPr>
          <w:rFonts w:ascii="Book Antiqua" w:hAnsi="Book Antiqua"/>
          <w:sz w:val="24"/>
          <w:szCs w:val="24"/>
          <w:lang w:val="es-PR"/>
        </w:rPr>
        <w:t>Número de certificaciones emitidas</w:t>
      </w:r>
    </w:p>
    <w:p w14:paraId="16A1AA66" w14:textId="0CC88C14" w:rsidR="00F364B0" w:rsidRPr="00993C03" w:rsidRDefault="00993C03" w:rsidP="00F64384">
      <w:pPr>
        <w:pStyle w:val="ListParagraph"/>
        <w:numPr>
          <w:ilvl w:val="0"/>
          <w:numId w:val="3"/>
        </w:numPr>
        <w:spacing w:after="0" w:line="480" w:lineRule="auto"/>
        <w:jc w:val="both"/>
        <w:rPr>
          <w:rFonts w:ascii="Book Antiqua" w:eastAsia="Book Antiqua" w:hAnsi="Book Antiqua" w:cs="Times New Roman"/>
          <w:sz w:val="24"/>
          <w:szCs w:val="24"/>
          <w:lang w:val="es-PR"/>
        </w:rPr>
      </w:pPr>
      <w:r w:rsidRPr="00F95149">
        <w:rPr>
          <w:rFonts w:ascii="Book Antiqua" w:hAnsi="Book Antiqua"/>
          <w:sz w:val="24"/>
          <w:szCs w:val="24"/>
          <w:lang w:val="es-PR"/>
        </w:rPr>
        <w:t>Planteles sin capacidad eléctrica identificada</w:t>
      </w:r>
    </w:p>
    <w:p w14:paraId="0861D2D3" w14:textId="27FDB9D0" w:rsidR="00993C03" w:rsidRPr="00584D74" w:rsidRDefault="00584D74" w:rsidP="00F64384">
      <w:pPr>
        <w:pStyle w:val="ListParagraph"/>
        <w:numPr>
          <w:ilvl w:val="0"/>
          <w:numId w:val="3"/>
        </w:numPr>
        <w:spacing w:after="0" w:line="480" w:lineRule="auto"/>
        <w:jc w:val="both"/>
        <w:rPr>
          <w:rFonts w:ascii="Book Antiqua" w:eastAsia="Book Antiqua" w:hAnsi="Book Antiqua" w:cs="Times New Roman"/>
          <w:sz w:val="24"/>
          <w:szCs w:val="24"/>
          <w:lang w:val="es-PR"/>
        </w:rPr>
      </w:pPr>
      <w:r w:rsidRPr="00F95149">
        <w:rPr>
          <w:rFonts w:ascii="Book Antiqua" w:hAnsi="Book Antiqua"/>
          <w:sz w:val="24"/>
          <w:szCs w:val="24"/>
          <w:lang w:val="es-PR"/>
        </w:rPr>
        <w:t>Equipos instalados y en mantenimiento</w:t>
      </w:r>
    </w:p>
    <w:p w14:paraId="6F6B6C25" w14:textId="5A9CDF0C" w:rsidR="00584D74" w:rsidRPr="009938B5" w:rsidRDefault="00EF3CB7" w:rsidP="00F64384">
      <w:pPr>
        <w:pStyle w:val="ListParagraph"/>
        <w:numPr>
          <w:ilvl w:val="0"/>
          <w:numId w:val="3"/>
        </w:numPr>
        <w:spacing w:after="0" w:line="480" w:lineRule="auto"/>
        <w:jc w:val="both"/>
        <w:rPr>
          <w:rFonts w:ascii="Book Antiqua" w:eastAsia="Book Antiqua" w:hAnsi="Book Antiqua" w:cs="Times New Roman"/>
          <w:sz w:val="24"/>
          <w:szCs w:val="24"/>
          <w:lang w:val="es-PR"/>
        </w:rPr>
      </w:pPr>
      <w:r w:rsidRPr="00F95149">
        <w:rPr>
          <w:rFonts w:ascii="Book Antiqua" w:hAnsi="Book Antiqua"/>
          <w:sz w:val="24"/>
          <w:szCs w:val="24"/>
          <w:lang w:val="es-PR"/>
        </w:rPr>
        <w:t>Fallas</w:t>
      </w:r>
      <w:r>
        <w:rPr>
          <w:rFonts w:ascii="Book Antiqua" w:hAnsi="Book Antiqua"/>
          <w:sz w:val="24"/>
          <w:szCs w:val="24"/>
          <w:lang w:val="es-PR"/>
        </w:rPr>
        <w:t xml:space="preserve"> identificadas</w:t>
      </w:r>
      <w:r w:rsidRPr="00F95149">
        <w:rPr>
          <w:rFonts w:ascii="Book Antiqua" w:hAnsi="Book Antiqua"/>
          <w:sz w:val="24"/>
          <w:szCs w:val="24"/>
          <w:lang w:val="es-PR"/>
        </w:rPr>
        <w:t xml:space="preserve"> y planes correctivos</w:t>
      </w:r>
      <w:r>
        <w:rPr>
          <w:rFonts w:ascii="Book Antiqua" w:hAnsi="Book Antiqua"/>
          <w:sz w:val="24"/>
          <w:szCs w:val="24"/>
          <w:lang w:val="es-PR"/>
        </w:rPr>
        <w:t xml:space="preserve"> establecidos</w:t>
      </w:r>
    </w:p>
    <w:p w14:paraId="3B23DAA7" w14:textId="16EB772A" w:rsidR="00EF3CB7" w:rsidRDefault="00EF3CB7" w:rsidP="00BB6A43">
      <w:pPr>
        <w:spacing w:after="0" w:line="480" w:lineRule="auto"/>
        <w:ind w:firstLine="360"/>
        <w:jc w:val="both"/>
        <w:rPr>
          <w:rFonts w:ascii="Book Antiqua" w:eastAsia="Book Antiqua" w:hAnsi="Book Antiqua" w:cs="Times New Roman"/>
          <w:sz w:val="24"/>
          <w:szCs w:val="24"/>
          <w:lang w:val="es-PR"/>
        </w:rPr>
      </w:pPr>
      <w:r>
        <w:rPr>
          <w:rFonts w:ascii="Book Antiqua" w:eastAsia="Book Antiqua" w:hAnsi="Book Antiqua" w:cs="Times New Roman"/>
          <w:sz w:val="24"/>
          <w:szCs w:val="24"/>
          <w:lang w:val="es-PR"/>
        </w:rPr>
        <w:lastRenderedPageBreak/>
        <w:t xml:space="preserve">El informe deberá ser presentado en la Secretaría de ambos Cuerpos, en o antes del </w:t>
      </w:r>
      <w:r w:rsidR="00F64384">
        <w:rPr>
          <w:rFonts w:ascii="Book Antiqua" w:eastAsia="Book Antiqua" w:hAnsi="Book Antiqua" w:cs="Times New Roman"/>
          <w:sz w:val="24"/>
          <w:szCs w:val="24"/>
          <w:lang w:val="es-PR"/>
        </w:rPr>
        <w:t>31 de enero de cada año.</w:t>
      </w:r>
    </w:p>
    <w:p w14:paraId="19894146" w14:textId="33EA15F4" w:rsidR="00B60D80" w:rsidRDefault="00B60D80" w:rsidP="00BB6A43">
      <w:pPr>
        <w:spacing w:after="0" w:line="480" w:lineRule="auto"/>
        <w:ind w:firstLine="360"/>
        <w:jc w:val="both"/>
        <w:rPr>
          <w:rFonts w:ascii="Book Antiqua" w:eastAsia="Book Antiqua" w:hAnsi="Book Antiqua" w:cs="Times New Roman"/>
          <w:sz w:val="24"/>
          <w:szCs w:val="24"/>
          <w:lang w:val="es-PR"/>
        </w:rPr>
      </w:pPr>
      <w:r>
        <w:rPr>
          <w:rFonts w:ascii="Book Antiqua" w:eastAsia="Book Antiqua" w:hAnsi="Book Antiqua" w:cs="Times New Roman"/>
          <w:sz w:val="24"/>
          <w:szCs w:val="24"/>
          <w:lang w:val="es-PR"/>
        </w:rPr>
        <w:t>Artículo 10.-Reglamentación.</w:t>
      </w:r>
    </w:p>
    <w:p w14:paraId="403B22A5" w14:textId="463EBAC8" w:rsidR="00B60D80" w:rsidRDefault="00B60D80" w:rsidP="00BB6A43">
      <w:pPr>
        <w:spacing w:after="0" w:line="480" w:lineRule="auto"/>
        <w:ind w:firstLine="360"/>
        <w:jc w:val="both"/>
        <w:rPr>
          <w:rFonts w:ascii="Book Antiqua" w:eastAsia="Book Antiqua" w:hAnsi="Book Antiqua" w:cs="Times New Roman"/>
          <w:sz w:val="24"/>
          <w:szCs w:val="24"/>
          <w:lang w:val="es-PR"/>
        </w:rPr>
      </w:pPr>
      <w:r>
        <w:rPr>
          <w:rFonts w:ascii="Book Antiqua" w:eastAsia="Book Antiqua" w:hAnsi="Book Antiqua" w:cs="Times New Roman"/>
          <w:sz w:val="24"/>
          <w:szCs w:val="24"/>
          <w:lang w:val="es-PR"/>
        </w:rPr>
        <w:t>El Departamento de Educación, la O</w:t>
      </w:r>
      <w:r w:rsidR="00D315C6">
        <w:rPr>
          <w:rFonts w:ascii="Book Antiqua" w:eastAsia="Book Antiqua" w:hAnsi="Book Antiqua" w:cs="Times New Roman"/>
          <w:sz w:val="24"/>
          <w:szCs w:val="24"/>
          <w:lang w:val="es-PR"/>
        </w:rPr>
        <w:t>ficina para el Mantenimiento de las Escuelas Públicas (OMEP) y la Autoridad de Edificios Públicos (AEP) deberán adoptar la reglamentación que estimen necesaria para el cumplimiento con esta Ley.</w:t>
      </w:r>
    </w:p>
    <w:p w14:paraId="3750692F" w14:textId="654949EB" w:rsidR="007E3F4B" w:rsidRPr="00323D1F" w:rsidRDefault="00D824B4" w:rsidP="00BB6A43">
      <w:pPr>
        <w:spacing w:after="0" w:line="480" w:lineRule="auto"/>
        <w:ind w:firstLine="36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323D1F">
        <w:rPr>
          <w:rFonts w:ascii="Book Antiqua" w:eastAsia="Book Antiqua" w:hAnsi="Book Antiqua" w:cs="Times New Roman"/>
          <w:sz w:val="24"/>
          <w:szCs w:val="24"/>
          <w:lang w:val="es-PR"/>
        </w:rPr>
        <w:t xml:space="preserve">Artículo </w:t>
      </w:r>
      <w:r w:rsidR="006D78A5">
        <w:rPr>
          <w:rFonts w:ascii="Book Antiqua" w:eastAsia="Book Antiqua" w:hAnsi="Book Antiqua" w:cs="Times New Roman"/>
          <w:sz w:val="24"/>
          <w:szCs w:val="24"/>
          <w:lang w:val="es-PR"/>
        </w:rPr>
        <w:t>1</w:t>
      </w:r>
      <w:r w:rsidR="00B60D80">
        <w:rPr>
          <w:rFonts w:ascii="Book Antiqua" w:eastAsia="Book Antiqua" w:hAnsi="Book Antiqua" w:cs="Times New Roman"/>
          <w:sz w:val="24"/>
          <w:szCs w:val="24"/>
          <w:lang w:val="es-PR"/>
        </w:rPr>
        <w:t>1</w:t>
      </w:r>
      <w:r w:rsidR="007E3F4B" w:rsidRPr="00323D1F">
        <w:rPr>
          <w:rFonts w:ascii="Book Antiqua" w:eastAsia="Book Antiqua" w:hAnsi="Book Antiqua" w:cs="Times New Roman"/>
          <w:sz w:val="24"/>
          <w:szCs w:val="24"/>
          <w:lang w:val="es-PR"/>
        </w:rPr>
        <w:t xml:space="preserve">.- </w:t>
      </w:r>
      <w:r w:rsidR="007E3F4B" w:rsidRPr="00323D1F">
        <w:rPr>
          <w:rFonts w:ascii="Book Antiqua" w:hAnsi="Book Antiqua"/>
          <w:sz w:val="24"/>
          <w:szCs w:val="24"/>
          <w:lang w:val="es-ES_tradnl"/>
        </w:rPr>
        <w:t>Vigencia</w:t>
      </w:r>
      <w:r w:rsidR="007E3F4B" w:rsidRPr="00323D1F">
        <w:rPr>
          <w:rFonts w:ascii="Book Antiqua" w:hAnsi="Book Antiqua" w:cs="Times New Roman"/>
          <w:sz w:val="24"/>
          <w:szCs w:val="24"/>
          <w:lang w:val="es-ES_tradnl"/>
        </w:rPr>
        <w:t>.</w:t>
      </w:r>
    </w:p>
    <w:p w14:paraId="22E00917" w14:textId="5B455AAE" w:rsidR="00D824B4" w:rsidRPr="00323D1F" w:rsidRDefault="007E3F4B" w:rsidP="00CA690E">
      <w:pPr>
        <w:spacing w:after="0" w:line="480" w:lineRule="auto"/>
        <w:ind w:firstLine="360"/>
        <w:contextualSpacing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323D1F">
        <w:rPr>
          <w:rFonts w:ascii="Book Antiqua" w:hAnsi="Book Antiqua" w:cs="Times New Roman"/>
          <w:sz w:val="24"/>
          <w:szCs w:val="24"/>
          <w:lang w:val="es-ES_tradnl"/>
        </w:rPr>
        <w:t xml:space="preserve">Esta Ley entrará en vigor </w:t>
      </w:r>
      <w:r w:rsidR="00B60D80">
        <w:rPr>
          <w:rFonts w:ascii="Book Antiqua" w:hAnsi="Book Antiqua" w:cs="Times New Roman"/>
          <w:sz w:val="24"/>
          <w:szCs w:val="24"/>
          <w:lang w:val="es-ES_tradnl"/>
        </w:rPr>
        <w:t>sesenta (60) días</w:t>
      </w:r>
      <w:r w:rsidRPr="00323D1F">
        <w:rPr>
          <w:rFonts w:ascii="Book Antiqua" w:hAnsi="Book Antiqua" w:cs="Times New Roman"/>
          <w:sz w:val="24"/>
          <w:szCs w:val="24"/>
          <w:lang w:val="es-ES_tradnl"/>
        </w:rPr>
        <w:t xml:space="preserve"> después de su aprobación.</w:t>
      </w:r>
    </w:p>
    <w:sectPr w:rsidR="00D824B4" w:rsidRPr="00323D1F" w:rsidSect="00DB3E19">
      <w:headerReference w:type="default" r:id="rId8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38C826" w14:textId="77777777" w:rsidR="00174000" w:rsidRDefault="00174000" w:rsidP="00316E72">
      <w:pPr>
        <w:spacing w:after="0" w:line="240" w:lineRule="auto"/>
      </w:pPr>
      <w:r>
        <w:separator/>
      </w:r>
    </w:p>
  </w:endnote>
  <w:endnote w:type="continuationSeparator" w:id="0">
    <w:p w14:paraId="7C063B04" w14:textId="77777777" w:rsidR="00174000" w:rsidRDefault="00174000" w:rsidP="00316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 Neue">
    <w:altName w:val="Arial"/>
    <w:charset w:val="00"/>
    <w:family w:val="roman"/>
    <w:pitch w:val="default"/>
  </w:font>
  <w:font w:name="Arial Unicode MS">
    <w:panose1 w:val="020B0604020202020204"/>
    <w:charset w:val="00"/>
    <w:family w:val="roman"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BE690B" w14:textId="77777777" w:rsidR="00174000" w:rsidRDefault="00174000" w:rsidP="00316E72">
      <w:pPr>
        <w:spacing w:after="0" w:line="240" w:lineRule="auto"/>
      </w:pPr>
      <w:r>
        <w:separator/>
      </w:r>
    </w:p>
  </w:footnote>
  <w:footnote w:type="continuationSeparator" w:id="0">
    <w:p w14:paraId="7D2047A6" w14:textId="77777777" w:rsidR="00174000" w:rsidRDefault="00174000" w:rsidP="00316E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53294" w14:textId="77777777" w:rsidR="00CA54CB" w:rsidRDefault="00CA54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42C95">
      <w:rPr>
        <w:rStyle w:val="PageNumber"/>
        <w:noProof/>
      </w:rPr>
      <w:t>21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F81F0A"/>
    <w:multiLevelType w:val="hybridMultilevel"/>
    <w:tmpl w:val="E058468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E0849F5"/>
    <w:multiLevelType w:val="hybridMultilevel"/>
    <w:tmpl w:val="F34C630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3246031"/>
    <w:multiLevelType w:val="hybridMultilevel"/>
    <w:tmpl w:val="0A70BE1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68922469">
    <w:abstractNumId w:val="0"/>
  </w:num>
  <w:num w:numId="2" w16cid:durableId="1217813785">
    <w:abstractNumId w:val="2"/>
  </w:num>
  <w:num w:numId="3" w16cid:durableId="1903828645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54D4"/>
    <w:rsid w:val="00001597"/>
    <w:rsid w:val="000027AC"/>
    <w:rsid w:val="000041C1"/>
    <w:rsid w:val="0000561F"/>
    <w:rsid w:val="00010D29"/>
    <w:rsid w:val="00013A1F"/>
    <w:rsid w:val="00014A2B"/>
    <w:rsid w:val="000177C9"/>
    <w:rsid w:val="00020AC7"/>
    <w:rsid w:val="00021142"/>
    <w:rsid w:val="0002125E"/>
    <w:rsid w:val="00023162"/>
    <w:rsid w:val="00023D0A"/>
    <w:rsid w:val="00027B9F"/>
    <w:rsid w:val="0003039B"/>
    <w:rsid w:val="0003091D"/>
    <w:rsid w:val="0003484D"/>
    <w:rsid w:val="00035BB5"/>
    <w:rsid w:val="0003653A"/>
    <w:rsid w:val="00037C05"/>
    <w:rsid w:val="00043938"/>
    <w:rsid w:val="0004590D"/>
    <w:rsid w:val="00051979"/>
    <w:rsid w:val="00052A1A"/>
    <w:rsid w:val="00057F70"/>
    <w:rsid w:val="00061CA2"/>
    <w:rsid w:val="00062500"/>
    <w:rsid w:val="00065C66"/>
    <w:rsid w:val="00067EFB"/>
    <w:rsid w:val="00070024"/>
    <w:rsid w:val="00070959"/>
    <w:rsid w:val="000762B6"/>
    <w:rsid w:val="00076E59"/>
    <w:rsid w:val="000776AD"/>
    <w:rsid w:val="0008094A"/>
    <w:rsid w:val="00081AC0"/>
    <w:rsid w:val="00084C3D"/>
    <w:rsid w:val="00086DD7"/>
    <w:rsid w:val="00087228"/>
    <w:rsid w:val="0009049A"/>
    <w:rsid w:val="000911F7"/>
    <w:rsid w:val="00096B77"/>
    <w:rsid w:val="000A0FF5"/>
    <w:rsid w:val="000A249F"/>
    <w:rsid w:val="000A276C"/>
    <w:rsid w:val="000A3D82"/>
    <w:rsid w:val="000A4EA4"/>
    <w:rsid w:val="000B2A1F"/>
    <w:rsid w:val="000B2C62"/>
    <w:rsid w:val="000B2D89"/>
    <w:rsid w:val="000C10F9"/>
    <w:rsid w:val="000C144C"/>
    <w:rsid w:val="000C16FD"/>
    <w:rsid w:val="000C3D6A"/>
    <w:rsid w:val="000C4D4B"/>
    <w:rsid w:val="000C4E06"/>
    <w:rsid w:val="000C719D"/>
    <w:rsid w:val="000D1C59"/>
    <w:rsid w:val="000D1F23"/>
    <w:rsid w:val="000D27F0"/>
    <w:rsid w:val="000D36B1"/>
    <w:rsid w:val="000D4A30"/>
    <w:rsid w:val="000D5F8C"/>
    <w:rsid w:val="000D710D"/>
    <w:rsid w:val="000E466F"/>
    <w:rsid w:val="000E4E37"/>
    <w:rsid w:val="000E7507"/>
    <w:rsid w:val="000F181D"/>
    <w:rsid w:val="000F29C2"/>
    <w:rsid w:val="000F4C93"/>
    <w:rsid w:val="000F7CFF"/>
    <w:rsid w:val="0010061E"/>
    <w:rsid w:val="00105E3F"/>
    <w:rsid w:val="00107F81"/>
    <w:rsid w:val="001111C0"/>
    <w:rsid w:val="0011162F"/>
    <w:rsid w:val="00112FE0"/>
    <w:rsid w:val="0011416F"/>
    <w:rsid w:val="00114320"/>
    <w:rsid w:val="00116216"/>
    <w:rsid w:val="00116D12"/>
    <w:rsid w:val="00121276"/>
    <w:rsid w:val="001218F8"/>
    <w:rsid w:val="00121BC9"/>
    <w:rsid w:val="00121D33"/>
    <w:rsid w:val="00121FD3"/>
    <w:rsid w:val="001238E3"/>
    <w:rsid w:val="00127D84"/>
    <w:rsid w:val="0013020F"/>
    <w:rsid w:val="0013050A"/>
    <w:rsid w:val="00134980"/>
    <w:rsid w:val="00137360"/>
    <w:rsid w:val="0013751D"/>
    <w:rsid w:val="00137E87"/>
    <w:rsid w:val="00140854"/>
    <w:rsid w:val="00141DEA"/>
    <w:rsid w:val="0014213C"/>
    <w:rsid w:val="00152615"/>
    <w:rsid w:val="00152829"/>
    <w:rsid w:val="00154C6F"/>
    <w:rsid w:val="00156995"/>
    <w:rsid w:val="00160447"/>
    <w:rsid w:val="0016200C"/>
    <w:rsid w:val="00163D0A"/>
    <w:rsid w:val="00166CC9"/>
    <w:rsid w:val="00167717"/>
    <w:rsid w:val="001738DA"/>
    <w:rsid w:val="00174000"/>
    <w:rsid w:val="00177B5A"/>
    <w:rsid w:val="0018133B"/>
    <w:rsid w:val="00183762"/>
    <w:rsid w:val="00184AE1"/>
    <w:rsid w:val="00184D1C"/>
    <w:rsid w:val="00184ED0"/>
    <w:rsid w:val="0018584C"/>
    <w:rsid w:val="00185E89"/>
    <w:rsid w:val="00185FF3"/>
    <w:rsid w:val="00186415"/>
    <w:rsid w:val="00187632"/>
    <w:rsid w:val="0018790D"/>
    <w:rsid w:val="001901DB"/>
    <w:rsid w:val="001936B7"/>
    <w:rsid w:val="001941FE"/>
    <w:rsid w:val="00194FC8"/>
    <w:rsid w:val="0019555D"/>
    <w:rsid w:val="00196C62"/>
    <w:rsid w:val="001A28E0"/>
    <w:rsid w:val="001A4EEF"/>
    <w:rsid w:val="001A74AB"/>
    <w:rsid w:val="001B06EA"/>
    <w:rsid w:val="001B1F13"/>
    <w:rsid w:val="001B41FD"/>
    <w:rsid w:val="001B4BCB"/>
    <w:rsid w:val="001C1DF1"/>
    <w:rsid w:val="001C20D2"/>
    <w:rsid w:val="001C2455"/>
    <w:rsid w:val="001C3AF3"/>
    <w:rsid w:val="001C3CDE"/>
    <w:rsid w:val="001C3E0F"/>
    <w:rsid w:val="001C42A2"/>
    <w:rsid w:val="001C5B64"/>
    <w:rsid w:val="001C606D"/>
    <w:rsid w:val="001C660F"/>
    <w:rsid w:val="001C70A0"/>
    <w:rsid w:val="001D022F"/>
    <w:rsid w:val="001D22B7"/>
    <w:rsid w:val="001D4267"/>
    <w:rsid w:val="001D5923"/>
    <w:rsid w:val="001E1030"/>
    <w:rsid w:val="001E1896"/>
    <w:rsid w:val="001E1BEE"/>
    <w:rsid w:val="001E32F3"/>
    <w:rsid w:val="001F1B06"/>
    <w:rsid w:val="001F4033"/>
    <w:rsid w:val="001F6878"/>
    <w:rsid w:val="001F6BC5"/>
    <w:rsid w:val="00203B91"/>
    <w:rsid w:val="00206040"/>
    <w:rsid w:val="00206182"/>
    <w:rsid w:val="00206F19"/>
    <w:rsid w:val="0020794A"/>
    <w:rsid w:val="002104C8"/>
    <w:rsid w:val="002105C6"/>
    <w:rsid w:val="00211EE1"/>
    <w:rsid w:val="00215546"/>
    <w:rsid w:val="00215D4F"/>
    <w:rsid w:val="00215DA5"/>
    <w:rsid w:val="00217003"/>
    <w:rsid w:val="002212F7"/>
    <w:rsid w:val="00223272"/>
    <w:rsid w:val="002269B1"/>
    <w:rsid w:val="0022759A"/>
    <w:rsid w:val="002277C7"/>
    <w:rsid w:val="00227CDD"/>
    <w:rsid w:val="00231F99"/>
    <w:rsid w:val="002332B3"/>
    <w:rsid w:val="002335E5"/>
    <w:rsid w:val="00244222"/>
    <w:rsid w:val="0024422A"/>
    <w:rsid w:val="00244EEB"/>
    <w:rsid w:val="00244F4B"/>
    <w:rsid w:val="00252A2B"/>
    <w:rsid w:val="0025326F"/>
    <w:rsid w:val="00253975"/>
    <w:rsid w:val="002545E1"/>
    <w:rsid w:val="002563B1"/>
    <w:rsid w:val="00256D58"/>
    <w:rsid w:val="00257624"/>
    <w:rsid w:val="00260685"/>
    <w:rsid w:val="00260830"/>
    <w:rsid w:val="00260969"/>
    <w:rsid w:val="00263805"/>
    <w:rsid w:val="00267608"/>
    <w:rsid w:val="00271803"/>
    <w:rsid w:val="00275387"/>
    <w:rsid w:val="00282BFE"/>
    <w:rsid w:val="00284F3F"/>
    <w:rsid w:val="00290F15"/>
    <w:rsid w:val="0029215A"/>
    <w:rsid w:val="0029665E"/>
    <w:rsid w:val="00297AFA"/>
    <w:rsid w:val="002A0764"/>
    <w:rsid w:val="002A0C35"/>
    <w:rsid w:val="002A0C54"/>
    <w:rsid w:val="002A1002"/>
    <w:rsid w:val="002A1F0A"/>
    <w:rsid w:val="002A4394"/>
    <w:rsid w:val="002A56A1"/>
    <w:rsid w:val="002A74B0"/>
    <w:rsid w:val="002B39EC"/>
    <w:rsid w:val="002B4969"/>
    <w:rsid w:val="002B795C"/>
    <w:rsid w:val="002C0262"/>
    <w:rsid w:val="002C1A8A"/>
    <w:rsid w:val="002C5946"/>
    <w:rsid w:val="002C72CE"/>
    <w:rsid w:val="002C7325"/>
    <w:rsid w:val="002D129F"/>
    <w:rsid w:val="002D18B8"/>
    <w:rsid w:val="002D1A9F"/>
    <w:rsid w:val="002D622F"/>
    <w:rsid w:val="002D62E3"/>
    <w:rsid w:val="002E4F00"/>
    <w:rsid w:val="002E7DB9"/>
    <w:rsid w:val="002F09A9"/>
    <w:rsid w:val="002F14B2"/>
    <w:rsid w:val="002F5D12"/>
    <w:rsid w:val="002F6847"/>
    <w:rsid w:val="002F7ADE"/>
    <w:rsid w:val="0031079E"/>
    <w:rsid w:val="00311D41"/>
    <w:rsid w:val="00312B87"/>
    <w:rsid w:val="003133A4"/>
    <w:rsid w:val="00314DDD"/>
    <w:rsid w:val="00316AA6"/>
    <w:rsid w:val="00316E72"/>
    <w:rsid w:val="00317620"/>
    <w:rsid w:val="00321A6D"/>
    <w:rsid w:val="00321D3A"/>
    <w:rsid w:val="003231AC"/>
    <w:rsid w:val="00323D1F"/>
    <w:rsid w:val="00323F00"/>
    <w:rsid w:val="0032534C"/>
    <w:rsid w:val="00325CC7"/>
    <w:rsid w:val="00331462"/>
    <w:rsid w:val="0033257B"/>
    <w:rsid w:val="00336C51"/>
    <w:rsid w:val="00336E3C"/>
    <w:rsid w:val="003374EA"/>
    <w:rsid w:val="003400C2"/>
    <w:rsid w:val="003429CB"/>
    <w:rsid w:val="00343429"/>
    <w:rsid w:val="00343F75"/>
    <w:rsid w:val="00344340"/>
    <w:rsid w:val="00344E91"/>
    <w:rsid w:val="00346191"/>
    <w:rsid w:val="00347242"/>
    <w:rsid w:val="003506C6"/>
    <w:rsid w:val="003508B7"/>
    <w:rsid w:val="00351290"/>
    <w:rsid w:val="003517E4"/>
    <w:rsid w:val="00351ED5"/>
    <w:rsid w:val="00352E55"/>
    <w:rsid w:val="00364820"/>
    <w:rsid w:val="00372AB6"/>
    <w:rsid w:val="003741A4"/>
    <w:rsid w:val="003741FE"/>
    <w:rsid w:val="00374F93"/>
    <w:rsid w:val="003750F7"/>
    <w:rsid w:val="003752B1"/>
    <w:rsid w:val="003779D3"/>
    <w:rsid w:val="00386F44"/>
    <w:rsid w:val="00387671"/>
    <w:rsid w:val="00394BEC"/>
    <w:rsid w:val="003960D3"/>
    <w:rsid w:val="00396199"/>
    <w:rsid w:val="00397ED5"/>
    <w:rsid w:val="003A11EA"/>
    <w:rsid w:val="003A7121"/>
    <w:rsid w:val="003B04EB"/>
    <w:rsid w:val="003B2F4A"/>
    <w:rsid w:val="003B33DC"/>
    <w:rsid w:val="003B41B1"/>
    <w:rsid w:val="003B41CC"/>
    <w:rsid w:val="003B5D31"/>
    <w:rsid w:val="003C0623"/>
    <w:rsid w:val="003C38C1"/>
    <w:rsid w:val="003C394D"/>
    <w:rsid w:val="003C5347"/>
    <w:rsid w:val="003D092C"/>
    <w:rsid w:val="003D1C28"/>
    <w:rsid w:val="003D25FD"/>
    <w:rsid w:val="003D2D7C"/>
    <w:rsid w:val="003D69F5"/>
    <w:rsid w:val="003D72A3"/>
    <w:rsid w:val="003D7CD9"/>
    <w:rsid w:val="003E4807"/>
    <w:rsid w:val="003E751D"/>
    <w:rsid w:val="003F085A"/>
    <w:rsid w:val="003F19E4"/>
    <w:rsid w:val="003F3425"/>
    <w:rsid w:val="003F3EF4"/>
    <w:rsid w:val="003F6B84"/>
    <w:rsid w:val="00401DCA"/>
    <w:rsid w:val="0040289E"/>
    <w:rsid w:val="00402A7F"/>
    <w:rsid w:val="00403BFC"/>
    <w:rsid w:val="0040446E"/>
    <w:rsid w:val="0040597E"/>
    <w:rsid w:val="00405DE1"/>
    <w:rsid w:val="0041747D"/>
    <w:rsid w:val="00417CB2"/>
    <w:rsid w:val="00421555"/>
    <w:rsid w:val="00425615"/>
    <w:rsid w:val="00427B57"/>
    <w:rsid w:val="00430DB8"/>
    <w:rsid w:val="00431312"/>
    <w:rsid w:val="004325A7"/>
    <w:rsid w:val="00432FA1"/>
    <w:rsid w:val="0043300D"/>
    <w:rsid w:val="00437891"/>
    <w:rsid w:val="00440C27"/>
    <w:rsid w:val="00441065"/>
    <w:rsid w:val="00442238"/>
    <w:rsid w:val="004441AB"/>
    <w:rsid w:val="004460E2"/>
    <w:rsid w:val="0044688F"/>
    <w:rsid w:val="00446B29"/>
    <w:rsid w:val="00447F18"/>
    <w:rsid w:val="0045164B"/>
    <w:rsid w:val="004606EB"/>
    <w:rsid w:val="00461A63"/>
    <w:rsid w:val="00461FCD"/>
    <w:rsid w:val="00462114"/>
    <w:rsid w:val="00462872"/>
    <w:rsid w:val="00463193"/>
    <w:rsid w:val="00463D02"/>
    <w:rsid w:val="00464686"/>
    <w:rsid w:val="004658DB"/>
    <w:rsid w:val="004718AC"/>
    <w:rsid w:val="00472964"/>
    <w:rsid w:val="004736DA"/>
    <w:rsid w:val="00477E61"/>
    <w:rsid w:val="00480863"/>
    <w:rsid w:val="00481AEA"/>
    <w:rsid w:val="00482451"/>
    <w:rsid w:val="00482B6E"/>
    <w:rsid w:val="00482FA5"/>
    <w:rsid w:val="004879B4"/>
    <w:rsid w:val="004909EC"/>
    <w:rsid w:val="00490ABE"/>
    <w:rsid w:val="00490E76"/>
    <w:rsid w:val="00492E74"/>
    <w:rsid w:val="004930A3"/>
    <w:rsid w:val="00494839"/>
    <w:rsid w:val="004970A1"/>
    <w:rsid w:val="00497B2B"/>
    <w:rsid w:val="004A1E10"/>
    <w:rsid w:val="004A3790"/>
    <w:rsid w:val="004A41EA"/>
    <w:rsid w:val="004A5988"/>
    <w:rsid w:val="004A5C91"/>
    <w:rsid w:val="004A62AE"/>
    <w:rsid w:val="004A75E0"/>
    <w:rsid w:val="004B3E71"/>
    <w:rsid w:val="004B51C1"/>
    <w:rsid w:val="004C1417"/>
    <w:rsid w:val="004C331B"/>
    <w:rsid w:val="004C3885"/>
    <w:rsid w:val="004C4046"/>
    <w:rsid w:val="004C725B"/>
    <w:rsid w:val="004D1298"/>
    <w:rsid w:val="004E2127"/>
    <w:rsid w:val="004E5715"/>
    <w:rsid w:val="004E6AE7"/>
    <w:rsid w:val="004E6BDF"/>
    <w:rsid w:val="004E6C70"/>
    <w:rsid w:val="004F0876"/>
    <w:rsid w:val="004F2EAF"/>
    <w:rsid w:val="004F3730"/>
    <w:rsid w:val="004F5F7A"/>
    <w:rsid w:val="004F7E4B"/>
    <w:rsid w:val="00501816"/>
    <w:rsid w:val="00501AE0"/>
    <w:rsid w:val="00502B6A"/>
    <w:rsid w:val="00505202"/>
    <w:rsid w:val="00507782"/>
    <w:rsid w:val="00510CB1"/>
    <w:rsid w:val="00512C79"/>
    <w:rsid w:val="00514749"/>
    <w:rsid w:val="00514CB2"/>
    <w:rsid w:val="00516733"/>
    <w:rsid w:val="005201FF"/>
    <w:rsid w:val="005224EB"/>
    <w:rsid w:val="00522FF6"/>
    <w:rsid w:val="00530C16"/>
    <w:rsid w:val="005311BE"/>
    <w:rsid w:val="00531BA9"/>
    <w:rsid w:val="005336C1"/>
    <w:rsid w:val="005351EB"/>
    <w:rsid w:val="005403A0"/>
    <w:rsid w:val="00541984"/>
    <w:rsid w:val="00542DF2"/>
    <w:rsid w:val="00546956"/>
    <w:rsid w:val="00546E02"/>
    <w:rsid w:val="0055058E"/>
    <w:rsid w:val="005520C2"/>
    <w:rsid w:val="005529A8"/>
    <w:rsid w:val="00552ADB"/>
    <w:rsid w:val="00555773"/>
    <w:rsid w:val="00555F84"/>
    <w:rsid w:val="00556FB1"/>
    <w:rsid w:val="005577B0"/>
    <w:rsid w:val="00560971"/>
    <w:rsid w:val="005624E2"/>
    <w:rsid w:val="00564E9F"/>
    <w:rsid w:val="00566500"/>
    <w:rsid w:val="00566685"/>
    <w:rsid w:val="00567B38"/>
    <w:rsid w:val="00570755"/>
    <w:rsid w:val="00571623"/>
    <w:rsid w:val="00571644"/>
    <w:rsid w:val="005722BA"/>
    <w:rsid w:val="00572E19"/>
    <w:rsid w:val="00575ABB"/>
    <w:rsid w:val="0058218F"/>
    <w:rsid w:val="00582638"/>
    <w:rsid w:val="00582B7E"/>
    <w:rsid w:val="00583A84"/>
    <w:rsid w:val="00584D74"/>
    <w:rsid w:val="00590181"/>
    <w:rsid w:val="00590979"/>
    <w:rsid w:val="005910E3"/>
    <w:rsid w:val="0059113E"/>
    <w:rsid w:val="00596EA9"/>
    <w:rsid w:val="005A4D17"/>
    <w:rsid w:val="005A5EC4"/>
    <w:rsid w:val="005A71C7"/>
    <w:rsid w:val="005A7230"/>
    <w:rsid w:val="005A77C4"/>
    <w:rsid w:val="005B0587"/>
    <w:rsid w:val="005B32C9"/>
    <w:rsid w:val="005B661A"/>
    <w:rsid w:val="005C051A"/>
    <w:rsid w:val="005C1A43"/>
    <w:rsid w:val="005C226D"/>
    <w:rsid w:val="005C2E6D"/>
    <w:rsid w:val="005C3CB0"/>
    <w:rsid w:val="005C748A"/>
    <w:rsid w:val="005D0375"/>
    <w:rsid w:val="005D04A2"/>
    <w:rsid w:val="005D29F8"/>
    <w:rsid w:val="005D2D89"/>
    <w:rsid w:val="005D4518"/>
    <w:rsid w:val="005D5D53"/>
    <w:rsid w:val="005E023A"/>
    <w:rsid w:val="005E0E87"/>
    <w:rsid w:val="005E0F88"/>
    <w:rsid w:val="005E49BF"/>
    <w:rsid w:val="005E5E27"/>
    <w:rsid w:val="005E7A39"/>
    <w:rsid w:val="005F046D"/>
    <w:rsid w:val="005F0E2A"/>
    <w:rsid w:val="005F2672"/>
    <w:rsid w:val="005F3406"/>
    <w:rsid w:val="005F4FF5"/>
    <w:rsid w:val="005F56CB"/>
    <w:rsid w:val="006030E5"/>
    <w:rsid w:val="0061113C"/>
    <w:rsid w:val="00613739"/>
    <w:rsid w:val="00615788"/>
    <w:rsid w:val="006158CC"/>
    <w:rsid w:val="006207B8"/>
    <w:rsid w:val="00620DAB"/>
    <w:rsid w:val="0062372E"/>
    <w:rsid w:val="0062408B"/>
    <w:rsid w:val="00630E03"/>
    <w:rsid w:val="0063172D"/>
    <w:rsid w:val="00632668"/>
    <w:rsid w:val="00634C39"/>
    <w:rsid w:val="006353C4"/>
    <w:rsid w:val="00636A06"/>
    <w:rsid w:val="00636D05"/>
    <w:rsid w:val="00644149"/>
    <w:rsid w:val="006527DD"/>
    <w:rsid w:val="00653F0B"/>
    <w:rsid w:val="006547E5"/>
    <w:rsid w:val="00655A58"/>
    <w:rsid w:val="0065690B"/>
    <w:rsid w:val="00656E97"/>
    <w:rsid w:val="00660378"/>
    <w:rsid w:val="0066135B"/>
    <w:rsid w:val="00663E72"/>
    <w:rsid w:val="006644B6"/>
    <w:rsid w:val="00665D12"/>
    <w:rsid w:val="00666464"/>
    <w:rsid w:val="0067053A"/>
    <w:rsid w:val="00670B58"/>
    <w:rsid w:val="0067137D"/>
    <w:rsid w:val="0067311D"/>
    <w:rsid w:val="006747A1"/>
    <w:rsid w:val="006756A0"/>
    <w:rsid w:val="00677726"/>
    <w:rsid w:val="00677EB9"/>
    <w:rsid w:val="006856CD"/>
    <w:rsid w:val="006869B3"/>
    <w:rsid w:val="006905CC"/>
    <w:rsid w:val="00691DF9"/>
    <w:rsid w:val="00693177"/>
    <w:rsid w:val="00696067"/>
    <w:rsid w:val="00696407"/>
    <w:rsid w:val="006A20A5"/>
    <w:rsid w:val="006A31E5"/>
    <w:rsid w:val="006A5487"/>
    <w:rsid w:val="006A7EBA"/>
    <w:rsid w:val="006B2F5B"/>
    <w:rsid w:val="006B4482"/>
    <w:rsid w:val="006B53B9"/>
    <w:rsid w:val="006B5FCB"/>
    <w:rsid w:val="006B7B20"/>
    <w:rsid w:val="006C17FA"/>
    <w:rsid w:val="006C1E52"/>
    <w:rsid w:val="006C346B"/>
    <w:rsid w:val="006C6CBD"/>
    <w:rsid w:val="006C76DF"/>
    <w:rsid w:val="006C7711"/>
    <w:rsid w:val="006D05B5"/>
    <w:rsid w:val="006D1E47"/>
    <w:rsid w:val="006D2411"/>
    <w:rsid w:val="006D2BEB"/>
    <w:rsid w:val="006D2CB6"/>
    <w:rsid w:val="006D3623"/>
    <w:rsid w:val="006D59C6"/>
    <w:rsid w:val="006D776D"/>
    <w:rsid w:val="006D78A5"/>
    <w:rsid w:val="006E361B"/>
    <w:rsid w:val="006E3B2B"/>
    <w:rsid w:val="006E3EEC"/>
    <w:rsid w:val="006E45DA"/>
    <w:rsid w:val="006E611A"/>
    <w:rsid w:val="006E7461"/>
    <w:rsid w:val="006F308B"/>
    <w:rsid w:val="006F3DF2"/>
    <w:rsid w:val="00700CE9"/>
    <w:rsid w:val="00701DA9"/>
    <w:rsid w:val="007023B0"/>
    <w:rsid w:val="0070624E"/>
    <w:rsid w:val="00707FCE"/>
    <w:rsid w:val="0071036F"/>
    <w:rsid w:val="0071153F"/>
    <w:rsid w:val="00711881"/>
    <w:rsid w:val="00711C93"/>
    <w:rsid w:val="00711D37"/>
    <w:rsid w:val="0071261D"/>
    <w:rsid w:val="00714AF7"/>
    <w:rsid w:val="007166FB"/>
    <w:rsid w:val="0071749B"/>
    <w:rsid w:val="00721A72"/>
    <w:rsid w:val="00722858"/>
    <w:rsid w:val="00723CFA"/>
    <w:rsid w:val="00725BFB"/>
    <w:rsid w:val="007267A1"/>
    <w:rsid w:val="0073057D"/>
    <w:rsid w:val="00731174"/>
    <w:rsid w:val="00731EFC"/>
    <w:rsid w:val="00734AC2"/>
    <w:rsid w:val="00737162"/>
    <w:rsid w:val="00740D99"/>
    <w:rsid w:val="00742530"/>
    <w:rsid w:val="00742E08"/>
    <w:rsid w:val="00745C77"/>
    <w:rsid w:val="00747D00"/>
    <w:rsid w:val="007574F9"/>
    <w:rsid w:val="00763D33"/>
    <w:rsid w:val="00764E3A"/>
    <w:rsid w:val="007658BA"/>
    <w:rsid w:val="00766711"/>
    <w:rsid w:val="00766A97"/>
    <w:rsid w:val="00767F51"/>
    <w:rsid w:val="00767F72"/>
    <w:rsid w:val="007719B4"/>
    <w:rsid w:val="00772C8C"/>
    <w:rsid w:val="007744A5"/>
    <w:rsid w:val="0077476E"/>
    <w:rsid w:val="007754D4"/>
    <w:rsid w:val="00775E39"/>
    <w:rsid w:val="00777D53"/>
    <w:rsid w:val="00787403"/>
    <w:rsid w:val="00787FA4"/>
    <w:rsid w:val="0079289D"/>
    <w:rsid w:val="00792AA1"/>
    <w:rsid w:val="00792EFD"/>
    <w:rsid w:val="007931CC"/>
    <w:rsid w:val="00795585"/>
    <w:rsid w:val="00795B4D"/>
    <w:rsid w:val="00795FFE"/>
    <w:rsid w:val="007A0FD4"/>
    <w:rsid w:val="007A6416"/>
    <w:rsid w:val="007B006A"/>
    <w:rsid w:val="007B0A69"/>
    <w:rsid w:val="007B2076"/>
    <w:rsid w:val="007B3861"/>
    <w:rsid w:val="007B3A31"/>
    <w:rsid w:val="007B3F41"/>
    <w:rsid w:val="007B7971"/>
    <w:rsid w:val="007B7B27"/>
    <w:rsid w:val="007C1711"/>
    <w:rsid w:val="007C2A62"/>
    <w:rsid w:val="007C37FB"/>
    <w:rsid w:val="007C3D16"/>
    <w:rsid w:val="007C471D"/>
    <w:rsid w:val="007C5F71"/>
    <w:rsid w:val="007C7C86"/>
    <w:rsid w:val="007D3D34"/>
    <w:rsid w:val="007D5C9A"/>
    <w:rsid w:val="007D7045"/>
    <w:rsid w:val="007D7A4E"/>
    <w:rsid w:val="007E187B"/>
    <w:rsid w:val="007E1E5E"/>
    <w:rsid w:val="007E2A0D"/>
    <w:rsid w:val="007E3F4B"/>
    <w:rsid w:val="007E4271"/>
    <w:rsid w:val="007E4D5B"/>
    <w:rsid w:val="007E51AE"/>
    <w:rsid w:val="007F3144"/>
    <w:rsid w:val="007F551C"/>
    <w:rsid w:val="007F5BBE"/>
    <w:rsid w:val="008000CF"/>
    <w:rsid w:val="00803B84"/>
    <w:rsid w:val="008042E1"/>
    <w:rsid w:val="00806196"/>
    <w:rsid w:val="00806435"/>
    <w:rsid w:val="008122C6"/>
    <w:rsid w:val="0081349B"/>
    <w:rsid w:val="00813516"/>
    <w:rsid w:val="00813AFC"/>
    <w:rsid w:val="00815E6F"/>
    <w:rsid w:val="008164AA"/>
    <w:rsid w:val="00820375"/>
    <w:rsid w:val="0082784D"/>
    <w:rsid w:val="00827EA2"/>
    <w:rsid w:val="0083097F"/>
    <w:rsid w:val="00831552"/>
    <w:rsid w:val="00831C74"/>
    <w:rsid w:val="00831FE6"/>
    <w:rsid w:val="00835CF3"/>
    <w:rsid w:val="00837147"/>
    <w:rsid w:val="008373B6"/>
    <w:rsid w:val="00844F3F"/>
    <w:rsid w:val="008472D0"/>
    <w:rsid w:val="00847E52"/>
    <w:rsid w:val="00850076"/>
    <w:rsid w:val="008503B7"/>
    <w:rsid w:val="008535E5"/>
    <w:rsid w:val="00853E92"/>
    <w:rsid w:val="00854343"/>
    <w:rsid w:val="0085490D"/>
    <w:rsid w:val="0085579A"/>
    <w:rsid w:val="008566CF"/>
    <w:rsid w:val="00857A84"/>
    <w:rsid w:val="008611DC"/>
    <w:rsid w:val="0086238E"/>
    <w:rsid w:val="008625EE"/>
    <w:rsid w:val="00864DDD"/>
    <w:rsid w:val="008731B6"/>
    <w:rsid w:val="0088219D"/>
    <w:rsid w:val="00883230"/>
    <w:rsid w:val="00883517"/>
    <w:rsid w:val="00885ED9"/>
    <w:rsid w:val="008867F4"/>
    <w:rsid w:val="008931D3"/>
    <w:rsid w:val="0089452C"/>
    <w:rsid w:val="008965D1"/>
    <w:rsid w:val="00896753"/>
    <w:rsid w:val="00896AB5"/>
    <w:rsid w:val="008970CC"/>
    <w:rsid w:val="008A10FA"/>
    <w:rsid w:val="008A4A43"/>
    <w:rsid w:val="008A517F"/>
    <w:rsid w:val="008A5497"/>
    <w:rsid w:val="008A6A64"/>
    <w:rsid w:val="008A6C4F"/>
    <w:rsid w:val="008A6D9F"/>
    <w:rsid w:val="008B32F1"/>
    <w:rsid w:val="008B3881"/>
    <w:rsid w:val="008B504C"/>
    <w:rsid w:val="008B575B"/>
    <w:rsid w:val="008B58D1"/>
    <w:rsid w:val="008B7409"/>
    <w:rsid w:val="008C228A"/>
    <w:rsid w:val="008C2B85"/>
    <w:rsid w:val="008C31B6"/>
    <w:rsid w:val="008C3B84"/>
    <w:rsid w:val="008C40C3"/>
    <w:rsid w:val="008C6998"/>
    <w:rsid w:val="008D12B5"/>
    <w:rsid w:val="008D20C5"/>
    <w:rsid w:val="008D2B8B"/>
    <w:rsid w:val="008D3668"/>
    <w:rsid w:val="008D534C"/>
    <w:rsid w:val="008D6E25"/>
    <w:rsid w:val="008D7F64"/>
    <w:rsid w:val="008E673A"/>
    <w:rsid w:val="008E6787"/>
    <w:rsid w:val="008F0068"/>
    <w:rsid w:val="008F0DF3"/>
    <w:rsid w:val="008F4EE4"/>
    <w:rsid w:val="008F5256"/>
    <w:rsid w:val="008F625C"/>
    <w:rsid w:val="008F6695"/>
    <w:rsid w:val="008F69EB"/>
    <w:rsid w:val="008F769D"/>
    <w:rsid w:val="00901318"/>
    <w:rsid w:val="0090269D"/>
    <w:rsid w:val="00903F9F"/>
    <w:rsid w:val="00904583"/>
    <w:rsid w:val="00914841"/>
    <w:rsid w:val="00915320"/>
    <w:rsid w:val="0091659F"/>
    <w:rsid w:val="00923D3D"/>
    <w:rsid w:val="00924AF5"/>
    <w:rsid w:val="009270F6"/>
    <w:rsid w:val="0093023C"/>
    <w:rsid w:val="00931619"/>
    <w:rsid w:val="00934C27"/>
    <w:rsid w:val="00935134"/>
    <w:rsid w:val="00935DAF"/>
    <w:rsid w:val="0094183A"/>
    <w:rsid w:val="0094194A"/>
    <w:rsid w:val="00942884"/>
    <w:rsid w:val="00945804"/>
    <w:rsid w:val="009463AF"/>
    <w:rsid w:val="009464B2"/>
    <w:rsid w:val="0095031E"/>
    <w:rsid w:val="009509BF"/>
    <w:rsid w:val="0095193A"/>
    <w:rsid w:val="00951A39"/>
    <w:rsid w:val="00952097"/>
    <w:rsid w:val="00952795"/>
    <w:rsid w:val="009562FC"/>
    <w:rsid w:val="00956E4E"/>
    <w:rsid w:val="00961F1E"/>
    <w:rsid w:val="00961F39"/>
    <w:rsid w:val="00962408"/>
    <w:rsid w:val="00962B7F"/>
    <w:rsid w:val="00967304"/>
    <w:rsid w:val="00970AAF"/>
    <w:rsid w:val="00972102"/>
    <w:rsid w:val="00975015"/>
    <w:rsid w:val="00975EC8"/>
    <w:rsid w:val="009775DA"/>
    <w:rsid w:val="00977723"/>
    <w:rsid w:val="00983EBF"/>
    <w:rsid w:val="009907C0"/>
    <w:rsid w:val="009938B5"/>
    <w:rsid w:val="00993C03"/>
    <w:rsid w:val="009974A1"/>
    <w:rsid w:val="00997C32"/>
    <w:rsid w:val="009A3EE0"/>
    <w:rsid w:val="009A4586"/>
    <w:rsid w:val="009A4D52"/>
    <w:rsid w:val="009A51F5"/>
    <w:rsid w:val="009A5F4C"/>
    <w:rsid w:val="009A6D62"/>
    <w:rsid w:val="009A7724"/>
    <w:rsid w:val="009A775F"/>
    <w:rsid w:val="009B199C"/>
    <w:rsid w:val="009B6C80"/>
    <w:rsid w:val="009B7F16"/>
    <w:rsid w:val="009C12FA"/>
    <w:rsid w:val="009C306F"/>
    <w:rsid w:val="009C4283"/>
    <w:rsid w:val="009C4E2C"/>
    <w:rsid w:val="009C796E"/>
    <w:rsid w:val="009C7BF0"/>
    <w:rsid w:val="009D16F2"/>
    <w:rsid w:val="009D272B"/>
    <w:rsid w:val="009D4197"/>
    <w:rsid w:val="009D5839"/>
    <w:rsid w:val="009D5D24"/>
    <w:rsid w:val="009D671E"/>
    <w:rsid w:val="009D6E36"/>
    <w:rsid w:val="009E30A6"/>
    <w:rsid w:val="009E332D"/>
    <w:rsid w:val="009E556A"/>
    <w:rsid w:val="009F02E4"/>
    <w:rsid w:val="009F0C87"/>
    <w:rsid w:val="009F17E6"/>
    <w:rsid w:val="009F331E"/>
    <w:rsid w:val="009F3DF9"/>
    <w:rsid w:val="009F461F"/>
    <w:rsid w:val="009F50B0"/>
    <w:rsid w:val="009F6054"/>
    <w:rsid w:val="00A03DF4"/>
    <w:rsid w:val="00A04870"/>
    <w:rsid w:val="00A06349"/>
    <w:rsid w:val="00A111DF"/>
    <w:rsid w:val="00A14045"/>
    <w:rsid w:val="00A1685E"/>
    <w:rsid w:val="00A16D53"/>
    <w:rsid w:val="00A16D5C"/>
    <w:rsid w:val="00A175E4"/>
    <w:rsid w:val="00A23225"/>
    <w:rsid w:val="00A23DD7"/>
    <w:rsid w:val="00A24F8C"/>
    <w:rsid w:val="00A25D6D"/>
    <w:rsid w:val="00A26501"/>
    <w:rsid w:val="00A2795F"/>
    <w:rsid w:val="00A30621"/>
    <w:rsid w:val="00A3096F"/>
    <w:rsid w:val="00A33510"/>
    <w:rsid w:val="00A35DA3"/>
    <w:rsid w:val="00A367D7"/>
    <w:rsid w:val="00A37109"/>
    <w:rsid w:val="00A42D83"/>
    <w:rsid w:val="00A4496B"/>
    <w:rsid w:val="00A45253"/>
    <w:rsid w:val="00A463BC"/>
    <w:rsid w:val="00A51334"/>
    <w:rsid w:val="00A530FB"/>
    <w:rsid w:val="00A579D0"/>
    <w:rsid w:val="00A60DD6"/>
    <w:rsid w:val="00A6232A"/>
    <w:rsid w:val="00A64044"/>
    <w:rsid w:val="00A64EE9"/>
    <w:rsid w:val="00A65C4E"/>
    <w:rsid w:val="00A65E7A"/>
    <w:rsid w:val="00A661FF"/>
    <w:rsid w:val="00A70713"/>
    <w:rsid w:val="00A70F29"/>
    <w:rsid w:val="00A71294"/>
    <w:rsid w:val="00A732B6"/>
    <w:rsid w:val="00A74317"/>
    <w:rsid w:val="00A7449B"/>
    <w:rsid w:val="00A772C7"/>
    <w:rsid w:val="00A8065E"/>
    <w:rsid w:val="00A80C11"/>
    <w:rsid w:val="00A82626"/>
    <w:rsid w:val="00A869AA"/>
    <w:rsid w:val="00A870D7"/>
    <w:rsid w:val="00A9012D"/>
    <w:rsid w:val="00A90400"/>
    <w:rsid w:val="00A915F2"/>
    <w:rsid w:val="00A91EF6"/>
    <w:rsid w:val="00A968BE"/>
    <w:rsid w:val="00AA2363"/>
    <w:rsid w:val="00AA3788"/>
    <w:rsid w:val="00AA37D5"/>
    <w:rsid w:val="00AA4BEA"/>
    <w:rsid w:val="00AB1B33"/>
    <w:rsid w:val="00AB2A63"/>
    <w:rsid w:val="00AC005E"/>
    <w:rsid w:val="00AC02F3"/>
    <w:rsid w:val="00AC6BA6"/>
    <w:rsid w:val="00AD0855"/>
    <w:rsid w:val="00AD0981"/>
    <w:rsid w:val="00AD2CC7"/>
    <w:rsid w:val="00AD39A6"/>
    <w:rsid w:val="00AD6E93"/>
    <w:rsid w:val="00AD7CEB"/>
    <w:rsid w:val="00AE1C50"/>
    <w:rsid w:val="00AE1FB3"/>
    <w:rsid w:val="00AE26DE"/>
    <w:rsid w:val="00AE2D46"/>
    <w:rsid w:val="00AE7877"/>
    <w:rsid w:val="00AF0998"/>
    <w:rsid w:val="00AF22FC"/>
    <w:rsid w:val="00AF2AB8"/>
    <w:rsid w:val="00AF4B1E"/>
    <w:rsid w:val="00AF6EED"/>
    <w:rsid w:val="00B01C9B"/>
    <w:rsid w:val="00B0230A"/>
    <w:rsid w:val="00B023A5"/>
    <w:rsid w:val="00B03AAB"/>
    <w:rsid w:val="00B05729"/>
    <w:rsid w:val="00B062C0"/>
    <w:rsid w:val="00B06A64"/>
    <w:rsid w:val="00B06D7F"/>
    <w:rsid w:val="00B0719E"/>
    <w:rsid w:val="00B12965"/>
    <w:rsid w:val="00B14F66"/>
    <w:rsid w:val="00B15B07"/>
    <w:rsid w:val="00B15DFC"/>
    <w:rsid w:val="00B15FB0"/>
    <w:rsid w:val="00B17C39"/>
    <w:rsid w:val="00B20C78"/>
    <w:rsid w:val="00B220A4"/>
    <w:rsid w:val="00B236B9"/>
    <w:rsid w:val="00B2471A"/>
    <w:rsid w:val="00B254F0"/>
    <w:rsid w:val="00B25E9D"/>
    <w:rsid w:val="00B30B84"/>
    <w:rsid w:val="00B31753"/>
    <w:rsid w:val="00B335B6"/>
    <w:rsid w:val="00B337AE"/>
    <w:rsid w:val="00B3507D"/>
    <w:rsid w:val="00B36F98"/>
    <w:rsid w:val="00B40D15"/>
    <w:rsid w:val="00B41B2A"/>
    <w:rsid w:val="00B41D55"/>
    <w:rsid w:val="00B4536A"/>
    <w:rsid w:val="00B46291"/>
    <w:rsid w:val="00B46BC7"/>
    <w:rsid w:val="00B46C0E"/>
    <w:rsid w:val="00B47D13"/>
    <w:rsid w:val="00B516FD"/>
    <w:rsid w:val="00B51EE1"/>
    <w:rsid w:val="00B60D80"/>
    <w:rsid w:val="00B63A62"/>
    <w:rsid w:val="00B642B1"/>
    <w:rsid w:val="00B648B6"/>
    <w:rsid w:val="00B652C7"/>
    <w:rsid w:val="00B667F0"/>
    <w:rsid w:val="00B70BBB"/>
    <w:rsid w:val="00B72B14"/>
    <w:rsid w:val="00B7575E"/>
    <w:rsid w:val="00B75C77"/>
    <w:rsid w:val="00B816C6"/>
    <w:rsid w:val="00B838D5"/>
    <w:rsid w:val="00B83AD0"/>
    <w:rsid w:val="00B84D59"/>
    <w:rsid w:val="00B855BA"/>
    <w:rsid w:val="00B905A9"/>
    <w:rsid w:val="00B90AA3"/>
    <w:rsid w:val="00B90E29"/>
    <w:rsid w:val="00B937A6"/>
    <w:rsid w:val="00B93A69"/>
    <w:rsid w:val="00BA1095"/>
    <w:rsid w:val="00BA156C"/>
    <w:rsid w:val="00BA35B9"/>
    <w:rsid w:val="00BA4C6D"/>
    <w:rsid w:val="00BA709E"/>
    <w:rsid w:val="00BA7204"/>
    <w:rsid w:val="00BB04E2"/>
    <w:rsid w:val="00BB0B08"/>
    <w:rsid w:val="00BB3C9D"/>
    <w:rsid w:val="00BB4A25"/>
    <w:rsid w:val="00BB4B49"/>
    <w:rsid w:val="00BB6A43"/>
    <w:rsid w:val="00BB720E"/>
    <w:rsid w:val="00BC11B7"/>
    <w:rsid w:val="00BD2000"/>
    <w:rsid w:val="00BD2910"/>
    <w:rsid w:val="00BE3E97"/>
    <w:rsid w:val="00BE44CA"/>
    <w:rsid w:val="00BE6F28"/>
    <w:rsid w:val="00BF0C48"/>
    <w:rsid w:val="00BF0E40"/>
    <w:rsid w:val="00BF1D01"/>
    <w:rsid w:val="00BF3C14"/>
    <w:rsid w:val="00BF5181"/>
    <w:rsid w:val="00BF7539"/>
    <w:rsid w:val="00C02A46"/>
    <w:rsid w:val="00C06766"/>
    <w:rsid w:val="00C106A4"/>
    <w:rsid w:val="00C11ACF"/>
    <w:rsid w:val="00C16F51"/>
    <w:rsid w:val="00C20607"/>
    <w:rsid w:val="00C259BE"/>
    <w:rsid w:val="00C261E3"/>
    <w:rsid w:val="00C26485"/>
    <w:rsid w:val="00C30B52"/>
    <w:rsid w:val="00C3103A"/>
    <w:rsid w:val="00C33FEA"/>
    <w:rsid w:val="00C35781"/>
    <w:rsid w:val="00C3630C"/>
    <w:rsid w:val="00C36CC4"/>
    <w:rsid w:val="00C36D00"/>
    <w:rsid w:val="00C4033A"/>
    <w:rsid w:val="00C4276C"/>
    <w:rsid w:val="00C42E22"/>
    <w:rsid w:val="00C44198"/>
    <w:rsid w:val="00C46BA3"/>
    <w:rsid w:val="00C474B3"/>
    <w:rsid w:val="00C47808"/>
    <w:rsid w:val="00C500E7"/>
    <w:rsid w:val="00C51E89"/>
    <w:rsid w:val="00C545E7"/>
    <w:rsid w:val="00C54C95"/>
    <w:rsid w:val="00C6137E"/>
    <w:rsid w:val="00C6282E"/>
    <w:rsid w:val="00C62A2F"/>
    <w:rsid w:val="00C71B12"/>
    <w:rsid w:val="00C74B4C"/>
    <w:rsid w:val="00C74D9B"/>
    <w:rsid w:val="00C755F0"/>
    <w:rsid w:val="00C75856"/>
    <w:rsid w:val="00C76E78"/>
    <w:rsid w:val="00C76F47"/>
    <w:rsid w:val="00C83123"/>
    <w:rsid w:val="00C831CE"/>
    <w:rsid w:val="00C83311"/>
    <w:rsid w:val="00C84A9E"/>
    <w:rsid w:val="00C85017"/>
    <w:rsid w:val="00C8535B"/>
    <w:rsid w:val="00C906D0"/>
    <w:rsid w:val="00C91263"/>
    <w:rsid w:val="00C91792"/>
    <w:rsid w:val="00C91C5B"/>
    <w:rsid w:val="00C93D88"/>
    <w:rsid w:val="00C93E49"/>
    <w:rsid w:val="00C94942"/>
    <w:rsid w:val="00C950CE"/>
    <w:rsid w:val="00C95452"/>
    <w:rsid w:val="00CA0279"/>
    <w:rsid w:val="00CA068E"/>
    <w:rsid w:val="00CA4003"/>
    <w:rsid w:val="00CA546A"/>
    <w:rsid w:val="00CA54CB"/>
    <w:rsid w:val="00CA690E"/>
    <w:rsid w:val="00CB794B"/>
    <w:rsid w:val="00CC4070"/>
    <w:rsid w:val="00CC538E"/>
    <w:rsid w:val="00CC5D84"/>
    <w:rsid w:val="00CC6379"/>
    <w:rsid w:val="00CD167B"/>
    <w:rsid w:val="00CD4552"/>
    <w:rsid w:val="00CE02DD"/>
    <w:rsid w:val="00CE0947"/>
    <w:rsid w:val="00CE1622"/>
    <w:rsid w:val="00CE1793"/>
    <w:rsid w:val="00CE23D3"/>
    <w:rsid w:val="00CE3E65"/>
    <w:rsid w:val="00CE4909"/>
    <w:rsid w:val="00CE5E35"/>
    <w:rsid w:val="00CF0F88"/>
    <w:rsid w:val="00CF69E9"/>
    <w:rsid w:val="00D00E25"/>
    <w:rsid w:val="00D01695"/>
    <w:rsid w:val="00D01CEA"/>
    <w:rsid w:val="00D07EA8"/>
    <w:rsid w:val="00D10812"/>
    <w:rsid w:val="00D10D03"/>
    <w:rsid w:val="00D10F02"/>
    <w:rsid w:val="00D11165"/>
    <w:rsid w:val="00D11AB4"/>
    <w:rsid w:val="00D14200"/>
    <w:rsid w:val="00D14FC2"/>
    <w:rsid w:val="00D15723"/>
    <w:rsid w:val="00D15ED7"/>
    <w:rsid w:val="00D16B20"/>
    <w:rsid w:val="00D235BA"/>
    <w:rsid w:val="00D246DC"/>
    <w:rsid w:val="00D24A98"/>
    <w:rsid w:val="00D26A14"/>
    <w:rsid w:val="00D31293"/>
    <w:rsid w:val="00D315C6"/>
    <w:rsid w:val="00D31EE6"/>
    <w:rsid w:val="00D36234"/>
    <w:rsid w:val="00D367E6"/>
    <w:rsid w:val="00D36FD8"/>
    <w:rsid w:val="00D42C95"/>
    <w:rsid w:val="00D43CD9"/>
    <w:rsid w:val="00D44730"/>
    <w:rsid w:val="00D44929"/>
    <w:rsid w:val="00D507D6"/>
    <w:rsid w:val="00D51E07"/>
    <w:rsid w:val="00D52CCE"/>
    <w:rsid w:val="00D54D24"/>
    <w:rsid w:val="00D553B1"/>
    <w:rsid w:val="00D61DE2"/>
    <w:rsid w:val="00D65AC4"/>
    <w:rsid w:val="00D66463"/>
    <w:rsid w:val="00D664FF"/>
    <w:rsid w:val="00D666EC"/>
    <w:rsid w:val="00D705D4"/>
    <w:rsid w:val="00D778D7"/>
    <w:rsid w:val="00D824B4"/>
    <w:rsid w:val="00D8417C"/>
    <w:rsid w:val="00D86C4D"/>
    <w:rsid w:val="00D878F1"/>
    <w:rsid w:val="00D91F20"/>
    <w:rsid w:val="00D96C2B"/>
    <w:rsid w:val="00DA03E4"/>
    <w:rsid w:val="00DA1D6B"/>
    <w:rsid w:val="00DA298A"/>
    <w:rsid w:val="00DB3C04"/>
    <w:rsid w:val="00DB3E19"/>
    <w:rsid w:val="00DB3E25"/>
    <w:rsid w:val="00DC0BE1"/>
    <w:rsid w:val="00DC14B6"/>
    <w:rsid w:val="00DC1AD3"/>
    <w:rsid w:val="00DC5604"/>
    <w:rsid w:val="00DC568B"/>
    <w:rsid w:val="00DD37AD"/>
    <w:rsid w:val="00DD3814"/>
    <w:rsid w:val="00DD4BD4"/>
    <w:rsid w:val="00DD61BC"/>
    <w:rsid w:val="00DD644B"/>
    <w:rsid w:val="00DD6F6D"/>
    <w:rsid w:val="00DD7CD1"/>
    <w:rsid w:val="00DE02E6"/>
    <w:rsid w:val="00DE0B92"/>
    <w:rsid w:val="00DE15FC"/>
    <w:rsid w:val="00DE2104"/>
    <w:rsid w:val="00DE3AC1"/>
    <w:rsid w:val="00DE55DF"/>
    <w:rsid w:val="00DF1E05"/>
    <w:rsid w:val="00DF2ABF"/>
    <w:rsid w:val="00DF3E5C"/>
    <w:rsid w:val="00DF4D60"/>
    <w:rsid w:val="00DF5D1E"/>
    <w:rsid w:val="00DF6886"/>
    <w:rsid w:val="00E00A6E"/>
    <w:rsid w:val="00E01379"/>
    <w:rsid w:val="00E01E1C"/>
    <w:rsid w:val="00E02757"/>
    <w:rsid w:val="00E03EF0"/>
    <w:rsid w:val="00E0592D"/>
    <w:rsid w:val="00E06BB9"/>
    <w:rsid w:val="00E10631"/>
    <w:rsid w:val="00E11749"/>
    <w:rsid w:val="00E1317D"/>
    <w:rsid w:val="00E1352F"/>
    <w:rsid w:val="00E15B1C"/>
    <w:rsid w:val="00E15BBC"/>
    <w:rsid w:val="00E1750D"/>
    <w:rsid w:val="00E21860"/>
    <w:rsid w:val="00E21AE1"/>
    <w:rsid w:val="00E2308A"/>
    <w:rsid w:val="00E265D0"/>
    <w:rsid w:val="00E26D0B"/>
    <w:rsid w:val="00E33026"/>
    <w:rsid w:val="00E34B52"/>
    <w:rsid w:val="00E3530C"/>
    <w:rsid w:val="00E35B91"/>
    <w:rsid w:val="00E365A3"/>
    <w:rsid w:val="00E3785B"/>
    <w:rsid w:val="00E40E74"/>
    <w:rsid w:val="00E410A0"/>
    <w:rsid w:val="00E41FE4"/>
    <w:rsid w:val="00E423C0"/>
    <w:rsid w:val="00E4462C"/>
    <w:rsid w:val="00E45506"/>
    <w:rsid w:val="00E464A6"/>
    <w:rsid w:val="00E50910"/>
    <w:rsid w:val="00E520A9"/>
    <w:rsid w:val="00E52E7B"/>
    <w:rsid w:val="00E56A92"/>
    <w:rsid w:val="00E57D4B"/>
    <w:rsid w:val="00E57DDB"/>
    <w:rsid w:val="00E605C2"/>
    <w:rsid w:val="00E62BFD"/>
    <w:rsid w:val="00E64F36"/>
    <w:rsid w:val="00E67AF6"/>
    <w:rsid w:val="00E704E8"/>
    <w:rsid w:val="00E719A6"/>
    <w:rsid w:val="00E72F6E"/>
    <w:rsid w:val="00E755A7"/>
    <w:rsid w:val="00E7703E"/>
    <w:rsid w:val="00E836F5"/>
    <w:rsid w:val="00E83783"/>
    <w:rsid w:val="00E83DDD"/>
    <w:rsid w:val="00E85861"/>
    <w:rsid w:val="00E933A8"/>
    <w:rsid w:val="00E9388A"/>
    <w:rsid w:val="00E94135"/>
    <w:rsid w:val="00EA05F2"/>
    <w:rsid w:val="00EA0C73"/>
    <w:rsid w:val="00EA3923"/>
    <w:rsid w:val="00EA52F2"/>
    <w:rsid w:val="00EA6BFB"/>
    <w:rsid w:val="00EB0635"/>
    <w:rsid w:val="00EB0B75"/>
    <w:rsid w:val="00EB37A8"/>
    <w:rsid w:val="00EB48A3"/>
    <w:rsid w:val="00EB4E9E"/>
    <w:rsid w:val="00EB7C34"/>
    <w:rsid w:val="00EC0926"/>
    <w:rsid w:val="00EC0F39"/>
    <w:rsid w:val="00EC1980"/>
    <w:rsid w:val="00EC1C93"/>
    <w:rsid w:val="00EC6016"/>
    <w:rsid w:val="00EC603C"/>
    <w:rsid w:val="00ED019B"/>
    <w:rsid w:val="00ED1A9A"/>
    <w:rsid w:val="00EE2069"/>
    <w:rsid w:val="00EE27FB"/>
    <w:rsid w:val="00EF0CE0"/>
    <w:rsid w:val="00EF3162"/>
    <w:rsid w:val="00EF3CB7"/>
    <w:rsid w:val="00EF47C6"/>
    <w:rsid w:val="00F00E51"/>
    <w:rsid w:val="00F023DC"/>
    <w:rsid w:val="00F03C53"/>
    <w:rsid w:val="00F05A03"/>
    <w:rsid w:val="00F06496"/>
    <w:rsid w:val="00F06A9B"/>
    <w:rsid w:val="00F10DD0"/>
    <w:rsid w:val="00F11878"/>
    <w:rsid w:val="00F11BC5"/>
    <w:rsid w:val="00F11EA9"/>
    <w:rsid w:val="00F12195"/>
    <w:rsid w:val="00F149CF"/>
    <w:rsid w:val="00F15459"/>
    <w:rsid w:val="00F16577"/>
    <w:rsid w:val="00F16985"/>
    <w:rsid w:val="00F16AC5"/>
    <w:rsid w:val="00F16B50"/>
    <w:rsid w:val="00F17323"/>
    <w:rsid w:val="00F1735D"/>
    <w:rsid w:val="00F21D44"/>
    <w:rsid w:val="00F21E08"/>
    <w:rsid w:val="00F22519"/>
    <w:rsid w:val="00F23982"/>
    <w:rsid w:val="00F23ABA"/>
    <w:rsid w:val="00F30500"/>
    <w:rsid w:val="00F3294B"/>
    <w:rsid w:val="00F32EF6"/>
    <w:rsid w:val="00F33B61"/>
    <w:rsid w:val="00F33BBD"/>
    <w:rsid w:val="00F364B0"/>
    <w:rsid w:val="00F412B1"/>
    <w:rsid w:val="00F44038"/>
    <w:rsid w:val="00F4429B"/>
    <w:rsid w:val="00F44E36"/>
    <w:rsid w:val="00F4539E"/>
    <w:rsid w:val="00F46702"/>
    <w:rsid w:val="00F46F76"/>
    <w:rsid w:val="00F50330"/>
    <w:rsid w:val="00F607D7"/>
    <w:rsid w:val="00F63D29"/>
    <w:rsid w:val="00F64384"/>
    <w:rsid w:val="00F65820"/>
    <w:rsid w:val="00F65AB9"/>
    <w:rsid w:val="00F7592C"/>
    <w:rsid w:val="00F778E1"/>
    <w:rsid w:val="00F80A2D"/>
    <w:rsid w:val="00F80A3F"/>
    <w:rsid w:val="00F83E88"/>
    <w:rsid w:val="00F849FC"/>
    <w:rsid w:val="00F8697D"/>
    <w:rsid w:val="00F913D3"/>
    <w:rsid w:val="00F92F6F"/>
    <w:rsid w:val="00F93A8F"/>
    <w:rsid w:val="00F9400F"/>
    <w:rsid w:val="00F9503B"/>
    <w:rsid w:val="00F96FDC"/>
    <w:rsid w:val="00FA081C"/>
    <w:rsid w:val="00FA4D83"/>
    <w:rsid w:val="00FA50C6"/>
    <w:rsid w:val="00FB0CB9"/>
    <w:rsid w:val="00FB28B8"/>
    <w:rsid w:val="00FB67B2"/>
    <w:rsid w:val="00FB6DC8"/>
    <w:rsid w:val="00FB787A"/>
    <w:rsid w:val="00FC00E1"/>
    <w:rsid w:val="00FC0937"/>
    <w:rsid w:val="00FC2768"/>
    <w:rsid w:val="00FC2F49"/>
    <w:rsid w:val="00FC682C"/>
    <w:rsid w:val="00FC70D1"/>
    <w:rsid w:val="00FC7595"/>
    <w:rsid w:val="00FD0107"/>
    <w:rsid w:val="00FD2176"/>
    <w:rsid w:val="00FD29FD"/>
    <w:rsid w:val="00FD2B42"/>
    <w:rsid w:val="00FE17B8"/>
    <w:rsid w:val="00FE18A0"/>
    <w:rsid w:val="00FE294F"/>
    <w:rsid w:val="00FE2CDD"/>
    <w:rsid w:val="00FE32DA"/>
    <w:rsid w:val="00FE3B4F"/>
    <w:rsid w:val="00FE5E20"/>
    <w:rsid w:val="00FF2B96"/>
    <w:rsid w:val="00FF33E4"/>
    <w:rsid w:val="00FF691F"/>
    <w:rsid w:val="02C89D45"/>
    <w:rsid w:val="06709400"/>
    <w:rsid w:val="1B695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07269"/>
  <w15:chartTrackingRefBased/>
  <w15:docId w15:val="{D583C197-5AA9-4102-AD0E-C8DE16A53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353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6353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3F0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6353C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5D4F"/>
    <w:pPr>
      <w:ind w:left="720"/>
      <w:contextualSpacing/>
    </w:pPr>
  </w:style>
  <w:style w:type="paragraph" w:customStyle="1" w:styleId="Title2">
    <w:name w:val="Title2"/>
    <w:basedOn w:val="Normal"/>
    <w:next w:val="Normal"/>
    <w:rsid w:val="008000CF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er">
    <w:name w:val="header"/>
    <w:basedOn w:val="Normal"/>
    <w:link w:val="HeaderChar"/>
    <w:rsid w:val="008000C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8000C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8000CF"/>
  </w:style>
  <w:style w:type="character" w:styleId="LineNumber">
    <w:name w:val="line number"/>
    <w:basedOn w:val="DefaultParagraphFont"/>
    <w:unhideWhenUsed/>
    <w:rsid w:val="008000CF"/>
  </w:style>
  <w:style w:type="paragraph" w:styleId="FootnoteText">
    <w:name w:val="footnote text"/>
    <w:aliases w:val="5_G"/>
    <w:basedOn w:val="Normal"/>
    <w:link w:val="FootnoteTextChar"/>
    <w:unhideWhenUsed/>
    <w:qFormat/>
    <w:rsid w:val="00316E7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316E72"/>
    <w:rPr>
      <w:sz w:val="20"/>
      <w:szCs w:val="20"/>
    </w:rPr>
  </w:style>
  <w:style w:type="character" w:styleId="FootnoteReference">
    <w:name w:val="footnote reference"/>
    <w:aliases w:val="4_G"/>
    <w:basedOn w:val="DefaultParagraphFont"/>
    <w:uiPriority w:val="99"/>
    <w:unhideWhenUsed/>
    <w:qFormat/>
    <w:rsid w:val="00316E72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0041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353C4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6353C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6353C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5Char">
    <w:name w:val="Heading 5 Char"/>
    <w:basedOn w:val="DefaultParagraphFont"/>
    <w:link w:val="Heading5"/>
    <w:uiPriority w:val="9"/>
    <w:rsid w:val="006353C4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by-author">
    <w:name w:val="by-author"/>
    <w:basedOn w:val="DefaultParagraphFont"/>
    <w:rsid w:val="006353C4"/>
  </w:style>
  <w:style w:type="character" w:customStyle="1" w:styleId="by">
    <w:name w:val="by"/>
    <w:basedOn w:val="DefaultParagraphFont"/>
    <w:rsid w:val="006353C4"/>
  </w:style>
  <w:style w:type="character" w:customStyle="1" w:styleId="author">
    <w:name w:val="author"/>
    <w:basedOn w:val="DefaultParagraphFont"/>
    <w:rsid w:val="006353C4"/>
  </w:style>
  <w:style w:type="character" w:styleId="Hyperlink">
    <w:name w:val="Hyperlink"/>
    <w:basedOn w:val="DefaultParagraphFont"/>
    <w:uiPriority w:val="99"/>
    <w:unhideWhenUsed/>
    <w:rsid w:val="006353C4"/>
    <w:rPr>
      <w:color w:val="0000FF"/>
      <w:u w:val="single"/>
    </w:rPr>
  </w:style>
  <w:style w:type="character" w:customStyle="1" w:styleId="and">
    <w:name w:val="and"/>
    <w:basedOn w:val="DefaultParagraphFont"/>
    <w:rsid w:val="006353C4"/>
  </w:style>
  <w:style w:type="character" w:customStyle="1" w:styleId="sep">
    <w:name w:val="sep"/>
    <w:basedOn w:val="DefaultParagraphFont"/>
    <w:rsid w:val="006353C4"/>
  </w:style>
  <w:style w:type="paragraph" w:styleId="BalloonText">
    <w:name w:val="Balloon Text"/>
    <w:basedOn w:val="Normal"/>
    <w:link w:val="BalloonTextChar"/>
    <w:uiPriority w:val="99"/>
    <w:semiHidden/>
    <w:unhideWhenUsed/>
    <w:rsid w:val="00C850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5017"/>
    <w:rPr>
      <w:rFonts w:ascii="Segoe UI" w:hAnsi="Segoe UI" w:cs="Segoe UI"/>
      <w:sz w:val="18"/>
      <w:szCs w:val="18"/>
    </w:rPr>
  </w:style>
  <w:style w:type="paragraph" w:customStyle="1" w:styleId="c-eig-col">
    <w:name w:val="c-eig-col"/>
    <w:basedOn w:val="Normal"/>
    <w:rsid w:val="00653F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53F0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ColorfulList-Accent11">
    <w:name w:val="Colorful List - Accent 11"/>
    <w:basedOn w:val="Normal"/>
    <w:uiPriority w:val="34"/>
    <w:qFormat/>
    <w:rsid w:val="00B03AAB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es-PR"/>
    </w:rPr>
  </w:style>
  <w:style w:type="character" w:styleId="Strong">
    <w:name w:val="Strong"/>
    <w:basedOn w:val="DefaultParagraphFont"/>
    <w:uiPriority w:val="22"/>
    <w:qFormat/>
    <w:rsid w:val="004A62AE"/>
    <w:rPr>
      <w:b/>
      <w:bCs/>
    </w:rPr>
  </w:style>
  <w:style w:type="paragraph" w:styleId="Footer">
    <w:name w:val="footer"/>
    <w:basedOn w:val="Normal"/>
    <w:link w:val="FooterChar"/>
    <w:uiPriority w:val="99"/>
    <w:unhideWhenUsed/>
    <w:rsid w:val="00DB3E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3E19"/>
  </w:style>
  <w:style w:type="paragraph" w:customStyle="1" w:styleId="Predeterminado">
    <w:name w:val="Predeterminado"/>
    <w:rsid w:val="00B41D55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val="es-PR" w:eastAsia="es-PR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0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1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0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5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711824">
          <w:marLeft w:val="-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37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88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55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896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742842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004972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021767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192873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39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42C6DD-E6B3-4202-8715-1D9658290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974</Words>
  <Characters>5556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 Candelario</dc:creator>
  <cp:keywords/>
  <dc:description/>
  <cp:lastModifiedBy>Gladys J. Burgos Torres</cp:lastModifiedBy>
  <cp:revision>3</cp:revision>
  <cp:lastPrinted>2025-08-14T18:48:00Z</cp:lastPrinted>
  <dcterms:created xsi:type="dcterms:W3CDTF">2025-08-14T20:19:00Z</dcterms:created>
  <dcterms:modified xsi:type="dcterms:W3CDTF">2025-08-15T16:11:00Z</dcterms:modified>
</cp:coreProperties>
</file>