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7B8ED" w14:textId="77777777" w:rsidR="003636FB" w:rsidRPr="003636FB" w:rsidRDefault="003636FB" w:rsidP="003636FB">
      <w:pPr>
        <w:suppressLineNumbers/>
        <w:contextualSpacing/>
        <w:jc w:val="center"/>
        <w:rPr>
          <w:rFonts w:ascii="Book Antiqua" w:hAnsi="Book Antiqua"/>
          <w:b/>
          <w:bCs/>
          <w:szCs w:val="24"/>
          <w:lang w:val="es-PR"/>
        </w:rPr>
      </w:pPr>
      <w:bookmarkStart w:id="0" w:name="_Hlk138253982"/>
      <w:r w:rsidRPr="003636FB">
        <w:rPr>
          <w:rFonts w:ascii="Book Antiqua" w:hAnsi="Book Antiqua"/>
          <w:b/>
          <w:bCs/>
          <w:szCs w:val="24"/>
          <w:lang w:val="es-PR"/>
        </w:rPr>
        <w:t>(TEXTO DE APROBACIÓN FINAL POR LA CÁMARA)</w:t>
      </w:r>
      <w:r w:rsidRPr="003636FB">
        <w:rPr>
          <w:rFonts w:ascii="Book Antiqua" w:hAnsi="Book Antiqua"/>
          <w:szCs w:val="24"/>
          <w:lang w:val="es-ES"/>
        </w:rPr>
        <w:fldChar w:fldCharType="begin"/>
      </w:r>
      <w:r w:rsidRPr="003636FB">
        <w:rPr>
          <w:rFonts w:ascii="Book Antiqua" w:hAnsi="Book Antiqua"/>
          <w:b/>
          <w:bCs/>
          <w:szCs w:val="24"/>
          <w:lang w:val="es-PR"/>
        </w:rPr>
        <w:instrText xml:space="preserve">PRIVATE </w:instrText>
      </w:r>
      <w:r w:rsidRPr="003636FB">
        <w:rPr>
          <w:rFonts w:ascii="Book Antiqua" w:hAnsi="Book Antiqua"/>
          <w:szCs w:val="24"/>
          <w:lang w:val="es-ES"/>
        </w:rPr>
        <w:fldChar w:fldCharType="end"/>
      </w:r>
    </w:p>
    <w:p w14:paraId="174E4C45" w14:textId="77777777" w:rsidR="003636FB" w:rsidRPr="003636FB" w:rsidRDefault="003636FB" w:rsidP="003636FB">
      <w:pPr>
        <w:suppressLineNumbers/>
        <w:contextualSpacing/>
        <w:jc w:val="center"/>
        <w:rPr>
          <w:rFonts w:ascii="Book Antiqua" w:hAnsi="Book Antiqua"/>
          <w:b/>
          <w:bCs/>
          <w:szCs w:val="24"/>
          <w:lang w:val="es-PR"/>
        </w:rPr>
      </w:pPr>
      <w:r w:rsidRPr="003636FB">
        <w:rPr>
          <w:rFonts w:ascii="Book Antiqua" w:hAnsi="Book Antiqua"/>
          <w:b/>
          <w:bCs/>
          <w:szCs w:val="24"/>
          <w:lang w:val="es-PR"/>
        </w:rPr>
        <w:t>(13 DE NOVIEMBRE DE 2025)</w:t>
      </w:r>
    </w:p>
    <w:p w14:paraId="31D0A352" w14:textId="29961903" w:rsidR="003636FB" w:rsidRPr="003636FB" w:rsidRDefault="003636FB" w:rsidP="003636FB">
      <w:pPr>
        <w:suppressLineNumbers/>
        <w:contextualSpacing/>
        <w:jc w:val="center"/>
        <w:rPr>
          <w:rFonts w:ascii="Book Antiqua" w:hAnsi="Book Antiqua"/>
          <w:b/>
          <w:bCs/>
          <w:sz w:val="28"/>
          <w:lang w:val="es-ES_tradnl"/>
        </w:rPr>
      </w:pPr>
      <w:r w:rsidRPr="003636FB">
        <w:rPr>
          <w:noProof/>
        </w:rPr>
        <mc:AlternateContent>
          <mc:Choice Requires="wps">
            <w:drawing>
              <wp:anchor distT="0" distB="0" distL="114300" distR="114300" simplePos="0" relativeHeight="251658240" behindDoc="1" locked="0" layoutInCell="0" allowOverlap="1" wp14:anchorId="06B189FF" wp14:editId="792207E7">
                <wp:simplePos x="0" y="0"/>
                <wp:positionH relativeFrom="margin">
                  <wp:posOffset>0</wp:posOffset>
                </wp:positionH>
                <wp:positionV relativeFrom="paragraph">
                  <wp:posOffset>0</wp:posOffset>
                </wp:positionV>
                <wp:extent cx="5943600" cy="22860"/>
                <wp:effectExtent l="0" t="0" r="0" b="0"/>
                <wp:wrapNone/>
                <wp:docPr id="126452102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D3AE4" id="Rectangle 2" o:spid="_x0000_s1026" style="position:absolute;margin-left:0;margin-top:0;width:468pt;height:1.8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982E750" w14:textId="706A5399" w:rsidR="0015306F" w:rsidRPr="009C5246" w:rsidRDefault="0015306F" w:rsidP="0015306F">
      <w:pPr>
        <w:jc w:val="center"/>
        <w:rPr>
          <w:rFonts w:ascii="Book Antiqua" w:hAnsi="Book Antiqua"/>
          <w:sz w:val="28"/>
          <w:lang w:val="es-ES_tradnl"/>
        </w:rPr>
      </w:pPr>
      <w:r>
        <w:rPr>
          <w:rFonts w:ascii="Book Antiqua" w:hAnsi="Book Antiqua"/>
          <w:sz w:val="28"/>
          <w:lang w:val="es-ES_tradnl"/>
        </w:rPr>
        <w:t xml:space="preserve">GOBIERNO DE PUERTO RICO </w:t>
      </w:r>
    </w:p>
    <w:p w14:paraId="1DF0BF35" w14:textId="77777777" w:rsidR="0015306F" w:rsidRPr="009C5246" w:rsidRDefault="0015306F" w:rsidP="0015306F">
      <w:pPr>
        <w:jc w:val="center"/>
        <w:rPr>
          <w:rFonts w:ascii="Book Antiqua" w:hAnsi="Book Antiqua"/>
          <w:lang w:val="es-ES_tradnl"/>
        </w:rPr>
      </w:pPr>
    </w:p>
    <w:p w14:paraId="37E4113F" w14:textId="77777777" w:rsidR="0015306F" w:rsidRPr="009C5246" w:rsidRDefault="0015306F" w:rsidP="0015306F">
      <w:pPr>
        <w:tabs>
          <w:tab w:val="left" w:pos="648"/>
          <w:tab w:val="left" w:pos="7740"/>
          <w:tab w:val="right" w:pos="7776"/>
          <w:tab w:val="left" w:pos="7848"/>
        </w:tabs>
        <w:rPr>
          <w:rFonts w:ascii="Book Antiqua" w:hAnsi="Book Antiqua"/>
          <w:lang w:val="es-ES_tradnl"/>
        </w:rPr>
      </w:pPr>
      <w:r>
        <w:rPr>
          <w:rFonts w:ascii="Book Antiqua" w:hAnsi="Book Antiqua"/>
          <w:lang w:val="es-ES_tradnl"/>
        </w:rPr>
        <w:t>20m</w:t>
      </w:r>
      <w:r w:rsidRPr="009C5246">
        <w:rPr>
          <w:rFonts w:ascii="Book Antiqua" w:hAnsi="Book Antiqua"/>
          <w:lang w:val="es-ES_tradnl"/>
        </w:rPr>
        <w:t>a. Asamblea</w:t>
      </w:r>
      <w:r w:rsidRPr="009C5246">
        <w:rPr>
          <w:rFonts w:ascii="Book Antiqua" w:hAnsi="Book Antiqua"/>
          <w:lang w:val="es-ES_tradnl"/>
        </w:rPr>
        <w:tab/>
      </w:r>
      <w:r>
        <w:rPr>
          <w:rFonts w:ascii="Book Antiqua" w:hAnsi="Book Antiqua"/>
          <w:lang w:val="es-ES_tradnl"/>
        </w:rPr>
        <w:t>2d</w:t>
      </w:r>
      <w:r w:rsidRPr="009C5246">
        <w:rPr>
          <w:rFonts w:ascii="Book Antiqua" w:hAnsi="Book Antiqua"/>
          <w:lang w:val="es-ES_tradnl"/>
        </w:rPr>
        <w:t>a. Sesión</w:t>
      </w:r>
    </w:p>
    <w:p w14:paraId="4376722E" w14:textId="77777777" w:rsidR="0015306F" w:rsidRPr="009C5246" w:rsidRDefault="0015306F" w:rsidP="0015306F">
      <w:pPr>
        <w:tabs>
          <w:tab w:val="left" w:pos="648"/>
          <w:tab w:val="left" w:pos="7848"/>
        </w:tabs>
        <w:rPr>
          <w:rFonts w:ascii="Book Antiqua" w:hAnsi="Book Antiqua"/>
          <w:lang w:val="es-ES_tradnl"/>
        </w:rPr>
      </w:pPr>
      <w:r w:rsidRPr="009C5246">
        <w:rPr>
          <w:rFonts w:ascii="Book Antiqua" w:hAnsi="Book Antiqua"/>
          <w:lang w:val="es-ES_tradnl"/>
        </w:rPr>
        <w:tab/>
        <w:t>Legislativa</w:t>
      </w:r>
      <w:r w:rsidRPr="009C5246">
        <w:rPr>
          <w:rFonts w:ascii="Book Antiqua" w:hAnsi="Book Antiqua"/>
          <w:lang w:val="es-ES_tradnl"/>
        </w:rPr>
        <w:tab/>
      </w:r>
      <w:r w:rsidRPr="009C5246">
        <w:rPr>
          <w:rFonts w:ascii="Book Antiqua" w:hAnsi="Book Antiqua"/>
          <w:lang w:val="es-ES_tradnl"/>
        </w:rPr>
        <w:tab/>
        <w:t xml:space="preserve">    Ordinaria</w:t>
      </w:r>
    </w:p>
    <w:p w14:paraId="320735D0" w14:textId="77777777" w:rsidR="0015306F" w:rsidRPr="009C5246" w:rsidRDefault="0015306F" w:rsidP="0015306F">
      <w:pPr>
        <w:rPr>
          <w:lang w:val="es-ES_tradnl"/>
        </w:rPr>
      </w:pPr>
    </w:p>
    <w:p w14:paraId="59A84401" w14:textId="77777777" w:rsidR="0015306F" w:rsidRPr="009C5246" w:rsidRDefault="0015306F" w:rsidP="0015306F">
      <w:pPr>
        <w:jc w:val="center"/>
        <w:rPr>
          <w:rFonts w:ascii="Book Antiqua" w:hAnsi="Book Antiqua"/>
          <w:b/>
          <w:sz w:val="36"/>
          <w:lang w:val="es-ES_tradnl"/>
        </w:rPr>
      </w:pPr>
      <w:r w:rsidRPr="009C5246">
        <w:rPr>
          <w:rFonts w:ascii="Book Antiqua" w:hAnsi="Book Antiqua"/>
          <w:b/>
          <w:sz w:val="36"/>
          <w:lang w:val="es-ES_tradnl"/>
        </w:rPr>
        <w:t>CÁMARA DE REPRESENTANTES</w:t>
      </w:r>
    </w:p>
    <w:p w14:paraId="2745B33B" w14:textId="77777777" w:rsidR="0015306F" w:rsidRPr="009C5246" w:rsidRDefault="0015306F" w:rsidP="0015306F">
      <w:pPr>
        <w:jc w:val="center"/>
        <w:rPr>
          <w:rFonts w:ascii="Book Antiqua" w:hAnsi="Book Antiqua"/>
          <w:b/>
          <w:szCs w:val="24"/>
          <w:lang w:val="es-ES_tradnl"/>
        </w:rPr>
      </w:pPr>
    </w:p>
    <w:p w14:paraId="37F9A23F" w14:textId="5EF041DF" w:rsidR="0015306F" w:rsidRPr="009C5246" w:rsidRDefault="0015306F" w:rsidP="0015306F">
      <w:pPr>
        <w:jc w:val="center"/>
        <w:rPr>
          <w:rFonts w:ascii="Book Antiqua" w:hAnsi="Book Antiqua"/>
          <w:b/>
          <w:sz w:val="52"/>
          <w:lang w:val="es-ES_tradnl"/>
        </w:rPr>
      </w:pPr>
      <w:r w:rsidRPr="009C5246">
        <w:rPr>
          <w:rFonts w:ascii="Book Antiqua" w:hAnsi="Book Antiqua"/>
          <w:b/>
          <w:sz w:val="52"/>
          <w:lang w:val="es-ES_tradnl"/>
        </w:rPr>
        <w:t xml:space="preserve">R. C. de la C. </w:t>
      </w:r>
      <w:r w:rsidR="00597D98">
        <w:rPr>
          <w:rFonts w:ascii="Book Antiqua" w:hAnsi="Book Antiqua"/>
          <w:b/>
          <w:sz w:val="52"/>
          <w:lang w:val="es-ES_tradnl"/>
        </w:rPr>
        <w:t>168</w:t>
      </w:r>
    </w:p>
    <w:p w14:paraId="7ED20D1F" w14:textId="77777777" w:rsidR="0015306F" w:rsidRPr="009C5246" w:rsidRDefault="0015306F" w:rsidP="0015306F">
      <w:pPr>
        <w:jc w:val="center"/>
        <w:rPr>
          <w:rFonts w:ascii="Book Antiqua" w:hAnsi="Book Antiqua"/>
          <w:lang w:val="es-ES_tradnl"/>
        </w:rPr>
      </w:pPr>
    </w:p>
    <w:p w14:paraId="5B4E4DFA" w14:textId="43974FA7" w:rsidR="0015306F" w:rsidRPr="009C5246" w:rsidRDefault="00597D98" w:rsidP="0015306F">
      <w:pPr>
        <w:jc w:val="center"/>
        <w:rPr>
          <w:rFonts w:ascii="Book Antiqua" w:hAnsi="Book Antiqua"/>
          <w:lang w:val="es-ES_tradnl"/>
        </w:rPr>
      </w:pPr>
      <w:r>
        <w:rPr>
          <w:rFonts w:ascii="Book Antiqua" w:hAnsi="Book Antiqua"/>
          <w:lang w:val="es-ES_tradnl"/>
        </w:rPr>
        <w:t>14</w:t>
      </w:r>
      <w:r w:rsidR="0015306F">
        <w:rPr>
          <w:rFonts w:ascii="Book Antiqua" w:hAnsi="Book Antiqua"/>
          <w:lang w:val="es-ES_tradnl"/>
        </w:rPr>
        <w:t xml:space="preserve"> DE AGOSTO DE 2025</w:t>
      </w:r>
    </w:p>
    <w:p w14:paraId="6612696D" w14:textId="77777777" w:rsidR="0015306F" w:rsidRPr="009C5246" w:rsidRDefault="0015306F" w:rsidP="0015306F">
      <w:pPr>
        <w:jc w:val="center"/>
        <w:rPr>
          <w:rFonts w:ascii="Book Antiqua" w:hAnsi="Book Antiqua"/>
          <w:lang w:val="es-ES_tradnl"/>
        </w:rPr>
      </w:pPr>
    </w:p>
    <w:p w14:paraId="6B63733B" w14:textId="157627E1" w:rsidR="0015306F" w:rsidRPr="009C5246" w:rsidRDefault="0015306F" w:rsidP="0015306F">
      <w:pPr>
        <w:jc w:val="center"/>
        <w:rPr>
          <w:rFonts w:ascii="Book Antiqua" w:hAnsi="Book Antiqua"/>
          <w:i/>
          <w:lang w:val="es-ES_tradnl"/>
        </w:rPr>
      </w:pPr>
      <w:r w:rsidRPr="009C5246">
        <w:rPr>
          <w:rFonts w:ascii="Book Antiqua" w:hAnsi="Book Antiqua"/>
          <w:lang w:val="es-ES_tradnl"/>
        </w:rPr>
        <w:t xml:space="preserve">Presentada por </w:t>
      </w:r>
      <w:r w:rsidR="001605F9">
        <w:rPr>
          <w:rFonts w:ascii="Book Antiqua" w:hAnsi="Book Antiqua"/>
          <w:lang w:val="es-ES_tradnl"/>
        </w:rPr>
        <w:t xml:space="preserve">los </w:t>
      </w:r>
      <w:r w:rsidRPr="009C5246">
        <w:rPr>
          <w:rFonts w:ascii="Book Antiqua" w:hAnsi="Book Antiqua"/>
          <w:lang w:val="es-ES_tradnl"/>
        </w:rPr>
        <w:t>representante</w:t>
      </w:r>
      <w:r w:rsidR="001605F9">
        <w:rPr>
          <w:rFonts w:ascii="Book Antiqua" w:hAnsi="Book Antiqua"/>
          <w:lang w:val="es-ES_tradnl"/>
        </w:rPr>
        <w:t>s</w:t>
      </w:r>
      <w:r w:rsidRPr="009C5246">
        <w:rPr>
          <w:rFonts w:ascii="Book Antiqua" w:hAnsi="Book Antiqua"/>
          <w:lang w:val="es-ES_tradnl"/>
        </w:rPr>
        <w:t xml:space="preserve"> </w:t>
      </w:r>
      <w:r w:rsidRPr="009C5246">
        <w:rPr>
          <w:rFonts w:ascii="Book Antiqua" w:hAnsi="Book Antiqua"/>
          <w:i/>
          <w:lang w:val="es-ES_tradnl"/>
        </w:rPr>
        <w:t>Torres García</w:t>
      </w:r>
      <w:r>
        <w:rPr>
          <w:rFonts w:ascii="Book Antiqua" w:hAnsi="Book Antiqua"/>
          <w:i/>
          <w:lang w:val="es-ES_tradnl"/>
        </w:rPr>
        <w:t xml:space="preserve"> y Torres Zamora</w:t>
      </w:r>
    </w:p>
    <w:p w14:paraId="61488934" w14:textId="43D9C2DF" w:rsidR="0015306F" w:rsidRPr="009C5246" w:rsidRDefault="00D70C49" w:rsidP="0015306F">
      <w:pPr>
        <w:jc w:val="center"/>
        <w:rPr>
          <w:rFonts w:ascii="Book Antiqua" w:hAnsi="Book Antiqua"/>
          <w:lang w:val="es-ES_tradnl"/>
        </w:rPr>
      </w:pPr>
      <w:r w:rsidRPr="00486AE3">
        <w:rPr>
          <w:rFonts w:ascii="Book Antiqua" w:hAnsi="Book Antiqua"/>
          <w:iCs/>
          <w:lang w:val="es-ES_tradnl"/>
        </w:rPr>
        <w:t>y suscrito por l</w:t>
      </w:r>
      <w:r>
        <w:rPr>
          <w:rFonts w:ascii="Book Antiqua" w:hAnsi="Book Antiqua"/>
          <w:iCs/>
          <w:lang w:val="es-ES_tradnl"/>
        </w:rPr>
        <w:t>os</w:t>
      </w:r>
      <w:r w:rsidRPr="00486AE3">
        <w:rPr>
          <w:rFonts w:ascii="Book Antiqua" w:hAnsi="Book Antiqua"/>
          <w:iCs/>
          <w:lang w:val="es-ES_tradnl"/>
        </w:rPr>
        <w:t xml:space="preserve"> representantes</w:t>
      </w:r>
      <w:r>
        <w:rPr>
          <w:rFonts w:ascii="Book Antiqua" w:hAnsi="Book Antiqua"/>
          <w:iCs/>
          <w:lang w:val="es-ES_tradnl"/>
        </w:rPr>
        <w:t xml:space="preserve"> </w:t>
      </w:r>
      <w:r w:rsidRPr="00D70C49">
        <w:rPr>
          <w:rFonts w:ascii="Book Antiqua" w:hAnsi="Book Antiqua"/>
          <w:i/>
          <w:lang w:val="es-ES_tradnl"/>
        </w:rPr>
        <w:t>Martínez Soto y Pérez Ramírez</w:t>
      </w:r>
    </w:p>
    <w:p w14:paraId="36C489F3" w14:textId="5222486F" w:rsidR="0015306F" w:rsidRPr="009C5246" w:rsidRDefault="0015306F" w:rsidP="0015306F">
      <w:pPr>
        <w:jc w:val="center"/>
        <w:rPr>
          <w:rFonts w:ascii="Book Antiqua" w:hAnsi="Book Antiqua"/>
          <w:lang w:val="es-ES_tradnl"/>
        </w:rPr>
      </w:pPr>
      <w:r w:rsidRPr="00504BF8">
        <w:rPr>
          <w:rFonts w:ascii="Book Antiqua" w:hAnsi="Book Antiqua"/>
          <w:lang w:val="es-ES_tradnl"/>
        </w:rPr>
        <w:t xml:space="preserve">Referida a la Comisión de </w:t>
      </w:r>
      <w:r w:rsidR="001605F9">
        <w:rPr>
          <w:rFonts w:ascii="Book Antiqua" w:hAnsi="Book Antiqua"/>
          <w:lang w:val="es-ES_tradnl"/>
        </w:rPr>
        <w:t>Educación</w:t>
      </w:r>
    </w:p>
    <w:p w14:paraId="53D9E4BE" w14:textId="77777777" w:rsidR="0049290B" w:rsidRDefault="0049290B" w:rsidP="0049290B">
      <w:pPr>
        <w:jc w:val="both"/>
        <w:rPr>
          <w:rFonts w:ascii="Book Antiqua" w:hAnsi="Book Antiqua"/>
          <w:lang w:val="es-ES_tradnl"/>
        </w:rPr>
      </w:pPr>
    </w:p>
    <w:p w14:paraId="69292211" w14:textId="77777777" w:rsidR="0049290B" w:rsidRDefault="0049290B" w:rsidP="0049290B">
      <w:pPr>
        <w:jc w:val="center"/>
        <w:rPr>
          <w:rFonts w:ascii="Book Antiqua" w:hAnsi="Book Antiqua"/>
          <w:b/>
          <w:sz w:val="28"/>
          <w:lang w:val="es-ES_tradnl"/>
        </w:rPr>
      </w:pPr>
      <w:r>
        <w:rPr>
          <w:rFonts w:ascii="Book Antiqua" w:hAnsi="Book Antiqua"/>
          <w:b/>
          <w:sz w:val="28"/>
          <w:lang w:val="es-ES_tradnl"/>
        </w:rPr>
        <w:t>RESOLUCIÓN CONJUNTA</w:t>
      </w:r>
    </w:p>
    <w:p w14:paraId="6A0CC63B" w14:textId="77777777" w:rsidR="0049290B" w:rsidRDefault="0049290B" w:rsidP="0049290B">
      <w:pPr>
        <w:jc w:val="both"/>
        <w:rPr>
          <w:rFonts w:ascii="Book Antiqua" w:hAnsi="Book Antiqua"/>
          <w:lang w:val="es-ES_tradnl"/>
        </w:rPr>
      </w:pPr>
    </w:p>
    <w:p w14:paraId="071DC065" w14:textId="002B3193" w:rsidR="0049290B" w:rsidRPr="00AE1A22" w:rsidRDefault="0049290B" w:rsidP="0049290B">
      <w:pPr>
        <w:ind w:left="720" w:hanging="720"/>
        <w:jc w:val="both"/>
        <w:rPr>
          <w:rFonts w:ascii="Book Antiqua" w:hAnsi="Book Antiqua"/>
          <w:lang w:val="es-ES_tradnl"/>
        </w:rPr>
      </w:pPr>
      <w:r w:rsidRPr="00AE1A22">
        <w:rPr>
          <w:rFonts w:ascii="Book Antiqua" w:hAnsi="Book Antiqua"/>
          <w:lang w:val="es-ES_tradnl"/>
        </w:rPr>
        <w:t>Para ordenar al Comité de Evaluación y Disposición de Bienes Inmuebles, creado por virtud de la Ley 26-2017, según enmendada, conocida como “Ley de Cumplimiento con el Plan Fiscal”,</w:t>
      </w:r>
      <w:r w:rsidR="00C42F92" w:rsidRPr="00AE1A22">
        <w:rPr>
          <w:rFonts w:ascii="Book Antiqua" w:hAnsi="Book Antiqua"/>
          <w:lang w:val="es-ES_tradnl"/>
        </w:rPr>
        <w:t xml:space="preserve"> evaluar conforme a las disposiciones de la Ley y el reglamento,</w:t>
      </w:r>
      <w:r w:rsidRPr="00AE1A22">
        <w:rPr>
          <w:rFonts w:ascii="Book Antiqua" w:hAnsi="Book Antiqua"/>
          <w:lang w:val="es-ES_tradnl"/>
        </w:rPr>
        <w:t xml:space="preserve"> la transferencia</w:t>
      </w:r>
      <w:r w:rsidR="00C42F92" w:rsidRPr="00AE1A22">
        <w:rPr>
          <w:rFonts w:ascii="Book Antiqua" w:hAnsi="Book Antiqua"/>
          <w:lang w:val="es-ES_tradnl"/>
        </w:rPr>
        <w:t>, usufructo o cualquier otro negocio jurídico contemplado en dicha Ley,</w:t>
      </w:r>
      <w:r w:rsidRPr="00AE1A22">
        <w:rPr>
          <w:rFonts w:ascii="Book Antiqua" w:hAnsi="Book Antiqua"/>
          <w:lang w:val="es-ES_tradnl"/>
        </w:rPr>
        <w:t xml:space="preserve"> </w:t>
      </w:r>
      <w:r w:rsidR="00C42F92" w:rsidRPr="00AE1A22">
        <w:rPr>
          <w:rFonts w:ascii="Book Antiqua" w:hAnsi="Book Antiqua"/>
          <w:lang w:val="es-ES_tradnl"/>
        </w:rPr>
        <w:t>de</w:t>
      </w:r>
      <w:r w:rsidRPr="00AE1A22">
        <w:rPr>
          <w:rFonts w:ascii="Book Antiqua" w:hAnsi="Book Antiqua"/>
          <w:lang w:val="es-ES_tradnl"/>
        </w:rPr>
        <w:t xml:space="preserve"> las instalaciones de la </w:t>
      </w:r>
      <w:r w:rsidR="00C42F92" w:rsidRPr="00AE1A22">
        <w:rPr>
          <w:rFonts w:ascii="Book Antiqua" w:hAnsi="Book Antiqua"/>
          <w:lang w:val="es-ES_tradnl"/>
        </w:rPr>
        <w:t xml:space="preserve">antigua </w:t>
      </w:r>
      <w:r w:rsidRPr="00AE1A22">
        <w:rPr>
          <w:rFonts w:ascii="Book Antiqua" w:hAnsi="Book Antiqua"/>
          <w:lang w:val="es-ES_tradnl"/>
        </w:rPr>
        <w:t>Escuela Juanita Rivera</w:t>
      </w:r>
      <w:r w:rsidR="00912243" w:rsidRPr="00AE1A22">
        <w:rPr>
          <w:rFonts w:ascii="Book Antiqua" w:hAnsi="Book Antiqua"/>
          <w:lang w:val="es-ES_tradnl"/>
        </w:rPr>
        <w:t xml:space="preserve">, al Municipio de Juana Díaz, </w:t>
      </w:r>
      <w:r w:rsidR="00912243" w:rsidRPr="00AE1A22">
        <w:rPr>
          <w:rFonts w:ascii="Book Antiqua" w:hAnsi="Book Antiqua"/>
          <w:szCs w:val="24"/>
          <w:lang w:val="es-PR"/>
        </w:rPr>
        <w:t>con el propósito de establecer proyectos de desarrollo económico, educativos, comunitarios y deportivos que sean de beneficio para la ciudadanía en general,</w:t>
      </w:r>
      <w:r w:rsidR="00912243" w:rsidRPr="00AE1A22">
        <w:rPr>
          <w:rFonts w:ascii="Book Antiqua" w:hAnsi="Book Antiqua"/>
          <w:lang w:val="es-ES_tradnl"/>
        </w:rPr>
        <w:t xml:space="preserve"> </w:t>
      </w:r>
      <w:r w:rsidRPr="00AE1A22">
        <w:rPr>
          <w:rFonts w:ascii="Book Antiqua" w:hAnsi="Book Antiqua"/>
          <w:lang w:val="es-ES_tradnl"/>
        </w:rPr>
        <w:t xml:space="preserve"> y para otros fines relacionados.</w:t>
      </w:r>
    </w:p>
    <w:p w14:paraId="1B6A98F1" w14:textId="77777777" w:rsidR="0049290B" w:rsidRPr="00AE1A22" w:rsidRDefault="0049290B" w:rsidP="0049290B">
      <w:pPr>
        <w:ind w:left="720" w:hanging="720"/>
        <w:jc w:val="both"/>
        <w:rPr>
          <w:rFonts w:ascii="Book Antiqua" w:hAnsi="Book Antiqua"/>
          <w:lang w:val="es-ES_tradnl"/>
        </w:rPr>
      </w:pPr>
    </w:p>
    <w:p w14:paraId="637A1C82" w14:textId="77777777" w:rsidR="0049290B" w:rsidRPr="00AE1A22" w:rsidRDefault="0049290B" w:rsidP="0049290B">
      <w:pPr>
        <w:jc w:val="center"/>
        <w:rPr>
          <w:rFonts w:ascii="Book Antiqua" w:hAnsi="Book Antiqua"/>
          <w:lang w:val="es-ES_tradnl"/>
        </w:rPr>
      </w:pPr>
      <w:r w:rsidRPr="00AE1A22">
        <w:rPr>
          <w:rFonts w:ascii="Book Antiqua" w:hAnsi="Book Antiqua"/>
          <w:lang w:val="es-ES_tradnl"/>
        </w:rPr>
        <w:t>EXPOSICIÓN DE MOTIVOS</w:t>
      </w:r>
    </w:p>
    <w:p w14:paraId="5EA48197" w14:textId="77777777" w:rsidR="0049290B" w:rsidRPr="00AE1A22" w:rsidRDefault="0049290B" w:rsidP="0049290B">
      <w:pPr>
        <w:ind w:firstLine="360"/>
        <w:jc w:val="center"/>
        <w:rPr>
          <w:rFonts w:ascii="Book Antiqua" w:hAnsi="Book Antiqua"/>
          <w:lang w:val="es-ES_tradnl"/>
        </w:rPr>
      </w:pPr>
    </w:p>
    <w:p w14:paraId="680C59F1" w14:textId="56CE7A87" w:rsidR="0049290B" w:rsidRPr="00AE1A22" w:rsidRDefault="0049290B" w:rsidP="0049290B">
      <w:pPr>
        <w:ind w:firstLine="720"/>
        <w:jc w:val="both"/>
        <w:rPr>
          <w:rFonts w:ascii="Book Antiqua" w:hAnsi="Book Antiqua"/>
          <w:lang w:val="es-ES_tradnl"/>
        </w:rPr>
      </w:pPr>
      <w:r w:rsidRPr="00AE1A22">
        <w:rPr>
          <w:rFonts w:ascii="Book Antiqua" w:hAnsi="Book Antiqua"/>
          <w:lang w:val="es-ES_tradnl"/>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3CE35575" w14:textId="77777777" w:rsidR="0049290B" w:rsidRPr="00AE1A22" w:rsidRDefault="0049290B" w:rsidP="0049290B">
      <w:pPr>
        <w:ind w:firstLine="720"/>
        <w:jc w:val="both"/>
        <w:rPr>
          <w:rFonts w:ascii="Book Antiqua" w:hAnsi="Book Antiqua"/>
          <w:lang w:val="es-ES_tradnl"/>
        </w:rPr>
      </w:pPr>
    </w:p>
    <w:p w14:paraId="78523A59" w14:textId="45F23529" w:rsidR="0049290B" w:rsidRDefault="0049290B" w:rsidP="00C42F92">
      <w:pPr>
        <w:ind w:firstLine="720"/>
        <w:jc w:val="both"/>
        <w:rPr>
          <w:rFonts w:ascii="Book Antiqua" w:hAnsi="Book Antiqua"/>
          <w:lang w:val="es-ES_tradnl"/>
        </w:rPr>
      </w:pPr>
      <w:r w:rsidRPr="00AE1A22">
        <w:rPr>
          <w:rFonts w:ascii="Book Antiqua" w:hAnsi="Book Antiqua"/>
          <w:lang w:val="es-ES_tradnl"/>
        </w:rPr>
        <w:lastRenderedPageBreak/>
        <w:t xml:space="preserve">Mediante esta </w:t>
      </w:r>
      <w:r w:rsidR="00C42F92" w:rsidRPr="00AE1A22">
        <w:rPr>
          <w:rFonts w:ascii="Book Antiqua" w:hAnsi="Book Antiqua"/>
          <w:lang w:val="es-ES_tradnl"/>
        </w:rPr>
        <w:t>R</w:t>
      </w:r>
      <w:r w:rsidRPr="00AE1A22">
        <w:rPr>
          <w:rFonts w:ascii="Book Antiqua" w:hAnsi="Book Antiqua"/>
          <w:lang w:val="es-ES_tradnl"/>
        </w:rPr>
        <w:t xml:space="preserve">esolución </w:t>
      </w:r>
      <w:r w:rsidR="00C42F92" w:rsidRPr="00AE1A22">
        <w:rPr>
          <w:rFonts w:ascii="Book Antiqua" w:hAnsi="Book Antiqua"/>
          <w:lang w:val="es-ES_tradnl"/>
        </w:rPr>
        <w:t>C</w:t>
      </w:r>
      <w:r w:rsidRPr="00AE1A22">
        <w:rPr>
          <w:rFonts w:ascii="Book Antiqua" w:hAnsi="Book Antiqua"/>
          <w:lang w:val="es-ES_tradnl"/>
        </w:rPr>
        <w:t xml:space="preserve">onjunta se hace constar el interés del Municipio de Juana Díaz en adquirir las instalaciones de la </w:t>
      </w:r>
      <w:r w:rsidR="00C42F92" w:rsidRPr="00AE1A22">
        <w:rPr>
          <w:rFonts w:ascii="Book Antiqua" w:hAnsi="Book Antiqua"/>
          <w:lang w:val="es-ES_tradnl"/>
        </w:rPr>
        <w:t xml:space="preserve">antigua </w:t>
      </w:r>
      <w:r w:rsidRPr="00AE1A22">
        <w:rPr>
          <w:rFonts w:ascii="Book Antiqua" w:hAnsi="Book Antiqua"/>
          <w:lang w:val="es-ES_tradnl"/>
        </w:rPr>
        <w:t xml:space="preserve">Escuela Juanita Rivera en el mencionado </w:t>
      </w:r>
      <w:r w:rsidR="00912243" w:rsidRPr="00AE1A22">
        <w:rPr>
          <w:rFonts w:ascii="Book Antiqua" w:hAnsi="Book Antiqua"/>
          <w:lang w:val="es-ES_tradnl"/>
        </w:rPr>
        <w:t xml:space="preserve">Municipio </w:t>
      </w:r>
      <w:r w:rsidRPr="00AE1A22">
        <w:rPr>
          <w:rFonts w:ascii="Book Antiqua" w:hAnsi="Book Antiqua"/>
          <w:lang w:val="es-ES_tradnl"/>
        </w:rPr>
        <w:t xml:space="preserve">con el propósito de establecer diversas iniciativas para beneficio de la comunidad. </w:t>
      </w:r>
    </w:p>
    <w:p w14:paraId="661B6C46" w14:textId="77777777" w:rsidR="00AE1A22" w:rsidRPr="00AE1A22" w:rsidRDefault="00AE1A22" w:rsidP="00C42F92">
      <w:pPr>
        <w:ind w:firstLine="720"/>
        <w:jc w:val="both"/>
        <w:rPr>
          <w:rFonts w:ascii="Book Antiqua" w:hAnsi="Book Antiqua"/>
          <w:lang w:val="es-ES_tradnl"/>
        </w:rPr>
      </w:pPr>
    </w:p>
    <w:p w14:paraId="4FC9C23D" w14:textId="77EE431A" w:rsidR="0049290B" w:rsidRPr="00AE1A22" w:rsidRDefault="0049290B" w:rsidP="0049290B">
      <w:pPr>
        <w:ind w:firstLine="720"/>
        <w:jc w:val="both"/>
        <w:rPr>
          <w:rFonts w:ascii="Book Antiqua" w:hAnsi="Book Antiqua"/>
          <w:lang w:val="es-ES_tradnl"/>
        </w:rPr>
      </w:pPr>
      <w:r w:rsidRPr="00AE1A22">
        <w:rPr>
          <w:rFonts w:ascii="Book Antiqua" w:hAnsi="Book Antiqua"/>
          <w:lang w:val="es-ES_tradnl"/>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supra, y en el interés de colaborar con el fortalecimiento y desarrollo comunitario </w:t>
      </w:r>
      <w:r w:rsidR="00912243" w:rsidRPr="00AE1A22">
        <w:rPr>
          <w:rFonts w:ascii="Book Antiqua" w:hAnsi="Book Antiqua"/>
          <w:lang w:val="es-ES_tradnl"/>
        </w:rPr>
        <w:t>del Municipio de Juana Díaz</w:t>
      </w:r>
      <w:r w:rsidRPr="00AE1A22">
        <w:rPr>
          <w:rFonts w:ascii="Book Antiqua" w:hAnsi="Book Antiqua"/>
          <w:lang w:val="es-ES_tradnl"/>
        </w:rPr>
        <w:t>, se proceda con dicha transferencia para garantizar el uso de dichas facilidades en favor de los ciudadanos.</w:t>
      </w:r>
    </w:p>
    <w:p w14:paraId="0A2D73BB" w14:textId="77777777" w:rsidR="0049290B" w:rsidRDefault="0049290B" w:rsidP="0049290B">
      <w:pPr>
        <w:ind w:firstLine="360"/>
        <w:jc w:val="both"/>
        <w:rPr>
          <w:rFonts w:ascii="Book Antiqua" w:hAnsi="Book Antiqua"/>
          <w:lang w:val="es-ES_tradnl"/>
        </w:rPr>
      </w:pPr>
    </w:p>
    <w:p w14:paraId="0CBD910C" w14:textId="77777777" w:rsidR="0049290B" w:rsidRDefault="0049290B" w:rsidP="0049290B">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5F72311B" w14:textId="77777777" w:rsidR="0049290B" w:rsidRDefault="0049290B" w:rsidP="0049290B">
      <w:pPr>
        <w:spacing w:line="480" w:lineRule="auto"/>
        <w:jc w:val="both"/>
        <w:rPr>
          <w:rFonts w:ascii="Book Antiqua" w:hAnsi="Book Antiqua"/>
          <w:lang w:val="es-ES_tradnl"/>
        </w:rPr>
        <w:sectPr w:rsidR="0049290B" w:rsidSect="0049290B">
          <w:headerReference w:type="default" r:id="rId6"/>
          <w:pgSz w:w="12240" w:h="15840" w:code="1"/>
          <w:pgMar w:top="1440" w:right="1440" w:bottom="1440" w:left="1440" w:header="720" w:footer="720" w:gutter="0"/>
          <w:cols w:space="720"/>
          <w:titlePg/>
        </w:sectPr>
      </w:pPr>
    </w:p>
    <w:p w14:paraId="3AD2B80B" w14:textId="39D1A060" w:rsidR="0049290B" w:rsidRPr="00AE1A22" w:rsidRDefault="0049290B" w:rsidP="00C42F92">
      <w:pPr>
        <w:spacing w:line="480" w:lineRule="auto"/>
        <w:ind w:firstLine="360"/>
        <w:jc w:val="both"/>
        <w:rPr>
          <w:rFonts w:ascii="Book Antiqua" w:hAnsi="Book Antiqua"/>
          <w:lang w:val="es-ES_tradnl"/>
        </w:rPr>
      </w:pPr>
      <w:r>
        <w:rPr>
          <w:rFonts w:ascii="Book Antiqua" w:hAnsi="Book Antiqua"/>
          <w:lang w:val="es-ES_tradnl"/>
        </w:rPr>
        <w:tab/>
      </w:r>
      <w:r w:rsidRPr="00AE1A22">
        <w:rPr>
          <w:rFonts w:ascii="Book Antiqua" w:hAnsi="Book Antiqua"/>
          <w:lang w:val="es-ES_tradnl"/>
        </w:rPr>
        <w:t>Sección 1.-Se ordena al Comité de Evaluación y Disposición de Bienes Inmuebles, creado por virtud de la Ley 26-2017, según enmendada, conocida como “Ley de Cumplimiento con el Plan Fiscal”,</w:t>
      </w:r>
      <w:r w:rsidR="00C42F92" w:rsidRPr="00AE1A22">
        <w:rPr>
          <w:rFonts w:ascii="Book Antiqua" w:hAnsi="Book Antiqua"/>
          <w:lang w:val="es-ES_tradnl"/>
        </w:rPr>
        <w:t xml:space="preserve"> evaluar conforme a las disposiciones de la Ley y el reglamento,</w:t>
      </w:r>
      <w:r w:rsidRPr="00AE1A22">
        <w:rPr>
          <w:rFonts w:ascii="Book Antiqua" w:hAnsi="Book Antiqua"/>
          <w:lang w:val="es-ES_tradnl"/>
        </w:rPr>
        <w:t xml:space="preserve"> la transferencia</w:t>
      </w:r>
      <w:r w:rsidR="00C42F92" w:rsidRPr="00AE1A22">
        <w:rPr>
          <w:rFonts w:ascii="Book Antiqua" w:hAnsi="Book Antiqua"/>
          <w:lang w:val="es-ES_tradnl"/>
        </w:rPr>
        <w:t>, usufructo o cualquier otro negocio jurídico contemplado en dicha Ley,</w:t>
      </w:r>
      <w:r w:rsidRPr="00AE1A22">
        <w:rPr>
          <w:rFonts w:ascii="Book Antiqua" w:hAnsi="Book Antiqua"/>
          <w:lang w:val="es-ES_tradnl"/>
        </w:rPr>
        <w:t xml:space="preserve"> </w:t>
      </w:r>
      <w:r w:rsidR="00C42F92" w:rsidRPr="00AE1A22">
        <w:rPr>
          <w:rFonts w:ascii="Book Antiqua" w:hAnsi="Book Antiqua"/>
          <w:lang w:val="es-ES_tradnl"/>
        </w:rPr>
        <w:t>de</w:t>
      </w:r>
      <w:r w:rsidRPr="00AE1A22">
        <w:rPr>
          <w:rFonts w:ascii="Book Antiqua" w:hAnsi="Book Antiqua"/>
          <w:lang w:val="es-ES_tradnl"/>
        </w:rPr>
        <w:t xml:space="preserve"> las instalaciones de la </w:t>
      </w:r>
      <w:r w:rsidR="00C42F92" w:rsidRPr="00AE1A22">
        <w:rPr>
          <w:rFonts w:ascii="Book Antiqua" w:hAnsi="Book Antiqua"/>
          <w:lang w:val="es-ES_tradnl"/>
        </w:rPr>
        <w:t xml:space="preserve">antigua </w:t>
      </w:r>
      <w:r w:rsidRPr="00AE1A22">
        <w:rPr>
          <w:rFonts w:ascii="Book Antiqua" w:hAnsi="Book Antiqua"/>
          <w:lang w:val="es-ES_tradnl"/>
        </w:rPr>
        <w:t>Escuela Juanita Rivera</w:t>
      </w:r>
      <w:r w:rsidR="00912243" w:rsidRPr="00AE1A22">
        <w:rPr>
          <w:rFonts w:ascii="Book Antiqua" w:hAnsi="Book Antiqua"/>
          <w:lang w:val="es-ES_tradnl"/>
        </w:rPr>
        <w:t>, al Municipio de Juana Díaz, con el propósito de establecer proyectos de desarrollo económico, educativos, comunitarios y deportivos que sean de beneficio para la ciudadanía en general</w:t>
      </w:r>
      <w:r w:rsidRPr="00AE1A22">
        <w:rPr>
          <w:rFonts w:ascii="Book Antiqua" w:hAnsi="Book Antiqua"/>
          <w:lang w:val="es-ES_tradnl"/>
        </w:rPr>
        <w:t>.</w:t>
      </w:r>
    </w:p>
    <w:p w14:paraId="2CDE6364" w14:textId="7CE39A1D" w:rsidR="00C42F92" w:rsidRPr="00AE1A22" w:rsidRDefault="00C42F92" w:rsidP="00C42F92">
      <w:pPr>
        <w:spacing w:line="480" w:lineRule="auto"/>
        <w:ind w:firstLine="360"/>
        <w:jc w:val="both"/>
        <w:rPr>
          <w:rFonts w:ascii="Book Antiqua" w:hAnsi="Book Antiqua"/>
          <w:lang w:val="es-ES_tradnl"/>
        </w:rPr>
      </w:pPr>
      <w:r w:rsidRPr="00AE1A22">
        <w:rPr>
          <w:rFonts w:ascii="Book Antiqua" w:hAnsi="Book Antiqua"/>
          <w:lang w:val="es-ES_tradnl"/>
        </w:rPr>
        <w:tab/>
        <w:t>Sección 2.-</w:t>
      </w:r>
      <w:r w:rsidRPr="00AE1A22">
        <w:rPr>
          <w:lang w:val="es-PR"/>
        </w:rPr>
        <w:t xml:space="preserve"> </w:t>
      </w:r>
      <w:r w:rsidRPr="00AE1A22">
        <w:rPr>
          <w:rFonts w:ascii="Book Antiqua" w:hAnsi="Book Antiqua"/>
          <w:lang w:val="es-ES_tradnl"/>
        </w:rPr>
        <w:t>Si el Comité de Evaluación y Disposición de Propiedades Inmuebles al amparo de la Ley Núm. 26-2017 aprueba la cesión, el Departamento de Transportación y Obras Públicas será responsable de realizar toda gestión necesaria para dar fiel cumplimiento a la determinación del Comité.</w:t>
      </w:r>
    </w:p>
    <w:p w14:paraId="429C48B7" w14:textId="21A98B0A" w:rsidR="00C42F92" w:rsidRPr="00AE1A22" w:rsidRDefault="00C42F92" w:rsidP="00C42F92">
      <w:pPr>
        <w:spacing w:line="480" w:lineRule="auto"/>
        <w:ind w:firstLine="360"/>
        <w:jc w:val="both"/>
        <w:rPr>
          <w:rFonts w:ascii="Book Antiqua" w:hAnsi="Book Antiqua"/>
          <w:lang w:val="es-ES_tradnl"/>
        </w:rPr>
      </w:pPr>
      <w:r w:rsidRPr="00AE1A22">
        <w:rPr>
          <w:rFonts w:ascii="Book Antiqua" w:hAnsi="Book Antiqua"/>
          <w:lang w:val="es-ES_tradnl"/>
        </w:rPr>
        <w:tab/>
        <w:t>Sección 3.-</w:t>
      </w:r>
      <w:r w:rsidRPr="00AE1A22">
        <w:rPr>
          <w:lang w:val="es-PR"/>
        </w:rPr>
        <w:t xml:space="preserve"> </w:t>
      </w:r>
      <w:r w:rsidRPr="00AE1A22">
        <w:rPr>
          <w:rFonts w:ascii="Book Antiqua" w:hAnsi="Book Antiqua"/>
          <w:lang w:val="es-ES_tradnl"/>
        </w:rPr>
        <w:t xml:space="preserve">Si el Comité de Evaluación y Disposición de Propiedades Inmuebles al amparo de la Ley Núm. 26-2017 aprueba la cesión, el </w:t>
      </w:r>
      <w:proofErr w:type="gramStart"/>
      <w:r w:rsidRPr="00AE1A22">
        <w:rPr>
          <w:rFonts w:ascii="Book Antiqua" w:hAnsi="Book Antiqua"/>
          <w:lang w:val="es-ES_tradnl"/>
        </w:rPr>
        <w:t>Secretario</w:t>
      </w:r>
      <w:proofErr w:type="gramEnd"/>
      <w:r w:rsidRPr="00AE1A22">
        <w:rPr>
          <w:rFonts w:ascii="Book Antiqua" w:hAnsi="Book Antiqua"/>
          <w:lang w:val="es-ES_tradnl"/>
        </w:rPr>
        <w:t xml:space="preserve"> de Transportación y Obras Públicas, con las entidades públicas necesarias, transferirá los terrenos y la </w:t>
      </w:r>
      <w:r w:rsidRPr="00AE1A22">
        <w:rPr>
          <w:rFonts w:ascii="Book Antiqua" w:hAnsi="Book Antiqua"/>
          <w:lang w:val="es-ES_tradnl"/>
        </w:rPr>
        <w:lastRenderedPageBreak/>
        <w:t>estructura descrita en la Sección 1 de esta Resolución Conjunta al Municipio de Juana Díaz.</w:t>
      </w:r>
    </w:p>
    <w:p w14:paraId="0047CB37" w14:textId="1353EEF5" w:rsidR="00C42F92" w:rsidRPr="00AE1A22" w:rsidRDefault="00C42F92" w:rsidP="00C42F92">
      <w:pPr>
        <w:spacing w:line="480" w:lineRule="auto"/>
        <w:ind w:firstLine="360"/>
        <w:jc w:val="both"/>
        <w:rPr>
          <w:rFonts w:ascii="Book Antiqua" w:hAnsi="Book Antiqua"/>
          <w:lang w:val="es-ES_tradnl"/>
        </w:rPr>
      </w:pPr>
      <w:r w:rsidRPr="00AE1A22">
        <w:rPr>
          <w:rFonts w:ascii="Book Antiqua" w:hAnsi="Book Antiqua"/>
          <w:lang w:val="es-ES_tradnl"/>
        </w:rPr>
        <w:tab/>
        <w:t>Sección 4.-</w:t>
      </w:r>
      <w:r w:rsidRPr="00AE1A22">
        <w:rPr>
          <w:lang w:val="es-PR"/>
        </w:rPr>
        <w:t xml:space="preserve"> </w:t>
      </w:r>
      <w:r w:rsidRPr="00AE1A22">
        <w:rPr>
          <w:rFonts w:ascii="Book Antiqua" w:hAnsi="Book Antiqua"/>
          <w:lang w:val="es-ES_tradnl"/>
        </w:rPr>
        <w:t xml:space="preserve">De aprobarse la cesión, el Departamento de Transportación y Obras Públicas podrá imponer aquellas condiciones restrictivas necesarias para asegurar que la propiedad descrita en la Sección 1 de esta Resolución Conjunta sea utilizada únicamente para el establecimiento de </w:t>
      </w:r>
      <w:r w:rsidR="00DC088C" w:rsidRPr="00AE1A22">
        <w:rPr>
          <w:rFonts w:ascii="Book Antiqua" w:hAnsi="Book Antiqua"/>
          <w:lang w:val="es-ES_tradnl"/>
        </w:rPr>
        <w:t>proyectos de desarrollo económico, educativos, comunitarios y deportivos que sean de beneficio para la ciudadanía en general</w:t>
      </w:r>
      <w:r w:rsidRPr="00AE1A22">
        <w:rPr>
          <w:rFonts w:ascii="Book Antiqua" w:hAnsi="Book Antiqua"/>
          <w:lang w:val="es-ES_tradnl"/>
        </w:rPr>
        <w:t>.</w:t>
      </w:r>
    </w:p>
    <w:p w14:paraId="40EB52AA" w14:textId="74B2F31A" w:rsidR="0049290B" w:rsidRPr="00AE1A22" w:rsidRDefault="0049290B" w:rsidP="0049290B">
      <w:pPr>
        <w:spacing w:line="480" w:lineRule="auto"/>
        <w:ind w:firstLine="360"/>
        <w:jc w:val="both"/>
        <w:rPr>
          <w:rFonts w:ascii="Book Antiqua" w:hAnsi="Book Antiqua"/>
          <w:lang w:val="es-ES_tradnl"/>
        </w:rPr>
      </w:pPr>
      <w:r w:rsidRPr="00AE1A22">
        <w:rPr>
          <w:rFonts w:ascii="Book Antiqua" w:hAnsi="Book Antiqua"/>
          <w:lang w:val="es-ES_tradnl"/>
        </w:rPr>
        <w:tab/>
        <w:t xml:space="preserve">Sección </w:t>
      </w:r>
      <w:r w:rsidR="00C42F92" w:rsidRPr="00AE1A22">
        <w:rPr>
          <w:rFonts w:ascii="Book Antiqua" w:hAnsi="Book Antiqua"/>
          <w:lang w:val="es-ES_tradnl"/>
        </w:rPr>
        <w:t>5</w:t>
      </w:r>
      <w:r w:rsidRPr="00AE1A22">
        <w:rPr>
          <w:rFonts w:ascii="Book Antiqua" w:hAnsi="Book Antiqua"/>
          <w:lang w:val="es-ES_tradnl"/>
        </w:rPr>
        <w:t xml:space="preserve">.-El Comité de Evaluación y Disposición de Propiedades Inmuebles deberá </w:t>
      </w:r>
      <w:r w:rsidR="00C42F92" w:rsidRPr="00AE1A22">
        <w:rPr>
          <w:rFonts w:ascii="Book Antiqua" w:hAnsi="Book Antiqua"/>
          <w:lang w:val="es-ES_tradnl"/>
        </w:rPr>
        <w:t>culminar</w:t>
      </w:r>
      <w:r w:rsidRPr="00AE1A22">
        <w:rPr>
          <w:rFonts w:ascii="Book Antiqua" w:hAnsi="Book Antiqua"/>
          <w:lang w:val="es-ES_tradnl"/>
        </w:rPr>
        <w:t xml:space="preserve"> con</w:t>
      </w:r>
      <w:r w:rsidR="00C42F92" w:rsidRPr="00AE1A22">
        <w:rPr>
          <w:rFonts w:ascii="Book Antiqua" w:hAnsi="Book Antiqua"/>
          <w:lang w:val="es-ES_tradnl"/>
        </w:rPr>
        <w:t xml:space="preserve"> el trámite</w:t>
      </w:r>
      <w:r w:rsidRPr="00AE1A22">
        <w:rPr>
          <w:rFonts w:ascii="Book Antiqua" w:hAnsi="Book Antiqua"/>
          <w:lang w:val="es-ES_tradnl"/>
        </w:rPr>
        <w:t xml:space="preserve"> </w:t>
      </w:r>
      <w:r w:rsidR="00C42F92" w:rsidRPr="00AE1A22">
        <w:rPr>
          <w:rFonts w:ascii="Book Antiqua" w:hAnsi="Book Antiqua"/>
          <w:lang w:val="es-ES_tradnl"/>
        </w:rPr>
        <w:t xml:space="preserve">de </w:t>
      </w:r>
      <w:r w:rsidRPr="00AE1A22">
        <w:rPr>
          <w:rFonts w:ascii="Book Antiqua" w:hAnsi="Book Antiqua"/>
          <w:lang w:val="es-ES_tradnl"/>
        </w:rPr>
        <w:t>la</w:t>
      </w:r>
      <w:r w:rsidR="00C42F92" w:rsidRPr="00AE1A22">
        <w:rPr>
          <w:rFonts w:ascii="Book Antiqua" w:hAnsi="Book Antiqua"/>
          <w:lang w:val="es-ES_tradnl"/>
        </w:rPr>
        <w:t xml:space="preserve"> evaluación </w:t>
      </w:r>
      <w:r w:rsidRPr="00AE1A22">
        <w:rPr>
          <w:rFonts w:ascii="Book Antiqua" w:hAnsi="Book Antiqua"/>
          <w:lang w:val="es-ES_tradnl"/>
        </w:rPr>
        <w:t xml:space="preserve">propuesta en un término improrrogable de sesenta (60) días laborables contados a partir de la aprobación de esta Resolución Conjunta. </w:t>
      </w:r>
    </w:p>
    <w:p w14:paraId="0C24F772" w14:textId="6EA47207" w:rsidR="008E7AAF" w:rsidRPr="00AE1A22" w:rsidRDefault="0049290B" w:rsidP="0081652E">
      <w:pPr>
        <w:spacing w:line="480" w:lineRule="auto"/>
        <w:ind w:firstLine="360"/>
        <w:jc w:val="both"/>
        <w:rPr>
          <w:rFonts w:ascii="Book Antiqua" w:hAnsi="Book Antiqua"/>
          <w:lang w:val="es-ES_tradnl"/>
        </w:rPr>
      </w:pPr>
      <w:r w:rsidRPr="00AE1A22">
        <w:rPr>
          <w:rFonts w:ascii="Book Antiqua" w:hAnsi="Book Antiqua"/>
          <w:lang w:val="es-ES_tradnl"/>
        </w:rPr>
        <w:tab/>
        <w:t xml:space="preserve">Sección </w:t>
      </w:r>
      <w:r w:rsidR="00C42F92" w:rsidRPr="00AE1A22">
        <w:rPr>
          <w:rFonts w:ascii="Book Antiqua" w:hAnsi="Book Antiqua"/>
          <w:lang w:val="es-ES_tradnl"/>
        </w:rPr>
        <w:t>6</w:t>
      </w:r>
      <w:r w:rsidRPr="00AE1A22">
        <w:rPr>
          <w:rFonts w:ascii="Book Antiqua" w:hAnsi="Book Antiqua"/>
          <w:lang w:val="es-ES_tradnl"/>
        </w:rPr>
        <w:t>.-Esta Resolución Conjunta comenzará a regir inmediatamente luego de su aprobación.</w:t>
      </w:r>
    </w:p>
    <w:sectPr w:rsidR="008E7AAF" w:rsidRPr="00AE1A22" w:rsidSect="003A0D8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51BD2" w14:textId="77777777" w:rsidR="00412E3E" w:rsidRDefault="00412E3E">
      <w:r>
        <w:separator/>
      </w:r>
    </w:p>
  </w:endnote>
  <w:endnote w:type="continuationSeparator" w:id="0">
    <w:p w14:paraId="16FA0423" w14:textId="77777777" w:rsidR="00412E3E" w:rsidRDefault="00412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5CCFC" w14:textId="77777777" w:rsidR="00412E3E" w:rsidRDefault="00412E3E">
      <w:r>
        <w:separator/>
      </w:r>
    </w:p>
  </w:footnote>
  <w:footnote w:type="continuationSeparator" w:id="0">
    <w:p w14:paraId="3C03EB1F" w14:textId="77777777" w:rsidR="00412E3E" w:rsidRDefault="00412E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45EE3" w14:textId="77777777" w:rsidR="008E7AAF" w:rsidRDefault="0049290B">
    <w:pPr>
      <w:pStyle w:val="Header"/>
      <w:jc w:val="center"/>
    </w:pPr>
    <w:r>
      <w:rPr>
        <w:rStyle w:val="PageNumber"/>
      </w:rPr>
      <w:fldChar w:fldCharType="begin"/>
    </w:r>
    <w:r>
      <w:rPr>
        <w:rStyle w:val="PageNumber"/>
      </w:rPr>
      <w:instrText xml:space="preserve"> PAGE </w:instrText>
    </w:r>
    <w:r>
      <w:rPr>
        <w:rStyle w:val="PageNumber"/>
      </w:rPr>
      <w:fldChar w:fldCharType="separate"/>
    </w:r>
    <w:r w:rsidR="00566CD6">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90B"/>
    <w:rsid w:val="000C7E6D"/>
    <w:rsid w:val="0015306F"/>
    <w:rsid w:val="001605F9"/>
    <w:rsid w:val="00177ED7"/>
    <w:rsid w:val="002B2B95"/>
    <w:rsid w:val="002E04DD"/>
    <w:rsid w:val="003636FB"/>
    <w:rsid w:val="003B7EBD"/>
    <w:rsid w:val="003F3004"/>
    <w:rsid w:val="003F7059"/>
    <w:rsid w:val="00412E3E"/>
    <w:rsid w:val="0049290B"/>
    <w:rsid w:val="00566CD6"/>
    <w:rsid w:val="00597D98"/>
    <w:rsid w:val="005B2E9A"/>
    <w:rsid w:val="006D232A"/>
    <w:rsid w:val="006E736D"/>
    <w:rsid w:val="00721F28"/>
    <w:rsid w:val="00741F70"/>
    <w:rsid w:val="007C2A62"/>
    <w:rsid w:val="00802616"/>
    <w:rsid w:val="0081652E"/>
    <w:rsid w:val="00820E62"/>
    <w:rsid w:val="008410BF"/>
    <w:rsid w:val="008E7AAF"/>
    <w:rsid w:val="00912243"/>
    <w:rsid w:val="00A37015"/>
    <w:rsid w:val="00A62D93"/>
    <w:rsid w:val="00A802C5"/>
    <w:rsid w:val="00AE1A22"/>
    <w:rsid w:val="00B0589E"/>
    <w:rsid w:val="00B62B14"/>
    <w:rsid w:val="00BF4DEE"/>
    <w:rsid w:val="00C075A0"/>
    <w:rsid w:val="00C42F92"/>
    <w:rsid w:val="00D70C49"/>
    <w:rsid w:val="00DC088C"/>
    <w:rsid w:val="00DC0DF0"/>
    <w:rsid w:val="00E3168E"/>
    <w:rsid w:val="00E42389"/>
    <w:rsid w:val="00F3638A"/>
    <w:rsid w:val="00FD77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40D4A"/>
  <w15:chartTrackingRefBased/>
  <w15:docId w15:val="{A1098483-73C5-4418-AE70-527D3F08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90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49290B"/>
    <w:pPr>
      <w:tabs>
        <w:tab w:val="left" w:pos="648"/>
        <w:tab w:val="right" w:pos="7776"/>
        <w:tab w:val="left" w:pos="7848"/>
      </w:tabs>
    </w:pPr>
  </w:style>
  <w:style w:type="paragraph" w:styleId="Header">
    <w:name w:val="header"/>
    <w:basedOn w:val="Normal"/>
    <w:link w:val="HeaderChar"/>
    <w:rsid w:val="0049290B"/>
    <w:pPr>
      <w:tabs>
        <w:tab w:val="center" w:pos="4320"/>
        <w:tab w:val="right" w:pos="8640"/>
      </w:tabs>
    </w:pPr>
  </w:style>
  <w:style w:type="character" w:customStyle="1" w:styleId="HeaderChar">
    <w:name w:val="Header Char"/>
    <w:basedOn w:val="DefaultParagraphFont"/>
    <w:link w:val="Header"/>
    <w:rsid w:val="0049290B"/>
    <w:rPr>
      <w:rFonts w:ascii="Times New Roman" w:eastAsia="Times New Roman" w:hAnsi="Times New Roman" w:cs="Times New Roman"/>
      <w:sz w:val="24"/>
      <w:szCs w:val="20"/>
    </w:rPr>
  </w:style>
  <w:style w:type="character" w:styleId="PageNumber">
    <w:name w:val="page number"/>
    <w:basedOn w:val="DefaultParagraphFont"/>
    <w:rsid w:val="0049290B"/>
  </w:style>
  <w:style w:type="character" w:styleId="LineNumber">
    <w:name w:val="line number"/>
    <w:basedOn w:val="DefaultParagraphFont"/>
    <w:uiPriority w:val="99"/>
    <w:semiHidden/>
    <w:unhideWhenUsed/>
    <w:rsid w:val="0049290B"/>
  </w:style>
  <w:style w:type="paragraph" w:styleId="BalloonText">
    <w:name w:val="Balloon Text"/>
    <w:basedOn w:val="Normal"/>
    <w:link w:val="BalloonTextChar"/>
    <w:uiPriority w:val="99"/>
    <w:semiHidden/>
    <w:unhideWhenUsed/>
    <w:rsid w:val="00C42F92"/>
    <w:rPr>
      <w:sz w:val="18"/>
      <w:szCs w:val="18"/>
    </w:rPr>
  </w:style>
  <w:style w:type="character" w:customStyle="1" w:styleId="BalloonTextChar">
    <w:name w:val="Balloon Text Char"/>
    <w:basedOn w:val="DefaultParagraphFont"/>
    <w:link w:val="BalloonText"/>
    <w:uiPriority w:val="99"/>
    <w:semiHidden/>
    <w:rsid w:val="00C42F92"/>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3839</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Marin Martinez</dc:creator>
  <cp:keywords/>
  <dc:description/>
  <cp:lastModifiedBy>Gloria de Jesús Maldonado</cp:lastModifiedBy>
  <cp:revision>2</cp:revision>
  <cp:lastPrinted>2025-11-13T17:44:00Z</cp:lastPrinted>
  <dcterms:created xsi:type="dcterms:W3CDTF">2025-11-14T02:33:00Z</dcterms:created>
  <dcterms:modified xsi:type="dcterms:W3CDTF">2025-11-14T02:33:00Z</dcterms:modified>
</cp:coreProperties>
</file>