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A213BC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A213BC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A213BC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A213BC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A213BC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A213BC">
        <w:rPr>
          <w:rFonts w:ascii="Book Antiqua" w:hAnsi="Book Antiqua"/>
          <w:szCs w:val="24"/>
          <w:lang w:val="es-ES_tradnl"/>
        </w:rPr>
        <w:t>20m</w:t>
      </w:r>
      <w:r w:rsidR="002670C1" w:rsidRPr="00A213BC">
        <w:rPr>
          <w:rFonts w:ascii="Book Antiqua" w:hAnsi="Book Antiqua"/>
          <w:szCs w:val="24"/>
          <w:lang w:val="es-ES_tradnl"/>
        </w:rPr>
        <w:t>a. Asamblea</w:t>
      </w:r>
      <w:r w:rsidR="002670C1" w:rsidRPr="00A213BC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A213BC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A213BC">
        <w:rPr>
          <w:rFonts w:ascii="Book Antiqua" w:hAnsi="Book Antiqua"/>
          <w:szCs w:val="24"/>
          <w:lang w:val="es-ES_tradnl"/>
        </w:rPr>
        <w:t xml:space="preserve">  </w:t>
      </w:r>
      <w:r w:rsidR="003D1498" w:rsidRPr="00A213BC">
        <w:rPr>
          <w:rFonts w:ascii="Book Antiqua" w:hAnsi="Book Antiqua"/>
          <w:szCs w:val="24"/>
          <w:lang w:val="es-ES_tradnl"/>
        </w:rPr>
        <w:t>2d</w:t>
      </w:r>
      <w:r w:rsidR="002670C1" w:rsidRPr="00A213BC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A213BC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A213BC">
        <w:rPr>
          <w:rFonts w:ascii="Book Antiqua" w:hAnsi="Book Antiqua"/>
          <w:szCs w:val="24"/>
          <w:lang w:val="es-ES_tradnl"/>
        </w:rPr>
        <w:tab/>
        <w:t>Legislativa</w:t>
      </w:r>
      <w:r w:rsidRPr="00A213BC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A213BC">
        <w:rPr>
          <w:rFonts w:ascii="Book Antiqua" w:hAnsi="Book Antiqua"/>
          <w:szCs w:val="24"/>
          <w:lang w:val="es-ES_tradnl"/>
        </w:rPr>
        <w:t xml:space="preserve">       </w:t>
      </w:r>
      <w:r w:rsidRPr="00A213BC">
        <w:rPr>
          <w:rFonts w:ascii="Book Antiqua" w:hAnsi="Book Antiqua"/>
          <w:szCs w:val="24"/>
          <w:lang w:val="es-ES_tradnl"/>
        </w:rPr>
        <w:t xml:space="preserve"> </w:t>
      </w:r>
      <w:r w:rsidR="00632DBA" w:rsidRPr="00A213BC">
        <w:rPr>
          <w:rFonts w:ascii="Book Antiqua" w:hAnsi="Book Antiqua"/>
          <w:szCs w:val="24"/>
          <w:lang w:val="es-ES_tradnl"/>
        </w:rPr>
        <w:t xml:space="preserve"> </w:t>
      </w:r>
      <w:r w:rsidRPr="00A213BC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A213BC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A213BC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A213BC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A213B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A213BC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6B9D98B1" w:rsidR="002670C1" w:rsidRPr="00A213BC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A213BC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A213BC" w:rsidRPr="00A213BC">
        <w:rPr>
          <w:rFonts w:ascii="Book Antiqua" w:hAnsi="Book Antiqua" w:cs="Tahoma"/>
          <w:b/>
          <w:sz w:val="52"/>
          <w:szCs w:val="52"/>
          <w:lang w:val="es-ES_tradnl"/>
        </w:rPr>
        <w:t>393</w:t>
      </w:r>
    </w:p>
    <w:p w14:paraId="2AB71EBC" w14:textId="77777777" w:rsidR="001A14B6" w:rsidRPr="00A213BC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A213BC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A213BC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A213BC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A213BC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03C36E8A" w:rsidR="002670C1" w:rsidRPr="00A213BC" w:rsidRDefault="00F21019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6</w:t>
      </w:r>
      <w:r w:rsidR="002670C1" w:rsidRPr="00A213BC">
        <w:rPr>
          <w:rFonts w:ascii="Book Antiqua" w:hAnsi="Book Antiqua" w:cs="Tahoma"/>
          <w:lang w:val="es-ES_tradnl"/>
        </w:rPr>
        <w:t xml:space="preserve"> de </w:t>
      </w:r>
      <w:r>
        <w:rPr>
          <w:rFonts w:ascii="Book Antiqua" w:hAnsi="Book Antiqua" w:cs="Tahoma"/>
          <w:lang w:val="es-ES_tradnl"/>
        </w:rPr>
        <w:t>noviembre</w:t>
      </w:r>
      <w:r w:rsidR="002670C1" w:rsidRPr="00A213BC">
        <w:rPr>
          <w:rFonts w:ascii="Book Antiqua" w:hAnsi="Book Antiqua" w:cs="Tahoma"/>
          <w:lang w:val="es-ES_tradnl"/>
        </w:rPr>
        <w:t xml:space="preserve"> de </w:t>
      </w:r>
      <w:r w:rsidR="00333864" w:rsidRPr="00A213BC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A213BC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A213BC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A213BC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A213BC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A213BC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5831B632" w:rsidR="00682883" w:rsidRPr="00A213BC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A213BC">
        <w:rPr>
          <w:rFonts w:ascii="Book Antiqua" w:hAnsi="Book Antiqua" w:cs="Tahoma"/>
          <w:lang w:val="es-ES_tradnl"/>
        </w:rPr>
        <w:tab/>
      </w:r>
      <w:r w:rsidR="008A4022" w:rsidRPr="00A213BC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A213BC">
        <w:rPr>
          <w:rFonts w:ascii="Book Antiqua" w:hAnsi="Book Antiqua" w:cs="Tahoma"/>
          <w:lang w:val="es-ES_tradnl"/>
        </w:rPr>
        <w:t>sideración de la R. de la C.</w:t>
      </w:r>
      <w:r w:rsidR="00A213BC" w:rsidRPr="00A213BC">
        <w:rPr>
          <w:rFonts w:ascii="Book Antiqua" w:hAnsi="Book Antiqua" w:cs="Tahoma"/>
          <w:lang w:val="es-ES_tradnl"/>
        </w:rPr>
        <w:t xml:space="preserve"> 393</w:t>
      </w:r>
      <w:r w:rsidR="00FA5F29" w:rsidRPr="00A213BC">
        <w:rPr>
          <w:rFonts w:ascii="Book Antiqua" w:hAnsi="Book Antiqua" w:cs="Tahoma"/>
          <w:lang w:val="es-ES_tradnl"/>
        </w:rPr>
        <w:t xml:space="preserve">, </w:t>
      </w:r>
      <w:r w:rsidR="00682883" w:rsidRPr="00A213BC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A213BC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20D838C6" w:rsidR="008D4A0A" w:rsidRPr="00A213BC" w:rsidRDefault="00BC1CB2" w:rsidP="00A213BC">
      <w:pPr>
        <w:ind w:left="567" w:hanging="567"/>
        <w:jc w:val="both"/>
        <w:rPr>
          <w:rFonts w:ascii="Book Antiqua" w:hAnsi="Book Antiqua"/>
          <w:lang w:val="es-ES_tradnl"/>
        </w:rPr>
      </w:pPr>
      <w:r w:rsidRPr="00A213BC">
        <w:rPr>
          <w:rFonts w:ascii="Book Antiqua" w:hAnsi="Book Antiqua" w:cs="Tahoma"/>
          <w:lang w:val="es-ES_tradnl"/>
        </w:rPr>
        <w:t xml:space="preserve"> </w:t>
      </w:r>
      <w:r w:rsidR="00E86FF9" w:rsidRPr="00A213BC">
        <w:rPr>
          <w:rFonts w:ascii="Book Antiqua" w:hAnsi="Book Antiqua" w:cs="Tahoma"/>
          <w:lang w:val="es-ES_tradnl"/>
        </w:rPr>
        <w:t>“</w:t>
      </w:r>
      <w:r w:rsidR="00E86FF9" w:rsidRPr="00A213BC">
        <w:rPr>
          <w:rFonts w:ascii="Book Antiqua" w:hAnsi="Book Antiqua"/>
          <w:lang w:val="es-ES_tradnl"/>
        </w:rPr>
        <w:t>Para</w:t>
      </w:r>
      <w:r w:rsidR="00E86FF9" w:rsidRPr="00A213BC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A213BC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A213BC">
        <w:rPr>
          <w:rFonts w:ascii="Book Antiqua" w:hAnsi="Book Antiqua"/>
          <w:lang w:val="es-ES_tradnl"/>
        </w:rPr>
        <w:t xml:space="preserve">a la Comisión </w:t>
      </w:r>
      <w:r w:rsidR="00C321E8" w:rsidRPr="00A213BC">
        <w:rPr>
          <w:rFonts w:ascii="Book Antiqua" w:hAnsi="Book Antiqua"/>
          <w:lang w:val="es-ES_tradnl"/>
        </w:rPr>
        <w:t>de</w:t>
      </w:r>
      <w:r w:rsidR="00DF3E6F" w:rsidRPr="00A213BC">
        <w:rPr>
          <w:rFonts w:ascii="Book Antiqua" w:hAnsi="Book Antiqua"/>
          <w:lang w:val="es-ES_tradnl"/>
        </w:rPr>
        <w:t xml:space="preserve"> </w:t>
      </w:r>
      <w:bookmarkEnd w:id="0"/>
      <w:bookmarkEnd w:id="3"/>
      <w:bookmarkEnd w:id="1"/>
      <w:bookmarkEnd w:id="2"/>
      <w:r w:rsidR="00A213BC" w:rsidRPr="00A213BC">
        <w:rPr>
          <w:rFonts w:ascii="Book Antiqua" w:hAnsi="Book Antiqua"/>
          <w:lang w:val="es-ES_tradnl"/>
        </w:rPr>
        <w:t xml:space="preserve">Educación de la Cámara de Representantes del Gobierno de Puerto Rico, realizar una investigación exhaustiva </w:t>
      </w:r>
      <w:r w:rsidR="00A213BC" w:rsidRPr="00A213BC">
        <w:rPr>
          <w:rFonts w:ascii="Book Antiqua" w:hAnsi="Book Antiqua"/>
          <w:iCs/>
          <w:lang w:val="es-ES_tradnl"/>
        </w:rPr>
        <w:t xml:space="preserve">sobre la disponibilidad, implementación y </w:t>
      </w:r>
      <w:r w:rsidR="00A213BC" w:rsidRPr="00A213BC">
        <w:rPr>
          <w:rFonts w:ascii="Book Antiqua" w:hAnsi="Book Antiqua"/>
          <w:lang w:val="es-ES_tradnl"/>
        </w:rPr>
        <w:t>efectividad</w:t>
      </w:r>
      <w:r w:rsidR="00A213BC" w:rsidRPr="00A213BC">
        <w:rPr>
          <w:rFonts w:ascii="Book Antiqua" w:hAnsi="Book Antiqua"/>
          <w:iCs/>
          <w:lang w:val="es-ES_tradnl"/>
        </w:rPr>
        <w:t xml:space="preserve"> de los programas y currículos de educación artística en particular, música en el Departamento de Educación</w:t>
      </w:r>
      <w:r w:rsidR="00A213BC" w:rsidRPr="00A213BC">
        <w:rPr>
          <w:rFonts w:ascii="Book Antiqua" w:hAnsi="Book Antiqua"/>
          <w:lang w:val="es-ES_tradnl"/>
        </w:rPr>
        <w:t xml:space="preserve"> en los niveles elemental, intermedio y superior del sistema público de enseñanza; y para otros fines relacionados.</w:t>
      </w:r>
      <w:r w:rsidR="00FA5F29" w:rsidRPr="00A213BC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A213BC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A213BC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A213BC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A213BC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0EC2AF3E" w14:textId="02D49709" w:rsidR="00A213BC" w:rsidRPr="00A213BC" w:rsidRDefault="00CC4336" w:rsidP="00A213BC">
      <w:pPr>
        <w:jc w:val="both"/>
        <w:rPr>
          <w:rFonts w:ascii="Book Antiqua" w:hAnsi="Book Antiqua"/>
          <w:lang w:val="es-ES_tradnl"/>
        </w:rPr>
      </w:pPr>
      <w:r w:rsidRPr="00A213BC">
        <w:rPr>
          <w:rFonts w:ascii="Book Antiqua" w:eastAsiaTheme="minorHAnsi" w:hAnsi="Book Antiqua"/>
          <w:lang w:val="es-ES_tradnl"/>
        </w:rPr>
        <w:t xml:space="preserve">     </w:t>
      </w:r>
      <w:r w:rsidR="00DE02EB" w:rsidRPr="00A213BC">
        <w:rPr>
          <w:rFonts w:ascii="Book Antiqua" w:hAnsi="Book Antiqua"/>
          <w:lang w:val="es-ES_tradnl"/>
        </w:rPr>
        <w:t>La</w:t>
      </w:r>
      <w:r w:rsidR="00194744" w:rsidRPr="00A213BC">
        <w:rPr>
          <w:rFonts w:ascii="Book Antiqua" w:hAnsi="Book Antiqua"/>
          <w:lang w:val="es-ES_tradnl"/>
        </w:rPr>
        <w:t xml:space="preserve"> Resolución de la Cámara Núm.</w:t>
      </w:r>
      <w:r w:rsidR="000F1167" w:rsidRPr="00A213BC">
        <w:rPr>
          <w:rFonts w:ascii="Book Antiqua" w:hAnsi="Book Antiqua"/>
          <w:lang w:val="es-ES_tradnl"/>
        </w:rPr>
        <w:t xml:space="preserve"> </w:t>
      </w:r>
      <w:r w:rsidR="00A213BC" w:rsidRPr="00A213BC">
        <w:rPr>
          <w:rFonts w:ascii="Book Antiqua" w:hAnsi="Book Antiqua"/>
          <w:lang w:val="es-ES_tradnl"/>
        </w:rPr>
        <w:t xml:space="preserve">393 </w:t>
      </w:r>
      <w:r w:rsidR="00DF3E6F" w:rsidRPr="00A213BC">
        <w:rPr>
          <w:rFonts w:ascii="Book Antiqua" w:hAnsi="Book Antiqua"/>
          <w:lang w:val="es-ES_tradnl"/>
        </w:rPr>
        <w:t xml:space="preserve">tiene el propósito de </w:t>
      </w:r>
      <w:r w:rsidR="00A213BC" w:rsidRPr="00A213BC">
        <w:rPr>
          <w:rFonts w:ascii="Book Antiqua" w:hAnsi="Book Antiqua"/>
          <w:lang w:val="es-ES_tradnl"/>
        </w:rPr>
        <w:t xml:space="preserve">ordenar a la </w:t>
      </w:r>
      <w:r w:rsidR="00A213BC" w:rsidRPr="00A213BC">
        <w:rPr>
          <w:rFonts w:ascii="Book Antiqua" w:hAnsi="Book Antiqua"/>
          <w:bCs/>
          <w:lang w:val="es-ES_tradnl"/>
        </w:rPr>
        <w:t>Comisión de Educación</w:t>
      </w:r>
      <w:r w:rsidR="00A213BC" w:rsidRPr="00A213BC">
        <w:rPr>
          <w:rFonts w:ascii="Book Antiqua" w:hAnsi="Book Antiqua"/>
          <w:lang w:val="es-ES_tradnl"/>
        </w:rPr>
        <w:t xml:space="preserve"> a realizar una investigación legislativa dirigida a examinar la integración, disponibilidad y efectividad de los pr</w:t>
      </w:r>
      <w:r w:rsidR="00E22A0B">
        <w:rPr>
          <w:rFonts w:ascii="Book Antiqua" w:hAnsi="Book Antiqua"/>
          <w:lang w:val="es-ES_tradnl"/>
        </w:rPr>
        <w:t xml:space="preserve">ogramas de educación artística </w:t>
      </w:r>
      <w:r w:rsidR="00A213BC" w:rsidRPr="00A213BC">
        <w:rPr>
          <w:rFonts w:ascii="Book Antiqua" w:hAnsi="Book Antiqua"/>
          <w:lang w:val="es-ES_tradnl"/>
        </w:rPr>
        <w:t>en particular los relacionados con la enseñanza de la</w:t>
      </w:r>
      <w:r w:rsidR="00E22A0B">
        <w:rPr>
          <w:rFonts w:ascii="Book Antiqua" w:hAnsi="Book Antiqua"/>
          <w:lang w:val="es-ES_tradnl"/>
        </w:rPr>
        <w:t xml:space="preserve"> música</w:t>
      </w:r>
      <w:r w:rsidR="00A213BC" w:rsidRPr="00A213BC">
        <w:rPr>
          <w:rFonts w:ascii="Book Antiqua" w:hAnsi="Book Antiqua"/>
          <w:lang w:val="es-ES_tradnl"/>
        </w:rPr>
        <w:t xml:space="preserve"> en el Departamento de Educación de Puerto Rico.</w:t>
      </w:r>
    </w:p>
    <w:p w14:paraId="4714241A" w14:textId="77777777" w:rsidR="00A213BC" w:rsidRPr="00A213BC" w:rsidRDefault="00A213BC" w:rsidP="00A213BC">
      <w:pPr>
        <w:jc w:val="both"/>
        <w:rPr>
          <w:rFonts w:ascii="Book Antiqua" w:hAnsi="Book Antiqua"/>
          <w:lang w:val="es-ES_tradnl"/>
        </w:rPr>
      </w:pPr>
    </w:p>
    <w:p w14:paraId="5DC9A813" w14:textId="36300FBC" w:rsidR="00A213BC" w:rsidRPr="00A213BC" w:rsidRDefault="00A213BC" w:rsidP="00A213BC">
      <w:pPr>
        <w:jc w:val="both"/>
        <w:rPr>
          <w:rFonts w:ascii="Book Antiqua" w:hAnsi="Book Antiqua"/>
          <w:lang w:val="es-ES_tradnl"/>
        </w:rPr>
      </w:pPr>
      <w:r w:rsidRPr="00A213BC">
        <w:rPr>
          <w:rFonts w:ascii="Book Antiqua" w:hAnsi="Book Antiqua"/>
          <w:lang w:val="es-ES_tradnl"/>
        </w:rPr>
        <w:t xml:space="preserve">     La Exposición de Motivos de la medida parte del reconocimiento de que la violencia y la pérdida de valores sociales representan retos significativos para Puerto Rico, y que las artes constituyen un medio efectivo para promover la disciplina, el autocontrol, la convivencia y la creatividad en los estudiantes.</w:t>
      </w:r>
    </w:p>
    <w:p w14:paraId="1C41D6D8" w14:textId="09B55A52" w:rsidR="00A213BC" w:rsidRPr="00A213BC" w:rsidRDefault="00A213BC" w:rsidP="00A213BC">
      <w:pPr>
        <w:jc w:val="both"/>
        <w:rPr>
          <w:rFonts w:ascii="Book Antiqua" w:hAnsi="Book Antiqua"/>
          <w:lang w:val="es-ES_tradnl"/>
        </w:rPr>
      </w:pPr>
      <w:r w:rsidRPr="00A213BC">
        <w:rPr>
          <w:rFonts w:ascii="Book Antiqua" w:hAnsi="Book Antiqua"/>
          <w:lang w:val="es-ES_tradnl"/>
        </w:rPr>
        <w:lastRenderedPageBreak/>
        <w:t xml:space="preserve">     La </w:t>
      </w:r>
      <w:r w:rsidRPr="00A213BC">
        <w:rPr>
          <w:rFonts w:ascii="Book Antiqua" w:hAnsi="Book Antiqua"/>
          <w:bCs/>
          <w:lang w:val="es-ES_tradnl"/>
        </w:rPr>
        <w:t>Ley 85-2018</w:t>
      </w:r>
      <w:r w:rsidRPr="00A213BC">
        <w:rPr>
          <w:rFonts w:ascii="Book Antiqua" w:hAnsi="Book Antiqua"/>
          <w:lang w:val="es-ES_tradnl"/>
        </w:rPr>
        <w:t xml:space="preserve">, conocida como “Ley de Reforma Educativa de Puerto Rico”, establece la educación basada </w:t>
      </w:r>
      <w:r w:rsidR="00BE7FF2">
        <w:rPr>
          <w:rFonts w:ascii="Book Antiqua" w:hAnsi="Book Antiqua"/>
          <w:lang w:val="es-ES_tradnl"/>
        </w:rPr>
        <w:t xml:space="preserve">en </w:t>
      </w:r>
      <w:r w:rsidRPr="00A213BC">
        <w:rPr>
          <w:rFonts w:ascii="Book Antiqua" w:hAnsi="Book Antiqua"/>
          <w:lang w:val="es-ES_tradnl"/>
        </w:rPr>
        <w:t xml:space="preserve">un modelo </w:t>
      </w:r>
      <w:r w:rsidRPr="00A213BC">
        <w:rPr>
          <w:rFonts w:ascii="Book Antiqua" w:hAnsi="Book Antiqua"/>
          <w:bCs/>
          <w:lang w:val="es-ES_tradnl"/>
        </w:rPr>
        <w:t xml:space="preserve">enfocado en </w:t>
      </w:r>
      <w:r w:rsidRPr="00A213BC">
        <w:rPr>
          <w:rFonts w:ascii="Book Antiqua" w:hAnsi="Book Antiqua"/>
          <w:lang w:val="es-ES_tradnl"/>
        </w:rPr>
        <w:t>Ciencias, Tecnología, Ingeniería, Artes y Matemáticas, reconociendo la importancia de las artes en el desarrollo emocional y cognitivo de los alumnos. Sin embargo, la medida subraya que se desconoce la efectividad con que el Departamento de Educación ha implementado los programas de arte y música en las escuelas públicas del país.</w:t>
      </w:r>
    </w:p>
    <w:p w14:paraId="07CFEF4E" w14:textId="77777777" w:rsidR="00A213BC" w:rsidRPr="00A213BC" w:rsidRDefault="00A213BC" w:rsidP="00A213BC">
      <w:pPr>
        <w:jc w:val="both"/>
        <w:rPr>
          <w:rFonts w:ascii="Book Antiqua" w:hAnsi="Book Antiqua"/>
          <w:lang w:val="es-ES_tradnl"/>
        </w:rPr>
      </w:pPr>
    </w:p>
    <w:p w14:paraId="05E78832" w14:textId="1010AE2B" w:rsidR="00DF3E6F" w:rsidRPr="00A213BC" w:rsidRDefault="00A213BC" w:rsidP="00DF3E6F">
      <w:pPr>
        <w:jc w:val="both"/>
        <w:rPr>
          <w:rFonts w:ascii="Book Antiqua" w:hAnsi="Book Antiqua"/>
          <w:lang w:val="es-ES_tradnl"/>
        </w:rPr>
      </w:pPr>
      <w:r w:rsidRPr="00A213BC">
        <w:rPr>
          <w:rFonts w:ascii="Book Antiqua" w:hAnsi="Book Antiqua"/>
          <w:lang w:val="es-ES_tradnl"/>
        </w:rPr>
        <w:t xml:space="preserve">     La investigación legislativa propuesta permitirá identificar si los programas vigentes cuentan con el personal, los recursos y la infraestructura necesarios, así como evaluar su alcance y resultados en los distintos niveles educativos. De igual forma, servirá de base para formular recomendaciones de política pública dirigidas a fortalecer la educación artística como herramienta de desarrollo humano integral.</w:t>
      </w:r>
    </w:p>
    <w:p w14:paraId="7645A4CC" w14:textId="77777777" w:rsidR="006150BB" w:rsidRPr="00A213BC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A213BC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E07A231" w14:textId="09988E2B" w:rsidR="008B1E7C" w:rsidRPr="00A213BC" w:rsidRDefault="001A02E8" w:rsidP="008B1E7C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A213BC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8B1E7C" w:rsidRPr="00A213BC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persigue un fin apremiante y cumple con los requisitos necesarios para su aprobación. Por tal razón, se recomienda la aprobación d</w:t>
      </w:r>
      <w:r w:rsidRPr="00A213BC">
        <w:rPr>
          <w:rFonts w:ascii="Book Antiqua" w:hAnsi="Book Antiqua"/>
          <w:sz w:val="24"/>
          <w:szCs w:val="24"/>
          <w:lang w:val="es-ES_tradnl"/>
        </w:rPr>
        <w:t>e l</w:t>
      </w:r>
      <w:r w:rsidR="00A213BC" w:rsidRPr="00A213BC">
        <w:rPr>
          <w:rFonts w:ascii="Book Antiqua" w:hAnsi="Book Antiqua"/>
          <w:sz w:val="24"/>
          <w:szCs w:val="24"/>
          <w:lang w:val="es-ES_tradnl"/>
        </w:rPr>
        <w:t>a Resolución de la Cámara 393</w:t>
      </w:r>
      <w:r w:rsidR="008B1E7C" w:rsidRPr="00A213BC">
        <w:rPr>
          <w:rFonts w:ascii="Book Antiqua" w:hAnsi="Book Antiqua"/>
          <w:sz w:val="24"/>
          <w:szCs w:val="24"/>
          <w:lang w:val="es-ES_tradnl"/>
        </w:rPr>
        <w:t>, con las enmiendas contenidas en el entirillado electrónico que acompaña este informe.</w:t>
      </w:r>
    </w:p>
    <w:p w14:paraId="50FFCE58" w14:textId="3BBAFB13" w:rsidR="006150BB" w:rsidRPr="00A213BC" w:rsidRDefault="006150BB" w:rsidP="00A213BC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A213BC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788BD5EC" w14:textId="77777777" w:rsidR="00DF3E6F" w:rsidRPr="00A213BC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A213BC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A213BC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A213BC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A213BC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A213BC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A213BC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A213BC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A213BC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A213BC">
        <w:rPr>
          <w:rFonts w:ascii="Book Antiqua" w:hAnsi="Book Antiqua" w:cs="Tahoma"/>
          <w:lang w:val="es-ES_tradnl"/>
        </w:rPr>
        <w:br/>
        <w:t>Presidente</w:t>
      </w:r>
      <w:r w:rsidRPr="00A213BC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A213BC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7F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55398129">
    <w:abstractNumId w:val="6"/>
  </w:num>
  <w:num w:numId="2" w16cid:durableId="2086956421">
    <w:abstractNumId w:val="12"/>
  </w:num>
  <w:num w:numId="3" w16cid:durableId="439034328">
    <w:abstractNumId w:val="3"/>
  </w:num>
  <w:num w:numId="4" w16cid:durableId="398137751">
    <w:abstractNumId w:val="1"/>
  </w:num>
  <w:num w:numId="5" w16cid:durableId="1838614774">
    <w:abstractNumId w:val="7"/>
  </w:num>
  <w:num w:numId="6" w16cid:durableId="404497551">
    <w:abstractNumId w:val="4"/>
  </w:num>
  <w:num w:numId="7" w16cid:durableId="841941824">
    <w:abstractNumId w:val="5"/>
  </w:num>
  <w:num w:numId="8" w16cid:durableId="1786188406">
    <w:abstractNumId w:val="8"/>
  </w:num>
  <w:num w:numId="9" w16cid:durableId="902638842">
    <w:abstractNumId w:val="9"/>
  </w:num>
  <w:num w:numId="10" w16cid:durableId="1723023351">
    <w:abstractNumId w:val="0"/>
  </w:num>
  <w:num w:numId="11" w16cid:durableId="1105267340">
    <w:abstractNumId w:val="2"/>
  </w:num>
  <w:num w:numId="12" w16cid:durableId="495152234">
    <w:abstractNumId w:val="11"/>
  </w:num>
  <w:num w:numId="13" w16cid:durableId="5813287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402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0F7D"/>
    <w:rsid w:val="008A1C08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3BC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E7FF2"/>
    <w:rsid w:val="00BF384D"/>
    <w:rsid w:val="00C05FA6"/>
    <w:rsid w:val="00C20404"/>
    <w:rsid w:val="00C211F8"/>
    <w:rsid w:val="00C321E8"/>
    <w:rsid w:val="00C41901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1F6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22A0B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019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6E0CB765-23F8-4ED2-BD32-E64B4BD77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3</cp:revision>
  <cp:lastPrinted>2025-02-17T12:55:00Z</cp:lastPrinted>
  <dcterms:created xsi:type="dcterms:W3CDTF">2025-10-31T13:40:00Z</dcterms:created>
  <dcterms:modified xsi:type="dcterms:W3CDTF">2025-11-06T19:35:00Z</dcterms:modified>
</cp:coreProperties>
</file>