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9E2202" w14:textId="79B2946D" w:rsidR="00FF6BD2" w:rsidRPr="0049600B" w:rsidRDefault="00FD6CB7" w:rsidP="001A4A89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1A4A89" w:rsidRPr="0049600B">
        <w:rPr>
          <w:rFonts w:ascii="Book Antiqua" w:hAnsi="Book Antiqua"/>
          <w:sz w:val="28"/>
          <w:lang w:val="es-ES_tradnl"/>
        </w:rPr>
        <w:t xml:space="preserve"> DE PUERTO RICO</w:t>
      </w:r>
    </w:p>
    <w:p w14:paraId="05A6BEFB" w14:textId="68F95FA6" w:rsidR="001A4A89" w:rsidRPr="0049600B" w:rsidRDefault="001A4A89" w:rsidP="001A4A89">
      <w:pPr>
        <w:jc w:val="center"/>
        <w:rPr>
          <w:rFonts w:ascii="Book Antiqua" w:hAnsi="Book Antiqua"/>
          <w:sz w:val="28"/>
          <w:lang w:val="es-ES_tradnl"/>
        </w:rPr>
      </w:pPr>
    </w:p>
    <w:p w14:paraId="41D7538C" w14:textId="744125A8" w:rsidR="001A4A89" w:rsidRPr="0049600B" w:rsidRDefault="00FD6CB7" w:rsidP="001A4A89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20 </w:t>
      </w:r>
      <w:proofErr w:type="spellStart"/>
      <w:r>
        <w:rPr>
          <w:rFonts w:ascii="Book Antiqua" w:hAnsi="Book Antiqua"/>
          <w:vertAlign w:val="superscript"/>
          <w:lang w:val="es-ES_tradnl"/>
        </w:rPr>
        <w:t>ma</w:t>
      </w:r>
      <w:proofErr w:type="spellEnd"/>
      <w:r w:rsidR="001A4A89" w:rsidRPr="0049600B">
        <w:rPr>
          <w:rFonts w:ascii="Book Antiqua" w:hAnsi="Book Antiqua"/>
          <w:lang w:val="es-ES_tradnl"/>
        </w:rPr>
        <w:tab/>
        <w:t>Asamblea</w:t>
      </w:r>
      <w:r w:rsidR="001A4A89" w:rsidRPr="0049600B">
        <w:rPr>
          <w:rFonts w:ascii="Book Antiqua" w:hAnsi="Book Antiqua"/>
          <w:lang w:val="es-ES_tradnl"/>
        </w:rPr>
        <w:tab/>
      </w:r>
      <w:r w:rsidR="00C120CE">
        <w:rPr>
          <w:rFonts w:ascii="Book Antiqua" w:hAnsi="Book Antiqua"/>
          <w:lang w:val="es-ES_tradnl"/>
        </w:rPr>
        <w:t>2</w:t>
      </w:r>
      <w:r w:rsidR="001A4A89" w:rsidRPr="0049600B">
        <w:rPr>
          <w:rFonts w:ascii="Book Antiqua" w:hAnsi="Book Antiqua"/>
          <w:lang w:val="es-ES_tradnl"/>
        </w:rPr>
        <w:t xml:space="preserve"> </w:t>
      </w:r>
      <w:r w:rsidR="00C120CE">
        <w:rPr>
          <w:rFonts w:ascii="Book Antiqua" w:hAnsi="Book Antiqua"/>
          <w:vertAlign w:val="superscript"/>
          <w:lang w:val="es-ES_tradnl"/>
        </w:rPr>
        <w:t>d</w:t>
      </w:r>
      <w:r w:rsidR="001A4A89" w:rsidRPr="0049600B">
        <w:rPr>
          <w:rFonts w:ascii="Book Antiqua" w:hAnsi="Book Antiqua"/>
          <w:vertAlign w:val="superscript"/>
          <w:lang w:val="es-ES_tradnl"/>
        </w:rPr>
        <w:t>a</w:t>
      </w:r>
      <w:r w:rsidR="001A4A89" w:rsidRPr="0049600B">
        <w:rPr>
          <w:rFonts w:ascii="Book Antiqua" w:hAnsi="Book Antiqua"/>
          <w:lang w:val="es-ES_tradnl"/>
        </w:rPr>
        <w:tab/>
        <w:t>Sesión</w:t>
      </w:r>
    </w:p>
    <w:p w14:paraId="235CD652" w14:textId="252CDCBE" w:rsidR="001A4A89" w:rsidRPr="0049600B" w:rsidRDefault="001A4A89" w:rsidP="001A4A89">
      <w:pPr>
        <w:pStyle w:val="Title2"/>
        <w:rPr>
          <w:rFonts w:ascii="Book Antiqua" w:hAnsi="Book Antiqua"/>
          <w:lang w:val="es-ES_tradnl"/>
        </w:rPr>
      </w:pPr>
      <w:r w:rsidRPr="0049600B">
        <w:rPr>
          <w:rFonts w:ascii="Book Antiqua" w:hAnsi="Book Antiqua"/>
          <w:lang w:val="es-ES_tradnl"/>
        </w:rPr>
        <w:tab/>
        <w:t>Legislativa</w:t>
      </w:r>
      <w:r w:rsidRPr="0049600B">
        <w:rPr>
          <w:rFonts w:ascii="Book Antiqua" w:hAnsi="Book Antiqua"/>
          <w:lang w:val="es-ES_tradnl"/>
        </w:rPr>
        <w:tab/>
      </w:r>
      <w:r w:rsidRPr="0049600B">
        <w:rPr>
          <w:rFonts w:ascii="Book Antiqua" w:hAnsi="Book Antiqua"/>
          <w:lang w:val="es-ES_tradnl"/>
        </w:rPr>
        <w:tab/>
        <w:t>Ordinaria</w:t>
      </w:r>
    </w:p>
    <w:p w14:paraId="451D22C4" w14:textId="09CB8675" w:rsidR="001A4A89" w:rsidRPr="0049600B" w:rsidRDefault="001A4A89" w:rsidP="001A4A89">
      <w:pPr>
        <w:rPr>
          <w:rFonts w:ascii="Book Antiqua" w:hAnsi="Book Antiqua"/>
          <w:lang w:val="es-ES_tradnl"/>
        </w:rPr>
      </w:pPr>
    </w:p>
    <w:p w14:paraId="5FF1F465" w14:textId="1E0410C1" w:rsidR="001A4A89" w:rsidRPr="0049600B" w:rsidRDefault="001A4A89" w:rsidP="00F14A41">
      <w:pPr>
        <w:jc w:val="center"/>
        <w:rPr>
          <w:rFonts w:ascii="Book Antiqua" w:hAnsi="Book Antiqua"/>
          <w:b/>
          <w:sz w:val="36"/>
          <w:lang w:val="es-ES_tradnl"/>
        </w:rPr>
      </w:pPr>
      <w:r w:rsidRPr="0049600B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D0371B1" w14:textId="282D41E8" w:rsidR="001A4A89" w:rsidRPr="0049600B" w:rsidRDefault="001A4A89" w:rsidP="00F14A41">
      <w:pPr>
        <w:jc w:val="center"/>
        <w:rPr>
          <w:rFonts w:ascii="Book Antiqua" w:hAnsi="Book Antiqua"/>
          <w:b/>
          <w:sz w:val="36"/>
          <w:lang w:val="es-ES_tradnl"/>
        </w:rPr>
      </w:pPr>
    </w:p>
    <w:p w14:paraId="6B463A5E" w14:textId="516A1B98" w:rsidR="001A4A89" w:rsidRPr="00AC627E" w:rsidRDefault="00B76F7C" w:rsidP="00B76F7C">
      <w:pPr>
        <w:ind w:firstLine="720"/>
        <w:jc w:val="center"/>
        <w:rPr>
          <w:rFonts w:ascii="Book Antiqua" w:hAnsi="Book Antiqua"/>
          <w:b/>
          <w:sz w:val="52"/>
          <w:lang w:val="es-ES"/>
        </w:rPr>
      </w:pPr>
      <w:r w:rsidRPr="00AC627E">
        <w:rPr>
          <w:rFonts w:ascii="Book Antiqua" w:hAnsi="Book Antiqua"/>
          <w:b/>
          <w:sz w:val="52"/>
          <w:lang w:val="es-ES"/>
        </w:rPr>
        <w:t>R.</w:t>
      </w:r>
      <w:r w:rsidR="00021913">
        <w:rPr>
          <w:rFonts w:ascii="Book Antiqua" w:hAnsi="Book Antiqua"/>
          <w:b/>
          <w:sz w:val="52"/>
          <w:lang w:val="es-ES"/>
        </w:rPr>
        <w:t xml:space="preserve"> </w:t>
      </w:r>
      <w:r w:rsidRPr="00AC627E">
        <w:rPr>
          <w:rFonts w:ascii="Book Antiqua" w:hAnsi="Book Antiqua"/>
          <w:b/>
          <w:sz w:val="52"/>
          <w:lang w:val="es-ES"/>
        </w:rPr>
        <w:t>C</w:t>
      </w:r>
      <w:r w:rsidR="001A4A89" w:rsidRPr="00AC627E">
        <w:rPr>
          <w:rFonts w:ascii="Book Antiqua" w:hAnsi="Book Antiqua"/>
          <w:b/>
          <w:sz w:val="52"/>
          <w:lang w:val="es-ES"/>
        </w:rPr>
        <w:t>.</w:t>
      </w:r>
      <w:r w:rsidR="00A10113" w:rsidRPr="00AC627E">
        <w:rPr>
          <w:rFonts w:ascii="Book Antiqua" w:hAnsi="Book Antiqua"/>
          <w:b/>
          <w:sz w:val="52"/>
          <w:lang w:val="es-ES"/>
        </w:rPr>
        <w:t xml:space="preserve"> de la C. </w:t>
      </w:r>
      <w:r w:rsidR="00AC627E">
        <w:rPr>
          <w:rFonts w:ascii="Book Antiqua" w:hAnsi="Book Antiqua"/>
          <w:b/>
          <w:sz w:val="52"/>
          <w:lang w:val="es-ES"/>
        </w:rPr>
        <w:t>1</w:t>
      </w:r>
      <w:r w:rsidR="0020536E">
        <w:rPr>
          <w:rFonts w:ascii="Book Antiqua" w:hAnsi="Book Antiqua"/>
          <w:b/>
          <w:sz w:val="52"/>
          <w:lang w:val="es-ES"/>
        </w:rPr>
        <w:t>71</w:t>
      </w:r>
    </w:p>
    <w:p w14:paraId="3F152183" w14:textId="77777777" w:rsidR="00091A87" w:rsidRPr="00AC627E" w:rsidRDefault="00091A87" w:rsidP="00091A87">
      <w:pPr>
        <w:spacing w:before="100" w:beforeAutospacing="1" w:after="100" w:afterAutospacing="1" w:line="360" w:lineRule="auto"/>
        <w:jc w:val="center"/>
        <w:rPr>
          <w:rFonts w:ascii="Book Antiqua" w:hAnsi="Book Antiqua"/>
          <w:b/>
          <w:sz w:val="28"/>
          <w:lang w:val="es-ES"/>
        </w:rPr>
      </w:pPr>
    </w:p>
    <w:p w14:paraId="25AC6B70" w14:textId="08621A70" w:rsidR="00D71003" w:rsidRPr="00BE60D8" w:rsidRDefault="001A4A89" w:rsidP="00091A87">
      <w:pPr>
        <w:spacing w:before="100" w:beforeAutospacing="1" w:after="100" w:afterAutospacing="1" w:line="360" w:lineRule="auto"/>
        <w:jc w:val="center"/>
        <w:rPr>
          <w:rFonts w:ascii="Book Antiqua" w:hAnsi="Book Antiqua"/>
          <w:b/>
          <w:sz w:val="28"/>
          <w:lang w:val="es-ES"/>
        </w:rPr>
      </w:pPr>
      <w:r w:rsidRPr="00BE60D8">
        <w:rPr>
          <w:rFonts w:ascii="Book Antiqua" w:hAnsi="Book Antiqua"/>
          <w:b/>
          <w:sz w:val="28"/>
          <w:lang w:val="es-ES"/>
        </w:rPr>
        <w:t xml:space="preserve">INFORME </w:t>
      </w:r>
      <w:r w:rsidR="00AC627E">
        <w:rPr>
          <w:rFonts w:ascii="Book Antiqua" w:hAnsi="Book Antiqua"/>
          <w:b/>
          <w:sz w:val="28"/>
          <w:lang w:val="es-ES"/>
        </w:rPr>
        <w:t>POSITIVO</w:t>
      </w:r>
    </w:p>
    <w:p w14:paraId="7E659FF4" w14:textId="156568D0" w:rsidR="00D71003" w:rsidRPr="00160853" w:rsidRDefault="00DD7553" w:rsidP="00091A87">
      <w:pPr>
        <w:spacing w:before="100" w:beforeAutospacing="1" w:after="100" w:afterAutospacing="1" w:line="360" w:lineRule="auto"/>
        <w:jc w:val="center"/>
        <w:rPr>
          <w:rFonts w:ascii="Book Antiqua" w:hAnsi="Book Antiqua"/>
          <w:color w:val="000000" w:themeColor="text1"/>
          <w:sz w:val="22"/>
          <w:szCs w:val="18"/>
          <w:lang w:val="es-PR"/>
        </w:rPr>
      </w:pPr>
      <w:r>
        <w:rPr>
          <w:rFonts w:ascii="Book Antiqua" w:hAnsi="Book Antiqua"/>
          <w:color w:val="000000" w:themeColor="text1"/>
          <w:lang w:val="es-PR"/>
        </w:rPr>
        <w:t>12</w:t>
      </w:r>
      <w:r w:rsidR="00D71003" w:rsidRPr="00160853">
        <w:rPr>
          <w:rFonts w:ascii="Book Antiqua" w:hAnsi="Book Antiqua"/>
          <w:color w:val="000000" w:themeColor="text1"/>
          <w:sz w:val="22"/>
          <w:szCs w:val="18"/>
          <w:lang w:val="es-PR"/>
        </w:rPr>
        <w:t xml:space="preserve"> DE</w:t>
      </w:r>
      <w:r w:rsidR="00833427">
        <w:rPr>
          <w:rFonts w:ascii="Book Antiqua" w:hAnsi="Book Antiqua"/>
          <w:color w:val="000000" w:themeColor="text1"/>
          <w:sz w:val="22"/>
          <w:szCs w:val="18"/>
          <w:lang w:val="es-PR"/>
        </w:rPr>
        <w:t xml:space="preserve"> </w:t>
      </w:r>
      <w:r w:rsidR="009C49B5">
        <w:rPr>
          <w:rFonts w:ascii="Book Antiqua" w:hAnsi="Book Antiqua"/>
          <w:color w:val="000000" w:themeColor="text1"/>
          <w:sz w:val="22"/>
          <w:szCs w:val="18"/>
          <w:lang w:val="es-PR"/>
        </w:rPr>
        <w:t>NOVIEMBRE</w:t>
      </w:r>
      <w:r w:rsidR="00C120CE">
        <w:rPr>
          <w:rFonts w:ascii="Book Antiqua" w:hAnsi="Book Antiqua"/>
          <w:color w:val="000000" w:themeColor="text1"/>
          <w:sz w:val="22"/>
          <w:szCs w:val="18"/>
          <w:lang w:val="es-PR"/>
        </w:rPr>
        <w:t xml:space="preserve"> </w:t>
      </w:r>
      <w:r w:rsidR="00D71003" w:rsidRPr="00160853">
        <w:rPr>
          <w:rFonts w:ascii="Book Antiqua" w:hAnsi="Book Antiqua"/>
          <w:color w:val="000000" w:themeColor="text1"/>
          <w:sz w:val="22"/>
          <w:szCs w:val="18"/>
          <w:lang w:val="es-PR"/>
        </w:rPr>
        <w:t>DE 2025</w:t>
      </w:r>
    </w:p>
    <w:p w14:paraId="2E4D5FEA" w14:textId="77777777" w:rsidR="001F5064" w:rsidRPr="0049600B" w:rsidRDefault="001F5064" w:rsidP="00F14A41">
      <w:pPr>
        <w:spacing w:before="100" w:beforeAutospacing="1" w:after="100" w:afterAutospacing="1"/>
        <w:jc w:val="center"/>
        <w:rPr>
          <w:rFonts w:ascii="Book Antiqua" w:hAnsi="Book Antiqua"/>
          <w:lang w:val="es-ES_tradnl"/>
        </w:rPr>
      </w:pPr>
    </w:p>
    <w:p w14:paraId="4FF6A66F" w14:textId="61585F92" w:rsidR="001A4A89" w:rsidRPr="0049600B" w:rsidRDefault="001A4A89" w:rsidP="004E4E62">
      <w:pPr>
        <w:spacing w:before="100" w:beforeAutospacing="1" w:after="100" w:afterAutospacing="1"/>
        <w:jc w:val="both"/>
        <w:rPr>
          <w:rFonts w:ascii="Book Antiqua" w:hAnsi="Book Antiqua"/>
          <w:lang w:val="es-ES_tradnl"/>
        </w:rPr>
      </w:pPr>
      <w:r w:rsidRPr="0049600B">
        <w:rPr>
          <w:rFonts w:ascii="Book Antiqua" w:hAnsi="Book Antiqua"/>
          <w:b/>
          <w:lang w:val="es-ES_tradnl"/>
        </w:rPr>
        <w:t>A LA CÁMARA DE REPRESENTANTES</w:t>
      </w:r>
      <w:r w:rsidR="00F14A41">
        <w:rPr>
          <w:rFonts w:ascii="Book Antiqua" w:hAnsi="Book Antiqua"/>
          <w:b/>
          <w:lang w:val="es-ES_tradnl"/>
        </w:rPr>
        <w:t xml:space="preserve"> DE PUERTO RICO</w:t>
      </w:r>
      <w:r w:rsidRPr="0049600B">
        <w:rPr>
          <w:rFonts w:ascii="Book Antiqua" w:hAnsi="Book Antiqua"/>
          <w:b/>
          <w:lang w:val="es-ES_tradnl"/>
        </w:rPr>
        <w:t>:</w:t>
      </w:r>
    </w:p>
    <w:p w14:paraId="6FC9BB31" w14:textId="7D0F5CDA" w:rsidR="00AC627E" w:rsidRDefault="00AC627E" w:rsidP="00AC627E">
      <w:pPr>
        <w:spacing w:before="100" w:beforeAutospacing="1" w:after="100" w:afterAutospacing="1"/>
        <w:ind w:firstLine="720"/>
        <w:jc w:val="both"/>
        <w:rPr>
          <w:rFonts w:ascii="Book Antiqua" w:hAnsi="Book Antiqua"/>
          <w:lang w:val="es-PR"/>
        </w:rPr>
      </w:pPr>
      <w:bookmarkStart w:id="0" w:name="_Hlk191047724"/>
      <w:r w:rsidRPr="00AC627E">
        <w:rPr>
          <w:rFonts w:ascii="Book Antiqua" w:hAnsi="Book Antiqua"/>
          <w:lang w:val="es-PR"/>
        </w:rPr>
        <w:t>La Comisión de Educación</w:t>
      </w:r>
      <w:r w:rsidR="009C49B5">
        <w:rPr>
          <w:rFonts w:ascii="Book Antiqua" w:hAnsi="Book Antiqua"/>
          <w:lang w:val="es-PR"/>
        </w:rPr>
        <w:t xml:space="preserve"> de la Cámara de Representantes de Puerto Rico</w:t>
      </w:r>
      <w:r w:rsidRPr="00AC627E">
        <w:rPr>
          <w:rFonts w:ascii="Book Antiqua" w:hAnsi="Book Antiqua"/>
          <w:lang w:val="es-PR"/>
        </w:rPr>
        <w:t>, tras un exhaustivo análisis y evaluación, recomienda respetuosamente a este Honorable Cuerpo Legislativo la aprobación de</w:t>
      </w:r>
      <w:r>
        <w:rPr>
          <w:rFonts w:ascii="Book Antiqua" w:hAnsi="Book Antiqua"/>
          <w:lang w:val="es-PR"/>
        </w:rPr>
        <w:t xml:space="preserve"> la Resolución Conjunta</w:t>
      </w:r>
      <w:r w:rsidRPr="00AC627E">
        <w:rPr>
          <w:rFonts w:ascii="Book Antiqua" w:hAnsi="Book Antiqua"/>
          <w:lang w:val="es-PR"/>
        </w:rPr>
        <w:t xml:space="preserve"> de la Cámara </w:t>
      </w:r>
      <w:r w:rsidR="00CF6CAB">
        <w:rPr>
          <w:rFonts w:ascii="Book Antiqua" w:hAnsi="Book Antiqua"/>
          <w:lang w:val="es-PR"/>
        </w:rPr>
        <w:t>1</w:t>
      </w:r>
      <w:r w:rsidR="0020536E">
        <w:rPr>
          <w:rFonts w:ascii="Book Antiqua" w:hAnsi="Book Antiqua"/>
          <w:lang w:val="es-PR"/>
        </w:rPr>
        <w:t>71</w:t>
      </w:r>
      <w:r w:rsidR="00CF6CAB">
        <w:rPr>
          <w:rFonts w:ascii="Book Antiqua" w:hAnsi="Book Antiqua"/>
          <w:lang w:val="es-PR"/>
        </w:rPr>
        <w:t xml:space="preserve"> </w:t>
      </w:r>
      <w:r w:rsidRPr="00AC627E">
        <w:rPr>
          <w:rFonts w:ascii="Book Antiqua" w:hAnsi="Book Antiqua"/>
          <w:lang w:val="es-PR"/>
        </w:rPr>
        <w:t xml:space="preserve">(en adelante, </w:t>
      </w:r>
      <w:r>
        <w:rPr>
          <w:rFonts w:ascii="Book Antiqua" w:hAnsi="Book Antiqua"/>
          <w:lang w:val="es-PR"/>
        </w:rPr>
        <w:t>R.</w:t>
      </w:r>
      <w:r w:rsidR="00021913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 xml:space="preserve">C. de la C. </w:t>
      </w:r>
      <w:r w:rsidRPr="00AC627E">
        <w:rPr>
          <w:rFonts w:ascii="Book Antiqua" w:hAnsi="Book Antiqua"/>
          <w:lang w:val="es-PR"/>
        </w:rPr>
        <w:t>1</w:t>
      </w:r>
      <w:r w:rsidR="0020536E">
        <w:rPr>
          <w:rFonts w:ascii="Book Antiqua" w:hAnsi="Book Antiqua"/>
          <w:lang w:val="es-PR"/>
        </w:rPr>
        <w:t>71</w:t>
      </w:r>
      <w:r w:rsidRPr="00AC627E">
        <w:rPr>
          <w:rFonts w:ascii="Book Antiqua" w:hAnsi="Book Antiqua"/>
          <w:lang w:val="es-PR"/>
        </w:rPr>
        <w:t xml:space="preserve">), </w:t>
      </w:r>
      <w:r w:rsidR="0054269E">
        <w:rPr>
          <w:rFonts w:ascii="Book Antiqua" w:hAnsi="Book Antiqua"/>
          <w:szCs w:val="24"/>
          <w:lang w:val="es-PR"/>
        </w:rPr>
        <w:t>con las enmiendas contenidas en el entirillado electrónico que se acompaña</w:t>
      </w:r>
      <w:r w:rsidR="0054269E" w:rsidRPr="005D4195">
        <w:rPr>
          <w:rFonts w:ascii="Book Antiqua" w:hAnsi="Book Antiqua"/>
          <w:szCs w:val="24"/>
          <w:lang w:val="es-PR"/>
        </w:rPr>
        <w:t>.</w:t>
      </w:r>
    </w:p>
    <w:p w14:paraId="49988954" w14:textId="3EE4EFA1" w:rsidR="00FD6CB7" w:rsidRPr="00817DB9" w:rsidRDefault="001A4A89" w:rsidP="004E4E62">
      <w:pPr>
        <w:spacing w:before="100" w:beforeAutospacing="1" w:after="100" w:afterAutospacing="1"/>
        <w:jc w:val="center"/>
        <w:rPr>
          <w:rFonts w:ascii="Book Antiqua" w:hAnsi="Book Antiqua"/>
          <w:b/>
          <w:bCs/>
          <w:lang w:val="es-ES_tradnl"/>
        </w:rPr>
      </w:pPr>
      <w:r w:rsidRPr="00817DB9">
        <w:rPr>
          <w:rFonts w:ascii="Book Antiqua" w:hAnsi="Book Antiqua"/>
          <w:b/>
          <w:bCs/>
          <w:lang w:val="es-ES_tradnl"/>
        </w:rPr>
        <w:t>ALCANCE DE LA MEDIDA</w:t>
      </w:r>
    </w:p>
    <w:bookmarkEnd w:id="0"/>
    <w:p w14:paraId="720EF5D6" w14:textId="275DA794" w:rsidR="00DE5604" w:rsidRPr="00833427" w:rsidRDefault="00B76F7C" w:rsidP="00E957A0">
      <w:pPr>
        <w:spacing w:before="100" w:beforeAutospacing="1" w:after="100" w:afterAutospacing="1"/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La R.</w:t>
      </w:r>
      <w:r w:rsidR="00021913">
        <w:rPr>
          <w:rFonts w:ascii="Book Antiqua" w:hAnsi="Book Antiqua"/>
          <w:szCs w:val="24"/>
          <w:lang w:val="es-PR"/>
        </w:rPr>
        <w:t xml:space="preserve"> </w:t>
      </w:r>
      <w:r>
        <w:rPr>
          <w:rFonts w:ascii="Book Antiqua" w:hAnsi="Book Antiqua"/>
          <w:szCs w:val="24"/>
          <w:lang w:val="es-PR"/>
        </w:rPr>
        <w:t>C</w:t>
      </w:r>
      <w:r w:rsidR="004E4E62" w:rsidRPr="004E4E62">
        <w:rPr>
          <w:rFonts w:ascii="Book Antiqua" w:hAnsi="Book Antiqua"/>
          <w:szCs w:val="24"/>
          <w:lang w:val="es-PR"/>
        </w:rPr>
        <w:t xml:space="preserve">. de la C. </w:t>
      </w:r>
      <w:r w:rsidR="00AC627E">
        <w:rPr>
          <w:rFonts w:ascii="Book Antiqua" w:hAnsi="Book Antiqua"/>
          <w:szCs w:val="24"/>
          <w:lang w:val="es-PR"/>
        </w:rPr>
        <w:t>1</w:t>
      </w:r>
      <w:r w:rsidR="0020536E">
        <w:rPr>
          <w:rFonts w:ascii="Book Antiqua" w:hAnsi="Book Antiqua"/>
          <w:szCs w:val="24"/>
          <w:lang w:val="es-PR"/>
        </w:rPr>
        <w:t>71</w:t>
      </w:r>
      <w:r w:rsidR="00DE5604">
        <w:rPr>
          <w:rFonts w:ascii="Book Antiqua" w:hAnsi="Book Antiqua"/>
          <w:szCs w:val="24"/>
          <w:lang w:val="es-PR"/>
        </w:rPr>
        <w:t>,</w:t>
      </w:r>
      <w:r w:rsidR="002C1204">
        <w:rPr>
          <w:rFonts w:ascii="Book Antiqua" w:hAnsi="Book Antiqua"/>
          <w:szCs w:val="24"/>
          <w:lang w:val="es-PR"/>
        </w:rPr>
        <w:t xml:space="preserve"> tiene como propósit</w:t>
      </w:r>
      <w:r w:rsidR="00EC1CEA">
        <w:rPr>
          <w:rFonts w:ascii="Book Antiqua" w:hAnsi="Book Antiqua"/>
          <w:szCs w:val="24"/>
          <w:lang w:val="es-PR"/>
        </w:rPr>
        <w:t>o</w:t>
      </w:r>
      <w:r w:rsidR="00CF6CAB">
        <w:rPr>
          <w:rFonts w:ascii="Book Antiqua" w:hAnsi="Book Antiqua"/>
          <w:szCs w:val="24"/>
          <w:lang w:val="es-PR"/>
        </w:rPr>
        <w:t xml:space="preserve"> </w:t>
      </w:r>
      <w:r w:rsidR="00E957A0">
        <w:rPr>
          <w:rFonts w:ascii="Book Antiqua" w:hAnsi="Book Antiqua"/>
          <w:szCs w:val="24"/>
          <w:lang w:val="es-PR"/>
        </w:rPr>
        <w:t>o</w:t>
      </w:r>
      <w:r w:rsidR="00E957A0" w:rsidRPr="00E957A0">
        <w:rPr>
          <w:rFonts w:ascii="Book Antiqua" w:hAnsi="Book Antiqua"/>
          <w:szCs w:val="24"/>
          <w:lang w:val="es-PR"/>
        </w:rPr>
        <w:t xml:space="preserve">rdenar al Comité de Evaluación y Disposición de Bienes Inmuebles, creado </w:t>
      </w:r>
      <w:r w:rsidR="00E06A75">
        <w:rPr>
          <w:rFonts w:ascii="Book Antiqua" w:hAnsi="Book Antiqua"/>
          <w:szCs w:val="24"/>
          <w:lang w:val="es-PR"/>
        </w:rPr>
        <w:t xml:space="preserve">en </w:t>
      </w:r>
      <w:r w:rsidR="00E957A0" w:rsidRPr="00E957A0">
        <w:rPr>
          <w:rFonts w:ascii="Book Antiqua" w:hAnsi="Book Antiqua"/>
          <w:szCs w:val="24"/>
          <w:lang w:val="es-PR"/>
        </w:rPr>
        <w:t>virtud de la Ley 26-2017, según enmendada, conocida como “Ley de Cumplimiento con el Plan Fiscal”, evaluar conforme a las disposiciones de la ley y el reglamento, la transferencia, usufructo o cualquier otro negocio jurídico contemplado en dicha Ley</w:t>
      </w:r>
      <w:r w:rsidR="00E06A75">
        <w:rPr>
          <w:rFonts w:ascii="Book Antiqua" w:hAnsi="Book Antiqua"/>
          <w:szCs w:val="24"/>
          <w:lang w:val="es-PR"/>
        </w:rPr>
        <w:t xml:space="preserve"> </w:t>
      </w:r>
      <w:r w:rsidR="00E957A0" w:rsidRPr="00E06A75">
        <w:rPr>
          <w:rFonts w:ascii="Book Antiqua" w:hAnsi="Book Antiqua"/>
          <w:szCs w:val="24"/>
          <w:lang w:val="es-PR"/>
        </w:rPr>
        <w:t xml:space="preserve">de las instalaciones de la antigua Escuela </w:t>
      </w:r>
      <w:bookmarkStart w:id="1" w:name="_Hlk212130701"/>
      <w:r w:rsidR="00E957A0" w:rsidRPr="00E06A75">
        <w:rPr>
          <w:rFonts w:ascii="Book Antiqua" w:hAnsi="Book Antiqua"/>
          <w:szCs w:val="24"/>
          <w:lang w:val="es-PR"/>
        </w:rPr>
        <w:t>Luz Correa</w:t>
      </w:r>
      <w:r w:rsidR="00E06A75" w:rsidRPr="00E06A75">
        <w:rPr>
          <w:rFonts w:ascii="Book Antiqua" w:hAnsi="Book Antiqua"/>
          <w:szCs w:val="24"/>
          <w:lang w:val="es-PR"/>
        </w:rPr>
        <w:t xml:space="preserve"> al Municipio de Juana Díaz</w:t>
      </w:r>
      <w:bookmarkEnd w:id="1"/>
      <w:r w:rsidR="00E957A0" w:rsidRPr="00E957A0">
        <w:rPr>
          <w:rFonts w:ascii="Book Antiqua" w:hAnsi="Book Antiqua"/>
          <w:szCs w:val="24"/>
          <w:lang w:val="es-PR"/>
        </w:rPr>
        <w:t xml:space="preserve">, </w:t>
      </w:r>
      <w:r w:rsidR="00F365A4" w:rsidRPr="00F365A4">
        <w:rPr>
          <w:rFonts w:ascii="Book Antiqua" w:hAnsi="Book Antiqua"/>
          <w:szCs w:val="24"/>
          <w:lang w:val="es-PR"/>
        </w:rPr>
        <w:t>con el propósito de establecer proyectos de desarrollo económico, educativos, comunitarios y deportivos que sean de beneficio para la ciudadanía en general</w:t>
      </w:r>
      <w:r w:rsidR="00F365A4">
        <w:rPr>
          <w:rFonts w:ascii="Book Antiqua" w:hAnsi="Book Antiqua"/>
          <w:szCs w:val="24"/>
          <w:lang w:val="es-PR"/>
        </w:rPr>
        <w:t>,</w:t>
      </w:r>
      <w:r w:rsidR="00F365A4" w:rsidRPr="00F365A4">
        <w:rPr>
          <w:rFonts w:ascii="Book Antiqua" w:hAnsi="Book Antiqua"/>
          <w:szCs w:val="24"/>
          <w:lang w:val="es-PR"/>
        </w:rPr>
        <w:t xml:space="preserve"> </w:t>
      </w:r>
      <w:r w:rsidR="00E957A0" w:rsidRPr="00E957A0">
        <w:rPr>
          <w:rFonts w:ascii="Book Antiqua" w:hAnsi="Book Antiqua"/>
          <w:szCs w:val="24"/>
          <w:lang w:val="es-PR"/>
        </w:rPr>
        <w:t>y para otros fines relacionados</w:t>
      </w:r>
      <w:r w:rsidR="00E957A0">
        <w:rPr>
          <w:rFonts w:ascii="Book Antiqua" w:hAnsi="Book Antiqua"/>
          <w:szCs w:val="24"/>
          <w:lang w:val="es-PR"/>
        </w:rPr>
        <w:t>.</w:t>
      </w:r>
    </w:p>
    <w:p w14:paraId="26C62843" w14:textId="4400E99D" w:rsidR="00364902" w:rsidRDefault="00364902" w:rsidP="001A4DCF">
      <w:pPr>
        <w:spacing w:before="100" w:beforeAutospacing="1" w:after="100" w:afterAutospacing="1"/>
        <w:jc w:val="center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b/>
          <w:bCs/>
          <w:lang w:val="es-ES_tradnl"/>
        </w:rPr>
        <w:t>INTRODUCCIÓN</w:t>
      </w:r>
    </w:p>
    <w:p w14:paraId="6901D084" w14:textId="2EA004C6" w:rsidR="004731D3" w:rsidRPr="0054269E" w:rsidRDefault="009C49B5" w:rsidP="00E91BBC">
      <w:pPr>
        <w:spacing w:before="100" w:beforeAutospacing="1" w:after="100" w:afterAutospacing="1"/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Mediante la Ley 26-2017,</w:t>
      </w:r>
      <w:r w:rsidR="0054269E">
        <w:rPr>
          <w:rFonts w:ascii="Book Antiqua" w:hAnsi="Book Antiqua"/>
          <w:szCs w:val="24"/>
          <w:lang w:val="es-PR"/>
        </w:rPr>
        <w:t xml:space="preserve"> </w:t>
      </w:r>
      <w:r w:rsidR="0054269E" w:rsidRPr="0054269E">
        <w:rPr>
          <w:rFonts w:ascii="Book Antiqua" w:hAnsi="Book Antiqua"/>
          <w:szCs w:val="24"/>
          <w:lang w:val="es-PR"/>
        </w:rPr>
        <w:t>conocida como “Ley de Cumplimiento con el Plan Fiscal”</w:t>
      </w:r>
      <w:r>
        <w:rPr>
          <w:rFonts w:ascii="Book Antiqua" w:hAnsi="Book Antiqua"/>
          <w:szCs w:val="24"/>
          <w:lang w:val="es-PR"/>
        </w:rPr>
        <w:t>,</w:t>
      </w:r>
      <w:r w:rsidR="0054269E">
        <w:rPr>
          <w:rFonts w:ascii="Book Antiqua" w:hAnsi="Book Antiqua"/>
          <w:szCs w:val="24"/>
          <w:lang w:val="es-PR"/>
        </w:rPr>
        <w:t xml:space="preserve"> </w:t>
      </w:r>
      <w:r>
        <w:rPr>
          <w:rFonts w:ascii="Book Antiqua" w:hAnsi="Book Antiqua"/>
          <w:szCs w:val="24"/>
          <w:lang w:val="es-PR"/>
        </w:rPr>
        <w:t>se estableció</w:t>
      </w:r>
      <w:r w:rsidR="00E957A0" w:rsidRPr="00E957A0">
        <w:rPr>
          <w:rFonts w:ascii="Book Antiqua" w:hAnsi="Book Antiqua"/>
          <w:szCs w:val="24"/>
          <w:lang w:val="es-PR"/>
        </w:rPr>
        <w:t xml:space="preserve"> como política pública disponer </w:t>
      </w:r>
      <w:r w:rsidR="003C78FA">
        <w:rPr>
          <w:rFonts w:ascii="Book Antiqua" w:hAnsi="Book Antiqua"/>
          <w:szCs w:val="24"/>
          <w:lang w:val="es-PR"/>
        </w:rPr>
        <w:t xml:space="preserve">de </w:t>
      </w:r>
      <w:r w:rsidR="00E957A0" w:rsidRPr="00E957A0">
        <w:rPr>
          <w:rFonts w:ascii="Book Antiqua" w:hAnsi="Book Antiqua"/>
          <w:szCs w:val="24"/>
          <w:lang w:val="es-PR"/>
        </w:rPr>
        <w:t>los</w:t>
      </w:r>
      <w:r w:rsidR="003C78FA">
        <w:rPr>
          <w:rFonts w:ascii="Book Antiqua" w:hAnsi="Book Antiqua"/>
          <w:szCs w:val="24"/>
          <w:lang w:val="es-PR"/>
        </w:rPr>
        <w:t xml:space="preserve"> bienes</w:t>
      </w:r>
      <w:r w:rsidR="00E957A0" w:rsidRPr="00E957A0">
        <w:rPr>
          <w:rFonts w:ascii="Book Antiqua" w:hAnsi="Book Antiqua"/>
          <w:szCs w:val="24"/>
          <w:lang w:val="es-PR"/>
        </w:rPr>
        <w:t xml:space="preserve"> inmuebles gubernamentales en desuso a favor de municipios y entidades sin fines de lucro</w:t>
      </w:r>
      <w:r w:rsidR="003C78FA">
        <w:rPr>
          <w:rFonts w:ascii="Book Antiqua" w:hAnsi="Book Antiqua"/>
          <w:szCs w:val="24"/>
          <w:lang w:val="es-PR"/>
        </w:rPr>
        <w:t>. Esto, con el propósito de que pudiesen ser utilizados para fines</w:t>
      </w:r>
      <w:r w:rsidR="00E957A0" w:rsidRPr="00E957A0">
        <w:rPr>
          <w:rFonts w:ascii="Book Antiqua" w:hAnsi="Book Antiqua"/>
          <w:szCs w:val="24"/>
          <w:lang w:val="es-PR"/>
        </w:rPr>
        <w:t xml:space="preserve"> sociales, comerciales o </w:t>
      </w:r>
      <w:r w:rsidR="00E957A0" w:rsidRPr="00E957A0">
        <w:rPr>
          <w:rFonts w:ascii="Book Antiqua" w:hAnsi="Book Antiqua"/>
          <w:szCs w:val="24"/>
          <w:lang w:val="es-PR"/>
        </w:rPr>
        <w:lastRenderedPageBreak/>
        <w:t xml:space="preserve">residenciales que beneficien a la comunidad y la economía. La </w:t>
      </w:r>
      <w:r w:rsidR="00E957A0">
        <w:rPr>
          <w:rFonts w:ascii="Book Antiqua" w:hAnsi="Book Antiqua"/>
          <w:szCs w:val="24"/>
          <w:lang w:val="es-PR"/>
        </w:rPr>
        <w:t>R.</w:t>
      </w:r>
      <w:r w:rsidR="003C78FA">
        <w:rPr>
          <w:rFonts w:ascii="Book Antiqua" w:hAnsi="Book Antiqua"/>
          <w:szCs w:val="24"/>
          <w:lang w:val="es-PR"/>
        </w:rPr>
        <w:t xml:space="preserve"> </w:t>
      </w:r>
      <w:r w:rsidR="00E957A0">
        <w:rPr>
          <w:rFonts w:ascii="Book Antiqua" w:hAnsi="Book Antiqua"/>
          <w:szCs w:val="24"/>
          <w:lang w:val="es-PR"/>
        </w:rPr>
        <w:t>C. de la C. 171</w:t>
      </w:r>
      <w:r w:rsidR="00E957A0" w:rsidRPr="00E957A0">
        <w:rPr>
          <w:rFonts w:ascii="Book Antiqua" w:hAnsi="Book Antiqua"/>
          <w:szCs w:val="24"/>
          <w:lang w:val="es-PR"/>
        </w:rPr>
        <w:t xml:space="preserve"> refleja el interés del Municipio de Juana Díaz en adquirir la antigua Escuela Luz Correa para desarrollar iniciativas comunitarias. Para cumplir con esta política</w:t>
      </w:r>
      <w:r w:rsidR="003C78FA">
        <w:rPr>
          <w:rFonts w:ascii="Book Antiqua" w:hAnsi="Book Antiqua"/>
          <w:szCs w:val="24"/>
          <w:lang w:val="es-PR"/>
        </w:rPr>
        <w:t xml:space="preserve"> pública</w:t>
      </w:r>
      <w:r w:rsidR="00E957A0" w:rsidRPr="00E957A0">
        <w:rPr>
          <w:rFonts w:ascii="Book Antiqua" w:hAnsi="Book Antiqua"/>
          <w:szCs w:val="24"/>
          <w:lang w:val="es-PR"/>
        </w:rPr>
        <w:t>, el asunto debe ser referido al Comité de Evaluación y Disposición de Propiedades Inmuebles, garantizando así el uso de las instalaciones en beneficio de los ciudadanos y el fortalecimiento del desarrollo local</w:t>
      </w:r>
      <w:r w:rsidR="00E957A0" w:rsidRPr="0054269E">
        <w:rPr>
          <w:rFonts w:ascii="Book Antiqua" w:hAnsi="Book Antiqua"/>
          <w:szCs w:val="24"/>
          <w:lang w:val="es-PR"/>
        </w:rPr>
        <w:t>.</w:t>
      </w:r>
      <w:r w:rsidR="00937512" w:rsidRPr="0054269E">
        <w:rPr>
          <w:rFonts w:ascii="Book Antiqua" w:hAnsi="Book Antiqua"/>
          <w:szCs w:val="24"/>
          <w:lang w:val="es-PR"/>
        </w:rPr>
        <w:t xml:space="preserve"> </w:t>
      </w:r>
      <w:bookmarkStart w:id="2" w:name="_Hlk213304322"/>
      <w:bookmarkStart w:id="3" w:name="_Hlk213312835"/>
      <w:bookmarkStart w:id="4" w:name="_Hlk213319705"/>
      <w:r w:rsidR="00937512" w:rsidRPr="0054269E">
        <w:rPr>
          <w:rFonts w:ascii="Book Antiqua" w:hAnsi="Book Antiqua"/>
          <w:szCs w:val="24"/>
          <w:lang w:val="es-PR"/>
        </w:rPr>
        <w:t>Esta medida busca facilitar el uso de la propiedad en beneficio de la comunidad, promoviendo proyectos e iniciativas que respondan a las necesidades locales y contribuyan al aprovechamiento de instalaciones actualmente en desuso.</w:t>
      </w:r>
      <w:bookmarkEnd w:id="2"/>
      <w:r w:rsidR="00937512" w:rsidRPr="0054269E">
        <w:rPr>
          <w:rFonts w:ascii="Book Antiqua" w:hAnsi="Book Antiqua"/>
          <w:szCs w:val="24"/>
          <w:lang w:val="es-PR"/>
        </w:rPr>
        <w:t xml:space="preserve"> La Asamblea Legislativa respalda esta transferencia como un paso para fortalecer el desarrollo comunitario en el municipio</w:t>
      </w:r>
      <w:bookmarkEnd w:id="3"/>
      <w:r w:rsidR="00937512" w:rsidRPr="0054269E">
        <w:rPr>
          <w:rFonts w:ascii="Book Antiqua" w:hAnsi="Book Antiqua"/>
          <w:szCs w:val="24"/>
          <w:lang w:val="es-PR"/>
        </w:rPr>
        <w:t>.</w:t>
      </w:r>
      <w:bookmarkEnd w:id="4"/>
    </w:p>
    <w:p w14:paraId="6D6403C5" w14:textId="77777777" w:rsidR="004E4E62" w:rsidRDefault="00B7320F" w:rsidP="004E4E62">
      <w:pPr>
        <w:spacing w:before="100" w:beforeAutospacing="1" w:after="100" w:afterAutospacing="1"/>
        <w:jc w:val="center"/>
        <w:rPr>
          <w:rFonts w:ascii="Book Antiqua" w:hAnsi="Book Antiqua"/>
          <w:b/>
          <w:bCs/>
          <w:szCs w:val="24"/>
          <w:lang w:val="es-PR"/>
        </w:rPr>
      </w:pPr>
      <w:r w:rsidRPr="00A10113">
        <w:rPr>
          <w:rFonts w:ascii="Book Antiqua" w:hAnsi="Book Antiqua"/>
          <w:b/>
          <w:bCs/>
          <w:szCs w:val="24"/>
          <w:lang w:val="es-PR"/>
        </w:rPr>
        <w:t>ANÁLISIS DE LA MEDIDA</w:t>
      </w:r>
    </w:p>
    <w:p w14:paraId="582840FE" w14:textId="7B2EF37F" w:rsidR="000E2DCB" w:rsidRPr="00833427" w:rsidRDefault="004E4E62" w:rsidP="00AC627E">
      <w:pPr>
        <w:spacing w:before="100" w:beforeAutospacing="1" w:after="100" w:afterAutospacing="1"/>
        <w:jc w:val="both"/>
        <w:rPr>
          <w:rFonts w:ascii="Book Antiqua" w:hAnsi="Book Antiqua"/>
          <w:color w:val="FFFF00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 </w:t>
      </w:r>
      <w:r w:rsidR="00AC627E">
        <w:rPr>
          <w:rFonts w:ascii="Book Antiqua" w:hAnsi="Book Antiqua"/>
          <w:szCs w:val="24"/>
          <w:lang w:val="es-PR"/>
        </w:rPr>
        <w:tab/>
      </w:r>
      <w:r w:rsidR="00566198" w:rsidRPr="00C120CE">
        <w:rPr>
          <w:rFonts w:ascii="Book Antiqua" w:hAnsi="Book Antiqua"/>
          <w:szCs w:val="24"/>
          <w:lang w:val="es-PR"/>
        </w:rPr>
        <w:t>La R.</w:t>
      </w:r>
      <w:r w:rsidR="003C78FA">
        <w:rPr>
          <w:rFonts w:ascii="Book Antiqua" w:hAnsi="Book Antiqua"/>
          <w:szCs w:val="24"/>
          <w:lang w:val="es-PR"/>
        </w:rPr>
        <w:t xml:space="preserve"> </w:t>
      </w:r>
      <w:r w:rsidR="00566198" w:rsidRPr="00C120CE">
        <w:rPr>
          <w:rFonts w:ascii="Book Antiqua" w:hAnsi="Book Antiqua"/>
          <w:szCs w:val="24"/>
          <w:lang w:val="es-PR"/>
        </w:rPr>
        <w:t xml:space="preserve">C. </w:t>
      </w:r>
      <w:r w:rsidRPr="00C120CE">
        <w:rPr>
          <w:rFonts w:ascii="Book Antiqua" w:hAnsi="Book Antiqua"/>
          <w:szCs w:val="24"/>
          <w:lang w:val="es-PR"/>
        </w:rPr>
        <w:t xml:space="preserve">de la C. </w:t>
      </w:r>
      <w:r w:rsidR="00AC627E">
        <w:rPr>
          <w:rFonts w:ascii="Book Antiqua" w:hAnsi="Book Antiqua"/>
          <w:szCs w:val="24"/>
          <w:lang w:val="es-PR"/>
        </w:rPr>
        <w:t>1</w:t>
      </w:r>
      <w:r w:rsidR="0020536E">
        <w:rPr>
          <w:rFonts w:ascii="Book Antiqua" w:hAnsi="Book Antiqua"/>
          <w:szCs w:val="24"/>
          <w:lang w:val="es-PR"/>
        </w:rPr>
        <w:t>71</w:t>
      </w:r>
      <w:r w:rsidR="00B7320F" w:rsidRPr="00C120CE">
        <w:rPr>
          <w:rFonts w:ascii="Book Antiqua" w:hAnsi="Book Antiqua"/>
          <w:szCs w:val="24"/>
          <w:lang w:val="es-PR"/>
        </w:rPr>
        <w:t xml:space="preserve"> fue radicado el </w:t>
      </w:r>
      <w:r w:rsidR="00AC627E">
        <w:rPr>
          <w:rFonts w:ascii="Book Antiqua" w:hAnsi="Book Antiqua"/>
          <w:szCs w:val="24"/>
          <w:lang w:val="es-PR"/>
        </w:rPr>
        <w:t>1</w:t>
      </w:r>
      <w:r w:rsidR="00E957A0">
        <w:rPr>
          <w:rFonts w:ascii="Book Antiqua" w:hAnsi="Book Antiqua"/>
          <w:szCs w:val="24"/>
          <w:lang w:val="es-PR"/>
        </w:rPr>
        <w:t>8</w:t>
      </w:r>
      <w:r w:rsidR="00074D2C" w:rsidRPr="00C120CE">
        <w:rPr>
          <w:rFonts w:ascii="Book Antiqua" w:hAnsi="Book Antiqua"/>
          <w:szCs w:val="24"/>
          <w:lang w:val="es-PR"/>
        </w:rPr>
        <w:t xml:space="preserve"> </w:t>
      </w:r>
      <w:r w:rsidR="007C5056" w:rsidRPr="00C120CE">
        <w:rPr>
          <w:rFonts w:ascii="Book Antiqua" w:hAnsi="Book Antiqua"/>
          <w:szCs w:val="24"/>
          <w:lang w:val="es-PR"/>
        </w:rPr>
        <w:t xml:space="preserve">de </w:t>
      </w:r>
      <w:r w:rsidR="00AC627E">
        <w:rPr>
          <w:rFonts w:ascii="Book Antiqua" w:hAnsi="Book Antiqua"/>
          <w:szCs w:val="24"/>
          <w:lang w:val="es-PR"/>
        </w:rPr>
        <w:t>agost</w:t>
      </w:r>
      <w:r w:rsidR="000E2DCB">
        <w:rPr>
          <w:rFonts w:ascii="Book Antiqua" w:hAnsi="Book Antiqua"/>
          <w:szCs w:val="24"/>
          <w:lang w:val="es-PR"/>
        </w:rPr>
        <w:t>o</w:t>
      </w:r>
      <w:r w:rsidR="00741828" w:rsidRPr="00C120CE">
        <w:rPr>
          <w:rFonts w:ascii="Book Antiqua" w:hAnsi="Book Antiqua"/>
          <w:szCs w:val="24"/>
          <w:lang w:val="es-PR"/>
        </w:rPr>
        <w:t xml:space="preserve"> </w:t>
      </w:r>
      <w:r w:rsidR="00A12741" w:rsidRPr="00C120CE">
        <w:rPr>
          <w:rFonts w:ascii="Book Antiqua" w:hAnsi="Book Antiqua"/>
          <w:szCs w:val="24"/>
          <w:lang w:val="es-PR"/>
        </w:rPr>
        <w:t>d</w:t>
      </w:r>
      <w:r w:rsidR="00B7320F" w:rsidRPr="00C120CE">
        <w:rPr>
          <w:rFonts w:ascii="Book Antiqua" w:hAnsi="Book Antiqua"/>
          <w:szCs w:val="24"/>
          <w:lang w:val="es-PR"/>
        </w:rPr>
        <w:t>e 202</w:t>
      </w:r>
      <w:r w:rsidR="00E8764A" w:rsidRPr="00C120CE">
        <w:rPr>
          <w:rFonts w:ascii="Book Antiqua" w:hAnsi="Book Antiqua"/>
          <w:szCs w:val="24"/>
          <w:lang w:val="es-PR"/>
        </w:rPr>
        <w:t xml:space="preserve">5 y referido a la Comisión de Educación el </w:t>
      </w:r>
      <w:r w:rsidR="00AC627E">
        <w:rPr>
          <w:rFonts w:ascii="Book Antiqua" w:hAnsi="Book Antiqua"/>
          <w:szCs w:val="24"/>
          <w:lang w:val="es-PR"/>
        </w:rPr>
        <w:t>18</w:t>
      </w:r>
      <w:r w:rsidR="000E2DCB">
        <w:rPr>
          <w:rFonts w:ascii="Book Antiqua" w:hAnsi="Book Antiqua"/>
          <w:szCs w:val="24"/>
          <w:lang w:val="es-PR"/>
        </w:rPr>
        <w:t xml:space="preserve"> </w:t>
      </w:r>
      <w:r w:rsidR="007C5056" w:rsidRPr="00C120CE">
        <w:rPr>
          <w:rFonts w:ascii="Book Antiqua" w:hAnsi="Book Antiqua"/>
          <w:szCs w:val="24"/>
          <w:lang w:val="es-PR"/>
        </w:rPr>
        <w:t xml:space="preserve">de </w:t>
      </w:r>
      <w:r w:rsidR="00AC627E">
        <w:rPr>
          <w:rFonts w:ascii="Book Antiqua" w:hAnsi="Book Antiqua"/>
          <w:szCs w:val="24"/>
          <w:lang w:val="es-PR"/>
        </w:rPr>
        <w:t>agost</w:t>
      </w:r>
      <w:r w:rsidR="000E2DCB">
        <w:rPr>
          <w:rFonts w:ascii="Book Antiqua" w:hAnsi="Book Antiqua"/>
          <w:szCs w:val="24"/>
          <w:lang w:val="es-PR"/>
        </w:rPr>
        <w:t>o</w:t>
      </w:r>
      <w:r w:rsidR="00DE5604" w:rsidRPr="00C120CE">
        <w:rPr>
          <w:rFonts w:ascii="Book Antiqua" w:hAnsi="Book Antiqua"/>
          <w:szCs w:val="24"/>
          <w:lang w:val="es-PR"/>
        </w:rPr>
        <w:t xml:space="preserve"> </w:t>
      </w:r>
      <w:r w:rsidR="00E8764A" w:rsidRPr="00C120CE">
        <w:rPr>
          <w:rFonts w:ascii="Book Antiqua" w:hAnsi="Book Antiqua"/>
          <w:szCs w:val="24"/>
          <w:lang w:val="es-PR"/>
        </w:rPr>
        <w:t>de 2025</w:t>
      </w:r>
      <w:r w:rsidR="00B7320F" w:rsidRPr="00C120CE">
        <w:rPr>
          <w:rFonts w:ascii="Book Antiqua" w:hAnsi="Book Antiqua"/>
          <w:szCs w:val="24"/>
          <w:lang w:val="es-PR"/>
        </w:rPr>
        <w:t>.</w:t>
      </w:r>
      <w:r w:rsidR="00E8764A" w:rsidRPr="00C120CE">
        <w:rPr>
          <w:rFonts w:ascii="Book Antiqua" w:hAnsi="Book Antiqua"/>
          <w:szCs w:val="24"/>
          <w:lang w:val="es-PR"/>
        </w:rPr>
        <w:t xml:space="preserve"> </w:t>
      </w:r>
      <w:r w:rsidR="0001561B" w:rsidRPr="00C120CE">
        <w:rPr>
          <w:rFonts w:ascii="Book Antiqua" w:hAnsi="Book Antiqua"/>
          <w:szCs w:val="24"/>
          <w:lang w:val="es-PR"/>
        </w:rPr>
        <w:t xml:space="preserve"> </w:t>
      </w:r>
      <w:r w:rsidR="0029726D" w:rsidRPr="00C120CE">
        <w:rPr>
          <w:rFonts w:ascii="Book Antiqua" w:hAnsi="Book Antiqua"/>
          <w:szCs w:val="24"/>
          <w:lang w:val="es-PR"/>
        </w:rPr>
        <w:t>Para la evaluación y análisis de la referida medida</w:t>
      </w:r>
      <w:r w:rsidR="0001561B" w:rsidRPr="00C120CE">
        <w:rPr>
          <w:rFonts w:ascii="Book Antiqua" w:hAnsi="Book Antiqua"/>
          <w:szCs w:val="24"/>
          <w:lang w:val="es-PR"/>
        </w:rPr>
        <w:t xml:space="preserve"> fue</w:t>
      </w:r>
      <w:r w:rsidR="00AC627E">
        <w:rPr>
          <w:rFonts w:ascii="Book Antiqua" w:hAnsi="Book Antiqua"/>
          <w:szCs w:val="24"/>
          <w:lang w:val="es-PR"/>
        </w:rPr>
        <w:t xml:space="preserve">ron </w:t>
      </w:r>
      <w:r w:rsidR="00B42703" w:rsidRPr="00C120CE">
        <w:rPr>
          <w:rFonts w:ascii="Book Antiqua" w:hAnsi="Book Antiqua"/>
          <w:szCs w:val="24"/>
          <w:lang w:val="es-PR"/>
        </w:rPr>
        <w:t>solicitado</w:t>
      </w:r>
      <w:r w:rsidR="00AC627E">
        <w:rPr>
          <w:rFonts w:ascii="Book Antiqua" w:hAnsi="Book Antiqua"/>
          <w:szCs w:val="24"/>
          <w:lang w:val="es-PR"/>
        </w:rPr>
        <w:t>s</w:t>
      </w:r>
      <w:r w:rsidR="0029726D" w:rsidRPr="00C120CE">
        <w:rPr>
          <w:rFonts w:ascii="Book Antiqua" w:hAnsi="Book Antiqua"/>
          <w:szCs w:val="24"/>
          <w:lang w:val="es-PR"/>
        </w:rPr>
        <w:t xml:space="preserve"> Memorial</w:t>
      </w:r>
      <w:r w:rsidR="00AC627E">
        <w:rPr>
          <w:rFonts w:ascii="Book Antiqua" w:hAnsi="Book Antiqua"/>
          <w:szCs w:val="24"/>
          <w:lang w:val="es-PR"/>
        </w:rPr>
        <w:t>es</w:t>
      </w:r>
      <w:r w:rsidR="0029726D" w:rsidRPr="00C120CE">
        <w:rPr>
          <w:rFonts w:ascii="Book Antiqua" w:hAnsi="Book Antiqua"/>
          <w:szCs w:val="24"/>
          <w:lang w:val="es-PR"/>
        </w:rPr>
        <w:t xml:space="preserve"> Explicativ</w:t>
      </w:r>
      <w:r w:rsidR="00FE5D1A">
        <w:rPr>
          <w:rFonts w:ascii="Book Antiqua" w:hAnsi="Book Antiqua"/>
          <w:szCs w:val="24"/>
          <w:lang w:val="es-PR"/>
        </w:rPr>
        <w:t>o</w:t>
      </w:r>
      <w:r w:rsidR="00AC627E">
        <w:rPr>
          <w:rFonts w:ascii="Book Antiqua" w:hAnsi="Book Antiqua"/>
          <w:szCs w:val="24"/>
          <w:lang w:val="es-PR"/>
        </w:rPr>
        <w:t>s</w:t>
      </w:r>
      <w:r w:rsidR="0029726D" w:rsidRPr="00C120CE">
        <w:rPr>
          <w:rFonts w:ascii="Book Antiqua" w:hAnsi="Book Antiqua"/>
          <w:szCs w:val="24"/>
          <w:lang w:val="es-PR"/>
        </w:rPr>
        <w:t xml:space="preserve"> </w:t>
      </w:r>
      <w:r w:rsidR="00BA2D29" w:rsidRPr="00C120CE">
        <w:rPr>
          <w:rFonts w:ascii="Book Antiqua" w:hAnsi="Book Antiqua"/>
          <w:szCs w:val="24"/>
          <w:lang w:val="es-PR"/>
        </w:rPr>
        <w:t>de</w:t>
      </w:r>
      <w:r w:rsidR="003C78FA">
        <w:rPr>
          <w:rFonts w:ascii="Book Antiqua" w:hAnsi="Book Antiqua"/>
          <w:szCs w:val="24"/>
          <w:lang w:val="es-PR"/>
        </w:rPr>
        <w:t xml:space="preserve">l </w:t>
      </w:r>
      <w:r w:rsidR="00AC627E" w:rsidRPr="00AC627E">
        <w:rPr>
          <w:rFonts w:ascii="Book Antiqua" w:hAnsi="Book Antiqua"/>
          <w:color w:val="000000" w:themeColor="text1"/>
          <w:szCs w:val="24"/>
          <w:lang w:val="es-PR"/>
        </w:rPr>
        <w:t>Comité de Evaluación y Disposición de Bienes Inmuebles</w:t>
      </w:r>
      <w:r w:rsidR="001C6D6D">
        <w:rPr>
          <w:rFonts w:ascii="Book Antiqua" w:hAnsi="Book Antiqua"/>
          <w:color w:val="000000" w:themeColor="text1"/>
          <w:szCs w:val="24"/>
          <w:lang w:val="es-PR"/>
        </w:rPr>
        <w:t xml:space="preserve">, </w:t>
      </w:r>
      <w:r w:rsidR="003C78FA">
        <w:rPr>
          <w:rFonts w:ascii="Book Antiqua" w:hAnsi="Book Antiqua"/>
          <w:color w:val="000000" w:themeColor="text1"/>
          <w:szCs w:val="24"/>
          <w:lang w:val="es-PR"/>
        </w:rPr>
        <w:t xml:space="preserve">el </w:t>
      </w:r>
      <w:r w:rsidR="001C6D6D">
        <w:rPr>
          <w:rFonts w:ascii="Book Antiqua" w:hAnsi="Book Antiqua"/>
          <w:color w:val="000000" w:themeColor="text1"/>
          <w:szCs w:val="24"/>
          <w:lang w:val="es-PR"/>
        </w:rPr>
        <w:t xml:space="preserve">Departamento de </w:t>
      </w:r>
      <w:r w:rsidR="0084365D">
        <w:rPr>
          <w:rFonts w:ascii="Book Antiqua" w:hAnsi="Book Antiqua"/>
          <w:color w:val="000000" w:themeColor="text1"/>
          <w:szCs w:val="24"/>
          <w:lang w:val="es-PR"/>
        </w:rPr>
        <w:t>Educación</w:t>
      </w:r>
      <w:r w:rsidR="001C6D6D">
        <w:rPr>
          <w:rFonts w:ascii="Book Antiqua" w:hAnsi="Book Antiqua"/>
          <w:color w:val="000000" w:themeColor="text1"/>
          <w:szCs w:val="24"/>
          <w:lang w:val="es-PR"/>
        </w:rPr>
        <w:t xml:space="preserve"> de Puerto Rico y</w:t>
      </w:r>
      <w:r w:rsidR="003C78FA">
        <w:rPr>
          <w:rFonts w:ascii="Book Antiqua" w:hAnsi="Book Antiqua"/>
          <w:color w:val="000000" w:themeColor="text1"/>
          <w:szCs w:val="24"/>
          <w:lang w:val="es-PR"/>
        </w:rPr>
        <w:t xml:space="preserve"> </w:t>
      </w:r>
      <w:r w:rsidR="001D09AA">
        <w:rPr>
          <w:rFonts w:ascii="Book Antiqua" w:hAnsi="Book Antiqua"/>
          <w:color w:val="000000" w:themeColor="text1"/>
          <w:szCs w:val="24"/>
          <w:lang w:val="es-PR"/>
        </w:rPr>
        <w:t>al</w:t>
      </w:r>
      <w:r w:rsidR="001C6D6D">
        <w:rPr>
          <w:rFonts w:ascii="Book Antiqua" w:hAnsi="Book Antiqua"/>
          <w:color w:val="000000" w:themeColor="text1"/>
          <w:szCs w:val="24"/>
          <w:lang w:val="es-PR"/>
        </w:rPr>
        <w:t xml:space="preserve"> Municipio de Juana D</w:t>
      </w:r>
      <w:r w:rsidR="003C78FA">
        <w:rPr>
          <w:rFonts w:ascii="Book Antiqua" w:hAnsi="Book Antiqua"/>
          <w:color w:val="000000" w:themeColor="text1"/>
          <w:szCs w:val="24"/>
          <w:lang w:val="es-PR"/>
        </w:rPr>
        <w:t>í</w:t>
      </w:r>
      <w:r w:rsidR="001C6D6D">
        <w:rPr>
          <w:rFonts w:ascii="Book Antiqua" w:hAnsi="Book Antiqua"/>
          <w:color w:val="000000" w:themeColor="text1"/>
          <w:szCs w:val="24"/>
          <w:lang w:val="es-PR"/>
        </w:rPr>
        <w:t>az.</w:t>
      </w:r>
    </w:p>
    <w:p w14:paraId="01162DC3" w14:textId="0CDE1115" w:rsidR="00742BED" w:rsidRDefault="00B7320F" w:rsidP="00AC627E">
      <w:pPr>
        <w:spacing w:before="100" w:beforeAutospacing="1" w:after="100" w:afterAutospacing="1"/>
        <w:ind w:firstLine="720"/>
        <w:jc w:val="both"/>
        <w:rPr>
          <w:rFonts w:ascii="Book Antiqua" w:hAnsi="Book Antiqua"/>
          <w:szCs w:val="24"/>
          <w:lang w:val="es-PR"/>
        </w:rPr>
      </w:pPr>
      <w:r w:rsidRPr="0001561B">
        <w:rPr>
          <w:rFonts w:ascii="Book Antiqua" w:hAnsi="Book Antiqua"/>
          <w:szCs w:val="24"/>
          <w:lang w:val="es-PR"/>
        </w:rPr>
        <w:t xml:space="preserve">A continuación, se presenta un resumen detallado de los comentarios proporcionados por </w:t>
      </w:r>
      <w:r w:rsidR="000871B0" w:rsidRPr="0001561B">
        <w:rPr>
          <w:rFonts w:ascii="Book Antiqua" w:hAnsi="Book Antiqua"/>
          <w:szCs w:val="24"/>
          <w:lang w:val="es-PR"/>
        </w:rPr>
        <w:t>la</w:t>
      </w:r>
      <w:r w:rsidR="003C78FA">
        <w:rPr>
          <w:rFonts w:ascii="Book Antiqua" w:hAnsi="Book Antiqua"/>
          <w:szCs w:val="24"/>
          <w:lang w:val="es-PR"/>
        </w:rPr>
        <w:t>s</w:t>
      </w:r>
      <w:r w:rsidR="00776955">
        <w:rPr>
          <w:rFonts w:ascii="Book Antiqua" w:hAnsi="Book Antiqua"/>
          <w:szCs w:val="24"/>
          <w:lang w:val="es-PR"/>
        </w:rPr>
        <w:t xml:space="preserve"> </w:t>
      </w:r>
      <w:r w:rsidR="000871B0" w:rsidRPr="0001561B">
        <w:rPr>
          <w:rFonts w:ascii="Book Antiqua" w:hAnsi="Book Antiqua"/>
          <w:szCs w:val="24"/>
          <w:lang w:val="es-PR"/>
        </w:rPr>
        <w:t>entidad</w:t>
      </w:r>
      <w:r w:rsidR="003C78FA">
        <w:rPr>
          <w:rFonts w:ascii="Book Antiqua" w:hAnsi="Book Antiqua"/>
          <w:szCs w:val="24"/>
          <w:lang w:val="es-PR"/>
        </w:rPr>
        <w:t>es</w:t>
      </w:r>
      <w:r w:rsidR="00DE5604">
        <w:rPr>
          <w:rFonts w:ascii="Book Antiqua" w:hAnsi="Book Antiqua"/>
          <w:szCs w:val="24"/>
          <w:lang w:val="es-PR"/>
        </w:rPr>
        <w:t xml:space="preserve"> </w:t>
      </w:r>
      <w:r w:rsidR="000871B0" w:rsidRPr="0001561B">
        <w:rPr>
          <w:rFonts w:ascii="Book Antiqua" w:hAnsi="Book Antiqua"/>
          <w:szCs w:val="24"/>
          <w:lang w:val="es-PR"/>
        </w:rPr>
        <w:t>gubernamental</w:t>
      </w:r>
      <w:r w:rsidR="003C78FA">
        <w:rPr>
          <w:rFonts w:ascii="Book Antiqua" w:hAnsi="Book Antiqua"/>
          <w:szCs w:val="24"/>
          <w:lang w:val="es-PR"/>
        </w:rPr>
        <w:t>es</w:t>
      </w:r>
      <w:r w:rsidR="00DE5604">
        <w:rPr>
          <w:rFonts w:ascii="Book Antiqua" w:hAnsi="Book Antiqua"/>
          <w:szCs w:val="24"/>
          <w:lang w:val="es-PR"/>
        </w:rPr>
        <w:t xml:space="preserve"> </w:t>
      </w:r>
      <w:r w:rsidR="000871B0" w:rsidRPr="0001561B">
        <w:rPr>
          <w:rFonts w:ascii="Book Antiqua" w:hAnsi="Book Antiqua"/>
          <w:szCs w:val="24"/>
          <w:lang w:val="es-PR"/>
        </w:rPr>
        <w:t>antes mencionada</w:t>
      </w:r>
      <w:r w:rsidR="003C78FA">
        <w:rPr>
          <w:rFonts w:ascii="Book Antiqua" w:hAnsi="Book Antiqua"/>
          <w:szCs w:val="24"/>
          <w:lang w:val="es-PR"/>
        </w:rPr>
        <w:t>s</w:t>
      </w:r>
      <w:r w:rsidR="000E3D6D">
        <w:rPr>
          <w:rFonts w:ascii="Book Antiqua" w:hAnsi="Book Antiqua"/>
          <w:szCs w:val="24"/>
          <w:lang w:val="es-PR"/>
        </w:rPr>
        <w:t>:</w:t>
      </w:r>
    </w:p>
    <w:p w14:paraId="63A171FB" w14:textId="77777777" w:rsidR="00AC627E" w:rsidRDefault="00AC627E" w:rsidP="00AC627E">
      <w:pPr>
        <w:spacing w:before="100" w:beforeAutospacing="1" w:after="100" w:afterAutospacing="1"/>
        <w:jc w:val="center"/>
        <w:rPr>
          <w:rFonts w:ascii="Book Antiqua" w:hAnsi="Book Antiqua"/>
          <w:b/>
          <w:bCs/>
          <w:szCs w:val="24"/>
          <w:lang w:val="es-PR"/>
        </w:rPr>
      </w:pPr>
      <w:r w:rsidRPr="00AC627E">
        <w:rPr>
          <w:rFonts w:ascii="Book Antiqua" w:hAnsi="Book Antiqua"/>
          <w:b/>
          <w:bCs/>
          <w:szCs w:val="24"/>
          <w:lang w:val="es-PR"/>
        </w:rPr>
        <w:t>COMITÉ DE EVALUACION Y DISPOSICION DE BIENES INMUEBLES</w:t>
      </w:r>
    </w:p>
    <w:p w14:paraId="2C1ED6C6" w14:textId="1D1567E6" w:rsidR="00AC627E" w:rsidRDefault="00AC627E" w:rsidP="0063112E">
      <w:pPr>
        <w:spacing w:before="100" w:beforeAutospacing="1" w:after="100" w:afterAutospacing="1"/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El Comité de Evaluación y Disposición de Bienes Inmuebles (en adelante, CEDBI), representado por su </w:t>
      </w:r>
      <w:proofErr w:type="gramStart"/>
      <w:r w:rsidR="004E24FA">
        <w:rPr>
          <w:rFonts w:ascii="Book Antiqua" w:hAnsi="Book Antiqua"/>
          <w:szCs w:val="24"/>
          <w:lang w:val="es-PR"/>
        </w:rPr>
        <w:t>D</w:t>
      </w:r>
      <w:r w:rsidR="00CC771E">
        <w:rPr>
          <w:rFonts w:ascii="Book Antiqua" w:hAnsi="Book Antiqua"/>
          <w:szCs w:val="24"/>
          <w:lang w:val="es-PR"/>
        </w:rPr>
        <w:t xml:space="preserve">irectora </w:t>
      </w:r>
      <w:r w:rsidR="004E24FA">
        <w:rPr>
          <w:rFonts w:ascii="Book Antiqua" w:hAnsi="Book Antiqua"/>
          <w:szCs w:val="24"/>
          <w:lang w:val="es-PR"/>
        </w:rPr>
        <w:t>E</w:t>
      </w:r>
      <w:r w:rsidR="00CC771E">
        <w:rPr>
          <w:rFonts w:ascii="Book Antiqua" w:hAnsi="Book Antiqua"/>
          <w:szCs w:val="24"/>
          <w:lang w:val="es-PR"/>
        </w:rPr>
        <w:t>jecutiva</w:t>
      </w:r>
      <w:proofErr w:type="gramEnd"/>
      <w:r>
        <w:rPr>
          <w:rFonts w:ascii="Book Antiqua" w:hAnsi="Book Antiqua"/>
          <w:szCs w:val="24"/>
          <w:lang w:val="es-PR"/>
        </w:rPr>
        <w:t xml:space="preserve">, Ing. </w:t>
      </w:r>
      <w:proofErr w:type="spellStart"/>
      <w:r>
        <w:rPr>
          <w:rFonts w:ascii="Book Antiqua" w:hAnsi="Book Antiqua"/>
          <w:szCs w:val="24"/>
          <w:lang w:val="es-PR"/>
        </w:rPr>
        <w:t>Sylvette</w:t>
      </w:r>
      <w:proofErr w:type="spellEnd"/>
      <w:r>
        <w:rPr>
          <w:rFonts w:ascii="Book Antiqua" w:hAnsi="Book Antiqua"/>
          <w:szCs w:val="24"/>
          <w:lang w:val="es-PR"/>
        </w:rPr>
        <w:t xml:space="preserve"> M. Vélez Conde, ha comparecido para emitir comentarios acerca del R.</w:t>
      </w:r>
      <w:r w:rsidR="003C78FA">
        <w:rPr>
          <w:rFonts w:ascii="Book Antiqua" w:hAnsi="Book Antiqua"/>
          <w:szCs w:val="24"/>
          <w:lang w:val="es-PR"/>
        </w:rPr>
        <w:t xml:space="preserve"> </w:t>
      </w:r>
      <w:r>
        <w:rPr>
          <w:rFonts w:ascii="Book Antiqua" w:hAnsi="Book Antiqua"/>
          <w:szCs w:val="24"/>
          <w:lang w:val="es-PR"/>
        </w:rPr>
        <w:t>C. de la C. 1</w:t>
      </w:r>
      <w:r w:rsidR="0020536E">
        <w:rPr>
          <w:rFonts w:ascii="Book Antiqua" w:hAnsi="Book Antiqua"/>
          <w:szCs w:val="24"/>
          <w:lang w:val="es-PR"/>
        </w:rPr>
        <w:t>71</w:t>
      </w:r>
      <w:r w:rsidR="002A1054">
        <w:rPr>
          <w:rFonts w:ascii="Book Antiqua" w:hAnsi="Book Antiqua"/>
          <w:szCs w:val="24"/>
          <w:lang w:val="es-PR"/>
        </w:rPr>
        <w:t>.</w:t>
      </w:r>
    </w:p>
    <w:p w14:paraId="638533EC" w14:textId="00E2B74E" w:rsidR="0084365D" w:rsidRDefault="0054269E" w:rsidP="0063112E">
      <w:pPr>
        <w:spacing w:before="100" w:beforeAutospacing="1" w:after="100" w:afterAutospacing="1"/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La </w:t>
      </w:r>
      <w:r w:rsidR="0084365D">
        <w:rPr>
          <w:rFonts w:ascii="Book Antiqua" w:hAnsi="Book Antiqua"/>
          <w:szCs w:val="24"/>
          <w:lang w:val="es-PR"/>
        </w:rPr>
        <w:t xml:space="preserve">CEDBI </w:t>
      </w:r>
      <w:r w:rsidR="0084365D" w:rsidRPr="0084365D">
        <w:rPr>
          <w:rFonts w:ascii="Book Antiqua" w:hAnsi="Book Antiqua"/>
          <w:szCs w:val="24"/>
          <w:lang w:val="es-PR"/>
        </w:rPr>
        <w:t xml:space="preserve">reconoce el propósito de </w:t>
      </w:r>
      <w:r w:rsidR="00B938B6">
        <w:rPr>
          <w:rFonts w:ascii="Book Antiqua" w:hAnsi="Book Antiqua"/>
          <w:szCs w:val="24"/>
          <w:lang w:val="es-PR"/>
        </w:rPr>
        <w:t xml:space="preserve">esta medida </w:t>
      </w:r>
      <w:r w:rsidR="0084365D" w:rsidRPr="0084365D">
        <w:rPr>
          <w:rFonts w:ascii="Book Antiqua" w:hAnsi="Book Antiqua"/>
          <w:szCs w:val="24"/>
          <w:lang w:val="es-PR"/>
        </w:rPr>
        <w:t xml:space="preserve">de permitir al Municipio de Juana Díaz utilizar el plantel escolar </w:t>
      </w:r>
      <w:r w:rsidR="003C78FA" w:rsidRPr="00CB7F34">
        <w:rPr>
          <w:rFonts w:ascii="Book Antiqua" w:hAnsi="Book Antiqua"/>
          <w:szCs w:val="24"/>
          <w:lang w:val="es-PR"/>
        </w:rPr>
        <w:t xml:space="preserve">Luz Correa </w:t>
      </w:r>
      <w:r w:rsidR="0084365D" w:rsidRPr="0084365D">
        <w:rPr>
          <w:rFonts w:ascii="Book Antiqua" w:hAnsi="Book Antiqua"/>
          <w:szCs w:val="24"/>
          <w:lang w:val="es-PR"/>
        </w:rPr>
        <w:t>en desuso para iniciativas comunitarias. Actualment</w:t>
      </w:r>
      <w:r w:rsidR="003C78FA">
        <w:rPr>
          <w:rFonts w:ascii="Book Antiqua" w:hAnsi="Book Antiqua"/>
          <w:szCs w:val="24"/>
          <w:lang w:val="es-PR"/>
        </w:rPr>
        <w:t>e</w:t>
      </w:r>
      <w:r w:rsidR="00CC771E">
        <w:rPr>
          <w:rFonts w:ascii="Book Antiqua" w:hAnsi="Book Antiqua"/>
          <w:szCs w:val="24"/>
          <w:lang w:val="es-PR"/>
        </w:rPr>
        <w:t>,</w:t>
      </w:r>
      <w:r w:rsidR="0084365D" w:rsidRPr="0084365D">
        <w:rPr>
          <w:rFonts w:ascii="Book Antiqua" w:hAnsi="Book Antiqua"/>
          <w:szCs w:val="24"/>
          <w:lang w:val="es-PR"/>
        </w:rPr>
        <w:t xml:space="preserve"> se </w:t>
      </w:r>
      <w:r w:rsidR="00B938B6">
        <w:rPr>
          <w:rFonts w:ascii="Book Antiqua" w:hAnsi="Book Antiqua"/>
          <w:szCs w:val="24"/>
          <w:lang w:val="es-PR"/>
        </w:rPr>
        <w:t>debe verificar</w:t>
      </w:r>
      <w:r w:rsidR="0084365D" w:rsidRPr="0084365D">
        <w:rPr>
          <w:rFonts w:ascii="Book Antiqua" w:hAnsi="Book Antiqua"/>
          <w:szCs w:val="24"/>
          <w:lang w:val="es-PR"/>
        </w:rPr>
        <w:t xml:space="preserve"> la información registral de la propiedad para validar la entidad titular y autorizar su participación en un contrato o acuerdo. Una vez confirmada, el Municipio podrá presentar su solicitud con los detalles del uso propuesto, procedencia de fondos y término, para que el CEDBI evalúe y emita </w:t>
      </w:r>
      <w:r w:rsidR="003C78FA">
        <w:rPr>
          <w:rFonts w:ascii="Book Antiqua" w:hAnsi="Book Antiqua"/>
          <w:szCs w:val="24"/>
          <w:lang w:val="es-PR"/>
        </w:rPr>
        <w:t xml:space="preserve">una </w:t>
      </w:r>
      <w:r w:rsidR="0084365D" w:rsidRPr="0084365D">
        <w:rPr>
          <w:rFonts w:ascii="Book Antiqua" w:hAnsi="Book Antiqua"/>
          <w:szCs w:val="24"/>
          <w:lang w:val="es-PR"/>
        </w:rPr>
        <w:t>resolución conforme al Reglamento Único y</w:t>
      </w:r>
      <w:r w:rsidR="003C78FA">
        <w:rPr>
          <w:rFonts w:ascii="Book Antiqua" w:hAnsi="Book Antiqua"/>
          <w:szCs w:val="24"/>
          <w:lang w:val="es-PR"/>
        </w:rPr>
        <w:t xml:space="preserve"> a</w:t>
      </w:r>
      <w:r w:rsidR="0084365D" w:rsidRPr="0084365D">
        <w:rPr>
          <w:rFonts w:ascii="Book Antiqua" w:hAnsi="Book Antiqua"/>
          <w:szCs w:val="24"/>
          <w:lang w:val="es-PR"/>
        </w:rPr>
        <w:t xml:space="preserve"> la Ley 26-2017. </w:t>
      </w:r>
    </w:p>
    <w:p w14:paraId="68C9A27C" w14:textId="30DFAF5F" w:rsidR="0054269E" w:rsidRDefault="0084365D" w:rsidP="0062033B">
      <w:pPr>
        <w:spacing w:before="100" w:beforeAutospacing="1" w:after="100" w:afterAutospacing="1"/>
        <w:ind w:firstLine="720"/>
        <w:jc w:val="both"/>
        <w:rPr>
          <w:rFonts w:ascii="Book Antiqua" w:hAnsi="Book Antiqua"/>
          <w:szCs w:val="24"/>
          <w:lang w:val="es-PR"/>
        </w:rPr>
      </w:pPr>
      <w:r w:rsidRPr="0084365D">
        <w:rPr>
          <w:rFonts w:ascii="Book Antiqua" w:hAnsi="Book Antiqua"/>
          <w:szCs w:val="24"/>
          <w:lang w:val="es-PR"/>
        </w:rPr>
        <w:t xml:space="preserve">La agencia destaca que su evaluación considera el impacto positivo en la comunidad, la capacidad económica del </w:t>
      </w:r>
      <w:r w:rsidR="00EA0738">
        <w:rPr>
          <w:rFonts w:ascii="Book Antiqua" w:hAnsi="Book Antiqua"/>
          <w:szCs w:val="24"/>
          <w:lang w:val="es-PR"/>
        </w:rPr>
        <w:t>M</w:t>
      </w:r>
      <w:r w:rsidRPr="0084365D">
        <w:rPr>
          <w:rFonts w:ascii="Book Antiqua" w:hAnsi="Book Antiqua"/>
          <w:szCs w:val="24"/>
          <w:lang w:val="es-PR"/>
        </w:rPr>
        <w:t>unicipio y el mantenimiento del inmueble, cumpliendo</w:t>
      </w:r>
      <w:r w:rsidR="0062033B">
        <w:rPr>
          <w:rFonts w:ascii="Book Antiqua" w:hAnsi="Book Antiqua"/>
          <w:szCs w:val="24"/>
          <w:lang w:val="es-PR"/>
        </w:rPr>
        <w:t xml:space="preserve"> así,</w:t>
      </w:r>
      <w:r w:rsidRPr="0084365D">
        <w:rPr>
          <w:rFonts w:ascii="Book Antiqua" w:hAnsi="Book Antiqua"/>
          <w:szCs w:val="24"/>
          <w:lang w:val="es-PR"/>
        </w:rPr>
        <w:t xml:space="preserve"> con la política pública de fomentar la reutilización de inmuebles en desuso y promover el bienestar común. En este contexto, el CEDBI no presenta objeción a la adopción de la R</w:t>
      </w:r>
      <w:r>
        <w:rPr>
          <w:rFonts w:ascii="Book Antiqua" w:hAnsi="Book Antiqua"/>
          <w:szCs w:val="24"/>
          <w:lang w:val="es-PR"/>
        </w:rPr>
        <w:t>.</w:t>
      </w:r>
      <w:r w:rsidR="00EA0738">
        <w:rPr>
          <w:rFonts w:ascii="Book Antiqua" w:hAnsi="Book Antiqua"/>
          <w:szCs w:val="24"/>
          <w:lang w:val="es-PR"/>
        </w:rPr>
        <w:t xml:space="preserve"> </w:t>
      </w:r>
      <w:r w:rsidRPr="0084365D">
        <w:rPr>
          <w:rFonts w:ascii="Book Antiqua" w:hAnsi="Book Antiqua"/>
          <w:szCs w:val="24"/>
          <w:lang w:val="es-PR"/>
        </w:rPr>
        <w:t>C</w:t>
      </w:r>
      <w:r>
        <w:rPr>
          <w:rFonts w:ascii="Book Antiqua" w:hAnsi="Book Antiqua"/>
          <w:szCs w:val="24"/>
          <w:lang w:val="es-PR"/>
        </w:rPr>
        <w:t xml:space="preserve">. de la </w:t>
      </w:r>
      <w:r w:rsidRPr="0084365D">
        <w:rPr>
          <w:rFonts w:ascii="Book Antiqua" w:hAnsi="Book Antiqua"/>
          <w:szCs w:val="24"/>
          <w:lang w:val="es-PR"/>
        </w:rPr>
        <w:t>C</w:t>
      </w:r>
      <w:r>
        <w:rPr>
          <w:rFonts w:ascii="Book Antiqua" w:hAnsi="Book Antiqua"/>
          <w:szCs w:val="24"/>
          <w:lang w:val="es-PR"/>
        </w:rPr>
        <w:t xml:space="preserve">. </w:t>
      </w:r>
      <w:r w:rsidRPr="0084365D">
        <w:rPr>
          <w:rFonts w:ascii="Book Antiqua" w:hAnsi="Book Antiqua"/>
          <w:szCs w:val="24"/>
          <w:lang w:val="es-PR"/>
        </w:rPr>
        <w:t>1</w:t>
      </w:r>
      <w:r w:rsidR="00CB7F34">
        <w:rPr>
          <w:rFonts w:ascii="Book Antiqua" w:hAnsi="Book Antiqua"/>
          <w:szCs w:val="24"/>
          <w:lang w:val="es-PR"/>
        </w:rPr>
        <w:t>71</w:t>
      </w:r>
      <w:r w:rsidRPr="0084365D">
        <w:rPr>
          <w:rFonts w:ascii="Book Antiqua" w:hAnsi="Book Antiqua"/>
          <w:szCs w:val="24"/>
          <w:lang w:val="es-PR"/>
        </w:rPr>
        <w:t xml:space="preserve"> y canalizará el proceso conforme a ley.</w:t>
      </w:r>
    </w:p>
    <w:p w14:paraId="3EA21AED" w14:textId="77777777" w:rsidR="0062033B" w:rsidRDefault="0062033B" w:rsidP="0062033B">
      <w:pPr>
        <w:spacing w:before="100" w:beforeAutospacing="1" w:after="100" w:afterAutospacing="1"/>
        <w:ind w:firstLine="720"/>
        <w:jc w:val="both"/>
        <w:rPr>
          <w:rFonts w:ascii="Book Antiqua" w:hAnsi="Book Antiqua"/>
          <w:szCs w:val="24"/>
          <w:lang w:val="es-PR"/>
        </w:rPr>
      </w:pPr>
    </w:p>
    <w:p w14:paraId="6A147B57" w14:textId="77777777" w:rsidR="0062033B" w:rsidRPr="0062033B" w:rsidRDefault="0062033B" w:rsidP="0062033B">
      <w:pPr>
        <w:spacing w:before="100" w:beforeAutospacing="1" w:after="100" w:afterAutospacing="1"/>
        <w:ind w:firstLine="720"/>
        <w:jc w:val="both"/>
        <w:rPr>
          <w:rFonts w:ascii="Book Antiqua" w:hAnsi="Book Antiqua"/>
          <w:szCs w:val="24"/>
          <w:lang w:val="es-PR"/>
        </w:rPr>
      </w:pPr>
    </w:p>
    <w:p w14:paraId="2DF5B240" w14:textId="081355A7" w:rsidR="00205FE7" w:rsidRPr="00AC627E" w:rsidRDefault="000E2DCB" w:rsidP="00E91BBC">
      <w:pPr>
        <w:spacing w:before="100" w:beforeAutospacing="1" w:after="100" w:afterAutospacing="1"/>
        <w:jc w:val="center"/>
        <w:rPr>
          <w:rFonts w:ascii="Book Antiqua" w:hAnsi="Book Antiqua"/>
          <w:b/>
          <w:bCs/>
          <w:szCs w:val="24"/>
          <w:lang w:val="es-PR"/>
        </w:rPr>
      </w:pPr>
      <w:r w:rsidRPr="00AC627E">
        <w:rPr>
          <w:rFonts w:ascii="Book Antiqua" w:hAnsi="Book Antiqua"/>
          <w:b/>
          <w:bCs/>
          <w:szCs w:val="24"/>
          <w:lang w:val="es-PR"/>
        </w:rPr>
        <w:lastRenderedPageBreak/>
        <w:t>DEPARTAMENTO DE EDUCACI</w:t>
      </w:r>
      <w:r w:rsidR="00EA0738">
        <w:rPr>
          <w:rFonts w:ascii="Book Antiqua" w:hAnsi="Book Antiqua"/>
          <w:b/>
          <w:bCs/>
          <w:szCs w:val="24"/>
          <w:lang w:val="es-PR"/>
        </w:rPr>
        <w:t>Ó</w:t>
      </w:r>
      <w:r w:rsidRPr="00AC627E">
        <w:rPr>
          <w:rFonts w:ascii="Book Antiqua" w:hAnsi="Book Antiqua"/>
          <w:b/>
          <w:bCs/>
          <w:szCs w:val="24"/>
          <w:lang w:val="es-PR"/>
        </w:rPr>
        <w:t>N DE PUERTO RICO</w:t>
      </w:r>
    </w:p>
    <w:p w14:paraId="128CF0F2" w14:textId="6624D728" w:rsidR="0063112E" w:rsidRPr="001C6D6D" w:rsidRDefault="00080836" w:rsidP="001C6D6D">
      <w:pPr>
        <w:spacing w:before="100" w:beforeAutospacing="1" w:after="100" w:afterAutospacing="1"/>
        <w:jc w:val="both"/>
        <w:rPr>
          <w:lang w:val="es-ES"/>
        </w:rPr>
      </w:pPr>
      <w:r>
        <w:rPr>
          <w:rFonts w:ascii="Book Antiqua" w:hAnsi="Book Antiqua"/>
          <w:szCs w:val="24"/>
          <w:lang w:val="es-PR"/>
        </w:rPr>
        <w:t xml:space="preserve">          El </w:t>
      </w:r>
      <w:r w:rsidR="000E2DCB">
        <w:rPr>
          <w:rFonts w:ascii="Book Antiqua" w:hAnsi="Book Antiqua"/>
          <w:szCs w:val="24"/>
          <w:lang w:val="es-PR"/>
        </w:rPr>
        <w:t xml:space="preserve">Departamento de </w:t>
      </w:r>
      <w:r w:rsidR="00AC627E">
        <w:rPr>
          <w:rFonts w:ascii="Book Antiqua" w:hAnsi="Book Antiqua"/>
          <w:szCs w:val="24"/>
          <w:lang w:val="es-PR"/>
        </w:rPr>
        <w:t>Educación</w:t>
      </w:r>
      <w:r w:rsidR="000E2DCB">
        <w:rPr>
          <w:rFonts w:ascii="Book Antiqua" w:hAnsi="Book Antiqua"/>
          <w:szCs w:val="24"/>
          <w:lang w:val="es-PR"/>
        </w:rPr>
        <w:t xml:space="preserve"> de Puerto Rico</w:t>
      </w:r>
      <w:r>
        <w:rPr>
          <w:rFonts w:ascii="Book Antiqua" w:hAnsi="Book Antiqua"/>
          <w:szCs w:val="24"/>
          <w:lang w:val="es-PR"/>
        </w:rPr>
        <w:t xml:space="preserve"> (en adelante, </w:t>
      </w:r>
      <w:r w:rsidR="000E2DCB">
        <w:rPr>
          <w:rFonts w:ascii="Book Antiqua" w:hAnsi="Book Antiqua"/>
          <w:szCs w:val="24"/>
          <w:lang w:val="es-PR"/>
        </w:rPr>
        <w:t>DEPR</w:t>
      </w:r>
      <w:r>
        <w:rPr>
          <w:rFonts w:ascii="Book Antiqua" w:hAnsi="Book Antiqua"/>
          <w:szCs w:val="24"/>
          <w:lang w:val="es-PR"/>
        </w:rPr>
        <w:t>)</w:t>
      </w:r>
      <w:r w:rsidR="000E2DCB">
        <w:rPr>
          <w:rFonts w:ascii="Book Antiqua" w:hAnsi="Book Antiqua"/>
          <w:szCs w:val="24"/>
          <w:lang w:val="es-PR"/>
        </w:rPr>
        <w:t xml:space="preserve">, representado por su secretario, </w:t>
      </w:r>
      <w:r w:rsidR="00EA0738">
        <w:rPr>
          <w:rFonts w:ascii="Book Antiqua" w:hAnsi="Book Antiqua"/>
          <w:szCs w:val="24"/>
          <w:lang w:val="es-PR"/>
        </w:rPr>
        <w:t xml:space="preserve">el </w:t>
      </w:r>
      <w:r w:rsidR="00E94927">
        <w:rPr>
          <w:rFonts w:ascii="Book Antiqua" w:hAnsi="Book Antiqua"/>
          <w:szCs w:val="24"/>
          <w:lang w:val="es-PR"/>
        </w:rPr>
        <w:t>Lcdo. Eliezer Ramos Par</w:t>
      </w:r>
      <w:r w:rsidR="00A7452C">
        <w:rPr>
          <w:rFonts w:ascii="Book Antiqua" w:hAnsi="Book Antiqua"/>
          <w:szCs w:val="24"/>
          <w:lang w:val="es-PR"/>
        </w:rPr>
        <w:t>é</w:t>
      </w:r>
      <w:r w:rsidR="00E94927">
        <w:rPr>
          <w:rFonts w:ascii="Book Antiqua" w:hAnsi="Book Antiqua"/>
          <w:szCs w:val="24"/>
          <w:lang w:val="es-PR"/>
        </w:rPr>
        <w:t>s</w:t>
      </w:r>
      <w:r w:rsidR="00EA0738">
        <w:rPr>
          <w:rFonts w:ascii="Book Antiqua" w:hAnsi="Book Antiqua"/>
          <w:szCs w:val="24"/>
          <w:lang w:val="es-PR"/>
        </w:rPr>
        <w:t>,</w:t>
      </w:r>
      <w:r>
        <w:rPr>
          <w:rFonts w:ascii="Book Antiqua" w:hAnsi="Book Antiqua"/>
          <w:szCs w:val="24"/>
          <w:lang w:val="es-PR"/>
        </w:rPr>
        <w:t xml:space="preserve"> </w:t>
      </w:r>
      <w:r w:rsidR="00F549C0">
        <w:rPr>
          <w:rFonts w:ascii="Book Antiqua" w:hAnsi="Book Antiqua"/>
          <w:szCs w:val="24"/>
          <w:lang w:val="es-PR"/>
        </w:rPr>
        <w:t>compareció</w:t>
      </w:r>
      <w:r>
        <w:rPr>
          <w:rFonts w:ascii="Book Antiqua" w:hAnsi="Book Antiqua"/>
          <w:szCs w:val="24"/>
          <w:lang w:val="es-PR"/>
        </w:rPr>
        <w:t xml:space="preserve"> para emitir comentarios</w:t>
      </w:r>
      <w:r w:rsidR="00E94927">
        <w:rPr>
          <w:rFonts w:ascii="Book Antiqua" w:hAnsi="Book Antiqua"/>
          <w:szCs w:val="24"/>
          <w:lang w:val="es-PR"/>
        </w:rPr>
        <w:t xml:space="preserve"> </w:t>
      </w:r>
      <w:r w:rsidR="00F549C0">
        <w:rPr>
          <w:rFonts w:ascii="Book Antiqua" w:hAnsi="Book Antiqua"/>
          <w:szCs w:val="24"/>
          <w:lang w:val="es-PR"/>
        </w:rPr>
        <w:t xml:space="preserve">y </w:t>
      </w:r>
      <w:r w:rsidR="00E94927">
        <w:rPr>
          <w:rFonts w:ascii="Book Antiqua" w:hAnsi="Book Antiqua"/>
          <w:szCs w:val="24"/>
          <w:lang w:val="es-PR"/>
        </w:rPr>
        <w:t>recomendaciones</w:t>
      </w:r>
      <w:r>
        <w:rPr>
          <w:rFonts w:ascii="Book Antiqua" w:hAnsi="Book Antiqua"/>
          <w:szCs w:val="24"/>
          <w:lang w:val="es-PR"/>
        </w:rPr>
        <w:t xml:space="preserve"> acerca de</w:t>
      </w:r>
      <w:r w:rsidR="00EA0738">
        <w:rPr>
          <w:rFonts w:ascii="Book Antiqua" w:hAnsi="Book Antiqua"/>
          <w:szCs w:val="24"/>
          <w:lang w:val="es-PR"/>
        </w:rPr>
        <w:t xml:space="preserve"> la</w:t>
      </w:r>
      <w:r>
        <w:rPr>
          <w:rFonts w:ascii="Book Antiqua" w:hAnsi="Book Antiqua"/>
          <w:szCs w:val="24"/>
          <w:lang w:val="es-PR"/>
        </w:rPr>
        <w:t xml:space="preserve"> R.</w:t>
      </w:r>
      <w:r w:rsidR="00EA0738">
        <w:rPr>
          <w:rFonts w:ascii="Book Antiqua" w:hAnsi="Book Antiqua"/>
          <w:szCs w:val="24"/>
          <w:lang w:val="es-PR"/>
        </w:rPr>
        <w:t xml:space="preserve"> </w:t>
      </w:r>
      <w:r>
        <w:rPr>
          <w:rFonts w:ascii="Book Antiqua" w:hAnsi="Book Antiqua"/>
          <w:szCs w:val="24"/>
          <w:lang w:val="es-PR"/>
        </w:rPr>
        <w:t xml:space="preserve">C. de la C. </w:t>
      </w:r>
      <w:r w:rsidR="00AC627E">
        <w:rPr>
          <w:rFonts w:ascii="Book Antiqua" w:hAnsi="Book Antiqua"/>
          <w:szCs w:val="24"/>
          <w:lang w:val="es-PR"/>
        </w:rPr>
        <w:t>1</w:t>
      </w:r>
      <w:r w:rsidR="0020536E">
        <w:rPr>
          <w:rFonts w:ascii="Book Antiqua" w:hAnsi="Book Antiqua"/>
          <w:szCs w:val="24"/>
          <w:lang w:val="es-PR"/>
        </w:rPr>
        <w:t>71.</w:t>
      </w:r>
      <w:r w:rsidR="00BE60D8" w:rsidRPr="00BE60D8">
        <w:rPr>
          <w:lang w:val="es-ES"/>
        </w:rPr>
        <w:t xml:space="preserve"> </w:t>
      </w:r>
      <w:r w:rsidR="00BE60D8">
        <w:rPr>
          <w:lang w:val="es-ES"/>
        </w:rPr>
        <w:t xml:space="preserve"> </w:t>
      </w:r>
    </w:p>
    <w:p w14:paraId="4836E8B1" w14:textId="163C00A7" w:rsidR="0063112E" w:rsidRPr="0063112E" w:rsidRDefault="0063112E" w:rsidP="0063112E">
      <w:pPr>
        <w:spacing w:before="100" w:beforeAutospacing="1" w:after="100" w:afterAutospacing="1"/>
        <w:ind w:firstLine="720"/>
        <w:jc w:val="both"/>
        <w:rPr>
          <w:rFonts w:ascii="Book Antiqua" w:hAnsi="Book Antiqua"/>
          <w:szCs w:val="24"/>
          <w:lang w:val="es-PR"/>
        </w:rPr>
      </w:pPr>
      <w:r w:rsidRPr="0063112E">
        <w:rPr>
          <w:rFonts w:ascii="Book Antiqua" w:hAnsi="Book Antiqua"/>
          <w:szCs w:val="24"/>
          <w:lang w:val="es-PR"/>
        </w:rPr>
        <w:t xml:space="preserve">El </w:t>
      </w:r>
      <w:r>
        <w:rPr>
          <w:rFonts w:ascii="Book Antiqua" w:hAnsi="Book Antiqua"/>
          <w:szCs w:val="24"/>
          <w:lang w:val="es-PR"/>
        </w:rPr>
        <w:t>DEPR</w:t>
      </w:r>
      <w:r w:rsidRPr="0063112E">
        <w:rPr>
          <w:rFonts w:ascii="Book Antiqua" w:hAnsi="Book Antiqua"/>
          <w:szCs w:val="24"/>
          <w:lang w:val="es-PR"/>
        </w:rPr>
        <w:t xml:space="preserve"> reconoce la importancia de</w:t>
      </w:r>
      <w:r>
        <w:rPr>
          <w:rFonts w:ascii="Book Antiqua" w:hAnsi="Book Antiqua"/>
          <w:szCs w:val="24"/>
          <w:lang w:val="es-PR"/>
        </w:rPr>
        <w:t xml:space="preserve"> </w:t>
      </w:r>
      <w:r w:rsidRPr="0063112E">
        <w:rPr>
          <w:rFonts w:ascii="Book Antiqua" w:hAnsi="Book Antiqua"/>
          <w:szCs w:val="24"/>
          <w:lang w:val="es-PR"/>
        </w:rPr>
        <w:t>CEDBI en la evaluación, tasación y manejo de las propiedades gubernamentales en desuso, incluyendo planteles escolares cerrados.</w:t>
      </w:r>
      <w:r>
        <w:rPr>
          <w:rFonts w:ascii="Book Antiqua" w:hAnsi="Book Antiqua"/>
          <w:szCs w:val="24"/>
          <w:lang w:val="es-PR"/>
        </w:rPr>
        <w:t xml:space="preserve">    </w:t>
      </w:r>
      <w:r w:rsidRPr="0063112E">
        <w:rPr>
          <w:rFonts w:ascii="Book Antiqua" w:hAnsi="Book Antiqua"/>
          <w:szCs w:val="24"/>
          <w:lang w:val="es-PR"/>
        </w:rPr>
        <w:t xml:space="preserve">Destaca que el CEDBI, en colaboración con la Oficina Asesora de la Administración de Propiedades del </w:t>
      </w:r>
      <w:r w:rsidRPr="0054269E">
        <w:rPr>
          <w:rFonts w:ascii="Book Antiqua" w:hAnsi="Book Antiqua"/>
          <w:szCs w:val="24"/>
          <w:lang w:val="es-PR"/>
        </w:rPr>
        <w:t>D</w:t>
      </w:r>
      <w:r w:rsidR="00F549C0">
        <w:rPr>
          <w:rFonts w:ascii="Book Antiqua" w:hAnsi="Book Antiqua"/>
          <w:szCs w:val="24"/>
          <w:lang w:val="es-PR"/>
        </w:rPr>
        <w:t xml:space="preserve">epartamento de Transportación y </w:t>
      </w:r>
      <w:r w:rsidR="00714CF2">
        <w:rPr>
          <w:rFonts w:ascii="Book Antiqua" w:hAnsi="Book Antiqua"/>
          <w:szCs w:val="24"/>
          <w:lang w:val="es-PR"/>
        </w:rPr>
        <w:t>O</w:t>
      </w:r>
      <w:r w:rsidR="00F549C0">
        <w:rPr>
          <w:rFonts w:ascii="Book Antiqua" w:hAnsi="Book Antiqua"/>
          <w:szCs w:val="24"/>
          <w:lang w:val="es-PR"/>
        </w:rPr>
        <w:t xml:space="preserve">bras </w:t>
      </w:r>
      <w:r w:rsidR="00714CF2">
        <w:rPr>
          <w:rFonts w:ascii="Book Antiqua" w:hAnsi="Book Antiqua"/>
          <w:szCs w:val="24"/>
          <w:lang w:val="es-PR"/>
        </w:rPr>
        <w:t>P</w:t>
      </w:r>
      <w:r w:rsidR="00F549C0">
        <w:rPr>
          <w:rFonts w:ascii="Book Antiqua" w:hAnsi="Book Antiqua"/>
          <w:szCs w:val="24"/>
          <w:lang w:val="es-PR"/>
        </w:rPr>
        <w:t>úblicas</w:t>
      </w:r>
      <w:r w:rsidRPr="0063112E">
        <w:rPr>
          <w:rFonts w:ascii="Book Antiqua" w:hAnsi="Book Antiqua"/>
          <w:szCs w:val="24"/>
          <w:lang w:val="es-PR"/>
        </w:rPr>
        <w:t>, cuenta con personal técnico especializado que realiza inspecciones y documenta el estado físico de dichas propiedades, proporcionando información valiosa para la toma de decisiones.</w:t>
      </w:r>
    </w:p>
    <w:p w14:paraId="26A7EBDF" w14:textId="221E8F32" w:rsidR="0063112E" w:rsidRPr="0063112E" w:rsidRDefault="0063112E" w:rsidP="0063112E">
      <w:pPr>
        <w:spacing w:before="100" w:beforeAutospacing="1" w:after="100" w:afterAutospacing="1"/>
        <w:ind w:firstLine="720"/>
        <w:jc w:val="both"/>
        <w:rPr>
          <w:rFonts w:ascii="Book Antiqua" w:hAnsi="Book Antiqua"/>
          <w:szCs w:val="24"/>
          <w:lang w:val="es-PR"/>
        </w:rPr>
      </w:pPr>
      <w:r w:rsidRPr="0063112E">
        <w:rPr>
          <w:rFonts w:ascii="Book Antiqua" w:hAnsi="Book Antiqua"/>
          <w:szCs w:val="24"/>
          <w:lang w:val="es-PR"/>
        </w:rPr>
        <w:t>El D</w:t>
      </w:r>
      <w:r w:rsidR="00EA0738">
        <w:rPr>
          <w:rFonts w:ascii="Book Antiqua" w:hAnsi="Book Antiqua"/>
          <w:szCs w:val="24"/>
          <w:lang w:val="es-PR"/>
        </w:rPr>
        <w:t>EPR</w:t>
      </w:r>
      <w:r w:rsidRPr="0063112E">
        <w:rPr>
          <w:rFonts w:ascii="Book Antiqua" w:hAnsi="Book Antiqua"/>
          <w:szCs w:val="24"/>
          <w:lang w:val="es-PR"/>
        </w:rPr>
        <w:t xml:space="preserve"> </w:t>
      </w:r>
      <w:r w:rsidR="00F549C0">
        <w:rPr>
          <w:rFonts w:ascii="Book Antiqua" w:hAnsi="Book Antiqua"/>
          <w:szCs w:val="24"/>
          <w:lang w:val="es-PR"/>
        </w:rPr>
        <w:t>resalt</w:t>
      </w:r>
      <w:r w:rsidRPr="0063112E">
        <w:rPr>
          <w:rFonts w:ascii="Book Antiqua" w:hAnsi="Book Antiqua"/>
          <w:szCs w:val="24"/>
          <w:lang w:val="es-PR"/>
        </w:rPr>
        <w:t xml:space="preserve">a que, aunque la información sobre las escuelas en </w:t>
      </w:r>
      <w:r w:rsidR="00714CF2" w:rsidRPr="0063112E">
        <w:rPr>
          <w:rFonts w:ascii="Book Antiqua" w:hAnsi="Book Antiqua"/>
          <w:szCs w:val="24"/>
          <w:lang w:val="es-PR"/>
        </w:rPr>
        <w:t>desuso</w:t>
      </w:r>
      <w:r w:rsidRPr="0063112E">
        <w:rPr>
          <w:rFonts w:ascii="Book Antiqua" w:hAnsi="Book Antiqua"/>
          <w:szCs w:val="24"/>
          <w:lang w:val="es-PR"/>
        </w:rPr>
        <w:t xml:space="preserve"> </w:t>
      </w:r>
      <w:r w:rsidR="00714CF2">
        <w:rPr>
          <w:rFonts w:ascii="Book Antiqua" w:hAnsi="Book Antiqua"/>
          <w:szCs w:val="24"/>
          <w:lang w:val="es-PR"/>
        </w:rPr>
        <w:t xml:space="preserve">incluye </w:t>
      </w:r>
      <w:r w:rsidR="00F549C0">
        <w:rPr>
          <w:rFonts w:ascii="Book Antiqua" w:hAnsi="Book Antiqua"/>
          <w:szCs w:val="24"/>
          <w:lang w:val="es-PR"/>
        </w:rPr>
        <w:t xml:space="preserve">a </w:t>
      </w:r>
      <w:r w:rsidRPr="0063112E">
        <w:rPr>
          <w:rFonts w:ascii="Book Antiqua" w:hAnsi="Book Antiqua"/>
          <w:szCs w:val="24"/>
          <w:lang w:val="es-PR"/>
        </w:rPr>
        <w:t xml:space="preserve">la Escuela </w:t>
      </w:r>
      <w:r w:rsidR="00CB7F34" w:rsidRPr="00CB7F34">
        <w:rPr>
          <w:rFonts w:ascii="Book Antiqua" w:hAnsi="Book Antiqua"/>
          <w:szCs w:val="24"/>
          <w:lang w:val="es-PR"/>
        </w:rPr>
        <w:t>Luz Correa</w:t>
      </w:r>
      <w:r w:rsidR="00EA0738">
        <w:rPr>
          <w:rFonts w:ascii="Book Antiqua" w:hAnsi="Book Antiqua"/>
          <w:szCs w:val="24"/>
          <w:lang w:val="es-PR"/>
        </w:rPr>
        <w:t>,</w:t>
      </w:r>
      <w:r w:rsidR="00CB7F34" w:rsidRPr="00CB7F34">
        <w:rPr>
          <w:rFonts w:ascii="Book Antiqua" w:hAnsi="Book Antiqua"/>
          <w:szCs w:val="24"/>
          <w:lang w:val="es-PR"/>
        </w:rPr>
        <w:t xml:space="preserve"> </w:t>
      </w:r>
      <w:r w:rsidRPr="0063112E">
        <w:rPr>
          <w:rFonts w:ascii="Book Antiqua" w:hAnsi="Book Antiqua"/>
          <w:szCs w:val="24"/>
          <w:lang w:val="es-PR"/>
        </w:rPr>
        <w:t>debe confirmarse con las entidades correspondientes para garantizar su actualización</w:t>
      </w:r>
      <w:r w:rsidR="00F549C0">
        <w:rPr>
          <w:rFonts w:ascii="Book Antiqua" w:hAnsi="Book Antiqua"/>
          <w:szCs w:val="24"/>
          <w:lang w:val="es-PR"/>
        </w:rPr>
        <w:t>. Esto,</w:t>
      </w:r>
      <w:r w:rsidRPr="0063112E">
        <w:rPr>
          <w:rFonts w:ascii="Book Antiqua" w:hAnsi="Book Antiqua"/>
          <w:szCs w:val="24"/>
          <w:lang w:val="es-PR"/>
        </w:rPr>
        <w:t xml:space="preserve"> debido a las transacciones continuas</w:t>
      </w:r>
      <w:r w:rsidR="00F549C0">
        <w:rPr>
          <w:rFonts w:ascii="Book Antiqua" w:hAnsi="Book Antiqua"/>
          <w:szCs w:val="24"/>
          <w:lang w:val="es-PR"/>
        </w:rPr>
        <w:t xml:space="preserve"> que se pueden estar llevando a cabo</w:t>
      </w:r>
      <w:r w:rsidRPr="0063112E">
        <w:rPr>
          <w:rFonts w:ascii="Book Antiqua" w:hAnsi="Book Antiqua"/>
          <w:szCs w:val="24"/>
          <w:lang w:val="es-PR"/>
        </w:rPr>
        <w:t>.</w:t>
      </w:r>
    </w:p>
    <w:p w14:paraId="6D956F06" w14:textId="6FDB4E1D" w:rsidR="0063112E" w:rsidRDefault="0063112E" w:rsidP="0063112E">
      <w:pPr>
        <w:spacing w:before="100" w:beforeAutospacing="1" w:after="100" w:afterAutospacing="1"/>
        <w:ind w:firstLine="720"/>
        <w:jc w:val="both"/>
        <w:rPr>
          <w:rFonts w:ascii="Book Antiqua" w:hAnsi="Book Antiqua"/>
          <w:szCs w:val="24"/>
          <w:lang w:val="es-PR"/>
        </w:rPr>
      </w:pPr>
      <w:r w:rsidRPr="0063112E">
        <w:rPr>
          <w:rFonts w:ascii="Book Antiqua" w:hAnsi="Book Antiqua"/>
          <w:szCs w:val="24"/>
          <w:lang w:val="es-PR"/>
        </w:rPr>
        <w:t>Finalmente, el D</w:t>
      </w:r>
      <w:r w:rsidR="00EA0738">
        <w:rPr>
          <w:rFonts w:ascii="Book Antiqua" w:hAnsi="Book Antiqua"/>
          <w:szCs w:val="24"/>
          <w:lang w:val="es-PR"/>
        </w:rPr>
        <w:t>EPR</w:t>
      </w:r>
      <w:r w:rsidRPr="0063112E">
        <w:rPr>
          <w:rFonts w:ascii="Book Antiqua" w:hAnsi="Book Antiqua"/>
          <w:szCs w:val="24"/>
          <w:lang w:val="es-PR"/>
        </w:rPr>
        <w:t xml:space="preserve"> reitera su disposición para colaborar en la implementación de las políticas públicas pertinentes y brindar información adicional para apoyar los procesos legislativos y administrativos relacionados con la disposición y uso de estas propiedades.</w:t>
      </w:r>
    </w:p>
    <w:p w14:paraId="09C779F2" w14:textId="347E8D6D" w:rsidR="00325FB8" w:rsidRDefault="00325FB8" w:rsidP="00325FB8">
      <w:pPr>
        <w:spacing w:before="100" w:beforeAutospacing="1" w:after="100" w:afterAutospacing="1"/>
        <w:ind w:firstLine="720"/>
        <w:jc w:val="center"/>
        <w:rPr>
          <w:rFonts w:ascii="Book Antiqua" w:hAnsi="Book Antiqua"/>
          <w:b/>
          <w:bCs/>
          <w:szCs w:val="24"/>
          <w:lang w:val="es-PR"/>
        </w:rPr>
      </w:pPr>
      <w:r w:rsidRPr="00325FB8">
        <w:rPr>
          <w:rFonts w:ascii="Book Antiqua" w:hAnsi="Book Antiqua"/>
          <w:b/>
          <w:bCs/>
          <w:szCs w:val="24"/>
          <w:lang w:val="es-PR"/>
        </w:rPr>
        <w:t>MUNICIPIO DE JUANA D</w:t>
      </w:r>
      <w:r w:rsidR="00EA0738">
        <w:rPr>
          <w:rFonts w:ascii="Book Antiqua" w:hAnsi="Book Antiqua"/>
          <w:b/>
          <w:bCs/>
          <w:szCs w:val="24"/>
          <w:lang w:val="es-PR"/>
        </w:rPr>
        <w:t>Í</w:t>
      </w:r>
      <w:r w:rsidRPr="00325FB8">
        <w:rPr>
          <w:rFonts w:ascii="Book Antiqua" w:hAnsi="Book Antiqua"/>
          <w:b/>
          <w:bCs/>
          <w:szCs w:val="24"/>
          <w:lang w:val="es-PR"/>
        </w:rPr>
        <w:t>AZ</w:t>
      </w:r>
    </w:p>
    <w:p w14:paraId="1FD8FB7C" w14:textId="35E0B450" w:rsidR="00325FB8" w:rsidRDefault="00325FB8" w:rsidP="00325FB8">
      <w:pPr>
        <w:spacing w:before="100" w:beforeAutospacing="1" w:after="100" w:afterAutospacing="1"/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El Municipio de Juana Diaz (en adelante, Municipio) representado por su </w:t>
      </w:r>
      <w:proofErr w:type="gramStart"/>
      <w:r>
        <w:rPr>
          <w:rFonts w:ascii="Book Antiqua" w:hAnsi="Book Antiqua"/>
          <w:szCs w:val="24"/>
          <w:lang w:val="es-PR"/>
        </w:rPr>
        <w:t>Alcalde</w:t>
      </w:r>
      <w:proofErr w:type="gramEnd"/>
      <w:r>
        <w:rPr>
          <w:rFonts w:ascii="Book Antiqua" w:hAnsi="Book Antiqua"/>
          <w:szCs w:val="24"/>
          <w:lang w:val="es-PR"/>
        </w:rPr>
        <w:t xml:space="preserve">, </w:t>
      </w:r>
      <w:r w:rsidR="00EA0738">
        <w:rPr>
          <w:rFonts w:ascii="Book Antiqua" w:hAnsi="Book Antiqua"/>
          <w:szCs w:val="24"/>
          <w:lang w:val="es-PR"/>
        </w:rPr>
        <w:t xml:space="preserve">el </w:t>
      </w:r>
      <w:proofErr w:type="spellStart"/>
      <w:r>
        <w:rPr>
          <w:rFonts w:ascii="Book Antiqua" w:hAnsi="Book Antiqua"/>
          <w:szCs w:val="24"/>
          <w:lang w:val="es-PR"/>
        </w:rPr>
        <w:t>Hon</w:t>
      </w:r>
      <w:proofErr w:type="spellEnd"/>
      <w:r>
        <w:rPr>
          <w:rFonts w:ascii="Book Antiqua" w:hAnsi="Book Antiqua"/>
          <w:szCs w:val="24"/>
          <w:lang w:val="es-PR"/>
        </w:rPr>
        <w:t>. Ram</w:t>
      </w:r>
      <w:r w:rsidR="00EA0738">
        <w:rPr>
          <w:rFonts w:ascii="Book Antiqua" w:hAnsi="Book Antiqua"/>
          <w:szCs w:val="24"/>
          <w:lang w:val="es-PR"/>
        </w:rPr>
        <w:t>ó</w:t>
      </w:r>
      <w:r>
        <w:rPr>
          <w:rFonts w:ascii="Book Antiqua" w:hAnsi="Book Antiqua"/>
          <w:szCs w:val="24"/>
          <w:lang w:val="es-PR"/>
        </w:rPr>
        <w:t>n Hernández Torres</w:t>
      </w:r>
      <w:r w:rsidR="00EA0738">
        <w:rPr>
          <w:rFonts w:ascii="Book Antiqua" w:hAnsi="Book Antiqua"/>
          <w:szCs w:val="24"/>
          <w:lang w:val="es-PR"/>
        </w:rPr>
        <w:t>,</w:t>
      </w:r>
      <w:r>
        <w:rPr>
          <w:rFonts w:ascii="Book Antiqua" w:hAnsi="Book Antiqua"/>
          <w:szCs w:val="24"/>
          <w:lang w:val="es-PR"/>
        </w:rPr>
        <w:t xml:space="preserve"> </w:t>
      </w:r>
      <w:r w:rsidR="006A44AC">
        <w:rPr>
          <w:rFonts w:ascii="Book Antiqua" w:hAnsi="Book Antiqua"/>
          <w:szCs w:val="24"/>
          <w:lang w:val="es-PR"/>
        </w:rPr>
        <w:t>emitió</w:t>
      </w:r>
      <w:r>
        <w:rPr>
          <w:rFonts w:ascii="Book Antiqua" w:hAnsi="Book Antiqua"/>
          <w:szCs w:val="24"/>
          <w:lang w:val="es-PR"/>
        </w:rPr>
        <w:t xml:space="preserve"> comentarios acerca de la R.</w:t>
      </w:r>
      <w:r w:rsidR="00EA0738">
        <w:rPr>
          <w:rFonts w:ascii="Book Antiqua" w:hAnsi="Book Antiqua"/>
          <w:szCs w:val="24"/>
          <w:lang w:val="es-PR"/>
        </w:rPr>
        <w:t xml:space="preserve"> </w:t>
      </w:r>
      <w:r>
        <w:rPr>
          <w:rFonts w:ascii="Book Antiqua" w:hAnsi="Book Antiqua"/>
          <w:szCs w:val="24"/>
          <w:lang w:val="es-PR"/>
        </w:rPr>
        <w:t>C. de la C. 1</w:t>
      </w:r>
      <w:r w:rsidR="0020536E">
        <w:rPr>
          <w:rFonts w:ascii="Book Antiqua" w:hAnsi="Book Antiqua"/>
          <w:szCs w:val="24"/>
          <w:lang w:val="es-PR"/>
        </w:rPr>
        <w:t>71</w:t>
      </w:r>
      <w:r>
        <w:rPr>
          <w:rFonts w:ascii="Book Antiqua" w:hAnsi="Book Antiqua"/>
          <w:szCs w:val="24"/>
          <w:lang w:val="es-PR"/>
        </w:rPr>
        <w:t>.</w:t>
      </w:r>
    </w:p>
    <w:p w14:paraId="52759087" w14:textId="6475FFFA" w:rsidR="00CB7F34" w:rsidRDefault="00325FB8" w:rsidP="00CB7F34">
      <w:pPr>
        <w:spacing w:before="100" w:beforeAutospacing="1" w:after="100" w:afterAutospacing="1"/>
        <w:ind w:firstLine="720"/>
        <w:jc w:val="both"/>
        <w:rPr>
          <w:rFonts w:ascii="Book Antiqua" w:hAnsi="Book Antiqua"/>
          <w:szCs w:val="24"/>
          <w:lang w:val="es-PR"/>
        </w:rPr>
      </w:pPr>
      <w:r w:rsidRPr="00325FB8">
        <w:rPr>
          <w:rFonts w:ascii="Book Antiqua" w:hAnsi="Book Antiqua"/>
          <w:szCs w:val="24"/>
          <w:lang w:val="es-PR"/>
        </w:rPr>
        <w:t xml:space="preserve">El Municipio apoya firmemente la aprobación de </w:t>
      </w:r>
      <w:r w:rsidR="001C6D6D">
        <w:rPr>
          <w:rFonts w:ascii="Book Antiqua" w:hAnsi="Book Antiqua"/>
          <w:szCs w:val="24"/>
          <w:lang w:val="es-PR"/>
        </w:rPr>
        <w:t>la R. C. de la C. 1</w:t>
      </w:r>
      <w:r w:rsidR="0020536E">
        <w:rPr>
          <w:rFonts w:ascii="Book Antiqua" w:hAnsi="Book Antiqua"/>
          <w:szCs w:val="24"/>
          <w:lang w:val="es-PR"/>
        </w:rPr>
        <w:t>71</w:t>
      </w:r>
      <w:r w:rsidR="00CB7F34">
        <w:rPr>
          <w:lang w:val="es-PR"/>
        </w:rPr>
        <w:t xml:space="preserve"> que solicita </w:t>
      </w:r>
      <w:r w:rsidR="00CB7F34" w:rsidRPr="00CB7F34">
        <w:rPr>
          <w:rFonts w:ascii="Book Antiqua" w:hAnsi="Book Antiqua"/>
          <w:szCs w:val="24"/>
          <w:lang w:val="es-PR"/>
        </w:rPr>
        <w:t xml:space="preserve">la transferencia de la </w:t>
      </w:r>
      <w:r w:rsidR="00EA0738">
        <w:rPr>
          <w:rFonts w:ascii="Book Antiqua" w:hAnsi="Book Antiqua"/>
          <w:szCs w:val="24"/>
          <w:lang w:val="es-PR"/>
        </w:rPr>
        <w:t>E</w:t>
      </w:r>
      <w:r w:rsidR="00CB7F34" w:rsidRPr="00CB7F34">
        <w:rPr>
          <w:rFonts w:ascii="Book Antiqua" w:hAnsi="Book Antiqua"/>
          <w:szCs w:val="24"/>
          <w:lang w:val="es-PR"/>
        </w:rPr>
        <w:t>scuela Luz Correa, ubicada en la comunidad Manzanilla,</w:t>
      </w:r>
      <w:r w:rsidR="006A44AC">
        <w:rPr>
          <w:rFonts w:ascii="Book Antiqua" w:hAnsi="Book Antiqua"/>
          <w:szCs w:val="24"/>
          <w:lang w:val="es-PR"/>
        </w:rPr>
        <w:t xml:space="preserve"> y la cual</w:t>
      </w:r>
      <w:r w:rsidR="00CB7F34" w:rsidRPr="00CB7F34">
        <w:rPr>
          <w:rFonts w:ascii="Book Antiqua" w:hAnsi="Book Antiqua"/>
          <w:szCs w:val="24"/>
          <w:lang w:val="es-PR"/>
        </w:rPr>
        <w:t xml:space="preserve"> </w:t>
      </w:r>
      <w:r w:rsidR="006A44AC">
        <w:rPr>
          <w:rFonts w:ascii="Book Antiqua" w:hAnsi="Book Antiqua"/>
          <w:szCs w:val="24"/>
          <w:lang w:val="es-PR"/>
        </w:rPr>
        <w:t>está en</w:t>
      </w:r>
      <w:r w:rsidR="00CB7F34" w:rsidRPr="00CB7F34">
        <w:rPr>
          <w:rFonts w:ascii="Book Antiqua" w:hAnsi="Book Antiqua"/>
          <w:szCs w:val="24"/>
          <w:lang w:val="es-PR"/>
        </w:rPr>
        <w:t xml:space="preserve"> desuso desde hace más de </w:t>
      </w:r>
      <w:r w:rsidR="006A44AC">
        <w:rPr>
          <w:rFonts w:ascii="Book Antiqua" w:hAnsi="Book Antiqua"/>
          <w:szCs w:val="24"/>
          <w:lang w:val="es-PR"/>
        </w:rPr>
        <w:t>quince (</w:t>
      </w:r>
      <w:r w:rsidR="00CB7F34" w:rsidRPr="00CB7F34">
        <w:rPr>
          <w:rFonts w:ascii="Book Antiqua" w:hAnsi="Book Antiqua"/>
          <w:szCs w:val="24"/>
          <w:lang w:val="es-PR"/>
        </w:rPr>
        <w:t>15</w:t>
      </w:r>
      <w:r w:rsidR="006A44AC">
        <w:rPr>
          <w:rFonts w:ascii="Book Antiqua" w:hAnsi="Book Antiqua"/>
          <w:szCs w:val="24"/>
          <w:lang w:val="es-PR"/>
        </w:rPr>
        <w:t>)</w:t>
      </w:r>
      <w:r w:rsidR="00CB7F34" w:rsidRPr="00CB7F34">
        <w:rPr>
          <w:rFonts w:ascii="Book Antiqua" w:hAnsi="Book Antiqua"/>
          <w:szCs w:val="24"/>
          <w:lang w:val="es-PR"/>
        </w:rPr>
        <w:t xml:space="preserve"> años. La administración municipal enfatiza la importancia de reutilizar estas estructuras para beneficio comunitario o, en caso de no ser posible, aprovechar los terrenos, evitando problemas de abandono y vandalismo. Dada la ubicación de la escuela en zona propensa a inundaciones, </w:t>
      </w:r>
      <w:r w:rsidR="00EA0738">
        <w:rPr>
          <w:rFonts w:ascii="Book Antiqua" w:hAnsi="Book Antiqua"/>
          <w:szCs w:val="24"/>
          <w:lang w:val="es-PR"/>
        </w:rPr>
        <w:t xml:space="preserve">el Municipio </w:t>
      </w:r>
      <w:r w:rsidR="00CB7F34" w:rsidRPr="00CB7F34">
        <w:rPr>
          <w:rFonts w:ascii="Book Antiqua" w:hAnsi="Book Antiqua"/>
          <w:szCs w:val="24"/>
          <w:lang w:val="es-PR"/>
        </w:rPr>
        <w:t xml:space="preserve">propone la demolición de la estructura para permitir un uso más eficiente del terreno. </w:t>
      </w:r>
    </w:p>
    <w:p w14:paraId="6B1211AD" w14:textId="14D16F66" w:rsidR="00CB7F34" w:rsidRDefault="00CB7F34" w:rsidP="00CB7F34">
      <w:pPr>
        <w:spacing w:before="100" w:beforeAutospacing="1" w:after="100" w:afterAutospacing="1"/>
        <w:ind w:firstLine="720"/>
        <w:jc w:val="both"/>
        <w:rPr>
          <w:rFonts w:ascii="Book Antiqua" w:hAnsi="Book Antiqua"/>
          <w:szCs w:val="24"/>
          <w:lang w:val="es-PR"/>
        </w:rPr>
      </w:pPr>
      <w:r w:rsidRPr="00CB7F34">
        <w:rPr>
          <w:rFonts w:ascii="Book Antiqua" w:hAnsi="Book Antiqua"/>
          <w:szCs w:val="24"/>
          <w:lang w:val="es-PR"/>
        </w:rPr>
        <w:t xml:space="preserve">El </w:t>
      </w:r>
      <w:r w:rsidR="00EA0738">
        <w:rPr>
          <w:rFonts w:ascii="Book Antiqua" w:hAnsi="Book Antiqua"/>
          <w:szCs w:val="24"/>
          <w:lang w:val="es-PR"/>
        </w:rPr>
        <w:t>M</w:t>
      </w:r>
      <w:r w:rsidRPr="00CB7F34">
        <w:rPr>
          <w:rFonts w:ascii="Book Antiqua" w:hAnsi="Book Antiqua"/>
          <w:szCs w:val="24"/>
          <w:lang w:val="es-PR"/>
        </w:rPr>
        <w:t>unicipio respalda</w:t>
      </w:r>
      <w:r w:rsidR="00106169" w:rsidRPr="00106169">
        <w:rPr>
          <w:lang w:val="es-US"/>
        </w:rPr>
        <w:t xml:space="preserve"> </w:t>
      </w:r>
      <w:r w:rsidR="00106169" w:rsidRPr="00106169">
        <w:rPr>
          <w:rFonts w:ascii="Book Antiqua" w:hAnsi="Book Antiqua"/>
          <w:szCs w:val="24"/>
          <w:lang w:val="es-PR"/>
        </w:rPr>
        <w:t xml:space="preserve">firmemente la aprobación de esta medida, presentada por los representantes Domingo Torres </w:t>
      </w:r>
      <w:r w:rsidR="006A44AC">
        <w:rPr>
          <w:rFonts w:ascii="Book Antiqua" w:hAnsi="Book Antiqua"/>
          <w:szCs w:val="24"/>
          <w:lang w:val="es-PR"/>
        </w:rPr>
        <w:t xml:space="preserve">García </w:t>
      </w:r>
      <w:r w:rsidR="00106169" w:rsidRPr="00106169">
        <w:rPr>
          <w:rFonts w:ascii="Book Antiqua" w:hAnsi="Book Antiqua"/>
          <w:szCs w:val="24"/>
          <w:lang w:val="es-PR"/>
        </w:rPr>
        <w:t>y José Torres Zamora</w:t>
      </w:r>
      <w:r w:rsidR="00EA0738">
        <w:rPr>
          <w:rFonts w:ascii="Book Antiqua" w:hAnsi="Book Antiqua"/>
          <w:szCs w:val="24"/>
          <w:lang w:val="es-PR"/>
        </w:rPr>
        <w:t xml:space="preserve">, </w:t>
      </w:r>
      <w:r w:rsidR="006A44AC">
        <w:rPr>
          <w:rFonts w:ascii="Book Antiqua" w:hAnsi="Book Antiqua"/>
          <w:szCs w:val="24"/>
          <w:lang w:val="es-PR"/>
        </w:rPr>
        <w:t>la</w:t>
      </w:r>
      <w:r w:rsidR="00EA0738">
        <w:rPr>
          <w:rFonts w:ascii="Book Antiqua" w:hAnsi="Book Antiqua"/>
          <w:szCs w:val="24"/>
          <w:lang w:val="es-PR"/>
        </w:rPr>
        <w:t xml:space="preserve"> cual</w:t>
      </w:r>
      <w:r w:rsidRPr="00CB7F34">
        <w:rPr>
          <w:rFonts w:ascii="Book Antiqua" w:hAnsi="Book Antiqua"/>
          <w:szCs w:val="24"/>
          <w:lang w:val="es-PR"/>
        </w:rPr>
        <w:t xml:space="preserve"> </w:t>
      </w:r>
      <w:r w:rsidR="00975C5A">
        <w:rPr>
          <w:rFonts w:ascii="Book Antiqua" w:hAnsi="Book Antiqua"/>
          <w:szCs w:val="24"/>
          <w:lang w:val="es-PR"/>
        </w:rPr>
        <w:t>promueve</w:t>
      </w:r>
      <w:r w:rsidRPr="00CB7F34">
        <w:rPr>
          <w:rFonts w:ascii="Book Antiqua" w:hAnsi="Book Antiqua"/>
          <w:szCs w:val="24"/>
          <w:lang w:val="es-PR"/>
        </w:rPr>
        <w:t xml:space="preserve"> la transferencia y titularidad de la propiedad, lo que permitiría desarrollar proyectos alineados con las necesidades locales. </w:t>
      </w:r>
      <w:r w:rsidR="006A44AC">
        <w:rPr>
          <w:rFonts w:ascii="Book Antiqua" w:hAnsi="Book Antiqua"/>
          <w:szCs w:val="24"/>
          <w:lang w:val="es-PR"/>
        </w:rPr>
        <w:t>El Municipio destacó</w:t>
      </w:r>
      <w:r w:rsidRPr="00CB7F34">
        <w:rPr>
          <w:rFonts w:ascii="Book Antiqua" w:hAnsi="Book Antiqua"/>
          <w:szCs w:val="24"/>
          <w:lang w:val="es-PR"/>
        </w:rPr>
        <w:t xml:space="preserve"> experiencias previas exitosas de reutilización de </w:t>
      </w:r>
      <w:r w:rsidR="00E12F48">
        <w:rPr>
          <w:rFonts w:ascii="Book Antiqua" w:hAnsi="Book Antiqua"/>
          <w:szCs w:val="24"/>
          <w:lang w:val="es-PR"/>
        </w:rPr>
        <w:t xml:space="preserve">los </w:t>
      </w:r>
      <w:r w:rsidRPr="00CB7F34">
        <w:rPr>
          <w:rFonts w:ascii="Book Antiqua" w:hAnsi="Book Antiqua"/>
          <w:szCs w:val="24"/>
          <w:lang w:val="es-PR"/>
        </w:rPr>
        <w:t>planteles escolares para</w:t>
      </w:r>
      <w:r w:rsidR="00E12F48">
        <w:rPr>
          <w:rFonts w:ascii="Book Antiqua" w:hAnsi="Book Antiqua"/>
          <w:szCs w:val="24"/>
          <w:lang w:val="es-PR"/>
        </w:rPr>
        <w:t xml:space="preserve"> </w:t>
      </w:r>
      <w:r w:rsidRPr="00CB7F34">
        <w:rPr>
          <w:rFonts w:ascii="Book Antiqua" w:hAnsi="Book Antiqua"/>
          <w:szCs w:val="24"/>
          <w:lang w:val="es-PR"/>
        </w:rPr>
        <w:t xml:space="preserve">proyectos comunitarios y administrativos, y </w:t>
      </w:r>
      <w:r w:rsidR="006A44AC">
        <w:rPr>
          <w:rFonts w:ascii="Book Antiqua" w:hAnsi="Book Antiqua"/>
          <w:szCs w:val="24"/>
          <w:lang w:val="es-PR"/>
        </w:rPr>
        <w:t>reiteró</w:t>
      </w:r>
      <w:r w:rsidRPr="00CB7F34">
        <w:rPr>
          <w:rFonts w:ascii="Book Antiqua" w:hAnsi="Book Antiqua"/>
          <w:szCs w:val="24"/>
          <w:lang w:val="es-PR"/>
        </w:rPr>
        <w:t xml:space="preserve"> la disposición de aclarar cualquier duda sobre </w:t>
      </w:r>
      <w:r w:rsidR="00E12F48">
        <w:rPr>
          <w:rFonts w:ascii="Book Antiqua" w:hAnsi="Book Antiqua"/>
          <w:szCs w:val="24"/>
          <w:lang w:val="es-PR"/>
        </w:rPr>
        <w:t>su</w:t>
      </w:r>
      <w:r w:rsidRPr="00CB7F34">
        <w:rPr>
          <w:rFonts w:ascii="Book Antiqua" w:hAnsi="Book Antiqua"/>
          <w:szCs w:val="24"/>
          <w:lang w:val="es-PR"/>
        </w:rPr>
        <w:t xml:space="preserve"> solicitud.</w:t>
      </w:r>
    </w:p>
    <w:p w14:paraId="7B46A03E" w14:textId="77777777" w:rsidR="00B15924" w:rsidRDefault="00B15924" w:rsidP="0054269E">
      <w:pPr>
        <w:spacing w:before="100" w:beforeAutospacing="1" w:after="100" w:afterAutospacing="1"/>
        <w:ind w:firstLine="720"/>
        <w:jc w:val="center"/>
        <w:rPr>
          <w:rFonts w:ascii="Book Antiqua" w:hAnsi="Book Antiqua"/>
          <w:b/>
          <w:bCs/>
          <w:szCs w:val="24"/>
          <w:lang w:val="es-PR"/>
        </w:rPr>
      </w:pPr>
    </w:p>
    <w:p w14:paraId="0F91F62A" w14:textId="77777777" w:rsidR="00B15924" w:rsidRDefault="00B15924" w:rsidP="0054269E">
      <w:pPr>
        <w:spacing w:before="100" w:beforeAutospacing="1" w:after="100" w:afterAutospacing="1"/>
        <w:ind w:firstLine="720"/>
        <w:jc w:val="center"/>
        <w:rPr>
          <w:rFonts w:ascii="Book Antiqua" w:hAnsi="Book Antiqua"/>
          <w:b/>
          <w:bCs/>
          <w:szCs w:val="24"/>
          <w:lang w:val="es-PR"/>
        </w:rPr>
      </w:pPr>
    </w:p>
    <w:p w14:paraId="08C63446" w14:textId="5F7E6913" w:rsidR="000871B0" w:rsidRPr="000871B0" w:rsidRDefault="0054269E" w:rsidP="0054269E">
      <w:pPr>
        <w:spacing w:before="100" w:beforeAutospacing="1" w:after="100" w:afterAutospacing="1"/>
        <w:ind w:firstLine="720"/>
        <w:jc w:val="center"/>
        <w:rPr>
          <w:rFonts w:ascii="Book Antiqua" w:hAnsi="Book Antiqua"/>
          <w:b/>
          <w:bCs/>
          <w:szCs w:val="24"/>
          <w:lang w:val="es-PR"/>
        </w:rPr>
      </w:pPr>
      <w:r w:rsidRPr="000871B0">
        <w:rPr>
          <w:rFonts w:ascii="Book Antiqua" w:hAnsi="Book Antiqua"/>
          <w:b/>
          <w:bCs/>
          <w:szCs w:val="24"/>
          <w:lang w:val="es-PR"/>
        </w:rPr>
        <w:lastRenderedPageBreak/>
        <w:t>DETERMINACIÓN DE IMPACTO ECONÓMICO</w:t>
      </w:r>
    </w:p>
    <w:p w14:paraId="3DDBF3B9" w14:textId="4BF317C3" w:rsidR="00205FE7" w:rsidRPr="001C6D6D" w:rsidRDefault="000871B0" w:rsidP="001C6D6D">
      <w:pPr>
        <w:spacing w:before="100" w:beforeAutospacing="1" w:after="100" w:afterAutospacing="1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 </w:t>
      </w:r>
      <w:r w:rsidR="00AC627E">
        <w:rPr>
          <w:rFonts w:ascii="Book Antiqua" w:hAnsi="Book Antiqua"/>
          <w:szCs w:val="24"/>
          <w:lang w:val="es-PR"/>
        </w:rPr>
        <w:tab/>
      </w:r>
      <w:r w:rsidRPr="000871B0">
        <w:rPr>
          <w:rFonts w:ascii="Book Antiqua" w:hAnsi="Book Antiqua"/>
          <w:szCs w:val="24"/>
          <w:lang w:val="es-PR"/>
        </w:rPr>
        <w:t>Conforme al análisis y los hallazgos de la medida, la Comisión de Educación considera que su aprobación no tendrá un impacto fiscal significativo en los presupuestos de las agencias, departamentos, organismos, instrumentalidades o corporaciones públicas que requiera certificación de la Oficina de Gerencia y Presupuesto.</w:t>
      </w:r>
      <w:r w:rsidR="00A43E00">
        <w:rPr>
          <w:rFonts w:ascii="Book Antiqua" w:hAnsi="Book Antiqua"/>
          <w:szCs w:val="24"/>
          <w:lang w:val="es-PR"/>
        </w:rPr>
        <w:t xml:space="preserve"> </w:t>
      </w:r>
    </w:p>
    <w:p w14:paraId="369CAC28" w14:textId="30749261" w:rsidR="00AC627E" w:rsidRDefault="0076334C" w:rsidP="00AC627E">
      <w:pPr>
        <w:spacing w:before="100" w:beforeAutospacing="1" w:after="100" w:afterAutospacing="1"/>
        <w:jc w:val="center"/>
        <w:rPr>
          <w:rFonts w:ascii="Book Antiqua" w:hAnsi="Book Antiqua"/>
          <w:b/>
          <w:bCs/>
          <w:lang w:val="es-PR"/>
        </w:rPr>
      </w:pPr>
      <w:r w:rsidRPr="00080836">
        <w:rPr>
          <w:rFonts w:ascii="Book Antiqua" w:hAnsi="Book Antiqua"/>
          <w:b/>
          <w:bCs/>
          <w:lang w:val="es-PR"/>
        </w:rPr>
        <w:t xml:space="preserve">CONCLUSIÓN </w:t>
      </w:r>
      <w:r w:rsidR="0054269E" w:rsidRPr="0054269E">
        <w:rPr>
          <w:rFonts w:ascii="Book Antiqua" w:hAnsi="Book Antiqua"/>
          <w:b/>
          <w:bCs/>
          <w:lang w:val="es-PR"/>
        </w:rPr>
        <w:t>Y RECOMENDACIÓN</w:t>
      </w:r>
    </w:p>
    <w:p w14:paraId="58516D33" w14:textId="4C0C26AA" w:rsidR="00773E1D" w:rsidRDefault="00773E1D" w:rsidP="00E1444A">
      <w:pPr>
        <w:spacing w:before="100" w:beforeAutospacing="1" w:after="100" w:afterAutospacing="1"/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080836">
        <w:rPr>
          <w:rFonts w:ascii="Book Antiqua" w:hAnsi="Book Antiqua"/>
          <w:color w:val="000000" w:themeColor="text1"/>
          <w:lang w:val="es-PR"/>
        </w:rPr>
        <w:t>La Comisión de Educación ha llevado a cabo un análisis detallado de l</w:t>
      </w:r>
      <w:r w:rsidR="00E1444A">
        <w:rPr>
          <w:rFonts w:ascii="Book Antiqua" w:hAnsi="Book Antiqua"/>
          <w:color w:val="000000" w:themeColor="text1"/>
          <w:lang w:val="es-PR"/>
        </w:rPr>
        <w:t>os memoriales</w:t>
      </w:r>
      <w:r w:rsidRPr="00080836">
        <w:rPr>
          <w:rFonts w:ascii="Book Antiqua" w:hAnsi="Book Antiqua"/>
          <w:color w:val="000000" w:themeColor="text1"/>
          <w:lang w:val="es-PR"/>
        </w:rPr>
        <w:t xml:space="preserve"> recibid</w:t>
      </w:r>
      <w:r w:rsidR="00B15924">
        <w:rPr>
          <w:rFonts w:ascii="Book Antiqua" w:hAnsi="Book Antiqua"/>
          <w:color w:val="000000" w:themeColor="text1"/>
          <w:lang w:val="es-PR"/>
        </w:rPr>
        <w:t>o</w:t>
      </w:r>
      <w:r w:rsidRPr="00080836">
        <w:rPr>
          <w:rFonts w:ascii="Book Antiqua" w:hAnsi="Book Antiqua"/>
          <w:color w:val="000000" w:themeColor="text1"/>
          <w:lang w:val="es-PR"/>
        </w:rPr>
        <w:t>s</w:t>
      </w:r>
      <w:r w:rsidR="00E1444A">
        <w:rPr>
          <w:rFonts w:ascii="Book Antiqua" w:hAnsi="Book Antiqua"/>
          <w:color w:val="000000" w:themeColor="text1"/>
          <w:lang w:val="es-PR"/>
        </w:rPr>
        <w:t xml:space="preserve"> y cuenta con el respaldo del DEPR</w:t>
      </w:r>
      <w:r w:rsidRPr="00080836">
        <w:rPr>
          <w:rFonts w:ascii="Book Antiqua" w:hAnsi="Book Antiqua"/>
          <w:color w:val="000000" w:themeColor="text1"/>
          <w:lang w:val="es-PR"/>
        </w:rPr>
        <w:t xml:space="preserve">. </w:t>
      </w:r>
    </w:p>
    <w:p w14:paraId="299640A6" w14:textId="108D02A6" w:rsidR="00BE60D8" w:rsidRPr="0063112E" w:rsidRDefault="00A634C2" w:rsidP="00D60FE0">
      <w:pPr>
        <w:spacing w:before="100" w:beforeAutospacing="1" w:after="100" w:afterAutospacing="1"/>
        <w:ind w:firstLine="720"/>
        <w:jc w:val="both"/>
        <w:rPr>
          <w:rFonts w:ascii="Book Antiqua" w:hAnsi="Book Antiqua"/>
          <w:lang w:val="es-PR"/>
        </w:rPr>
      </w:pPr>
      <w:bookmarkStart w:id="5" w:name="_Hlk213313592"/>
      <w:r w:rsidRPr="00F63C1D">
        <w:rPr>
          <w:rFonts w:ascii="Book Antiqua" w:hAnsi="Book Antiqua"/>
          <w:lang w:val="es-PR"/>
        </w:rPr>
        <w:t xml:space="preserve">La medida propuesta se enmarca en los esfuerzos del Municipio </w:t>
      </w:r>
      <w:r w:rsidR="00B15924">
        <w:rPr>
          <w:rFonts w:ascii="Book Antiqua" w:hAnsi="Book Antiqua"/>
          <w:lang w:val="es-PR"/>
        </w:rPr>
        <w:t>para</w:t>
      </w:r>
      <w:r w:rsidRPr="00F63C1D">
        <w:rPr>
          <w:rFonts w:ascii="Book Antiqua" w:hAnsi="Book Antiqua"/>
          <w:lang w:val="es-PR"/>
        </w:rPr>
        <w:t xml:space="preserve"> desarrollar proyectos que atiendan directamente las necesidades de su población. Este tipo de iniciativa contribuye al fortalecimiento social, evita el deterioro urbano y promueve el uso responsable de los recursos públicos.</w:t>
      </w:r>
      <w:r w:rsidR="00E1444A">
        <w:rPr>
          <w:rFonts w:ascii="Book Antiqua" w:hAnsi="Book Antiqua"/>
          <w:lang w:val="es-PR"/>
        </w:rPr>
        <w:t xml:space="preserve"> </w:t>
      </w:r>
      <w:bookmarkEnd w:id="5"/>
    </w:p>
    <w:p w14:paraId="3215982B" w14:textId="41DE6A75" w:rsidR="00CC771E" w:rsidRPr="00CC771E" w:rsidRDefault="00E1444A" w:rsidP="00CC771E">
      <w:pPr>
        <w:spacing w:before="100" w:beforeAutospacing="1" w:after="100" w:afterAutospacing="1"/>
        <w:ind w:firstLine="720"/>
        <w:jc w:val="both"/>
        <w:rPr>
          <w:rFonts w:ascii="Book Antiqua" w:hAnsi="Book Antiqua"/>
          <w:lang w:val="es-PR"/>
        </w:rPr>
      </w:pPr>
      <w:r w:rsidRPr="00E1444A">
        <w:rPr>
          <w:rFonts w:ascii="Book Antiqua" w:hAnsi="Book Antiqua"/>
          <w:b/>
          <w:bCs/>
          <w:color w:val="000000" w:themeColor="text1"/>
          <w:lang w:val="es-PR"/>
        </w:rPr>
        <w:t>POR LO ANTES EXPUESTO</w:t>
      </w:r>
      <w:r w:rsidR="00CC771E" w:rsidRPr="00AC627E">
        <w:rPr>
          <w:rFonts w:ascii="Book Antiqua" w:hAnsi="Book Antiqua"/>
          <w:color w:val="000000" w:themeColor="text1"/>
          <w:lang w:val="es-PR"/>
        </w:rPr>
        <w:t xml:space="preserve">, </w:t>
      </w:r>
      <w:r w:rsidR="00CC771E">
        <w:rPr>
          <w:rFonts w:ascii="Book Antiqua" w:hAnsi="Book Antiqua"/>
          <w:color w:val="000000" w:themeColor="text1"/>
          <w:lang w:val="es-PR"/>
        </w:rPr>
        <w:t>l</w:t>
      </w:r>
      <w:r w:rsidR="00CC771E" w:rsidRPr="00F63C1D">
        <w:rPr>
          <w:rFonts w:ascii="Book Antiqua" w:hAnsi="Book Antiqua"/>
          <w:lang w:val="es-PR"/>
        </w:rPr>
        <w:t>a Comisión de Educación</w:t>
      </w:r>
      <w:r w:rsidR="00C9715E">
        <w:rPr>
          <w:rFonts w:ascii="Book Antiqua" w:hAnsi="Book Antiqua"/>
          <w:lang w:val="es-PR"/>
        </w:rPr>
        <w:t xml:space="preserve"> de la Cámara de Representantes de Puerto Rico</w:t>
      </w:r>
      <w:r w:rsidR="00CC771E" w:rsidRPr="00F63C1D">
        <w:rPr>
          <w:rFonts w:ascii="Book Antiqua" w:hAnsi="Book Antiqua"/>
          <w:lang w:val="es-PR"/>
        </w:rPr>
        <w:t xml:space="preserve">, </w:t>
      </w:r>
      <w:r w:rsidR="00C9715E">
        <w:rPr>
          <w:rFonts w:ascii="Book Antiqua" w:hAnsi="Book Antiqua"/>
          <w:lang w:val="es-PR"/>
        </w:rPr>
        <w:t xml:space="preserve">luego del estudio y consideración correspondiente, </w:t>
      </w:r>
      <w:r w:rsidR="00CC771E" w:rsidRPr="00F63C1D">
        <w:rPr>
          <w:rFonts w:ascii="Book Antiqua" w:hAnsi="Book Antiqua"/>
          <w:lang w:val="es-PR"/>
        </w:rPr>
        <w:t>recomienda la aprobación de la R.</w:t>
      </w:r>
      <w:r>
        <w:rPr>
          <w:rFonts w:ascii="Book Antiqua" w:hAnsi="Book Antiqua"/>
          <w:lang w:val="es-PR"/>
        </w:rPr>
        <w:t xml:space="preserve"> </w:t>
      </w:r>
      <w:r w:rsidR="00CC771E" w:rsidRPr="00F63C1D">
        <w:rPr>
          <w:rFonts w:ascii="Book Antiqua" w:hAnsi="Book Antiqua"/>
          <w:lang w:val="es-PR"/>
        </w:rPr>
        <w:t>C. de la C. 17</w:t>
      </w:r>
      <w:r w:rsidR="00CC771E">
        <w:rPr>
          <w:rFonts w:ascii="Book Antiqua" w:hAnsi="Book Antiqua"/>
          <w:lang w:val="es-PR"/>
        </w:rPr>
        <w:t>1</w:t>
      </w:r>
      <w:r w:rsidR="0054269E">
        <w:rPr>
          <w:rFonts w:ascii="Book Antiqua" w:hAnsi="Book Antiqua"/>
          <w:lang w:val="es-PR"/>
        </w:rPr>
        <w:t xml:space="preserve">, </w:t>
      </w:r>
      <w:r w:rsidR="0054269E">
        <w:rPr>
          <w:rFonts w:ascii="Book Antiqua" w:hAnsi="Book Antiqua"/>
          <w:szCs w:val="24"/>
          <w:lang w:val="es-PR"/>
        </w:rPr>
        <w:t>con las enmiendas contenidas en el entirillado electrónico que se acompaña</w:t>
      </w:r>
      <w:r w:rsidR="0054269E" w:rsidRPr="005D4195">
        <w:rPr>
          <w:rFonts w:ascii="Book Antiqua" w:hAnsi="Book Antiqua"/>
          <w:szCs w:val="24"/>
          <w:lang w:val="es-PR"/>
        </w:rPr>
        <w:t>.</w:t>
      </w:r>
    </w:p>
    <w:p w14:paraId="66B3C0C0" w14:textId="4AE08759" w:rsidR="003D6317" w:rsidRDefault="003D6317" w:rsidP="003D6317">
      <w:pPr>
        <w:spacing w:before="100" w:beforeAutospacing="1"/>
        <w:rPr>
          <w:rFonts w:ascii="Book Antiqua" w:hAnsi="Book Antiqua"/>
          <w:color w:val="000000" w:themeColor="text1"/>
          <w:lang w:val="es-PR"/>
        </w:rPr>
      </w:pPr>
      <w:r>
        <w:rPr>
          <w:rFonts w:ascii="Book Antiqua" w:hAnsi="Book Antiqua"/>
          <w:color w:val="000000" w:themeColor="text1"/>
          <w:lang w:val="es-PR"/>
        </w:rPr>
        <w:t xml:space="preserve">Respetuosamente </w:t>
      </w:r>
      <w:r w:rsidR="00C9715E">
        <w:rPr>
          <w:rFonts w:ascii="Book Antiqua" w:hAnsi="Book Antiqua"/>
          <w:color w:val="000000" w:themeColor="text1"/>
          <w:lang w:val="es-PR"/>
        </w:rPr>
        <w:t>s</w:t>
      </w:r>
      <w:r>
        <w:rPr>
          <w:rFonts w:ascii="Book Antiqua" w:hAnsi="Book Antiqua"/>
          <w:color w:val="000000" w:themeColor="text1"/>
          <w:lang w:val="es-PR"/>
        </w:rPr>
        <w:t>ometido,</w:t>
      </w:r>
    </w:p>
    <w:p w14:paraId="44F682D4" w14:textId="77777777" w:rsidR="003D6317" w:rsidRDefault="003D6317" w:rsidP="003D6317">
      <w:pPr>
        <w:spacing w:before="100" w:beforeAutospacing="1"/>
        <w:rPr>
          <w:rFonts w:ascii="Book Antiqua" w:hAnsi="Book Antiqua"/>
          <w:color w:val="000000" w:themeColor="text1"/>
          <w:lang w:val="es-PR"/>
        </w:rPr>
      </w:pPr>
    </w:p>
    <w:p w14:paraId="7AAA0837" w14:textId="77777777" w:rsidR="003D6317" w:rsidRPr="0001561B" w:rsidRDefault="003D6317" w:rsidP="003D6317">
      <w:pPr>
        <w:spacing w:before="100" w:beforeAutospacing="1"/>
        <w:rPr>
          <w:rFonts w:ascii="Book Antiqua" w:hAnsi="Book Antiqua"/>
          <w:lang w:val="es-PR"/>
        </w:rPr>
      </w:pPr>
    </w:p>
    <w:p w14:paraId="176528C1" w14:textId="77777777" w:rsidR="001F5064" w:rsidRPr="0001561B" w:rsidRDefault="001F5064" w:rsidP="0076334C">
      <w:pPr>
        <w:spacing w:line="360" w:lineRule="auto"/>
        <w:jc w:val="both"/>
        <w:rPr>
          <w:rFonts w:ascii="Book Antiqua" w:hAnsi="Book Antiqua"/>
          <w:lang w:val="es-PR"/>
        </w:rPr>
      </w:pPr>
    </w:p>
    <w:p w14:paraId="122F8FC2" w14:textId="5A18695C" w:rsidR="0076334C" w:rsidRPr="0001561B" w:rsidRDefault="0076334C" w:rsidP="0076334C">
      <w:pPr>
        <w:jc w:val="both"/>
        <w:rPr>
          <w:rFonts w:ascii="Book Antiqua" w:hAnsi="Book Antiqua"/>
          <w:b/>
          <w:bCs/>
          <w:lang w:val="es-PR"/>
        </w:rPr>
      </w:pPr>
      <w:proofErr w:type="spellStart"/>
      <w:r w:rsidRPr="0001561B">
        <w:rPr>
          <w:rFonts w:ascii="Book Antiqua" w:hAnsi="Book Antiqua"/>
          <w:b/>
          <w:bCs/>
          <w:lang w:val="es-PR"/>
        </w:rPr>
        <w:t>Hon</w:t>
      </w:r>
      <w:proofErr w:type="spellEnd"/>
      <w:r w:rsidRPr="0001561B">
        <w:rPr>
          <w:rFonts w:ascii="Book Antiqua" w:hAnsi="Book Antiqua"/>
          <w:b/>
          <w:bCs/>
          <w:lang w:val="es-PR"/>
        </w:rPr>
        <w:t xml:space="preserve">. </w:t>
      </w:r>
      <w:r w:rsidR="00846BDD" w:rsidRPr="0001561B">
        <w:rPr>
          <w:rFonts w:ascii="Book Antiqua" w:hAnsi="Book Antiqua"/>
          <w:b/>
          <w:bCs/>
          <w:lang w:val="es-PR"/>
        </w:rPr>
        <w:t>Tatiana Pérez Ramírez</w:t>
      </w:r>
      <w:r w:rsidR="00815082" w:rsidRPr="0001561B">
        <w:rPr>
          <w:rFonts w:ascii="Book Antiqua" w:hAnsi="Book Antiqua"/>
          <w:b/>
          <w:bCs/>
          <w:lang w:val="es-PR"/>
        </w:rPr>
        <w:t xml:space="preserve">                                                  </w:t>
      </w:r>
    </w:p>
    <w:p w14:paraId="22C9AB09" w14:textId="236D8613" w:rsidR="0076334C" w:rsidRPr="0001561B" w:rsidRDefault="0076334C" w:rsidP="0076334C">
      <w:pPr>
        <w:jc w:val="both"/>
        <w:rPr>
          <w:rFonts w:ascii="Book Antiqua" w:hAnsi="Book Antiqua"/>
          <w:lang w:val="es-PR"/>
        </w:rPr>
      </w:pPr>
      <w:r w:rsidRPr="0001561B">
        <w:rPr>
          <w:rFonts w:ascii="Book Antiqua" w:hAnsi="Book Antiqua"/>
          <w:lang w:val="es-PR"/>
        </w:rPr>
        <w:t>Presidenta</w:t>
      </w:r>
      <w:r w:rsidR="00815082" w:rsidRPr="0001561B">
        <w:rPr>
          <w:rFonts w:ascii="Book Antiqua" w:hAnsi="Book Antiqua"/>
          <w:lang w:val="es-PR"/>
        </w:rPr>
        <w:tab/>
      </w:r>
      <w:r w:rsidR="00815082" w:rsidRPr="0001561B">
        <w:rPr>
          <w:rFonts w:ascii="Book Antiqua" w:hAnsi="Book Antiqua"/>
          <w:lang w:val="es-PR"/>
        </w:rPr>
        <w:tab/>
      </w:r>
      <w:r w:rsidR="00815082" w:rsidRPr="0001561B">
        <w:rPr>
          <w:rFonts w:ascii="Book Antiqua" w:hAnsi="Book Antiqua"/>
          <w:lang w:val="es-PR"/>
        </w:rPr>
        <w:tab/>
      </w:r>
      <w:r w:rsidR="00815082" w:rsidRPr="0001561B">
        <w:rPr>
          <w:rFonts w:ascii="Book Antiqua" w:hAnsi="Book Antiqua"/>
          <w:lang w:val="es-PR"/>
        </w:rPr>
        <w:tab/>
      </w:r>
      <w:r w:rsidR="00815082" w:rsidRPr="0001561B">
        <w:rPr>
          <w:rFonts w:ascii="Book Antiqua" w:hAnsi="Book Antiqua"/>
          <w:lang w:val="es-PR"/>
        </w:rPr>
        <w:tab/>
      </w:r>
      <w:r w:rsidR="00815082" w:rsidRPr="0001561B">
        <w:rPr>
          <w:rFonts w:ascii="Book Antiqua" w:hAnsi="Book Antiqua"/>
          <w:lang w:val="es-PR"/>
        </w:rPr>
        <w:tab/>
      </w:r>
      <w:r w:rsidR="00815082" w:rsidRPr="0001561B">
        <w:rPr>
          <w:rFonts w:ascii="Book Antiqua" w:hAnsi="Book Antiqua"/>
          <w:lang w:val="es-PR"/>
        </w:rPr>
        <w:tab/>
        <w:t xml:space="preserve">  </w:t>
      </w:r>
    </w:p>
    <w:p w14:paraId="7B0C9774" w14:textId="0EFB3910" w:rsidR="000C2CBF" w:rsidRPr="0071440D" w:rsidRDefault="0076334C" w:rsidP="001F5064">
      <w:pPr>
        <w:jc w:val="both"/>
        <w:rPr>
          <w:rFonts w:ascii="Book Antiqua" w:hAnsi="Book Antiqua"/>
          <w:lang w:val="es-PR"/>
        </w:rPr>
      </w:pPr>
      <w:r w:rsidRPr="0001561B">
        <w:rPr>
          <w:rFonts w:ascii="Book Antiqua" w:hAnsi="Book Antiqua"/>
          <w:lang w:val="es-PR"/>
        </w:rPr>
        <w:t>Comisión de Educación</w:t>
      </w:r>
    </w:p>
    <w:sectPr w:rsidR="000C2CBF" w:rsidRPr="0071440D">
      <w:headerReference w:type="default" r:id="rId8"/>
      <w:type w:val="continuous"/>
      <w:pgSz w:w="12240" w:h="15840" w:code="1"/>
      <w:pgMar w:top="1440" w:right="1440" w:bottom="1440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6A7E8F" w14:textId="77777777" w:rsidR="00E32DAB" w:rsidRDefault="00E32DAB">
      <w:r>
        <w:separator/>
      </w:r>
    </w:p>
  </w:endnote>
  <w:endnote w:type="continuationSeparator" w:id="0">
    <w:p w14:paraId="09D0B666" w14:textId="77777777" w:rsidR="00E32DAB" w:rsidRDefault="00E32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37DD55" w14:textId="77777777" w:rsidR="00E32DAB" w:rsidRDefault="00E32DAB">
      <w:r>
        <w:separator/>
      </w:r>
    </w:p>
  </w:footnote>
  <w:footnote w:type="continuationSeparator" w:id="0">
    <w:p w14:paraId="5D8D37C1" w14:textId="77777777" w:rsidR="00E32DAB" w:rsidRDefault="00E32D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58B22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A254E"/>
    <w:multiLevelType w:val="hybridMultilevel"/>
    <w:tmpl w:val="51B6182A"/>
    <w:lvl w:ilvl="0" w:tplc="FC4EC23E">
      <w:numFmt w:val="bullet"/>
      <w:lvlText w:val="•"/>
      <w:lvlJc w:val="left"/>
      <w:pPr>
        <w:ind w:left="1080" w:hanging="720"/>
      </w:pPr>
      <w:rPr>
        <w:rFonts w:ascii="Book Antiqua" w:eastAsia="Times New Roman" w:hAnsi="Book Antiqua" w:cs="Times New Roman" w:hint="default"/>
      </w:rPr>
    </w:lvl>
    <w:lvl w:ilvl="1" w:tplc="5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E24A8A"/>
    <w:multiLevelType w:val="multilevel"/>
    <w:tmpl w:val="92A2F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3A330FC"/>
    <w:multiLevelType w:val="hybridMultilevel"/>
    <w:tmpl w:val="ECC27FAC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6E8D75B5"/>
    <w:multiLevelType w:val="hybridMultilevel"/>
    <w:tmpl w:val="01DA3FE6"/>
    <w:lvl w:ilvl="0" w:tplc="5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1479701">
    <w:abstractNumId w:val="1"/>
  </w:num>
  <w:num w:numId="2" w16cid:durableId="1647583042">
    <w:abstractNumId w:val="2"/>
  </w:num>
  <w:num w:numId="3" w16cid:durableId="31856016">
    <w:abstractNumId w:val="3"/>
  </w:num>
  <w:num w:numId="4" w16cid:durableId="1489134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1A4A89"/>
    <w:rsid w:val="00004687"/>
    <w:rsid w:val="000133D7"/>
    <w:rsid w:val="0001561B"/>
    <w:rsid w:val="00015DFB"/>
    <w:rsid w:val="00020BBB"/>
    <w:rsid w:val="00021913"/>
    <w:rsid w:val="00027C86"/>
    <w:rsid w:val="00032078"/>
    <w:rsid w:val="00043DD0"/>
    <w:rsid w:val="000518F3"/>
    <w:rsid w:val="00056024"/>
    <w:rsid w:val="00063D87"/>
    <w:rsid w:val="00073275"/>
    <w:rsid w:val="00074D2C"/>
    <w:rsid w:val="00075BAB"/>
    <w:rsid w:val="00080836"/>
    <w:rsid w:val="000871B0"/>
    <w:rsid w:val="00091A87"/>
    <w:rsid w:val="00091F2F"/>
    <w:rsid w:val="00095AE1"/>
    <w:rsid w:val="000A6B6C"/>
    <w:rsid w:val="000B0DBB"/>
    <w:rsid w:val="000C2850"/>
    <w:rsid w:val="000C2CBF"/>
    <w:rsid w:val="000C7E6D"/>
    <w:rsid w:val="000D60DB"/>
    <w:rsid w:val="000E2586"/>
    <w:rsid w:val="000E2DCB"/>
    <w:rsid w:val="000E3D6D"/>
    <w:rsid w:val="000E7F87"/>
    <w:rsid w:val="00105AB1"/>
    <w:rsid w:val="00106169"/>
    <w:rsid w:val="00111E71"/>
    <w:rsid w:val="001127B0"/>
    <w:rsid w:val="00114602"/>
    <w:rsid w:val="00127C6A"/>
    <w:rsid w:val="001363FE"/>
    <w:rsid w:val="001550F5"/>
    <w:rsid w:val="001606CA"/>
    <w:rsid w:val="00166098"/>
    <w:rsid w:val="0017132B"/>
    <w:rsid w:val="00173F45"/>
    <w:rsid w:val="00187B2B"/>
    <w:rsid w:val="001911C9"/>
    <w:rsid w:val="001A062F"/>
    <w:rsid w:val="001A2E09"/>
    <w:rsid w:val="001A36DC"/>
    <w:rsid w:val="001A4A89"/>
    <w:rsid w:val="001A4DCF"/>
    <w:rsid w:val="001C6D6D"/>
    <w:rsid w:val="001D09AA"/>
    <w:rsid w:val="001D15CB"/>
    <w:rsid w:val="001E15C2"/>
    <w:rsid w:val="001E211C"/>
    <w:rsid w:val="001F1883"/>
    <w:rsid w:val="001F4CA3"/>
    <w:rsid w:val="001F5064"/>
    <w:rsid w:val="001F612A"/>
    <w:rsid w:val="0020536E"/>
    <w:rsid w:val="00205FE7"/>
    <w:rsid w:val="00211396"/>
    <w:rsid w:val="00220B05"/>
    <w:rsid w:val="00222320"/>
    <w:rsid w:val="00226AE6"/>
    <w:rsid w:val="00245B34"/>
    <w:rsid w:val="0026318A"/>
    <w:rsid w:val="00263355"/>
    <w:rsid w:val="002648C4"/>
    <w:rsid w:val="00273792"/>
    <w:rsid w:val="00284E77"/>
    <w:rsid w:val="00287B17"/>
    <w:rsid w:val="002903BA"/>
    <w:rsid w:val="0029726D"/>
    <w:rsid w:val="002A1054"/>
    <w:rsid w:val="002A73D5"/>
    <w:rsid w:val="002B4F94"/>
    <w:rsid w:val="002C1204"/>
    <w:rsid w:val="002C6295"/>
    <w:rsid w:val="002D1616"/>
    <w:rsid w:val="002D4AC8"/>
    <w:rsid w:val="002E161E"/>
    <w:rsid w:val="00307183"/>
    <w:rsid w:val="00320BDF"/>
    <w:rsid w:val="00320D78"/>
    <w:rsid w:val="00325FB8"/>
    <w:rsid w:val="0034124E"/>
    <w:rsid w:val="00364902"/>
    <w:rsid w:val="00376E65"/>
    <w:rsid w:val="00380FE5"/>
    <w:rsid w:val="00384455"/>
    <w:rsid w:val="003851A7"/>
    <w:rsid w:val="003924DD"/>
    <w:rsid w:val="00394FCB"/>
    <w:rsid w:val="003963BE"/>
    <w:rsid w:val="003963F4"/>
    <w:rsid w:val="003B5254"/>
    <w:rsid w:val="003B75A6"/>
    <w:rsid w:val="003C78FA"/>
    <w:rsid w:val="003C7E14"/>
    <w:rsid w:val="003D2C21"/>
    <w:rsid w:val="003D6317"/>
    <w:rsid w:val="003F05CE"/>
    <w:rsid w:val="003F0BE6"/>
    <w:rsid w:val="003F5044"/>
    <w:rsid w:val="003F76A8"/>
    <w:rsid w:val="004061CA"/>
    <w:rsid w:val="00413299"/>
    <w:rsid w:val="00415689"/>
    <w:rsid w:val="00424D08"/>
    <w:rsid w:val="004440CB"/>
    <w:rsid w:val="004713D2"/>
    <w:rsid w:val="00472A28"/>
    <w:rsid w:val="004731D3"/>
    <w:rsid w:val="00481EEE"/>
    <w:rsid w:val="00491D4B"/>
    <w:rsid w:val="0049213C"/>
    <w:rsid w:val="0049600B"/>
    <w:rsid w:val="004B6E28"/>
    <w:rsid w:val="004B7486"/>
    <w:rsid w:val="004D7000"/>
    <w:rsid w:val="004E24FA"/>
    <w:rsid w:val="004E4E62"/>
    <w:rsid w:val="004F5525"/>
    <w:rsid w:val="00502819"/>
    <w:rsid w:val="0050722F"/>
    <w:rsid w:val="00521639"/>
    <w:rsid w:val="0053167D"/>
    <w:rsid w:val="00532BB7"/>
    <w:rsid w:val="005332E4"/>
    <w:rsid w:val="0053550C"/>
    <w:rsid w:val="00536D92"/>
    <w:rsid w:val="00537AB4"/>
    <w:rsid w:val="0054269E"/>
    <w:rsid w:val="00551919"/>
    <w:rsid w:val="00553C3F"/>
    <w:rsid w:val="00555018"/>
    <w:rsid w:val="00561060"/>
    <w:rsid w:val="00566198"/>
    <w:rsid w:val="005723DC"/>
    <w:rsid w:val="00574A8A"/>
    <w:rsid w:val="00580214"/>
    <w:rsid w:val="00584305"/>
    <w:rsid w:val="005B00A9"/>
    <w:rsid w:val="005C01FA"/>
    <w:rsid w:val="005D64AD"/>
    <w:rsid w:val="005F0B0E"/>
    <w:rsid w:val="005F3881"/>
    <w:rsid w:val="006149B6"/>
    <w:rsid w:val="0062033B"/>
    <w:rsid w:val="006210DC"/>
    <w:rsid w:val="006263AB"/>
    <w:rsid w:val="0063112E"/>
    <w:rsid w:val="00631D0C"/>
    <w:rsid w:val="0064349D"/>
    <w:rsid w:val="0064355F"/>
    <w:rsid w:val="00645825"/>
    <w:rsid w:val="00646973"/>
    <w:rsid w:val="00653EED"/>
    <w:rsid w:val="00672DCF"/>
    <w:rsid w:val="00677B4B"/>
    <w:rsid w:val="006832CB"/>
    <w:rsid w:val="00685549"/>
    <w:rsid w:val="00693449"/>
    <w:rsid w:val="006A1FD5"/>
    <w:rsid w:val="006A397E"/>
    <w:rsid w:val="006A44AC"/>
    <w:rsid w:val="006B0196"/>
    <w:rsid w:val="006B183E"/>
    <w:rsid w:val="006B18D6"/>
    <w:rsid w:val="006B2451"/>
    <w:rsid w:val="006B7365"/>
    <w:rsid w:val="006C1C9E"/>
    <w:rsid w:val="006C2D81"/>
    <w:rsid w:val="006C7DF8"/>
    <w:rsid w:val="006D0164"/>
    <w:rsid w:val="006D6856"/>
    <w:rsid w:val="006E67CA"/>
    <w:rsid w:val="006F3E81"/>
    <w:rsid w:val="006F40B9"/>
    <w:rsid w:val="0070273C"/>
    <w:rsid w:val="007143B6"/>
    <w:rsid w:val="0071440D"/>
    <w:rsid w:val="00714CF2"/>
    <w:rsid w:val="007154DC"/>
    <w:rsid w:val="00716972"/>
    <w:rsid w:val="00736244"/>
    <w:rsid w:val="00741828"/>
    <w:rsid w:val="00742BED"/>
    <w:rsid w:val="00750FC8"/>
    <w:rsid w:val="007533D0"/>
    <w:rsid w:val="00753911"/>
    <w:rsid w:val="00755069"/>
    <w:rsid w:val="00762554"/>
    <w:rsid w:val="0076334C"/>
    <w:rsid w:val="0076543D"/>
    <w:rsid w:val="00773E1D"/>
    <w:rsid w:val="00776955"/>
    <w:rsid w:val="007B0660"/>
    <w:rsid w:val="007C2BB1"/>
    <w:rsid w:val="007C4411"/>
    <w:rsid w:val="007C5056"/>
    <w:rsid w:val="007D4194"/>
    <w:rsid w:val="007E3868"/>
    <w:rsid w:val="007F7E2E"/>
    <w:rsid w:val="00800609"/>
    <w:rsid w:val="00815082"/>
    <w:rsid w:val="00817DB9"/>
    <w:rsid w:val="00817EEB"/>
    <w:rsid w:val="00820C41"/>
    <w:rsid w:val="0082209E"/>
    <w:rsid w:val="00833427"/>
    <w:rsid w:val="00837443"/>
    <w:rsid w:val="0084365D"/>
    <w:rsid w:val="00846BDD"/>
    <w:rsid w:val="00850256"/>
    <w:rsid w:val="00852537"/>
    <w:rsid w:val="00855CE1"/>
    <w:rsid w:val="00860B5A"/>
    <w:rsid w:val="00867C71"/>
    <w:rsid w:val="00875D08"/>
    <w:rsid w:val="00883E61"/>
    <w:rsid w:val="00893D10"/>
    <w:rsid w:val="0089630F"/>
    <w:rsid w:val="008A27E1"/>
    <w:rsid w:val="008A6474"/>
    <w:rsid w:val="008C0763"/>
    <w:rsid w:val="008D2C0D"/>
    <w:rsid w:val="008E186E"/>
    <w:rsid w:val="008E4411"/>
    <w:rsid w:val="008F5A3F"/>
    <w:rsid w:val="00902E09"/>
    <w:rsid w:val="0091088A"/>
    <w:rsid w:val="00922DEA"/>
    <w:rsid w:val="0093246F"/>
    <w:rsid w:val="0093686F"/>
    <w:rsid w:val="00937512"/>
    <w:rsid w:val="00942FD4"/>
    <w:rsid w:val="00951997"/>
    <w:rsid w:val="00953A32"/>
    <w:rsid w:val="009573AB"/>
    <w:rsid w:val="009750D1"/>
    <w:rsid w:val="00975C5A"/>
    <w:rsid w:val="00990352"/>
    <w:rsid w:val="009B5F1F"/>
    <w:rsid w:val="009C49B5"/>
    <w:rsid w:val="009C5DAB"/>
    <w:rsid w:val="009D09D7"/>
    <w:rsid w:val="009D12CD"/>
    <w:rsid w:val="009D50F2"/>
    <w:rsid w:val="009E798F"/>
    <w:rsid w:val="009F49A6"/>
    <w:rsid w:val="00A03405"/>
    <w:rsid w:val="00A03BDA"/>
    <w:rsid w:val="00A03BE4"/>
    <w:rsid w:val="00A05430"/>
    <w:rsid w:val="00A10113"/>
    <w:rsid w:val="00A12741"/>
    <w:rsid w:val="00A1528A"/>
    <w:rsid w:val="00A1595B"/>
    <w:rsid w:val="00A16CF7"/>
    <w:rsid w:val="00A33918"/>
    <w:rsid w:val="00A33A63"/>
    <w:rsid w:val="00A367D6"/>
    <w:rsid w:val="00A37E34"/>
    <w:rsid w:val="00A40714"/>
    <w:rsid w:val="00A43E00"/>
    <w:rsid w:val="00A61046"/>
    <w:rsid w:val="00A62E93"/>
    <w:rsid w:val="00A634C2"/>
    <w:rsid w:val="00A673DD"/>
    <w:rsid w:val="00A7014B"/>
    <w:rsid w:val="00A7452C"/>
    <w:rsid w:val="00A7629F"/>
    <w:rsid w:val="00A802C5"/>
    <w:rsid w:val="00A97113"/>
    <w:rsid w:val="00AA2C8E"/>
    <w:rsid w:val="00AA6AD5"/>
    <w:rsid w:val="00AA73E7"/>
    <w:rsid w:val="00AB2538"/>
    <w:rsid w:val="00AB3BB4"/>
    <w:rsid w:val="00AC171B"/>
    <w:rsid w:val="00AC627E"/>
    <w:rsid w:val="00AE193F"/>
    <w:rsid w:val="00AE26CF"/>
    <w:rsid w:val="00AE7420"/>
    <w:rsid w:val="00AF0CEE"/>
    <w:rsid w:val="00AF6E13"/>
    <w:rsid w:val="00B02DB9"/>
    <w:rsid w:val="00B116E9"/>
    <w:rsid w:val="00B15924"/>
    <w:rsid w:val="00B15D49"/>
    <w:rsid w:val="00B23E2A"/>
    <w:rsid w:val="00B31B02"/>
    <w:rsid w:val="00B3331D"/>
    <w:rsid w:val="00B42703"/>
    <w:rsid w:val="00B54A47"/>
    <w:rsid w:val="00B64321"/>
    <w:rsid w:val="00B667AD"/>
    <w:rsid w:val="00B7320F"/>
    <w:rsid w:val="00B76F7C"/>
    <w:rsid w:val="00B84C38"/>
    <w:rsid w:val="00B858B5"/>
    <w:rsid w:val="00B86C00"/>
    <w:rsid w:val="00B91B73"/>
    <w:rsid w:val="00B91D6A"/>
    <w:rsid w:val="00B938B6"/>
    <w:rsid w:val="00B947F6"/>
    <w:rsid w:val="00BA2D29"/>
    <w:rsid w:val="00BB1DE8"/>
    <w:rsid w:val="00BB71A6"/>
    <w:rsid w:val="00BC15CD"/>
    <w:rsid w:val="00BC1C4E"/>
    <w:rsid w:val="00BD4378"/>
    <w:rsid w:val="00BE60D8"/>
    <w:rsid w:val="00BF16AA"/>
    <w:rsid w:val="00BF526C"/>
    <w:rsid w:val="00C03062"/>
    <w:rsid w:val="00C0414C"/>
    <w:rsid w:val="00C120CE"/>
    <w:rsid w:val="00C15F04"/>
    <w:rsid w:val="00C26F5D"/>
    <w:rsid w:val="00C354B8"/>
    <w:rsid w:val="00C46101"/>
    <w:rsid w:val="00C52517"/>
    <w:rsid w:val="00C5595F"/>
    <w:rsid w:val="00C60921"/>
    <w:rsid w:val="00C60F6E"/>
    <w:rsid w:val="00C62936"/>
    <w:rsid w:val="00C653F2"/>
    <w:rsid w:val="00C65D58"/>
    <w:rsid w:val="00C679E6"/>
    <w:rsid w:val="00C82C0E"/>
    <w:rsid w:val="00C908F9"/>
    <w:rsid w:val="00C9715E"/>
    <w:rsid w:val="00C97ADB"/>
    <w:rsid w:val="00CA0917"/>
    <w:rsid w:val="00CA1099"/>
    <w:rsid w:val="00CA70B3"/>
    <w:rsid w:val="00CB434E"/>
    <w:rsid w:val="00CB4FC8"/>
    <w:rsid w:val="00CB7F34"/>
    <w:rsid w:val="00CC771E"/>
    <w:rsid w:val="00CD338B"/>
    <w:rsid w:val="00CD61C0"/>
    <w:rsid w:val="00CE4788"/>
    <w:rsid w:val="00CF3EBC"/>
    <w:rsid w:val="00CF6CAB"/>
    <w:rsid w:val="00CF797F"/>
    <w:rsid w:val="00D133AC"/>
    <w:rsid w:val="00D14D17"/>
    <w:rsid w:val="00D16374"/>
    <w:rsid w:val="00D417C2"/>
    <w:rsid w:val="00D422EF"/>
    <w:rsid w:val="00D54562"/>
    <w:rsid w:val="00D55185"/>
    <w:rsid w:val="00D60936"/>
    <w:rsid w:val="00D60FE0"/>
    <w:rsid w:val="00D709EB"/>
    <w:rsid w:val="00D71003"/>
    <w:rsid w:val="00D74714"/>
    <w:rsid w:val="00D81763"/>
    <w:rsid w:val="00D82F3F"/>
    <w:rsid w:val="00D921C6"/>
    <w:rsid w:val="00D92384"/>
    <w:rsid w:val="00D92E2C"/>
    <w:rsid w:val="00D958C2"/>
    <w:rsid w:val="00D95C3F"/>
    <w:rsid w:val="00D96597"/>
    <w:rsid w:val="00DD2FD5"/>
    <w:rsid w:val="00DD7553"/>
    <w:rsid w:val="00DE5604"/>
    <w:rsid w:val="00E04AB5"/>
    <w:rsid w:val="00E06A75"/>
    <w:rsid w:val="00E11E75"/>
    <w:rsid w:val="00E12F48"/>
    <w:rsid w:val="00E1444A"/>
    <w:rsid w:val="00E23ABC"/>
    <w:rsid w:val="00E32DAB"/>
    <w:rsid w:val="00E50EEA"/>
    <w:rsid w:val="00E52F58"/>
    <w:rsid w:val="00E53469"/>
    <w:rsid w:val="00E54233"/>
    <w:rsid w:val="00E61403"/>
    <w:rsid w:val="00E65805"/>
    <w:rsid w:val="00E7187D"/>
    <w:rsid w:val="00E77E19"/>
    <w:rsid w:val="00E8764A"/>
    <w:rsid w:val="00E91BBC"/>
    <w:rsid w:val="00E94927"/>
    <w:rsid w:val="00E957A0"/>
    <w:rsid w:val="00EA0738"/>
    <w:rsid w:val="00EA21D5"/>
    <w:rsid w:val="00EC1CEA"/>
    <w:rsid w:val="00EC26AA"/>
    <w:rsid w:val="00EC473E"/>
    <w:rsid w:val="00EC6018"/>
    <w:rsid w:val="00ED7A53"/>
    <w:rsid w:val="00EE4273"/>
    <w:rsid w:val="00F01013"/>
    <w:rsid w:val="00F02004"/>
    <w:rsid w:val="00F042CB"/>
    <w:rsid w:val="00F10B74"/>
    <w:rsid w:val="00F14A41"/>
    <w:rsid w:val="00F21BB4"/>
    <w:rsid w:val="00F357D8"/>
    <w:rsid w:val="00F365A4"/>
    <w:rsid w:val="00F3676C"/>
    <w:rsid w:val="00F371BF"/>
    <w:rsid w:val="00F42DC5"/>
    <w:rsid w:val="00F47286"/>
    <w:rsid w:val="00F549C0"/>
    <w:rsid w:val="00F60941"/>
    <w:rsid w:val="00F60A20"/>
    <w:rsid w:val="00F65075"/>
    <w:rsid w:val="00F6633A"/>
    <w:rsid w:val="00F74502"/>
    <w:rsid w:val="00F82E7E"/>
    <w:rsid w:val="00F938A1"/>
    <w:rsid w:val="00F96885"/>
    <w:rsid w:val="00FC0A95"/>
    <w:rsid w:val="00FC2AE0"/>
    <w:rsid w:val="00FC319B"/>
    <w:rsid w:val="00FC3D9C"/>
    <w:rsid w:val="00FC579D"/>
    <w:rsid w:val="00FD3130"/>
    <w:rsid w:val="00FD3D12"/>
    <w:rsid w:val="00FD68A3"/>
    <w:rsid w:val="00FD6CB7"/>
    <w:rsid w:val="00FE14B5"/>
    <w:rsid w:val="00FE5D1A"/>
    <w:rsid w:val="00FE703E"/>
    <w:rsid w:val="00FF0153"/>
    <w:rsid w:val="00FF4DD7"/>
    <w:rsid w:val="00FF5999"/>
    <w:rsid w:val="00FF6BD2"/>
    <w:rsid w:val="00FF7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C9BFCC9"/>
  <w15:chartTrackingRefBased/>
  <w15:docId w15:val="{6B864A6E-9242-4523-AE43-1AFE8FDA5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127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AA73E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4124E"/>
    <w:rPr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A1274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alutation">
    <w:name w:val="Salutation"/>
    <w:basedOn w:val="Normal"/>
    <w:next w:val="Normal"/>
    <w:link w:val="SalutationChar"/>
    <w:uiPriority w:val="99"/>
    <w:unhideWhenUsed/>
    <w:rsid w:val="00A12741"/>
  </w:style>
  <w:style w:type="character" w:customStyle="1" w:styleId="SalutationChar">
    <w:name w:val="Salutation Char"/>
    <w:basedOn w:val="DefaultParagraphFont"/>
    <w:link w:val="Salutation"/>
    <w:uiPriority w:val="99"/>
    <w:rsid w:val="00A12741"/>
    <w:rPr>
      <w:sz w:val="24"/>
    </w:rPr>
  </w:style>
  <w:style w:type="paragraph" w:styleId="Closing">
    <w:name w:val="Closing"/>
    <w:basedOn w:val="Normal"/>
    <w:link w:val="ClosingChar"/>
    <w:uiPriority w:val="99"/>
    <w:unhideWhenUsed/>
    <w:rsid w:val="00A12741"/>
    <w:pPr>
      <w:ind w:left="4320"/>
    </w:pPr>
  </w:style>
  <w:style w:type="character" w:customStyle="1" w:styleId="ClosingChar">
    <w:name w:val="Closing Char"/>
    <w:basedOn w:val="DefaultParagraphFont"/>
    <w:link w:val="Closing"/>
    <w:uiPriority w:val="99"/>
    <w:rsid w:val="00A12741"/>
    <w:rPr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A1274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27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BodyText">
    <w:name w:val="Body Text"/>
    <w:basedOn w:val="Normal"/>
    <w:link w:val="BodyTextChar"/>
    <w:uiPriority w:val="99"/>
    <w:unhideWhenUsed/>
    <w:rsid w:val="00A1274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12741"/>
    <w:rPr>
      <w:sz w:val="24"/>
    </w:rPr>
  </w:style>
  <w:style w:type="paragraph" w:styleId="BodyTextFirstIndent">
    <w:name w:val="Body Text First Indent"/>
    <w:basedOn w:val="BodyText"/>
    <w:link w:val="BodyTextFirstIndentChar"/>
    <w:uiPriority w:val="99"/>
    <w:unhideWhenUsed/>
    <w:rsid w:val="00A12741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A12741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85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74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06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343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438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8704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31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62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4880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5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17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8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5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577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61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805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7416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912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3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93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812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1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704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1251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9261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7937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0399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02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3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65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3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59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302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9789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8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1148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5554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262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4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64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439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791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575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8617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8942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0092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60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3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35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1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35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302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1264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225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30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9614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193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6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6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0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97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22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51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252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581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6892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9784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823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30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99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154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951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5690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043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509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96571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18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1184</Words>
  <Characters>6752</Characters>
  <Application>Microsoft Office Word</Application>
  <DocSecurity>4</DocSecurity>
  <Lines>56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Comisión Educación</vt:lpstr>
      <vt:lpstr>Comisión Educación</vt:lpstr>
    </vt:vector>
  </TitlesOfParts>
  <Company> </Company>
  <LinksUpToDate>false</LinksUpToDate>
  <CharactersWithSpaces>7921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Comisión Educación</dc:title>
  <dc:subject/>
  <dc:creator>Amnerys D. Alvarado Pacheco</dc:creator>
  <cp:keywords/>
  <cp:lastModifiedBy>Camyl Moreno Pantojas</cp:lastModifiedBy>
  <cp:revision>2</cp:revision>
  <cp:lastPrinted>2025-10-23T20:10:00Z</cp:lastPrinted>
  <dcterms:created xsi:type="dcterms:W3CDTF">2025-11-12T19:04:00Z</dcterms:created>
  <dcterms:modified xsi:type="dcterms:W3CDTF">2025-11-12T19:04:00Z</dcterms:modified>
</cp:coreProperties>
</file>