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44125A8"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120CE">
        <w:rPr>
          <w:rFonts w:ascii="Book Antiqua" w:hAnsi="Book Antiqua"/>
          <w:lang w:val="es-ES_tradnl"/>
        </w:rPr>
        <w:t>2</w:t>
      </w:r>
      <w:r w:rsidR="001A4A89" w:rsidRPr="0049600B">
        <w:rPr>
          <w:rFonts w:ascii="Book Antiqua" w:hAnsi="Book Antiqua"/>
          <w:lang w:val="es-ES_tradnl"/>
        </w:rPr>
        <w:t xml:space="preserve"> </w:t>
      </w:r>
      <w:r w:rsidR="00C120CE">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265790E" w:rsidR="001A4A89" w:rsidRDefault="00B76F7C" w:rsidP="00B76F7C">
      <w:pPr>
        <w:ind w:firstLine="720"/>
        <w:jc w:val="center"/>
        <w:rPr>
          <w:rFonts w:ascii="Book Antiqua" w:hAnsi="Book Antiqua"/>
          <w:b/>
          <w:sz w:val="52"/>
          <w:lang w:val="es-ES"/>
        </w:rPr>
      </w:pPr>
      <w:r w:rsidRPr="00AC627E">
        <w:rPr>
          <w:rFonts w:ascii="Book Antiqua" w:hAnsi="Book Antiqua"/>
          <w:b/>
          <w:sz w:val="52"/>
          <w:lang w:val="es-ES"/>
        </w:rPr>
        <w:t>R.C</w:t>
      </w:r>
      <w:r w:rsidR="001A4A89" w:rsidRPr="00AC627E">
        <w:rPr>
          <w:rFonts w:ascii="Book Antiqua" w:hAnsi="Book Antiqua"/>
          <w:b/>
          <w:sz w:val="52"/>
          <w:lang w:val="es-ES"/>
        </w:rPr>
        <w:t>.</w:t>
      </w:r>
      <w:r w:rsidR="00A10113" w:rsidRPr="00AC627E">
        <w:rPr>
          <w:rFonts w:ascii="Book Antiqua" w:hAnsi="Book Antiqua"/>
          <w:b/>
          <w:sz w:val="52"/>
          <w:lang w:val="es-ES"/>
        </w:rPr>
        <w:t xml:space="preserve"> de la C. </w:t>
      </w:r>
      <w:r w:rsidR="00AC627E">
        <w:rPr>
          <w:rFonts w:ascii="Book Antiqua" w:hAnsi="Book Antiqua"/>
          <w:b/>
          <w:sz w:val="52"/>
          <w:lang w:val="es-ES"/>
        </w:rPr>
        <w:t>1</w:t>
      </w:r>
      <w:r w:rsidR="00DE3248">
        <w:rPr>
          <w:rFonts w:ascii="Book Antiqua" w:hAnsi="Book Antiqua"/>
          <w:b/>
          <w:sz w:val="52"/>
          <w:lang w:val="es-ES"/>
        </w:rPr>
        <w:t>72</w:t>
      </w:r>
    </w:p>
    <w:p w14:paraId="488CAF4C" w14:textId="77777777" w:rsidR="00C70649" w:rsidRPr="00AC627E" w:rsidRDefault="00C70649" w:rsidP="00B76F7C">
      <w:pPr>
        <w:ind w:firstLine="720"/>
        <w:jc w:val="center"/>
        <w:rPr>
          <w:rFonts w:ascii="Book Antiqua" w:hAnsi="Book Antiqua"/>
          <w:b/>
          <w:sz w:val="52"/>
          <w:lang w:val="es-ES"/>
        </w:rPr>
      </w:pPr>
    </w:p>
    <w:p w14:paraId="25AC6B70" w14:textId="08621A70"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1E5A07E8" w:rsidR="00D71003" w:rsidRPr="00160853" w:rsidRDefault="00EF6268"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12 </w:t>
      </w:r>
      <w:r w:rsidR="00D71003" w:rsidRPr="00160853">
        <w:rPr>
          <w:rFonts w:ascii="Book Antiqua" w:hAnsi="Book Antiqua"/>
          <w:color w:val="000000" w:themeColor="text1"/>
          <w:sz w:val="22"/>
          <w:szCs w:val="18"/>
          <w:lang w:val="es-PR"/>
        </w:rPr>
        <w:t>DE</w:t>
      </w:r>
      <w:r w:rsidR="00833427">
        <w:rPr>
          <w:rFonts w:ascii="Book Antiqua" w:hAnsi="Book Antiqua"/>
          <w:color w:val="000000" w:themeColor="text1"/>
          <w:sz w:val="22"/>
          <w:szCs w:val="18"/>
          <w:lang w:val="es-PR"/>
        </w:rPr>
        <w:t xml:space="preserve"> </w:t>
      </w:r>
      <w:r w:rsidR="007A0CFB">
        <w:rPr>
          <w:rFonts w:ascii="Book Antiqua" w:hAnsi="Book Antiqua"/>
          <w:color w:val="000000" w:themeColor="text1"/>
          <w:sz w:val="22"/>
          <w:szCs w:val="18"/>
          <w:lang w:val="es-PR"/>
        </w:rPr>
        <w:t>NOVIEMBRE</w:t>
      </w:r>
      <w:r w:rsidR="00C120CE">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FC9BB31" w14:textId="79264EEE" w:rsidR="00AC627E" w:rsidRPr="005D4195" w:rsidRDefault="00AC627E" w:rsidP="00AC627E">
      <w:pPr>
        <w:spacing w:before="100" w:beforeAutospacing="1" w:after="100" w:afterAutospacing="1"/>
        <w:ind w:firstLine="720"/>
        <w:jc w:val="both"/>
        <w:rPr>
          <w:rFonts w:ascii="Book Antiqua" w:hAnsi="Book Antiqua"/>
          <w:lang w:val="es-PR"/>
        </w:rPr>
      </w:pPr>
      <w:bookmarkStart w:id="0" w:name="_Hlk191047724"/>
      <w:r w:rsidRPr="005D4195">
        <w:rPr>
          <w:rFonts w:ascii="Book Antiqua" w:hAnsi="Book Antiqua"/>
          <w:lang w:val="es-PR"/>
        </w:rPr>
        <w:t>La Comisión de Educación</w:t>
      </w:r>
      <w:r w:rsidR="005D4195">
        <w:rPr>
          <w:rFonts w:ascii="Book Antiqua" w:hAnsi="Book Antiqua"/>
          <w:lang w:val="es-PR"/>
        </w:rPr>
        <w:t xml:space="preserve"> de la Cámara de Representantes de Puerto Rico</w:t>
      </w:r>
      <w:r w:rsidRPr="005D4195">
        <w:rPr>
          <w:rFonts w:ascii="Book Antiqua" w:hAnsi="Book Antiqua"/>
          <w:lang w:val="es-PR"/>
        </w:rPr>
        <w:t xml:space="preserve">, </w:t>
      </w:r>
      <w:r w:rsidR="00D34825" w:rsidRPr="005D4195">
        <w:rPr>
          <w:rFonts w:ascii="Book Antiqua" w:hAnsi="Book Antiqua"/>
          <w:szCs w:val="24"/>
          <w:lang w:val="es-PR"/>
        </w:rPr>
        <w:t xml:space="preserve">previo estudio y consideración de la </w:t>
      </w:r>
      <w:r w:rsidR="005D4195" w:rsidRPr="005D4195">
        <w:rPr>
          <w:rFonts w:ascii="Book Antiqua" w:hAnsi="Book Antiqua"/>
          <w:b/>
          <w:bCs/>
          <w:szCs w:val="24"/>
          <w:lang w:val="es-PR"/>
        </w:rPr>
        <w:t>Resolución</w:t>
      </w:r>
      <w:r w:rsidR="00D34825" w:rsidRPr="005D4195">
        <w:rPr>
          <w:rFonts w:ascii="Book Antiqua" w:hAnsi="Book Antiqua"/>
          <w:b/>
          <w:bCs/>
          <w:szCs w:val="24"/>
          <w:lang w:val="es-PR"/>
        </w:rPr>
        <w:t xml:space="preserve"> Conjunta de la </w:t>
      </w:r>
      <w:r w:rsidR="005D4195" w:rsidRPr="005D4195">
        <w:rPr>
          <w:rFonts w:ascii="Book Antiqua" w:hAnsi="Book Antiqua"/>
          <w:b/>
          <w:bCs/>
          <w:szCs w:val="24"/>
          <w:lang w:val="es-PR"/>
        </w:rPr>
        <w:t>Cámara</w:t>
      </w:r>
      <w:r w:rsidR="00D34825" w:rsidRPr="005D4195">
        <w:rPr>
          <w:rFonts w:ascii="Book Antiqua" w:hAnsi="Book Antiqua"/>
          <w:b/>
          <w:bCs/>
          <w:szCs w:val="24"/>
          <w:lang w:val="es-PR"/>
        </w:rPr>
        <w:t xml:space="preserve"> 172</w:t>
      </w:r>
      <w:r w:rsidR="00D34825" w:rsidRPr="005D4195">
        <w:rPr>
          <w:rFonts w:ascii="Book Antiqua" w:hAnsi="Book Antiqua"/>
          <w:szCs w:val="24"/>
          <w:lang w:val="es-PR"/>
        </w:rPr>
        <w:t xml:space="preserve">, recomienda a este Cuerpo la </w:t>
      </w:r>
      <w:r w:rsidR="00D34825" w:rsidRPr="005D4195">
        <w:rPr>
          <w:rFonts w:ascii="Book Antiqua" w:hAnsi="Book Antiqua"/>
          <w:b/>
          <w:bCs/>
          <w:szCs w:val="24"/>
          <w:lang w:val="es-PR"/>
        </w:rPr>
        <w:t>a</w:t>
      </w:r>
      <w:r w:rsidR="00D34825" w:rsidRPr="005D4195">
        <w:rPr>
          <w:rFonts w:ascii="Book Antiqua" w:hAnsi="Book Antiqua"/>
          <w:b/>
          <w:szCs w:val="24"/>
          <w:lang w:val="es-PR"/>
        </w:rPr>
        <w:t>probación</w:t>
      </w:r>
      <w:r w:rsidR="00D34825" w:rsidRPr="005D4195">
        <w:rPr>
          <w:rFonts w:ascii="Book Antiqua" w:hAnsi="Book Antiqua"/>
          <w:szCs w:val="24"/>
          <w:lang w:val="es-PR"/>
        </w:rPr>
        <w:t xml:space="preserve"> de esta pieza legislativ</w:t>
      </w:r>
      <w:r w:rsidR="005D4195">
        <w:rPr>
          <w:rFonts w:ascii="Book Antiqua" w:hAnsi="Book Antiqua"/>
          <w:szCs w:val="24"/>
          <w:lang w:val="es-PR"/>
        </w:rPr>
        <w:t>a</w:t>
      </w:r>
      <w:r w:rsidR="00D34825" w:rsidRPr="005D4195">
        <w:rPr>
          <w:rFonts w:ascii="Book Antiqua" w:hAnsi="Book Antiqua"/>
          <w:szCs w:val="24"/>
          <w:lang w:val="es-PR"/>
        </w:rPr>
        <w:t xml:space="preserve">, </w:t>
      </w:r>
      <w:r w:rsidR="00EB32BB">
        <w:rPr>
          <w:rFonts w:ascii="Book Antiqua" w:hAnsi="Book Antiqua"/>
          <w:szCs w:val="24"/>
          <w:lang w:val="es-PR"/>
        </w:rPr>
        <w:t>con las enmiendas contenidas en el entirillado electrónico que se acompaña</w:t>
      </w:r>
      <w:r w:rsidR="00D34825" w:rsidRPr="005D4195">
        <w:rPr>
          <w:rFonts w:ascii="Book Antiqua" w:hAnsi="Book Antiqua"/>
          <w:szCs w:val="24"/>
          <w:lang w:val="es-PR"/>
        </w:rPr>
        <w:t xml:space="preserve">. </w:t>
      </w:r>
    </w:p>
    <w:p w14:paraId="49988954" w14:textId="3EE4EFA1" w:rsidR="00FD6CB7" w:rsidRPr="005D4195" w:rsidRDefault="001A4A89" w:rsidP="004E4E62">
      <w:pPr>
        <w:spacing w:before="100" w:beforeAutospacing="1" w:after="100" w:afterAutospacing="1"/>
        <w:jc w:val="center"/>
        <w:rPr>
          <w:rFonts w:ascii="Book Antiqua" w:hAnsi="Book Antiqua"/>
          <w:b/>
          <w:bCs/>
          <w:lang w:val="es-PR"/>
        </w:rPr>
      </w:pPr>
      <w:r w:rsidRPr="005D4195">
        <w:rPr>
          <w:rFonts w:ascii="Book Antiqua" w:hAnsi="Book Antiqua"/>
          <w:b/>
          <w:bCs/>
          <w:lang w:val="es-PR"/>
        </w:rPr>
        <w:t>ALCANCE DE LA MEDIDA</w:t>
      </w:r>
    </w:p>
    <w:bookmarkEnd w:id="0"/>
    <w:p w14:paraId="720EF5D6" w14:textId="079536B9" w:rsidR="00DE5604" w:rsidRPr="00833427" w:rsidRDefault="00B76F7C" w:rsidP="00DE3248">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La R.</w:t>
      </w:r>
      <w:r w:rsidR="00E14344">
        <w:rPr>
          <w:rFonts w:ascii="Book Antiqua" w:hAnsi="Book Antiqua"/>
          <w:szCs w:val="24"/>
          <w:lang w:val="es-PR"/>
        </w:rPr>
        <w:t xml:space="preserve"> </w:t>
      </w:r>
      <w:r>
        <w:rPr>
          <w:rFonts w:ascii="Book Antiqua" w:hAnsi="Book Antiqua"/>
          <w:szCs w:val="24"/>
          <w:lang w:val="es-PR"/>
        </w:rPr>
        <w:t>C</w:t>
      </w:r>
      <w:r w:rsidR="004E4E62" w:rsidRPr="004E4E62">
        <w:rPr>
          <w:rFonts w:ascii="Book Antiqua" w:hAnsi="Book Antiqua"/>
          <w:szCs w:val="24"/>
          <w:lang w:val="es-PR"/>
        </w:rPr>
        <w:t xml:space="preserve">. de la C. </w:t>
      </w:r>
      <w:r w:rsidR="00AC627E">
        <w:rPr>
          <w:rFonts w:ascii="Book Antiqua" w:hAnsi="Book Antiqua"/>
          <w:szCs w:val="24"/>
          <w:lang w:val="es-PR"/>
        </w:rPr>
        <w:t>1</w:t>
      </w:r>
      <w:r w:rsidR="0020536E">
        <w:rPr>
          <w:rFonts w:ascii="Book Antiqua" w:hAnsi="Book Antiqua"/>
          <w:szCs w:val="24"/>
          <w:lang w:val="es-PR"/>
        </w:rPr>
        <w:t>7</w:t>
      </w:r>
      <w:r w:rsidR="00DE3248">
        <w:rPr>
          <w:rFonts w:ascii="Book Antiqua" w:hAnsi="Book Antiqua"/>
          <w:szCs w:val="24"/>
          <w:lang w:val="es-PR"/>
        </w:rPr>
        <w:t>2</w:t>
      </w:r>
      <w:r w:rsidR="00DE5604">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CF6CAB">
        <w:rPr>
          <w:rFonts w:ascii="Book Antiqua" w:hAnsi="Book Antiqua"/>
          <w:szCs w:val="24"/>
          <w:lang w:val="es-PR"/>
        </w:rPr>
        <w:t xml:space="preserve"> </w:t>
      </w:r>
      <w:r w:rsidR="00DE3248" w:rsidRPr="00DE3248">
        <w:rPr>
          <w:rFonts w:ascii="Book Antiqua" w:hAnsi="Book Antiqua"/>
          <w:szCs w:val="24"/>
          <w:lang w:val="es-PR"/>
        </w:rPr>
        <w:t xml:space="preserve">ordenar al Comité de Evaluación y Disposición de Bienes Inmuebles, creado </w:t>
      </w:r>
      <w:r w:rsidR="00E14344">
        <w:rPr>
          <w:rFonts w:ascii="Book Antiqua" w:hAnsi="Book Antiqua"/>
          <w:szCs w:val="24"/>
          <w:lang w:val="es-PR"/>
        </w:rPr>
        <w:t>en</w:t>
      </w:r>
      <w:r w:rsidR="00DE3248" w:rsidRPr="00DE3248">
        <w:rPr>
          <w:rFonts w:ascii="Book Antiqua" w:hAnsi="Book Antiqua"/>
          <w:szCs w:val="24"/>
          <w:lang w:val="es-PR"/>
        </w:rPr>
        <w:t xml:space="preserve"> virtud de la Ley 26-2017, según enmendada, conocida como “Ley de Cumplimiento con el Plan Fiscal”, evaluar conforme a las disposiciones de la </w:t>
      </w:r>
      <w:r w:rsidR="004014C2">
        <w:rPr>
          <w:rFonts w:ascii="Book Antiqua" w:hAnsi="Book Antiqua"/>
          <w:szCs w:val="24"/>
          <w:lang w:val="es-PR"/>
        </w:rPr>
        <w:t>L</w:t>
      </w:r>
      <w:r w:rsidR="00DE3248" w:rsidRPr="00DE3248">
        <w:rPr>
          <w:rFonts w:ascii="Book Antiqua" w:hAnsi="Book Antiqua"/>
          <w:szCs w:val="24"/>
          <w:lang w:val="es-PR"/>
        </w:rPr>
        <w:t xml:space="preserve">ey y el reglamento, la transferencia, usufructo o cualquier otro negocio jurídico contemplado en dicha Ley, de las instalaciones de la antigua Escuela Tomás Carrión Maduro </w:t>
      </w:r>
      <w:r w:rsidR="00E14344" w:rsidRPr="00DE3248">
        <w:rPr>
          <w:rFonts w:ascii="Book Antiqua" w:hAnsi="Book Antiqua"/>
          <w:szCs w:val="24"/>
          <w:lang w:val="es-PR"/>
        </w:rPr>
        <w:t>al Municipio de Juana Díaz</w:t>
      </w:r>
      <w:r w:rsidR="00E14344">
        <w:rPr>
          <w:rFonts w:ascii="Book Antiqua" w:hAnsi="Book Antiqua"/>
          <w:szCs w:val="24"/>
          <w:lang w:val="es-PR"/>
        </w:rPr>
        <w:t xml:space="preserve"> </w:t>
      </w:r>
      <w:r w:rsidR="00E14344" w:rsidRPr="00E14344">
        <w:rPr>
          <w:rFonts w:ascii="Book Antiqua" w:hAnsi="Book Antiqua"/>
          <w:szCs w:val="24"/>
          <w:lang w:val="es-PR"/>
        </w:rPr>
        <w:t>con el propósito de establecer proyectos de desarrollo económico, educativos, comunitarios y deportivos que sean de beneficio para la ciudadanía en general,</w:t>
      </w:r>
      <w:r w:rsidR="00E14344">
        <w:rPr>
          <w:rFonts w:ascii="Book Antiqua" w:hAnsi="Book Antiqua"/>
          <w:szCs w:val="24"/>
          <w:lang w:val="es-PR"/>
        </w:rPr>
        <w:t xml:space="preserve"> </w:t>
      </w:r>
      <w:r w:rsidR="00DE3248" w:rsidRPr="00DE3248">
        <w:rPr>
          <w:rFonts w:ascii="Book Antiqua" w:hAnsi="Book Antiqua"/>
          <w:szCs w:val="24"/>
          <w:lang w:val="es-PR"/>
        </w:rPr>
        <w:t xml:space="preserve"> y para otros fines relacionados</w:t>
      </w:r>
      <w:r w:rsidR="00DE3248">
        <w:rPr>
          <w:rFonts w:ascii="Book Antiqua" w:hAnsi="Book Antiqua"/>
          <w:szCs w:val="24"/>
          <w:lang w:val="es-PR"/>
        </w:rPr>
        <w:t>.</w:t>
      </w:r>
    </w:p>
    <w:p w14:paraId="26C62843" w14:textId="4400E99D"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901D084" w14:textId="797D73B6" w:rsidR="004731D3" w:rsidRPr="00E91BBC" w:rsidRDefault="00364902" w:rsidP="00E91BBC">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La Exposición de Motivos de la pieza legislativa</w:t>
      </w:r>
      <w:r w:rsidR="0084365D" w:rsidRPr="0084365D">
        <w:rPr>
          <w:rFonts w:ascii="Book Antiqua" w:hAnsi="Book Antiqua"/>
          <w:szCs w:val="24"/>
          <w:lang w:val="es-PR"/>
        </w:rPr>
        <w:t xml:space="preserve"> </w:t>
      </w:r>
      <w:r w:rsidR="00DE3248">
        <w:rPr>
          <w:rFonts w:ascii="Book Antiqua" w:hAnsi="Book Antiqua"/>
          <w:szCs w:val="24"/>
          <w:lang w:val="es-PR"/>
        </w:rPr>
        <w:t>expone sobre la solicitud d</w:t>
      </w:r>
      <w:r w:rsidR="00DE3248" w:rsidRPr="00DE3248">
        <w:rPr>
          <w:rFonts w:ascii="Book Antiqua" w:hAnsi="Book Antiqua"/>
          <w:szCs w:val="24"/>
          <w:lang w:val="es-PR"/>
        </w:rPr>
        <w:t xml:space="preserve">el Municipio de Juana Díaz </w:t>
      </w:r>
      <w:r w:rsidR="00DE3248">
        <w:rPr>
          <w:rFonts w:ascii="Book Antiqua" w:hAnsi="Book Antiqua"/>
          <w:szCs w:val="24"/>
          <w:lang w:val="es-PR"/>
        </w:rPr>
        <w:t>para adquirir</w:t>
      </w:r>
      <w:r w:rsidR="00DE3248" w:rsidRPr="00DE3248">
        <w:rPr>
          <w:rFonts w:ascii="Book Antiqua" w:hAnsi="Book Antiqua"/>
          <w:szCs w:val="24"/>
          <w:lang w:val="es-PR"/>
        </w:rPr>
        <w:t xml:space="preserve"> la </w:t>
      </w:r>
      <w:r w:rsidR="00E14344">
        <w:rPr>
          <w:rFonts w:ascii="Book Antiqua" w:hAnsi="Book Antiqua"/>
          <w:szCs w:val="24"/>
          <w:lang w:val="es-PR"/>
        </w:rPr>
        <w:t>E</w:t>
      </w:r>
      <w:r w:rsidR="00DE3248" w:rsidRPr="00DE3248">
        <w:rPr>
          <w:rFonts w:ascii="Book Antiqua" w:hAnsi="Book Antiqua"/>
          <w:szCs w:val="24"/>
          <w:lang w:val="es-PR"/>
        </w:rPr>
        <w:t xml:space="preserve">scuela Tomás Carrión Maduro, </w:t>
      </w:r>
      <w:r w:rsidR="00E14344">
        <w:rPr>
          <w:rFonts w:ascii="Book Antiqua" w:hAnsi="Book Antiqua"/>
          <w:szCs w:val="24"/>
          <w:lang w:val="es-PR"/>
        </w:rPr>
        <w:t xml:space="preserve">la cual </w:t>
      </w:r>
      <w:r w:rsidR="00DE3248" w:rsidRPr="00DE3248">
        <w:rPr>
          <w:rFonts w:ascii="Book Antiqua" w:hAnsi="Book Antiqua"/>
          <w:szCs w:val="24"/>
          <w:lang w:val="es-PR"/>
        </w:rPr>
        <w:t>actualmente</w:t>
      </w:r>
      <w:r w:rsidR="00E14344">
        <w:rPr>
          <w:rFonts w:ascii="Book Antiqua" w:hAnsi="Book Antiqua"/>
          <w:szCs w:val="24"/>
          <w:lang w:val="es-PR"/>
        </w:rPr>
        <w:t xml:space="preserve"> está</w:t>
      </w:r>
      <w:r w:rsidR="00DE3248" w:rsidRPr="00DE3248">
        <w:rPr>
          <w:rFonts w:ascii="Book Antiqua" w:hAnsi="Book Antiqua"/>
          <w:szCs w:val="24"/>
          <w:lang w:val="es-PR"/>
        </w:rPr>
        <w:t xml:space="preserve"> en desuso</w:t>
      </w:r>
      <w:r w:rsidR="00DE3248">
        <w:rPr>
          <w:rFonts w:ascii="Book Antiqua" w:hAnsi="Book Antiqua"/>
          <w:szCs w:val="24"/>
          <w:lang w:val="es-PR"/>
        </w:rPr>
        <w:t xml:space="preserve"> </w:t>
      </w:r>
      <w:r w:rsidR="00E14344">
        <w:rPr>
          <w:rFonts w:ascii="Book Antiqua" w:hAnsi="Book Antiqua"/>
          <w:szCs w:val="24"/>
          <w:lang w:val="es-PR"/>
        </w:rPr>
        <w:t>para</w:t>
      </w:r>
      <w:r w:rsidR="00DE3248">
        <w:rPr>
          <w:rFonts w:ascii="Book Antiqua" w:hAnsi="Book Antiqua"/>
          <w:szCs w:val="24"/>
          <w:lang w:val="es-PR"/>
        </w:rPr>
        <w:t xml:space="preserve"> </w:t>
      </w:r>
      <w:r w:rsidR="00DE3248" w:rsidRPr="00DE3248">
        <w:rPr>
          <w:rFonts w:ascii="Book Antiqua" w:hAnsi="Book Antiqua"/>
          <w:szCs w:val="24"/>
          <w:lang w:val="es-PR"/>
        </w:rPr>
        <w:t xml:space="preserve">desarrollar iniciativas comunitarias. Esto se enmarca en la política pública de la Ley 26-2017, </w:t>
      </w:r>
      <w:r w:rsidR="008B2C41" w:rsidRPr="002A1054">
        <w:rPr>
          <w:rFonts w:ascii="Book Antiqua" w:hAnsi="Book Antiqua"/>
          <w:szCs w:val="24"/>
          <w:lang w:val="es-PR"/>
        </w:rPr>
        <w:t xml:space="preserve">conocida como “Ley de Cumplimiento con el Plan </w:t>
      </w:r>
      <w:r w:rsidR="003C3E9A" w:rsidRPr="002A1054">
        <w:rPr>
          <w:rFonts w:ascii="Book Antiqua" w:hAnsi="Book Antiqua"/>
          <w:szCs w:val="24"/>
          <w:lang w:val="es-PR"/>
        </w:rPr>
        <w:t>Fiscal</w:t>
      </w:r>
      <w:r w:rsidR="00365097">
        <w:rPr>
          <w:rFonts w:ascii="Book Antiqua" w:hAnsi="Book Antiqua"/>
          <w:szCs w:val="24"/>
          <w:lang w:val="es-PR"/>
        </w:rPr>
        <w:t xml:space="preserve">” </w:t>
      </w:r>
      <w:r w:rsidR="003C3E9A" w:rsidRPr="00DE3248">
        <w:rPr>
          <w:rFonts w:ascii="Book Antiqua" w:hAnsi="Book Antiqua"/>
          <w:szCs w:val="24"/>
          <w:lang w:val="es-PR"/>
        </w:rPr>
        <w:t>que</w:t>
      </w:r>
      <w:r w:rsidR="00DE3248" w:rsidRPr="00DE3248">
        <w:rPr>
          <w:rFonts w:ascii="Book Antiqua" w:hAnsi="Book Antiqua"/>
          <w:szCs w:val="24"/>
          <w:lang w:val="es-PR"/>
        </w:rPr>
        <w:t xml:space="preserve"> promueve la utilización de inmuebles gubernamentales abandonados para fines sociales, comerciales o residenciales, fomentando el bienestar común y el desarrollo </w:t>
      </w:r>
      <w:r w:rsidR="00DE3248" w:rsidRPr="00DE3248">
        <w:rPr>
          <w:rFonts w:ascii="Book Antiqua" w:hAnsi="Book Antiqua"/>
          <w:szCs w:val="24"/>
          <w:lang w:val="es-PR"/>
        </w:rPr>
        <w:lastRenderedPageBreak/>
        <w:t xml:space="preserve">económico. </w:t>
      </w:r>
      <w:r w:rsidR="003C3E9A" w:rsidRPr="002A1054">
        <w:rPr>
          <w:rFonts w:ascii="Book Antiqua" w:hAnsi="Book Antiqua"/>
          <w:szCs w:val="24"/>
          <w:lang w:val="es-PR"/>
        </w:rPr>
        <w:t>Para cumplir con el proceso legal, el asunto debe ser referido al Comité de Evaluación y Disposición de Propiedades Inmuebles.</w:t>
      </w:r>
      <w:r w:rsidR="003C3E9A" w:rsidRPr="00A36613">
        <w:rPr>
          <w:rFonts w:ascii="Book Antiqua" w:hAnsi="Book Antiqua"/>
          <w:szCs w:val="24"/>
          <w:lang w:val="es-PR"/>
        </w:rPr>
        <w:t xml:space="preserve"> </w:t>
      </w:r>
      <w:r w:rsidR="003C3E9A" w:rsidRPr="0084365D">
        <w:rPr>
          <w:rFonts w:ascii="Book Antiqua" w:hAnsi="Book Antiqua"/>
          <w:szCs w:val="24"/>
          <w:lang w:val="es-PR"/>
        </w:rPr>
        <w:t>Esta medida busca facilitar el uso de la propiedad en beneficio de la comunidad, promoviendo proyectos e iniciativas que respondan a las necesidades locales y contribuyan al aprovechamiento de instalaciones actualmente en desuso.</w:t>
      </w:r>
      <w:r w:rsidR="003C3E9A" w:rsidRPr="002A1054">
        <w:rPr>
          <w:rFonts w:ascii="Book Antiqua" w:hAnsi="Book Antiqua"/>
          <w:szCs w:val="24"/>
          <w:lang w:val="es-PR"/>
        </w:rPr>
        <w:t xml:space="preserve"> </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582840FE" w14:textId="4DCCFF84" w:rsidR="000E2DCB" w:rsidRPr="00833427" w:rsidRDefault="004E4E62" w:rsidP="00AC627E">
      <w:pPr>
        <w:spacing w:before="100" w:beforeAutospacing="1" w:after="100" w:afterAutospacing="1"/>
        <w:jc w:val="both"/>
        <w:rPr>
          <w:rFonts w:ascii="Book Antiqua" w:hAnsi="Book Antiqua"/>
          <w:color w:val="FFFF00"/>
          <w:szCs w:val="24"/>
          <w:lang w:val="es-PR"/>
        </w:rPr>
      </w:pPr>
      <w:r>
        <w:rPr>
          <w:rFonts w:ascii="Book Antiqua" w:hAnsi="Book Antiqua"/>
          <w:szCs w:val="24"/>
          <w:lang w:val="es-PR"/>
        </w:rPr>
        <w:t xml:space="preserve"> </w:t>
      </w:r>
      <w:r w:rsidR="00AC627E">
        <w:rPr>
          <w:rFonts w:ascii="Book Antiqua" w:hAnsi="Book Antiqua"/>
          <w:szCs w:val="24"/>
          <w:lang w:val="es-PR"/>
        </w:rPr>
        <w:tab/>
      </w:r>
      <w:r w:rsidR="00566198" w:rsidRPr="00C120CE">
        <w:rPr>
          <w:rFonts w:ascii="Book Antiqua" w:hAnsi="Book Antiqua"/>
          <w:szCs w:val="24"/>
          <w:lang w:val="es-PR"/>
        </w:rPr>
        <w:t>La R.</w:t>
      </w:r>
      <w:r w:rsidR="009A6462">
        <w:rPr>
          <w:rFonts w:ascii="Book Antiqua" w:hAnsi="Book Antiqua"/>
          <w:szCs w:val="24"/>
          <w:lang w:val="es-PR"/>
        </w:rPr>
        <w:t xml:space="preserve"> </w:t>
      </w:r>
      <w:r w:rsidR="00566198" w:rsidRPr="00C120CE">
        <w:rPr>
          <w:rFonts w:ascii="Book Antiqua" w:hAnsi="Book Antiqua"/>
          <w:szCs w:val="24"/>
          <w:lang w:val="es-PR"/>
        </w:rPr>
        <w:t xml:space="preserve">C. </w:t>
      </w:r>
      <w:r w:rsidRPr="00C120CE">
        <w:rPr>
          <w:rFonts w:ascii="Book Antiqua" w:hAnsi="Book Antiqua"/>
          <w:szCs w:val="24"/>
          <w:lang w:val="es-PR"/>
        </w:rPr>
        <w:t xml:space="preserve">de la C. </w:t>
      </w:r>
      <w:r w:rsidR="00AC627E">
        <w:rPr>
          <w:rFonts w:ascii="Book Antiqua" w:hAnsi="Book Antiqua"/>
          <w:szCs w:val="24"/>
          <w:lang w:val="es-PR"/>
        </w:rPr>
        <w:t>1</w:t>
      </w:r>
      <w:r w:rsidR="0020536E">
        <w:rPr>
          <w:rFonts w:ascii="Book Antiqua" w:hAnsi="Book Antiqua"/>
          <w:szCs w:val="24"/>
          <w:lang w:val="es-PR"/>
        </w:rPr>
        <w:t>7</w:t>
      </w:r>
      <w:r w:rsidR="00DE3248">
        <w:rPr>
          <w:rFonts w:ascii="Book Antiqua" w:hAnsi="Book Antiqua"/>
          <w:szCs w:val="24"/>
          <w:lang w:val="es-PR"/>
        </w:rPr>
        <w:t>2</w:t>
      </w:r>
      <w:r w:rsidR="00B7320F" w:rsidRPr="00C120CE">
        <w:rPr>
          <w:rFonts w:ascii="Book Antiqua" w:hAnsi="Book Antiqua"/>
          <w:szCs w:val="24"/>
          <w:lang w:val="es-PR"/>
        </w:rPr>
        <w:t xml:space="preserve"> fue radicado </w:t>
      </w:r>
      <w:r w:rsidR="00E8764A" w:rsidRPr="00C120CE">
        <w:rPr>
          <w:rFonts w:ascii="Book Antiqua" w:hAnsi="Book Antiqua"/>
          <w:szCs w:val="24"/>
          <w:lang w:val="es-PR"/>
        </w:rPr>
        <w:t xml:space="preserve">y referido a la Comisión de Educación el </w:t>
      </w:r>
      <w:r w:rsidR="00AC627E">
        <w:rPr>
          <w:rFonts w:ascii="Book Antiqua" w:hAnsi="Book Antiqua"/>
          <w:szCs w:val="24"/>
          <w:lang w:val="es-PR"/>
        </w:rPr>
        <w:t>18</w:t>
      </w:r>
      <w:r w:rsidR="000E2DCB">
        <w:rPr>
          <w:rFonts w:ascii="Book Antiqua" w:hAnsi="Book Antiqua"/>
          <w:szCs w:val="24"/>
          <w:lang w:val="es-PR"/>
        </w:rPr>
        <w:t xml:space="preserve"> </w:t>
      </w:r>
      <w:r w:rsidR="007C5056" w:rsidRPr="00C120CE">
        <w:rPr>
          <w:rFonts w:ascii="Book Antiqua" w:hAnsi="Book Antiqua"/>
          <w:szCs w:val="24"/>
          <w:lang w:val="es-PR"/>
        </w:rPr>
        <w:t xml:space="preserve">de </w:t>
      </w:r>
      <w:r w:rsidR="00AC627E">
        <w:rPr>
          <w:rFonts w:ascii="Book Antiqua" w:hAnsi="Book Antiqua"/>
          <w:szCs w:val="24"/>
          <w:lang w:val="es-PR"/>
        </w:rPr>
        <w:t>agost</w:t>
      </w:r>
      <w:r w:rsidR="000E2DCB">
        <w:rPr>
          <w:rFonts w:ascii="Book Antiqua" w:hAnsi="Book Antiqua"/>
          <w:szCs w:val="24"/>
          <w:lang w:val="es-PR"/>
        </w:rPr>
        <w:t>o</w:t>
      </w:r>
      <w:r w:rsidR="00DE5604" w:rsidRPr="00C120CE">
        <w:rPr>
          <w:rFonts w:ascii="Book Antiqua" w:hAnsi="Book Antiqua"/>
          <w:szCs w:val="24"/>
          <w:lang w:val="es-PR"/>
        </w:rPr>
        <w:t xml:space="preserve"> </w:t>
      </w:r>
      <w:r w:rsidR="00E8764A" w:rsidRPr="00C120CE">
        <w:rPr>
          <w:rFonts w:ascii="Book Antiqua" w:hAnsi="Book Antiqua"/>
          <w:szCs w:val="24"/>
          <w:lang w:val="es-PR"/>
        </w:rPr>
        <w:t>de 2025</w:t>
      </w:r>
      <w:r w:rsidR="00B7320F" w:rsidRPr="00C120CE">
        <w:rPr>
          <w:rFonts w:ascii="Book Antiqua" w:hAnsi="Book Antiqua"/>
          <w:szCs w:val="24"/>
          <w:lang w:val="es-PR"/>
        </w:rPr>
        <w:t>.</w:t>
      </w:r>
      <w:r w:rsidR="00E8764A" w:rsidRPr="00C120CE">
        <w:rPr>
          <w:rFonts w:ascii="Book Antiqua" w:hAnsi="Book Antiqua"/>
          <w:szCs w:val="24"/>
          <w:lang w:val="es-PR"/>
        </w:rPr>
        <w:t xml:space="preserve"> </w:t>
      </w:r>
      <w:r w:rsidR="0001561B" w:rsidRPr="00C120CE">
        <w:rPr>
          <w:rFonts w:ascii="Book Antiqua" w:hAnsi="Book Antiqua"/>
          <w:szCs w:val="24"/>
          <w:lang w:val="es-PR"/>
        </w:rPr>
        <w:t xml:space="preserve"> </w:t>
      </w:r>
      <w:r w:rsidR="0029726D" w:rsidRPr="00C120CE">
        <w:rPr>
          <w:rFonts w:ascii="Book Antiqua" w:hAnsi="Book Antiqua"/>
          <w:szCs w:val="24"/>
          <w:lang w:val="es-PR"/>
        </w:rPr>
        <w:t>Para la evaluación y análisis de la referida medida</w:t>
      </w:r>
      <w:r w:rsidR="0001561B" w:rsidRPr="00C120CE">
        <w:rPr>
          <w:rFonts w:ascii="Book Antiqua" w:hAnsi="Book Antiqua"/>
          <w:szCs w:val="24"/>
          <w:lang w:val="es-PR"/>
        </w:rPr>
        <w:t xml:space="preserve"> fue</w:t>
      </w:r>
      <w:r w:rsidR="00AC627E">
        <w:rPr>
          <w:rFonts w:ascii="Book Antiqua" w:hAnsi="Book Antiqua"/>
          <w:szCs w:val="24"/>
          <w:lang w:val="es-PR"/>
        </w:rPr>
        <w:t xml:space="preserve">ron </w:t>
      </w:r>
      <w:r w:rsidR="00B42703" w:rsidRPr="00C120CE">
        <w:rPr>
          <w:rFonts w:ascii="Book Antiqua" w:hAnsi="Book Antiqua"/>
          <w:szCs w:val="24"/>
          <w:lang w:val="es-PR"/>
        </w:rPr>
        <w:t>solicitado</w:t>
      </w:r>
      <w:r w:rsidR="00AC627E">
        <w:rPr>
          <w:rFonts w:ascii="Book Antiqua" w:hAnsi="Book Antiqua"/>
          <w:szCs w:val="24"/>
          <w:lang w:val="es-PR"/>
        </w:rPr>
        <w:t>s</w:t>
      </w:r>
      <w:r w:rsidR="0029726D" w:rsidRPr="00C120CE">
        <w:rPr>
          <w:rFonts w:ascii="Book Antiqua" w:hAnsi="Book Antiqua"/>
          <w:szCs w:val="24"/>
          <w:lang w:val="es-PR"/>
        </w:rPr>
        <w:t xml:space="preserve"> Memorial</w:t>
      </w:r>
      <w:r w:rsidR="00AC627E">
        <w:rPr>
          <w:rFonts w:ascii="Book Antiqua" w:hAnsi="Book Antiqua"/>
          <w:szCs w:val="24"/>
          <w:lang w:val="es-PR"/>
        </w:rPr>
        <w:t>es</w:t>
      </w:r>
      <w:r w:rsidR="0029726D" w:rsidRPr="00C120CE">
        <w:rPr>
          <w:rFonts w:ascii="Book Antiqua" w:hAnsi="Book Antiqua"/>
          <w:szCs w:val="24"/>
          <w:lang w:val="es-PR"/>
        </w:rPr>
        <w:t xml:space="preserve"> Explicativ</w:t>
      </w:r>
      <w:r w:rsidR="00FE5D1A">
        <w:rPr>
          <w:rFonts w:ascii="Book Antiqua" w:hAnsi="Book Antiqua"/>
          <w:szCs w:val="24"/>
          <w:lang w:val="es-PR"/>
        </w:rPr>
        <w:t>o</w:t>
      </w:r>
      <w:r w:rsidR="00AC627E">
        <w:rPr>
          <w:rFonts w:ascii="Book Antiqua" w:hAnsi="Book Antiqua"/>
          <w:szCs w:val="24"/>
          <w:lang w:val="es-PR"/>
        </w:rPr>
        <w:t>s</w:t>
      </w:r>
      <w:r w:rsidR="0029726D" w:rsidRPr="00C120CE">
        <w:rPr>
          <w:rFonts w:ascii="Book Antiqua" w:hAnsi="Book Antiqua"/>
          <w:szCs w:val="24"/>
          <w:lang w:val="es-PR"/>
        </w:rPr>
        <w:t xml:space="preserve"> </w:t>
      </w:r>
      <w:r w:rsidR="00365097">
        <w:rPr>
          <w:rFonts w:ascii="Book Antiqua" w:hAnsi="Book Antiqua"/>
          <w:szCs w:val="24"/>
          <w:lang w:val="es-PR"/>
        </w:rPr>
        <w:t>al</w:t>
      </w:r>
      <w:r w:rsidR="000E7F87" w:rsidRPr="00C120CE">
        <w:rPr>
          <w:rFonts w:ascii="Book Antiqua" w:hAnsi="Book Antiqua"/>
          <w:color w:val="000000" w:themeColor="text1"/>
          <w:szCs w:val="24"/>
          <w:lang w:val="es-PR"/>
        </w:rPr>
        <w:t xml:space="preserve"> </w:t>
      </w:r>
      <w:r w:rsidR="00AC627E" w:rsidRPr="00AC627E">
        <w:rPr>
          <w:rFonts w:ascii="Book Antiqua" w:hAnsi="Book Antiqua"/>
          <w:color w:val="000000" w:themeColor="text1"/>
          <w:szCs w:val="24"/>
          <w:lang w:val="es-PR"/>
        </w:rPr>
        <w:t>Comité de Evaluación y Disposición de Bienes Inmuebles</w:t>
      </w:r>
      <w:r w:rsidR="001C6D6D">
        <w:rPr>
          <w:rFonts w:ascii="Book Antiqua" w:hAnsi="Book Antiqua"/>
          <w:color w:val="000000" w:themeColor="text1"/>
          <w:szCs w:val="24"/>
          <w:lang w:val="es-PR"/>
        </w:rPr>
        <w:t xml:space="preserve">, </w:t>
      </w:r>
      <w:r w:rsidR="00365097">
        <w:rPr>
          <w:rFonts w:ascii="Book Antiqua" w:hAnsi="Book Antiqua"/>
          <w:color w:val="000000" w:themeColor="text1"/>
          <w:szCs w:val="24"/>
          <w:lang w:val="es-PR"/>
        </w:rPr>
        <w:t xml:space="preserve">al </w:t>
      </w:r>
      <w:r w:rsidR="001C6D6D">
        <w:rPr>
          <w:rFonts w:ascii="Book Antiqua" w:hAnsi="Book Antiqua"/>
          <w:color w:val="000000" w:themeColor="text1"/>
          <w:szCs w:val="24"/>
          <w:lang w:val="es-PR"/>
        </w:rPr>
        <w:t xml:space="preserve">Departamento de </w:t>
      </w:r>
      <w:r w:rsidR="0084365D">
        <w:rPr>
          <w:rFonts w:ascii="Book Antiqua" w:hAnsi="Book Antiqua"/>
          <w:color w:val="000000" w:themeColor="text1"/>
          <w:szCs w:val="24"/>
          <w:lang w:val="es-PR"/>
        </w:rPr>
        <w:t>Educación</w:t>
      </w:r>
      <w:r w:rsidR="001C6D6D">
        <w:rPr>
          <w:rFonts w:ascii="Book Antiqua" w:hAnsi="Book Antiqua"/>
          <w:color w:val="000000" w:themeColor="text1"/>
          <w:szCs w:val="24"/>
          <w:lang w:val="es-PR"/>
        </w:rPr>
        <w:t xml:space="preserve"> de Puerto Rico y </w:t>
      </w:r>
      <w:r w:rsidR="00365097">
        <w:rPr>
          <w:rFonts w:ascii="Book Antiqua" w:hAnsi="Book Antiqua"/>
          <w:color w:val="000000" w:themeColor="text1"/>
          <w:szCs w:val="24"/>
          <w:lang w:val="es-PR"/>
        </w:rPr>
        <w:t xml:space="preserve">al </w:t>
      </w:r>
      <w:r w:rsidR="001C6D6D">
        <w:rPr>
          <w:rFonts w:ascii="Book Antiqua" w:hAnsi="Book Antiqua"/>
          <w:color w:val="000000" w:themeColor="text1"/>
          <w:szCs w:val="24"/>
          <w:lang w:val="es-PR"/>
        </w:rPr>
        <w:t>Municipio de Juana D</w:t>
      </w:r>
      <w:r w:rsidR="004014C2">
        <w:rPr>
          <w:rFonts w:ascii="Book Antiqua" w:hAnsi="Book Antiqua"/>
          <w:color w:val="000000" w:themeColor="text1"/>
          <w:szCs w:val="24"/>
          <w:lang w:val="es-PR"/>
        </w:rPr>
        <w:t>í</w:t>
      </w:r>
      <w:r w:rsidR="001C6D6D">
        <w:rPr>
          <w:rFonts w:ascii="Book Antiqua" w:hAnsi="Book Antiqua"/>
          <w:color w:val="000000" w:themeColor="text1"/>
          <w:szCs w:val="24"/>
          <w:lang w:val="es-PR"/>
        </w:rPr>
        <w:t>az.</w:t>
      </w:r>
    </w:p>
    <w:p w14:paraId="01162DC3" w14:textId="50023259" w:rsidR="00742BED" w:rsidRDefault="00B7320F" w:rsidP="00AC627E">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365097">
        <w:rPr>
          <w:rFonts w:ascii="Book Antiqua" w:hAnsi="Book Antiqua"/>
          <w:szCs w:val="24"/>
          <w:lang w:val="es-PR"/>
        </w:rPr>
        <w:t>las entidades</w:t>
      </w:r>
      <w:r w:rsidR="00DE5604">
        <w:rPr>
          <w:rFonts w:ascii="Book Antiqua" w:hAnsi="Book Antiqua"/>
          <w:szCs w:val="24"/>
          <w:lang w:val="es-PR"/>
        </w:rPr>
        <w:t xml:space="preserve"> </w:t>
      </w:r>
      <w:r w:rsidR="000871B0" w:rsidRPr="0001561B">
        <w:rPr>
          <w:rFonts w:ascii="Book Antiqua" w:hAnsi="Book Antiqua"/>
          <w:szCs w:val="24"/>
          <w:lang w:val="es-PR"/>
        </w:rPr>
        <w:t>gubernamental</w:t>
      </w:r>
      <w:r w:rsidR="00365097">
        <w:rPr>
          <w:rFonts w:ascii="Book Antiqua" w:hAnsi="Book Antiqua"/>
          <w:szCs w:val="24"/>
          <w:lang w:val="es-PR"/>
        </w:rPr>
        <w:t>es</w:t>
      </w:r>
      <w:r w:rsidR="00DE5604">
        <w:rPr>
          <w:rFonts w:ascii="Book Antiqua" w:hAnsi="Book Antiqua"/>
          <w:szCs w:val="24"/>
          <w:lang w:val="es-PR"/>
        </w:rPr>
        <w:t xml:space="preserve"> </w:t>
      </w:r>
      <w:r w:rsidR="000871B0" w:rsidRPr="0001561B">
        <w:rPr>
          <w:rFonts w:ascii="Book Antiqua" w:hAnsi="Book Antiqua"/>
          <w:szCs w:val="24"/>
          <w:lang w:val="es-PR"/>
        </w:rPr>
        <w:t>antes mencionada</w:t>
      </w:r>
      <w:r w:rsidR="000E3D6D">
        <w:rPr>
          <w:rFonts w:ascii="Book Antiqua" w:hAnsi="Book Antiqua"/>
          <w:szCs w:val="24"/>
          <w:lang w:val="es-PR"/>
        </w:rPr>
        <w:t>:</w:t>
      </w:r>
    </w:p>
    <w:p w14:paraId="63A171FB" w14:textId="77777777" w:rsidR="00AC627E" w:rsidRDefault="00AC627E" w:rsidP="00AC627E">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COMITÉ DE EVALUACION Y DISPOSICION DE BIENES INMUEBLES</w:t>
      </w:r>
    </w:p>
    <w:p w14:paraId="2C1ED6C6" w14:textId="520A3DB7" w:rsidR="00AC627E" w:rsidRDefault="00AC627E" w:rsidP="0063112E">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Comité de Evaluación y Disposición de Bienes Inmuebles (en adelante, CEDBI), representado por su </w:t>
      </w:r>
      <w:proofErr w:type="gramStart"/>
      <w:r w:rsidR="009A6462">
        <w:rPr>
          <w:rFonts w:ascii="Book Antiqua" w:hAnsi="Book Antiqua"/>
          <w:szCs w:val="24"/>
          <w:lang w:val="es-PR"/>
        </w:rPr>
        <w:t>D</w:t>
      </w:r>
      <w:r w:rsidR="00EE35DD">
        <w:rPr>
          <w:rFonts w:ascii="Book Antiqua" w:hAnsi="Book Antiqua"/>
          <w:szCs w:val="24"/>
          <w:lang w:val="es-PR"/>
        </w:rPr>
        <w:t xml:space="preserve">irectora </w:t>
      </w:r>
      <w:r w:rsidR="009A6462">
        <w:rPr>
          <w:rFonts w:ascii="Book Antiqua" w:hAnsi="Book Antiqua"/>
          <w:szCs w:val="24"/>
          <w:lang w:val="es-PR"/>
        </w:rPr>
        <w:t>E</w:t>
      </w:r>
      <w:r w:rsidR="00EE35DD">
        <w:rPr>
          <w:rFonts w:ascii="Book Antiqua" w:hAnsi="Book Antiqua"/>
          <w:szCs w:val="24"/>
          <w:lang w:val="es-PR"/>
        </w:rPr>
        <w:t>jecutiva</w:t>
      </w:r>
      <w:proofErr w:type="gramEnd"/>
      <w:r>
        <w:rPr>
          <w:rFonts w:ascii="Book Antiqua" w:hAnsi="Book Antiqua"/>
          <w:szCs w:val="24"/>
          <w:lang w:val="es-PR"/>
        </w:rPr>
        <w:t xml:space="preserve">, Ing. </w:t>
      </w:r>
      <w:proofErr w:type="spellStart"/>
      <w:r>
        <w:rPr>
          <w:rFonts w:ascii="Book Antiqua" w:hAnsi="Book Antiqua"/>
          <w:szCs w:val="24"/>
          <w:lang w:val="es-PR"/>
        </w:rPr>
        <w:t>Sylvette</w:t>
      </w:r>
      <w:proofErr w:type="spellEnd"/>
      <w:r>
        <w:rPr>
          <w:rFonts w:ascii="Book Antiqua" w:hAnsi="Book Antiqua"/>
          <w:szCs w:val="24"/>
          <w:lang w:val="es-PR"/>
        </w:rPr>
        <w:t xml:space="preserve"> M. Vélez Conde, ha comparecido para emitir comentarios </w:t>
      </w:r>
      <w:r w:rsidR="00FF2537">
        <w:rPr>
          <w:rFonts w:ascii="Book Antiqua" w:hAnsi="Book Antiqua"/>
          <w:szCs w:val="24"/>
          <w:lang w:val="es-PR"/>
        </w:rPr>
        <w:t>sobre</w:t>
      </w:r>
      <w:r>
        <w:rPr>
          <w:rFonts w:ascii="Book Antiqua" w:hAnsi="Book Antiqua"/>
          <w:szCs w:val="24"/>
          <w:lang w:val="es-PR"/>
        </w:rPr>
        <w:t xml:space="preserve"> </w:t>
      </w:r>
      <w:r w:rsidR="00FF2537">
        <w:rPr>
          <w:rFonts w:ascii="Book Antiqua" w:hAnsi="Book Antiqua"/>
          <w:szCs w:val="24"/>
          <w:lang w:val="es-PR"/>
        </w:rPr>
        <w:t>la</w:t>
      </w:r>
      <w:r>
        <w:rPr>
          <w:rFonts w:ascii="Book Antiqua" w:hAnsi="Book Antiqua"/>
          <w:szCs w:val="24"/>
          <w:lang w:val="es-PR"/>
        </w:rPr>
        <w:t xml:space="preserve"> R.</w:t>
      </w:r>
      <w:r w:rsidR="009A6462">
        <w:rPr>
          <w:rFonts w:ascii="Book Antiqua" w:hAnsi="Book Antiqua"/>
          <w:szCs w:val="24"/>
          <w:lang w:val="es-PR"/>
        </w:rPr>
        <w:t xml:space="preserve"> </w:t>
      </w:r>
      <w:r>
        <w:rPr>
          <w:rFonts w:ascii="Book Antiqua" w:hAnsi="Book Antiqua"/>
          <w:szCs w:val="24"/>
          <w:lang w:val="es-PR"/>
        </w:rPr>
        <w:t>C. de la C. 1</w:t>
      </w:r>
      <w:r w:rsidR="0020536E">
        <w:rPr>
          <w:rFonts w:ascii="Book Antiqua" w:hAnsi="Book Antiqua"/>
          <w:szCs w:val="24"/>
          <w:lang w:val="es-PR"/>
        </w:rPr>
        <w:t>7</w:t>
      </w:r>
      <w:r w:rsidR="00DE3248">
        <w:rPr>
          <w:rFonts w:ascii="Book Antiqua" w:hAnsi="Book Antiqua"/>
          <w:szCs w:val="24"/>
          <w:lang w:val="es-PR"/>
        </w:rPr>
        <w:t>2</w:t>
      </w:r>
      <w:r w:rsidR="002A1054">
        <w:rPr>
          <w:rFonts w:ascii="Book Antiqua" w:hAnsi="Book Antiqua"/>
          <w:szCs w:val="24"/>
          <w:lang w:val="es-PR"/>
        </w:rPr>
        <w:t>.</w:t>
      </w:r>
    </w:p>
    <w:p w14:paraId="666A62AC" w14:textId="177A0D79" w:rsidR="00FF2537" w:rsidRDefault="007476EE" w:rsidP="00DE3248">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w:t>
      </w:r>
      <w:r w:rsidR="0084365D">
        <w:rPr>
          <w:rFonts w:ascii="Book Antiqua" w:hAnsi="Book Antiqua"/>
          <w:szCs w:val="24"/>
          <w:lang w:val="es-PR"/>
        </w:rPr>
        <w:t xml:space="preserve">CEDBI </w:t>
      </w:r>
      <w:r w:rsidR="0084365D" w:rsidRPr="0084365D">
        <w:rPr>
          <w:rFonts w:ascii="Book Antiqua" w:hAnsi="Book Antiqua"/>
          <w:szCs w:val="24"/>
          <w:lang w:val="es-PR"/>
        </w:rPr>
        <w:t>reconoce el propósito de la R</w:t>
      </w:r>
      <w:r w:rsidR="0084365D">
        <w:rPr>
          <w:rFonts w:ascii="Book Antiqua" w:hAnsi="Book Antiqua"/>
          <w:szCs w:val="24"/>
          <w:lang w:val="es-PR"/>
        </w:rPr>
        <w:t>.</w:t>
      </w:r>
      <w:r w:rsidR="009A6462">
        <w:rPr>
          <w:rFonts w:ascii="Book Antiqua" w:hAnsi="Book Antiqua"/>
          <w:szCs w:val="24"/>
          <w:lang w:val="es-PR"/>
        </w:rPr>
        <w:t xml:space="preserve"> </w:t>
      </w:r>
      <w:r w:rsidR="0084365D" w:rsidRPr="0084365D">
        <w:rPr>
          <w:rFonts w:ascii="Book Antiqua" w:hAnsi="Book Antiqua"/>
          <w:szCs w:val="24"/>
          <w:lang w:val="es-PR"/>
        </w:rPr>
        <w:t>C</w:t>
      </w:r>
      <w:r w:rsidR="0084365D">
        <w:rPr>
          <w:rFonts w:ascii="Book Antiqua" w:hAnsi="Book Antiqua"/>
          <w:szCs w:val="24"/>
          <w:lang w:val="es-PR"/>
        </w:rPr>
        <w:t xml:space="preserve">. de la </w:t>
      </w:r>
      <w:r w:rsidR="0084365D" w:rsidRPr="0084365D">
        <w:rPr>
          <w:rFonts w:ascii="Book Antiqua" w:hAnsi="Book Antiqua"/>
          <w:szCs w:val="24"/>
          <w:lang w:val="es-PR"/>
        </w:rPr>
        <w:t>C</w:t>
      </w:r>
      <w:r w:rsidR="0084365D">
        <w:rPr>
          <w:rFonts w:ascii="Book Antiqua" w:hAnsi="Book Antiqua"/>
          <w:szCs w:val="24"/>
          <w:lang w:val="es-PR"/>
        </w:rPr>
        <w:t xml:space="preserve">. </w:t>
      </w:r>
      <w:r w:rsidR="0084365D" w:rsidRPr="0084365D">
        <w:rPr>
          <w:rFonts w:ascii="Book Antiqua" w:hAnsi="Book Antiqua"/>
          <w:szCs w:val="24"/>
          <w:lang w:val="es-PR"/>
        </w:rPr>
        <w:t>1</w:t>
      </w:r>
      <w:r w:rsidR="0020536E">
        <w:rPr>
          <w:rFonts w:ascii="Book Antiqua" w:hAnsi="Book Antiqua"/>
          <w:szCs w:val="24"/>
          <w:lang w:val="es-PR"/>
        </w:rPr>
        <w:t>7</w:t>
      </w:r>
      <w:r w:rsidR="00DE3248">
        <w:rPr>
          <w:rFonts w:ascii="Book Antiqua" w:hAnsi="Book Antiqua"/>
          <w:szCs w:val="24"/>
          <w:lang w:val="es-PR"/>
        </w:rPr>
        <w:t xml:space="preserve">2 que </w:t>
      </w:r>
      <w:r w:rsidR="00DE3248" w:rsidRPr="00DE3248">
        <w:rPr>
          <w:rFonts w:ascii="Book Antiqua" w:hAnsi="Book Antiqua"/>
          <w:szCs w:val="24"/>
          <w:lang w:val="es-PR"/>
        </w:rPr>
        <w:t xml:space="preserve">busca </w:t>
      </w:r>
      <w:r w:rsidR="00FF2537">
        <w:rPr>
          <w:rFonts w:ascii="Book Antiqua" w:hAnsi="Book Antiqua"/>
          <w:szCs w:val="24"/>
          <w:lang w:val="es-PR"/>
        </w:rPr>
        <w:t xml:space="preserve">que </w:t>
      </w:r>
      <w:r w:rsidR="00DE3248" w:rsidRPr="00DE3248">
        <w:rPr>
          <w:rFonts w:ascii="Book Antiqua" w:hAnsi="Book Antiqua"/>
          <w:szCs w:val="24"/>
          <w:lang w:val="es-PR"/>
        </w:rPr>
        <w:t xml:space="preserve">el Municipio de Juana Díaz </w:t>
      </w:r>
      <w:r w:rsidR="00FF2537">
        <w:rPr>
          <w:rFonts w:ascii="Book Antiqua" w:hAnsi="Book Antiqua"/>
          <w:szCs w:val="24"/>
          <w:lang w:val="es-PR"/>
        </w:rPr>
        <w:t>reutilice</w:t>
      </w:r>
      <w:r w:rsidR="00DE3248" w:rsidRPr="00DE3248">
        <w:rPr>
          <w:rFonts w:ascii="Book Antiqua" w:hAnsi="Book Antiqua"/>
          <w:szCs w:val="24"/>
          <w:lang w:val="es-PR"/>
        </w:rPr>
        <w:t xml:space="preserve"> la escuela Tomás Carrión Maduro en beneficio de la comunidad. Aunque la propiedad está en abandono, su titularidad permite al Municipio solicitarla formalmente ante el CEDBI, presentando la propuesta de uso, procedencia de fondos y términos del proyecto. </w:t>
      </w:r>
    </w:p>
    <w:p w14:paraId="00A09028" w14:textId="11362D09" w:rsidR="0084365D" w:rsidRDefault="00DE3248" w:rsidP="00DE3248">
      <w:pPr>
        <w:spacing w:before="100" w:beforeAutospacing="1" w:after="100" w:afterAutospacing="1"/>
        <w:ind w:firstLine="720"/>
        <w:jc w:val="both"/>
        <w:rPr>
          <w:rFonts w:ascii="Book Antiqua" w:hAnsi="Book Antiqua"/>
          <w:szCs w:val="24"/>
          <w:lang w:val="es-PR"/>
        </w:rPr>
      </w:pPr>
      <w:r w:rsidRPr="00DE3248">
        <w:rPr>
          <w:rFonts w:ascii="Book Antiqua" w:hAnsi="Book Antiqua"/>
          <w:szCs w:val="24"/>
          <w:lang w:val="es-PR"/>
        </w:rPr>
        <w:t>Dado que no se concretó el contrato previo con la entidad Hogar Semillas de Amor, Inc., el CEDBI no se opone a la resolución y evaluará la transacción una vez se presente la propuesta municipal, en cumplimiento con la Ley 26-2017.</w:t>
      </w:r>
    </w:p>
    <w:p w14:paraId="2DF5B240" w14:textId="20E85D73" w:rsidR="00205FE7" w:rsidRPr="00AC627E" w:rsidRDefault="000E2DCB" w:rsidP="00E91BBC">
      <w:pPr>
        <w:spacing w:before="100" w:beforeAutospacing="1" w:after="100" w:afterAutospacing="1"/>
        <w:jc w:val="center"/>
        <w:rPr>
          <w:rFonts w:ascii="Book Antiqua" w:hAnsi="Book Antiqua"/>
          <w:b/>
          <w:bCs/>
          <w:szCs w:val="24"/>
          <w:lang w:val="es-PR"/>
        </w:rPr>
      </w:pPr>
      <w:r w:rsidRPr="00AC627E">
        <w:rPr>
          <w:rFonts w:ascii="Book Antiqua" w:hAnsi="Book Antiqua"/>
          <w:b/>
          <w:bCs/>
          <w:szCs w:val="24"/>
          <w:lang w:val="es-PR"/>
        </w:rPr>
        <w:t>DEPARTAMENTO DE EDUCACION DE PUERTO RICO</w:t>
      </w:r>
    </w:p>
    <w:p w14:paraId="128CF0F2" w14:textId="16F52BDB" w:rsidR="0063112E" w:rsidRPr="001C6D6D" w:rsidRDefault="00080836" w:rsidP="001C6D6D">
      <w:pPr>
        <w:spacing w:before="100" w:beforeAutospacing="1" w:after="100" w:afterAutospacing="1"/>
        <w:jc w:val="both"/>
        <w:rPr>
          <w:lang w:val="es-ES"/>
        </w:rPr>
      </w:pPr>
      <w:r>
        <w:rPr>
          <w:rFonts w:ascii="Book Antiqua" w:hAnsi="Book Antiqua"/>
          <w:szCs w:val="24"/>
          <w:lang w:val="es-PR"/>
        </w:rPr>
        <w:t xml:space="preserve">          El </w:t>
      </w:r>
      <w:r w:rsidR="000E2DCB">
        <w:rPr>
          <w:rFonts w:ascii="Book Antiqua" w:hAnsi="Book Antiqua"/>
          <w:szCs w:val="24"/>
          <w:lang w:val="es-PR"/>
        </w:rPr>
        <w:t xml:space="preserve">Departamento de </w:t>
      </w:r>
      <w:r w:rsidR="00AC627E">
        <w:rPr>
          <w:rFonts w:ascii="Book Antiqua" w:hAnsi="Book Antiqua"/>
          <w:szCs w:val="24"/>
          <w:lang w:val="es-PR"/>
        </w:rPr>
        <w:t>Educación</w:t>
      </w:r>
      <w:r w:rsidR="000E2DCB">
        <w:rPr>
          <w:rFonts w:ascii="Book Antiqua" w:hAnsi="Book Antiqua"/>
          <w:szCs w:val="24"/>
          <w:lang w:val="es-PR"/>
        </w:rPr>
        <w:t xml:space="preserve"> de Puerto Rico</w:t>
      </w:r>
      <w:r>
        <w:rPr>
          <w:rFonts w:ascii="Book Antiqua" w:hAnsi="Book Antiqua"/>
          <w:szCs w:val="24"/>
          <w:lang w:val="es-PR"/>
        </w:rPr>
        <w:t xml:space="preserve"> (en adelante, </w:t>
      </w:r>
      <w:r w:rsidR="000E2DCB">
        <w:rPr>
          <w:rFonts w:ascii="Book Antiqua" w:hAnsi="Book Antiqua"/>
          <w:szCs w:val="24"/>
          <w:lang w:val="es-PR"/>
        </w:rPr>
        <w:t>DEPR</w:t>
      </w:r>
      <w:r>
        <w:rPr>
          <w:rFonts w:ascii="Book Antiqua" w:hAnsi="Book Antiqua"/>
          <w:szCs w:val="24"/>
          <w:lang w:val="es-PR"/>
        </w:rPr>
        <w:t>)</w:t>
      </w:r>
      <w:r w:rsidR="000E2DCB">
        <w:rPr>
          <w:rFonts w:ascii="Book Antiqua" w:hAnsi="Book Antiqua"/>
          <w:szCs w:val="24"/>
          <w:lang w:val="es-PR"/>
        </w:rPr>
        <w:t xml:space="preserve">, representado por su secretario, </w:t>
      </w:r>
      <w:r w:rsidR="00E94927">
        <w:rPr>
          <w:rFonts w:ascii="Book Antiqua" w:hAnsi="Book Antiqua"/>
          <w:szCs w:val="24"/>
          <w:lang w:val="es-PR"/>
        </w:rPr>
        <w:t>Lcdo. Eliezer Ramos Par</w:t>
      </w:r>
      <w:r w:rsidR="009A6462">
        <w:rPr>
          <w:rFonts w:ascii="Book Antiqua" w:hAnsi="Book Antiqua"/>
          <w:szCs w:val="24"/>
          <w:lang w:val="es-PR"/>
        </w:rPr>
        <w:t>é</w:t>
      </w:r>
      <w:r w:rsidR="00E94927">
        <w:rPr>
          <w:rFonts w:ascii="Book Antiqua" w:hAnsi="Book Antiqua"/>
          <w:szCs w:val="24"/>
          <w:lang w:val="es-PR"/>
        </w:rPr>
        <w:t>s</w:t>
      </w:r>
      <w:r w:rsidR="00FF2537">
        <w:rPr>
          <w:rFonts w:ascii="Book Antiqua" w:hAnsi="Book Antiqua"/>
          <w:szCs w:val="24"/>
          <w:lang w:val="es-PR"/>
        </w:rPr>
        <w:t>,</w:t>
      </w:r>
      <w:r>
        <w:rPr>
          <w:rFonts w:ascii="Book Antiqua" w:hAnsi="Book Antiqua"/>
          <w:szCs w:val="24"/>
          <w:lang w:val="es-PR"/>
        </w:rPr>
        <w:t xml:space="preserve"> </w:t>
      </w:r>
      <w:r w:rsidR="009A6462">
        <w:rPr>
          <w:rFonts w:ascii="Book Antiqua" w:hAnsi="Book Antiqua"/>
          <w:szCs w:val="24"/>
          <w:lang w:val="es-PR"/>
        </w:rPr>
        <w:t>compareció</w:t>
      </w:r>
      <w:r>
        <w:rPr>
          <w:rFonts w:ascii="Book Antiqua" w:hAnsi="Book Antiqua"/>
          <w:szCs w:val="24"/>
          <w:lang w:val="es-PR"/>
        </w:rPr>
        <w:t xml:space="preserve"> para emitir comentarios</w:t>
      </w:r>
      <w:r w:rsidR="009A6462">
        <w:rPr>
          <w:rFonts w:ascii="Book Antiqua" w:hAnsi="Book Antiqua"/>
          <w:szCs w:val="24"/>
          <w:lang w:val="es-PR"/>
        </w:rPr>
        <w:t xml:space="preserve"> y</w:t>
      </w:r>
      <w:r w:rsidR="00E94927">
        <w:rPr>
          <w:rFonts w:ascii="Book Antiqua" w:hAnsi="Book Antiqua"/>
          <w:szCs w:val="24"/>
          <w:lang w:val="es-PR"/>
        </w:rPr>
        <w:t xml:space="preserve"> recomendaciones</w:t>
      </w:r>
      <w:r>
        <w:rPr>
          <w:rFonts w:ascii="Book Antiqua" w:hAnsi="Book Antiqua"/>
          <w:szCs w:val="24"/>
          <w:lang w:val="es-PR"/>
        </w:rPr>
        <w:t xml:space="preserve"> </w:t>
      </w:r>
      <w:r w:rsidR="00FF2537">
        <w:rPr>
          <w:rFonts w:ascii="Book Antiqua" w:hAnsi="Book Antiqua"/>
          <w:szCs w:val="24"/>
          <w:lang w:val="es-PR"/>
        </w:rPr>
        <w:t>sobre la</w:t>
      </w:r>
      <w:r>
        <w:rPr>
          <w:rFonts w:ascii="Book Antiqua" w:hAnsi="Book Antiqua"/>
          <w:szCs w:val="24"/>
          <w:lang w:val="es-PR"/>
        </w:rPr>
        <w:t xml:space="preserve"> R.</w:t>
      </w:r>
      <w:r w:rsidR="009A6462">
        <w:rPr>
          <w:rFonts w:ascii="Book Antiqua" w:hAnsi="Book Antiqua"/>
          <w:szCs w:val="24"/>
          <w:lang w:val="es-PR"/>
        </w:rPr>
        <w:t xml:space="preserve"> </w:t>
      </w:r>
      <w:r>
        <w:rPr>
          <w:rFonts w:ascii="Book Antiqua" w:hAnsi="Book Antiqua"/>
          <w:szCs w:val="24"/>
          <w:lang w:val="es-PR"/>
        </w:rPr>
        <w:t xml:space="preserve">C. de la C. </w:t>
      </w:r>
      <w:r w:rsidR="00AC627E">
        <w:rPr>
          <w:rFonts w:ascii="Book Antiqua" w:hAnsi="Book Antiqua"/>
          <w:szCs w:val="24"/>
          <w:lang w:val="es-PR"/>
        </w:rPr>
        <w:t>1</w:t>
      </w:r>
      <w:r w:rsidR="0020536E">
        <w:rPr>
          <w:rFonts w:ascii="Book Antiqua" w:hAnsi="Book Antiqua"/>
          <w:szCs w:val="24"/>
          <w:lang w:val="es-PR"/>
        </w:rPr>
        <w:t>7</w:t>
      </w:r>
      <w:r w:rsidR="00DE3248">
        <w:rPr>
          <w:rFonts w:ascii="Book Antiqua" w:hAnsi="Book Antiqua"/>
          <w:szCs w:val="24"/>
          <w:lang w:val="es-PR"/>
        </w:rPr>
        <w:t>2</w:t>
      </w:r>
      <w:r w:rsidR="0020536E">
        <w:rPr>
          <w:rFonts w:ascii="Book Antiqua" w:hAnsi="Book Antiqua"/>
          <w:szCs w:val="24"/>
          <w:lang w:val="es-PR"/>
        </w:rPr>
        <w:t>.</w:t>
      </w:r>
      <w:r w:rsidR="00BE60D8" w:rsidRPr="00BE60D8">
        <w:rPr>
          <w:lang w:val="es-ES"/>
        </w:rPr>
        <w:t xml:space="preserve"> </w:t>
      </w:r>
      <w:r w:rsidR="00BE60D8">
        <w:rPr>
          <w:lang w:val="es-ES"/>
        </w:rPr>
        <w:t xml:space="preserve"> </w:t>
      </w:r>
    </w:p>
    <w:p w14:paraId="4836E8B1" w14:textId="7A80DC9E"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 xml:space="preserve">El </w:t>
      </w:r>
      <w:r>
        <w:rPr>
          <w:rFonts w:ascii="Book Antiqua" w:hAnsi="Book Antiqua"/>
          <w:szCs w:val="24"/>
          <w:lang w:val="es-PR"/>
        </w:rPr>
        <w:t>DEPR</w:t>
      </w:r>
      <w:r w:rsidRPr="0063112E">
        <w:rPr>
          <w:rFonts w:ascii="Book Antiqua" w:hAnsi="Book Antiqua"/>
          <w:szCs w:val="24"/>
          <w:lang w:val="es-PR"/>
        </w:rPr>
        <w:t xml:space="preserve"> reconoce la importancia de</w:t>
      </w:r>
      <w:r>
        <w:rPr>
          <w:rFonts w:ascii="Book Antiqua" w:hAnsi="Book Antiqua"/>
          <w:szCs w:val="24"/>
          <w:lang w:val="es-PR"/>
        </w:rPr>
        <w:t xml:space="preserve"> </w:t>
      </w:r>
      <w:r w:rsidRPr="0063112E">
        <w:rPr>
          <w:rFonts w:ascii="Book Antiqua" w:hAnsi="Book Antiqua"/>
          <w:szCs w:val="24"/>
          <w:lang w:val="es-PR"/>
        </w:rPr>
        <w:t>CEDBI en la evaluación, tasación y manejo de las propiedades gubernamentales en desuso, incluyendo planteles escolares cerrados.</w:t>
      </w:r>
      <w:r>
        <w:rPr>
          <w:rFonts w:ascii="Book Antiqua" w:hAnsi="Book Antiqua"/>
          <w:szCs w:val="24"/>
          <w:lang w:val="es-PR"/>
        </w:rPr>
        <w:t xml:space="preserve">    </w:t>
      </w:r>
      <w:r w:rsidRPr="0063112E">
        <w:rPr>
          <w:rFonts w:ascii="Book Antiqua" w:hAnsi="Book Antiqua"/>
          <w:szCs w:val="24"/>
          <w:lang w:val="es-PR"/>
        </w:rPr>
        <w:t>Destaca que el CEDBI, en colaboración con la Oficina Asesora de la Administración de Propiedades del D</w:t>
      </w:r>
      <w:r w:rsidR="009A6462">
        <w:rPr>
          <w:rFonts w:ascii="Book Antiqua" w:hAnsi="Book Antiqua"/>
          <w:szCs w:val="24"/>
          <w:lang w:val="es-PR"/>
        </w:rPr>
        <w:t>epartamento de Transportación y Obras Públicas</w:t>
      </w:r>
      <w:r w:rsidRPr="0063112E">
        <w:rPr>
          <w:rFonts w:ascii="Book Antiqua" w:hAnsi="Book Antiqua"/>
          <w:szCs w:val="24"/>
          <w:lang w:val="es-PR"/>
        </w:rPr>
        <w:t>, cuenta con personal técnico especializado que realiza inspecciones y documenta el estado físico de dichas propiedades, proporcionando información valiosa para la toma de decisiones.</w:t>
      </w:r>
    </w:p>
    <w:p w14:paraId="26A7EBDF" w14:textId="17BE45E7" w:rsidR="0063112E" w:rsidRP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El D</w:t>
      </w:r>
      <w:r w:rsidR="009A6462">
        <w:rPr>
          <w:rFonts w:ascii="Book Antiqua" w:hAnsi="Book Antiqua"/>
          <w:szCs w:val="24"/>
          <w:lang w:val="es-PR"/>
        </w:rPr>
        <w:t>EPR</w:t>
      </w:r>
      <w:r w:rsidRPr="0063112E">
        <w:rPr>
          <w:rFonts w:ascii="Book Antiqua" w:hAnsi="Book Antiqua"/>
          <w:szCs w:val="24"/>
          <w:lang w:val="es-PR"/>
        </w:rPr>
        <w:t xml:space="preserve"> destaca que, aunque la información sobre las escuelas en </w:t>
      </w:r>
      <w:r w:rsidR="005C6C41" w:rsidRPr="0063112E">
        <w:rPr>
          <w:rFonts w:ascii="Book Antiqua" w:hAnsi="Book Antiqua"/>
          <w:szCs w:val="24"/>
          <w:lang w:val="es-PR"/>
        </w:rPr>
        <w:t>desuso</w:t>
      </w:r>
      <w:r w:rsidRPr="0063112E">
        <w:rPr>
          <w:rFonts w:ascii="Book Antiqua" w:hAnsi="Book Antiqua"/>
          <w:szCs w:val="24"/>
          <w:lang w:val="es-PR"/>
        </w:rPr>
        <w:t xml:space="preserve"> </w:t>
      </w:r>
      <w:r w:rsidR="004014C2">
        <w:rPr>
          <w:rFonts w:ascii="Book Antiqua" w:hAnsi="Book Antiqua"/>
          <w:szCs w:val="24"/>
          <w:lang w:val="es-PR"/>
        </w:rPr>
        <w:t>incluye</w:t>
      </w:r>
      <w:r w:rsidR="00421C54">
        <w:rPr>
          <w:rFonts w:ascii="Book Antiqua" w:hAnsi="Book Antiqua"/>
          <w:szCs w:val="24"/>
          <w:lang w:val="es-PR"/>
        </w:rPr>
        <w:t xml:space="preserve"> a</w:t>
      </w:r>
      <w:r w:rsidRPr="0063112E">
        <w:rPr>
          <w:rFonts w:ascii="Book Antiqua" w:hAnsi="Book Antiqua"/>
          <w:szCs w:val="24"/>
          <w:lang w:val="es-PR"/>
        </w:rPr>
        <w:t xml:space="preserve"> la Escuela </w:t>
      </w:r>
      <w:r w:rsidR="00DE3248" w:rsidRPr="00DE3248">
        <w:rPr>
          <w:rFonts w:ascii="Book Antiqua" w:hAnsi="Book Antiqua"/>
          <w:szCs w:val="24"/>
          <w:lang w:val="es-PR"/>
        </w:rPr>
        <w:t xml:space="preserve">Tomás Carrión </w:t>
      </w:r>
      <w:r w:rsidR="004014C2">
        <w:rPr>
          <w:rFonts w:ascii="Book Antiqua" w:hAnsi="Book Antiqua"/>
          <w:szCs w:val="24"/>
          <w:lang w:val="es-PR"/>
        </w:rPr>
        <w:t>Maduro,</w:t>
      </w:r>
      <w:r w:rsidRPr="0063112E">
        <w:rPr>
          <w:rFonts w:ascii="Book Antiqua" w:hAnsi="Book Antiqua"/>
          <w:szCs w:val="24"/>
          <w:lang w:val="es-PR"/>
        </w:rPr>
        <w:t xml:space="preserve"> debe confirmarse con las entidades </w:t>
      </w:r>
      <w:r w:rsidRPr="0063112E">
        <w:rPr>
          <w:rFonts w:ascii="Book Antiqua" w:hAnsi="Book Antiqua"/>
          <w:szCs w:val="24"/>
          <w:lang w:val="es-PR"/>
        </w:rPr>
        <w:lastRenderedPageBreak/>
        <w:t>correspondientes para garantizar su actualización</w:t>
      </w:r>
      <w:r w:rsidR="00421C54">
        <w:rPr>
          <w:rFonts w:ascii="Book Antiqua" w:hAnsi="Book Antiqua"/>
          <w:szCs w:val="24"/>
          <w:lang w:val="es-PR"/>
        </w:rPr>
        <w:t xml:space="preserve">. Esto, </w:t>
      </w:r>
      <w:r w:rsidRPr="0063112E">
        <w:rPr>
          <w:rFonts w:ascii="Book Antiqua" w:hAnsi="Book Antiqua"/>
          <w:szCs w:val="24"/>
          <w:lang w:val="es-PR"/>
        </w:rPr>
        <w:t>debido a las transacciones continuas</w:t>
      </w:r>
      <w:r w:rsidR="00421C54">
        <w:rPr>
          <w:rFonts w:ascii="Book Antiqua" w:hAnsi="Book Antiqua"/>
          <w:szCs w:val="24"/>
          <w:lang w:val="es-PR"/>
        </w:rPr>
        <w:t xml:space="preserve"> que se puedan estar llevando a cabo</w:t>
      </w:r>
      <w:r w:rsidRPr="0063112E">
        <w:rPr>
          <w:rFonts w:ascii="Book Antiqua" w:hAnsi="Book Antiqua"/>
          <w:szCs w:val="24"/>
          <w:lang w:val="es-PR"/>
        </w:rPr>
        <w:t>.</w:t>
      </w:r>
    </w:p>
    <w:p w14:paraId="6D956F06" w14:textId="504F3B42" w:rsidR="0063112E" w:rsidRDefault="0063112E" w:rsidP="0063112E">
      <w:pPr>
        <w:spacing w:before="100" w:beforeAutospacing="1" w:after="100" w:afterAutospacing="1"/>
        <w:ind w:firstLine="720"/>
        <w:jc w:val="both"/>
        <w:rPr>
          <w:rFonts w:ascii="Book Antiqua" w:hAnsi="Book Antiqua"/>
          <w:szCs w:val="24"/>
          <w:lang w:val="es-PR"/>
        </w:rPr>
      </w:pPr>
      <w:r w:rsidRPr="0063112E">
        <w:rPr>
          <w:rFonts w:ascii="Book Antiqua" w:hAnsi="Book Antiqua"/>
          <w:szCs w:val="24"/>
          <w:lang w:val="es-PR"/>
        </w:rPr>
        <w:t>Finalmente, el D</w:t>
      </w:r>
      <w:r w:rsidR="00421C54">
        <w:rPr>
          <w:rFonts w:ascii="Book Antiqua" w:hAnsi="Book Antiqua"/>
          <w:szCs w:val="24"/>
          <w:lang w:val="es-PR"/>
        </w:rPr>
        <w:t>EPR</w:t>
      </w:r>
      <w:r w:rsidRPr="0063112E">
        <w:rPr>
          <w:rFonts w:ascii="Book Antiqua" w:hAnsi="Book Antiqua"/>
          <w:szCs w:val="24"/>
          <w:lang w:val="es-PR"/>
        </w:rPr>
        <w:t xml:space="preserve"> reitera su disposición para colaborar en la implementación de las políticas públicas pertinentes y brindar información adicional para apoyar los procesos legislativos y administrativos relacionados con la disposición y uso de estas propiedades.</w:t>
      </w:r>
    </w:p>
    <w:p w14:paraId="09C779F2" w14:textId="3CCC8B4A" w:rsidR="00325FB8" w:rsidRDefault="00325FB8" w:rsidP="00325FB8">
      <w:pPr>
        <w:spacing w:before="100" w:beforeAutospacing="1" w:after="100" w:afterAutospacing="1"/>
        <w:ind w:firstLine="720"/>
        <w:jc w:val="center"/>
        <w:rPr>
          <w:rFonts w:ascii="Book Antiqua" w:hAnsi="Book Antiqua"/>
          <w:b/>
          <w:bCs/>
          <w:szCs w:val="24"/>
          <w:lang w:val="es-PR"/>
        </w:rPr>
      </w:pPr>
      <w:r w:rsidRPr="00325FB8">
        <w:rPr>
          <w:rFonts w:ascii="Book Antiqua" w:hAnsi="Book Antiqua"/>
          <w:b/>
          <w:bCs/>
          <w:szCs w:val="24"/>
          <w:lang w:val="es-PR"/>
        </w:rPr>
        <w:t>MUNICIPIO DE JUANA DIAZ</w:t>
      </w:r>
    </w:p>
    <w:p w14:paraId="1FD8FB7C" w14:textId="2A49C5CC" w:rsidR="00325FB8" w:rsidRDefault="00325FB8" w:rsidP="00325FB8">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Municipio de Juana Diaz (en adelante, Municipio) representado por su </w:t>
      </w:r>
      <w:proofErr w:type="gramStart"/>
      <w:r>
        <w:rPr>
          <w:rFonts w:ascii="Book Antiqua" w:hAnsi="Book Antiqua"/>
          <w:szCs w:val="24"/>
          <w:lang w:val="es-PR"/>
        </w:rPr>
        <w:t>Alcalde</w:t>
      </w:r>
      <w:proofErr w:type="gramEnd"/>
      <w:r>
        <w:rPr>
          <w:rFonts w:ascii="Book Antiqua" w:hAnsi="Book Antiqua"/>
          <w:szCs w:val="24"/>
          <w:lang w:val="es-PR"/>
        </w:rPr>
        <w:t xml:space="preserve">, </w:t>
      </w:r>
      <w:proofErr w:type="spellStart"/>
      <w:r>
        <w:rPr>
          <w:rFonts w:ascii="Book Antiqua" w:hAnsi="Book Antiqua"/>
          <w:szCs w:val="24"/>
          <w:lang w:val="es-PR"/>
        </w:rPr>
        <w:t>Hon</w:t>
      </w:r>
      <w:proofErr w:type="spellEnd"/>
      <w:r>
        <w:rPr>
          <w:rFonts w:ascii="Book Antiqua" w:hAnsi="Book Antiqua"/>
          <w:szCs w:val="24"/>
          <w:lang w:val="es-PR"/>
        </w:rPr>
        <w:t>. Ram</w:t>
      </w:r>
      <w:r w:rsidR="00E0420F">
        <w:rPr>
          <w:rFonts w:ascii="Book Antiqua" w:hAnsi="Book Antiqua"/>
          <w:szCs w:val="24"/>
          <w:lang w:val="es-PR"/>
        </w:rPr>
        <w:t>ó</w:t>
      </w:r>
      <w:r>
        <w:rPr>
          <w:rFonts w:ascii="Book Antiqua" w:hAnsi="Book Antiqua"/>
          <w:szCs w:val="24"/>
          <w:lang w:val="es-PR"/>
        </w:rPr>
        <w:t>n Hernández Torres</w:t>
      </w:r>
      <w:r w:rsidR="008615D5">
        <w:rPr>
          <w:rFonts w:ascii="Book Antiqua" w:hAnsi="Book Antiqua"/>
          <w:szCs w:val="24"/>
          <w:lang w:val="es-PR"/>
        </w:rPr>
        <w:t>,</w:t>
      </w:r>
      <w:r>
        <w:rPr>
          <w:rFonts w:ascii="Book Antiqua" w:hAnsi="Book Antiqua"/>
          <w:szCs w:val="24"/>
          <w:lang w:val="es-PR"/>
        </w:rPr>
        <w:t xml:space="preserve"> ha emitido comentarios acerca de la R.</w:t>
      </w:r>
      <w:r w:rsidR="00E0420F">
        <w:rPr>
          <w:rFonts w:ascii="Book Antiqua" w:hAnsi="Book Antiqua"/>
          <w:szCs w:val="24"/>
          <w:lang w:val="es-PR"/>
        </w:rPr>
        <w:t xml:space="preserve"> </w:t>
      </w:r>
      <w:r>
        <w:rPr>
          <w:rFonts w:ascii="Book Antiqua" w:hAnsi="Book Antiqua"/>
          <w:szCs w:val="24"/>
          <w:lang w:val="es-PR"/>
        </w:rPr>
        <w:t>C. de la C. 1</w:t>
      </w:r>
      <w:r w:rsidR="0020536E">
        <w:rPr>
          <w:rFonts w:ascii="Book Antiqua" w:hAnsi="Book Antiqua"/>
          <w:szCs w:val="24"/>
          <w:lang w:val="es-PR"/>
        </w:rPr>
        <w:t>7</w:t>
      </w:r>
      <w:r w:rsidR="00DE3248">
        <w:rPr>
          <w:rFonts w:ascii="Book Antiqua" w:hAnsi="Book Antiqua"/>
          <w:szCs w:val="24"/>
          <w:lang w:val="es-PR"/>
        </w:rPr>
        <w:t>2</w:t>
      </w:r>
      <w:r>
        <w:rPr>
          <w:rFonts w:ascii="Book Antiqua" w:hAnsi="Book Antiqua"/>
          <w:szCs w:val="24"/>
          <w:lang w:val="es-PR"/>
        </w:rPr>
        <w:t>.</w:t>
      </w:r>
    </w:p>
    <w:p w14:paraId="52759087" w14:textId="0E4789B5" w:rsidR="00CB7F34" w:rsidRDefault="00325FB8" w:rsidP="00CB7F34">
      <w:pPr>
        <w:spacing w:before="100" w:beforeAutospacing="1" w:after="100" w:afterAutospacing="1"/>
        <w:ind w:firstLine="720"/>
        <w:jc w:val="both"/>
        <w:rPr>
          <w:rFonts w:ascii="Book Antiqua" w:hAnsi="Book Antiqua"/>
          <w:szCs w:val="24"/>
          <w:lang w:val="es-PR"/>
        </w:rPr>
      </w:pPr>
      <w:r w:rsidRPr="00325FB8">
        <w:rPr>
          <w:rFonts w:ascii="Book Antiqua" w:hAnsi="Book Antiqua"/>
          <w:szCs w:val="24"/>
          <w:lang w:val="es-PR"/>
        </w:rPr>
        <w:t xml:space="preserve">El Municipio apoya firmemente la aprobación de </w:t>
      </w:r>
      <w:r w:rsidR="001C6D6D">
        <w:rPr>
          <w:rFonts w:ascii="Book Antiqua" w:hAnsi="Book Antiqua"/>
          <w:szCs w:val="24"/>
          <w:lang w:val="es-PR"/>
        </w:rPr>
        <w:t>la R. C. de la C. 1</w:t>
      </w:r>
      <w:r w:rsidR="0020536E">
        <w:rPr>
          <w:rFonts w:ascii="Book Antiqua" w:hAnsi="Book Antiqua"/>
          <w:szCs w:val="24"/>
          <w:lang w:val="es-PR"/>
        </w:rPr>
        <w:t>7</w:t>
      </w:r>
      <w:r w:rsidR="00DE3248">
        <w:rPr>
          <w:rFonts w:ascii="Book Antiqua" w:hAnsi="Book Antiqua"/>
          <w:szCs w:val="24"/>
          <w:lang w:val="es-PR"/>
        </w:rPr>
        <w:t>2</w:t>
      </w:r>
      <w:r w:rsidR="00CB7F34">
        <w:rPr>
          <w:lang w:val="es-PR"/>
        </w:rPr>
        <w:t xml:space="preserve"> que solicita </w:t>
      </w:r>
      <w:r w:rsidR="00CB7F34" w:rsidRPr="00CB7F34">
        <w:rPr>
          <w:rFonts w:ascii="Book Antiqua" w:hAnsi="Book Antiqua"/>
          <w:szCs w:val="24"/>
          <w:lang w:val="es-PR"/>
        </w:rPr>
        <w:t xml:space="preserve">la transferencia de la </w:t>
      </w:r>
      <w:r w:rsidR="00E0420F">
        <w:rPr>
          <w:rFonts w:ascii="Book Antiqua" w:hAnsi="Book Antiqua"/>
          <w:szCs w:val="24"/>
          <w:lang w:val="es-PR"/>
        </w:rPr>
        <w:t>E</w:t>
      </w:r>
      <w:r w:rsidR="00CB7F34" w:rsidRPr="00CB7F34">
        <w:rPr>
          <w:rFonts w:ascii="Book Antiqua" w:hAnsi="Book Antiqua"/>
          <w:szCs w:val="24"/>
          <w:lang w:val="es-PR"/>
        </w:rPr>
        <w:t xml:space="preserve">scuela </w:t>
      </w:r>
      <w:r w:rsidR="00DE3248" w:rsidRPr="00DE3248">
        <w:rPr>
          <w:rFonts w:ascii="Book Antiqua" w:hAnsi="Book Antiqua"/>
          <w:szCs w:val="24"/>
          <w:lang w:val="es-PR"/>
        </w:rPr>
        <w:t>Tomás Carrión Maduro</w:t>
      </w:r>
      <w:r w:rsidR="00CB7F34" w:rsidRPr="00CB7F34">
        <w:rPr>
          <w:rFonts w:ascii="Book Antiqua" w:hAnsi="Book Antiqua"/>
          <w:szCs w:val="24"/>
          <w:lang w:val="es-PR"/>
        </w:rPr>
        <w:t xml:space="preserve">, ubicada en la </w:t>
      </w:r>
      <w:r w:rsidR="00DE3248" w:rsidRPr="00DE3248">
        <w:rPr>
          <w:rFonts w:ascii="Book Antiqua" w:hAnsi="Book Antiqua"/>
          <w:szCs w:val="24"/>
          <w:lang w:val="es-PR"/>
        </w:rPr>
        <w:t>comunidad Arús</w:t>
      </w:r>
      <w:r w:rsidR="00DE3248">
        <w:rPr>
          <w:rFonts w:ascii="Book Antiqua" w:hAnsi="Book Antiqua"/>
          <w:szCs w:val="24"/>
          <w:lang w:val="es-PR"/>
        </w:rPr>
        <w:t xml:space="preserve">. </w:t>
      </w:r>
      <w:r w:rsidR="00CB7F34" w:rsidRPr="00CB7F34">
        <w:rPr>
          <w:rFonts w:ascii="Book Antiqua" w:hAnsi="Book Antiqua"/>
          <w:szCs w:val="24"/>
          <w:lang w:val="es-PR"/>
        </w:rPr>
        <w:t xml:space="preserve">La administración municipal enfatiza la importancia de reutilizar estas estructuras para beneficio comunitario o, en caso de no ser posible, aprovechar los terrenos, evitando problemas de abandono y vandalismo. Dada la ubicación de la escuela en zona propensa a inundaciones, se propone la demolición de la estructura para permitir un uso más eficiente del terreno. </w:t>
      </w:r>
    </w:p>
    <w:p w14:paraId="6B1211AD" w14:textId="5BB554D6" w:rsidR="00CB7F34" w:rsidRDefault="00CB7F34" w:rsidP="00CB7F34">
      <w:pPr>
        <w:spacing w:before="100" w:beforeAutospacing="1" w:after="100" w:afterAutospacing="1"/>
        <w:ind w:firstLine="720"/>
        <w:jc w:val="both"/>
        <w:rPr>
          <w:rFonts w:ascii="Book Antiqua" w:hAnsi="Book Antiqua"/>
          <w:szCs w:val="24"/>
          <w:lang w:val="es-PR"/>
        </w:rPr>
      </w:pPr>
      <w:r w:rsidRPr="00CB7F34">
        <w:rPr>
          <w:rFonts w:ascii="Book Antiqua" w:hAnsi="Book Antiqua"/>
          <w:szCs w:val="24"/>
          <w:lang w:val="es-PR"/>
        </w:rPr>
        <w:t xml:space="preserve">El </w:t>
      </w:r>
      <w:r w:rsidR="008615D5">
        <w:rPr>
          <w:rFonts w:ascii="Book Antiqua" w:hAnsi="Book Antiqua"/>
          <w:szCs w:val="24"/>
          <w:lang w:val="es-PR"/>
        </w:rPr>
        <w:t>M</w:t>
      </w:r>
      <w:r w:rsidRPr="00CB7F34">
        <w:rPr>
          <w:rFonts w:ascii="Book Antiqua" w:hAnsi="Book Antiqua"/>
          <w:szCs w:val="24"/>
          <w:lang w:val="es-PR"/>
        </w:rPr>
        <w:t xml:space="preserve">unicipio respalda la aprobación </w:t>
      </w:r>
      <w:r w:rsidR="00BB0EB4" w:rsidRPr="002A5284">
        <w:rPr>
          <w:rFonts w:ascii="Book Antiqua" w:hAnsi="Book Antiqua"/>
          <w:szCs w:val="24"/>
          <w:lang w:val="es-PR"/>
        </w:rPr>
        <w:t>de esta medida, presentada por los representantes Domingo Torres</w:t>
      </w:r>
      <w:r w:rsidR="00E0420F">
        <w:rPr>
          <w:rFonts w:ascii="Book Antiqua" w:hAnsi="Book Antiqua"/>
          <w:szCs w:val="24"/>
          <w:lang w:val="es-PR"/>
        </w:rPr>
        <w:t xml:space="preserve"> García</w:t>
      </w:r>
      <w:r w:rsidR="00BB0EB4" w:rsidRPr="002A5284">
        <w:rPr>
          <w:rFonts w:ascii="Book Antiqua" w:hAnsi="Book Antiqua"/>
          <w:szCs w:val="24"/>
          <w:lang w:val="es-PR"/>
        </w:rPr>
        <w:t xml:space="preserve"> y José Torres Zamora</w:t>
      </w:r>
      <w:r w:rsidR="00BB0EB4" w:rsidRPr="00CB7F34">
        <w:rPr>
          <w:rFonts w:ascii="Book Antiqua" w:hAnsi="Book Antiqua"/>
          <w:szCs w:val="24"/>
          <w:lang w:val="es-PR"/>
        </w:rPr>
        <w:t xml:space="preserve"> </w:t>
      </w:r>
      <w:r w:rsidR="00BB0EB4">
        <w:rPr>
          <w:rFonts w:ascii="Book Antiqua" w:hAnsi="Book Antiqua"/>
          <w:szCs w:val="24"/>
          <w:lang w:val="es-PR"/>
        </w:rPr>
        <w:t>que propone</w:t>
      </w:r>
      <w:r w:rsidRPr="00CB7F34">
        <w:rPr>
          <w:rFonts w:ascii="Book Antiqua" w:hAnsi="Book Antiqua"/>
          <w:szCs w:val="24"/>
          <w:lang w:val="es-PR"/>
        </w:rPr>
        <w:t xml:space="preserve"> la transferencia y titularidad de la propiedad, lo que permitiría desarrollar proyectos alineados con las necesidades locales. Se destacan experiencias previas exitosas de reutilización de planteles escolares para proyectos comunitarios y administrativos</w:t>
      </w:r>
      <w:r w:rsidR="00E0420F">
        <w:rPr>
          <w:rFonts w:ascii="Book Antiqua" w:hAnsi="Book Antiqua"/>
          <w:szCs w:val="24"/>
          <w:lang w:val="es-PR"/>
        </w:rPr>
        <w:t>. El Municipio reiteró</w:t>
      </w:r>
      <w:r w:rsidRPr="00CB7F34">
        <w:rPr>
          <w:rFonts w:ascii="Book Antiqua" w:hAnsi="Book Antiqua"/>
          <w:szCs w:val="24"/>
          <w:lang w:val="es-PR"/>
        </w:rPr>
        <w:t xml:space="preserve"> la disposición de aclarar cualquier duda sobre la solicitud.</w:t>
      </w:r>
    </w:p>
    <w:p w14:paraId="08C63446" w14:textId="0C8BD25E" w:rsidR="000871B0" w:rsidRPr="000871B0" w:rsidRDefault="000871B0" w:rsidP="00CB7F34">
      <w:pPr>
        <w:spacing w:before="100" w:beforeAutospacing="1" w:after="100" w:afterAutospacing="1"/>
        <w:ind w:firstLine="720"/>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DDBF3B9" w14:textId="4BF317C3" w:rsidR="00205FE7" w:rsidRPr="001C6D6D" w:rsidRDefault="000871B0" w:rsidP="001C6D6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AC627E">
        <w:rPr>
          <w:rFonts w:ascii="Book Antiqua" w:hAnsi="Book Antiqua"/>
          <w:szCs w:val="24"/>
          <w:lang w:val="es-PR"/>
        </w:rPr>
        <w:tab/>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369CAC28" w14:textId="77777777" w:rsidR="00AC627E" w:rsidRDefault="0076334C" w:rsidP="00AC627E">
      <w:pPr>
        <w:spacing w:before="100" w:beforeAutospacing="1" w:after="100" w:afterAutospacing="1"/>
        <w:jc w:val="center"/>
        <w:rPr>
          <w:rFonts w:ascii="Book Antiqua" w:hAnsi="Book Antiqua"/>
          <w:b/>
          <w:bCs/>
          <w:lang w:val="es-PR"/>
        </w:rPr>
      </w:pPr>
      <w:r w:rsidRPr="00080836">
        <w:rPr>
          <w:rFonts w:ascii="Book Antiqua" w:hAnsi="Book Antiqua"/>
          <w:b/>
          <w:bCs/>
          <w:lang w:val="es-PR"/>
        </w:rPr>
        <w:t>CONCLUSIÓN Y RECOMENDACIÓN</w:t>
      </w:r>
    </w:p>
    <w:p w14:paraId="58516D33" w14:textId="21FC3A5E" w:rsidR="00773E1D" w:rsidRDefault="00773E1D" w:rsidP="00014492">
      <w:pPr>
        <w:spacing w:before="100" w:beforeAutospacing="1" w:after="100" w:afterAutospacing="1"/>
        <w:ind w:firstLine="720"/>
        <w:jc w:val="both"/>
        <w:rPr>
          <w:rFonts w:ascii="Book Antiqua" w:hAnsi="Book Antiqua"/>
          <w:color w:val="000000" w:themeColor="text1"/>
          <w:lang w:val="es-PR"/>
        </w:rPr>
      </w:pPr>
      <w:r w:rsidRPr="00080836">
        <w:rPr>
          <w:rFonts w:ascii="Book Antiqua" w:hAnsi="Book Antiqua"/>
          <w:color w:val="000000" w:themeColor="text1"/>
          <w:lang w:val="es-PR"/>
        </w:rPr>
        <w:t>La Comisión de Educación ha llevado a cabo un análisis detallado de las comunicaciones recibidas. La</w:t>
      </w:r>
      <w:r w:rsidR="00AC50B8">
        <w:rPr>
          <w:rFonts w:ascii="Book Antiqua" w:hAnsi="Book Antiqua"/>
          <w:color w:val="000000" w:themeColor="text1"/>
          <w:lang w:val="es-PR"/>
        </w:rPr>
        <w:t>s</w:t>
      </w:r>
      <w:r w:rsidRPr="00080836">
        <w:rPr>
          <w:rFonts w:ascii="Book Antiqua" w:hAnsi="Book Antiqua"/>
          <w:color w:val="000000" w:themeColor="text1"/>
          <w:lang w:val="es-PR"/>
        </w:rPr>
        <w:t xml:space="preserve"> agencia</w:t>
      </w:r>
      <w:r w:rsidR="00AC50B8">
        <w:rPr>
          <w:rFonts w:ascii="Book Antiqua" w:hAnsi="Book Antiqua"/>
          <w:color w:val="000000" w:themeColor="text1"/>
          <w:lang w:val="es-PR"/>
        </w:rPr>
        <w:t>s</w:t>
      </w:r>
      <w:r w:rsidRPr="00080836">
        <w:rPr>
          <w:rFonts w:ascii="Book Antiqua" w:hAnsi="Book Antiqua"/>
          <w:color w:val="000000" w:themeColor="text1"/>
          <w:lang w:val="es-PR"/>
        </w:rPr>
        <w:t xml:space="preserve"> consultada</w:t>
      </w:r>
      <w:r w:rsidR="00AC50B8">
        <w:rPr>
          <w:rFonts w:ascii="Book Antiqua" w:hAnsi="Book Antiqua"/>
          <w:color w:val="000000" w:themeColor="text1"/>
          <w:lang w:val="es-PR"/>
        </w:rPr>
        <w:t>s</w:t>
      </w:r>
      <w:r w:rsidRPr="00080836">
        <w:rPr>
          <w:rFonts w:ascii="Book Antiqua" w:hAnsi="Book Antiqua"/>
          <w:color w:val="000000" w:themeColor="text1"/>
          <w:lang w:val="es-PR"/>
        </w:rPr>
        <w:t xml:space="preserve"> ha</w:t>
      </w:r>
      <w:r w:rsidR="00AC50B8">
        <w:rPr>
          <w:rFonts w:ascii="Book Antiqua" w:hAnsi="Book Antiqua"/>
          <w:color w:val="000000" w:themeColor="text1"/>
          <w:lang w:val="es-PR"/>
        </w:rPr>
        <w:t>n</w:t>
      </w:r>
      <w:r w:rsidRPr="00080836">
        <w:rPr>
          <w:rFonts w:ascii="Book Antiqua" w:hAnsi="Book Antiqua"/>
          <w:color w:val="000000" w:themeColor="text1"/>
          <w:lang w:val="es-PR"/>
        </w:rPr>
        <w:t xml:space="preserve"> expresado su respaldo a la </w:t>
      </w:r>
      <w:r w:rsidR="008615D5">
        <w:rPr>
          <w:rFonts w:ascii="Book Antiqua" w:hAnsi="Book Antiqua"/>
          <w:color w:val="000000" w:themeColor="text1"/>
          <w:lang w:val="es-PR"/>
        </w:rPr>
        <w:t>pieza legislativa.</w:t>
      </w:r>
    </w:p>
    <w:p w14:paraId="51DCCC1B" w14:textId="49BDF61F" w:rsidR="00DE3248" w:rsidRDefault="00B626C8" w:rsidP="00AC627E">
      <w:pPr>
        <w:spacing w:before="100" w:beforeAutospacing="1"/>
        <w:ind w:firstLine="720"/>
        <w:jc w:val="both"/>
        <w:rPr>
          <w:rFonts w:ascii="Book Antiqua" w:hAnsi="Book Antiqua"/>
          <w:lang w:val="es-PR"/>
        </w:rPr>
      </w:pPr>
      <w:r w:rsidRPr="00F63C1D">
        <w:rPr>
          <w:rFonts w:ascii="Book Antiqua" w:hAnsi="Book Antiqua"/>
          <w:lang w:val="es-PR"/>
        </w:rPr>
        <w:t>La medida propuesta no solo cuenta con el respaldo de las entidades gubernamentales pertinentes, sino que también se enmarca en los esfuerzos del Municipio p</w:t>
      </w:r>
      <w:r w:rsidR="00E0420F">
        <w:rPr>
          <w:rFonts w:ascii="Book Antiqua" w:hAnsi="Book Antiqua"/>
          <w:lang w:val="es-PR"/>
        </w:rPr>
        <w:t>ara</w:t>
      </w:r>
      <w:r w:rsidRPr="00F63C1D">
        <w:rPr>
          <w:rFonts w:ascii="Book Antiqua" w:hAnsi="Book Antiqua"/>
          <w:lang w:val="es-PR"/>
        </w:rPr>
        <w:t xml:space="preserve"> desarrollar proyectos que atiendan directamente las necesidades de su población. Este tipo de iniciativa contribuye al fortalecimiento</w:t>
      </w:r>
      <w:r w:rsidR="002F20FF">
        <w:rPr>
          <w:rFonts w:ascii="Book Antiqua" w:hAnsi="Book Antiqua"/>
          <w:lang w:val="es-PR"/>
        </w:rPr>
        <w:t xml:space="preserve"> </w:t>
      </w:r>
      <w:r w:rsidRPr="00F63C1D">
        <w:rPr>
          <w:rFonts w:ascii="Book Antiqua" w:hAnsi="Book Antiqua"/>
          <w:lang w:val="es-PR"/>
        </w:rPr>
        <w:t>social, evita el deterioro urbano y promueve el uso responsable de los recursos públicos</w:t>
      </w:r>
      <w:r w:rsidR="00DE3248" w:rsidRPr="00DE3248">
        <w:rPr>
          <w:rFonts w:ascii="Book Antiqua" w:hAnsi="Book Antiqua"/>
          <w:lang w:val="es-PR"/>
        </w:rPr>
        <w:t>.</w:t>
      </w:r>
    </w:p>
    <w:p w14:paraId="181F6695" w14:textId="6D255714" w:rsidR="003D6317" w:rsidRDefault="00E0420F" w:rsidP="00EE35DD">
      <w:pPr>
        <w:spacing w:before="100" w:beforeAutospacing="1" w:after="100" w:afterAutospacing="1"/>
        <w:ind w:firstLine="720"/>
        <w:jc w:val="both"/>
        <w:rPr>
          <w:rFonts w:ascii="Book Antiqua" w:hAnsi="Book Antiqua"/>
          <w:color w:val="000000" w:themeColor="text1"/>
          <w:lang w:val="es-PR"/>
        </w:rPr>
      </w:pPr>
      <w:r w:rsidRPr="00E0420F">
        <w:rPr>
          <w:rFonts w:ascii="Book Antiqua" w:hAnsi="Book Antiqua"/>
          <w:b/>
          <w:bCs/>
          <w:color w:val="000000" w:themeColor="text1"/>
          <w:lang w:val="es-PR"/>
        </w:rPr>
        <w:lastRenderedPageBreak/>
        <w:t>POR LO ANTES EXPUESTO</w:t>
      </w:r>
      <w:r w:rsidR="00EE35DD" w:rsidRPr="00AC627E">
        <w:rPr>
          <w:rFonts w:ascii="Book Antiqua" w:hAnsi="Book Antiqua"/>
          <w:color w:val="000000" w:themeColor="text1"/>
          <w:lang w:val="es-PR"/>
        </w:rPr>
        <w:t xml:space="preserve">, </w:t>
      </w:r>
      <w:r w:rsidR="00EE35DD">
        <w:rPr>
          <w:rFonts w:ascii="Book Antiqua" w:hAnsi="Book Antiqua"/>
          <w:color w:val="000000" w:themeColor="text1"/>
          <w:lang w:val="es-PR"/>
        </w:rPr>
        <w:t>l</w:t>
      </w:r>
      <w:r w:rsidR="00EE35DD" w:rsidRPr="00F63C1D">
        <w:rPr>
          <w:rFonts w:ascii="Book Antiqua" w:hAnsi="Book Antiqua"/>
          <w:lang w:val="es-PR"/>
        </w:rPr>
        <w:t>a Comisión de Educación, reconociendo el valor comunitario y social de esta propuesta, recomienda la aprobación de la R.</w:t>
      </w:r>
      <w:r w:rsidR="007E1F0B">
        <w:rPr>
          <w:rFonts w:ascii="Book Antiqua" w:hAnsi="Book Antiqua"/>
          <w:lang w:val="es-PR"/>
        </w:rPr>
        <w:t xml:space="preserve"> </w:t>
      </w:r>
      <w:r w:rsidR="00EE35DD" w:rsidRPr="00F63C1D">
        <w:rPr>
          <w:rFonts w:ascii="Book Antiqua" w:hAnsi="Book Antiqua"/>
          <w:lang w:val="es-PR"/>
        </w:rPr>
        <w:t>C. de la C. 17</w:t>
      </w:r>
      <w:r w:rsidR="00EE35DD">
        <w:rPr>
          <w:rFonts w:ascii="Book Antiqua" w:hAnsi="Book Antiqua"/>
          <w:lang w:val="es-PR"/>
        </w:rPr>
        <w:t>2</w:t>
      </w:r>
      <w:r w:rsidR="008615D5">
        <w:rPr>
          <w:rFonts w:ascii="Book Antiqua" w:hAnsi="Book Antiqua"/>
          <w:lang w:val="es-PR"/>
        </w:rPr>
        <w:t xml:space="preserve">, </w:t>
      </w:r>
      <w:r w:rsidR="00EB32BB">
        <w:rPr>
          <w:rFonts w:ascii="Book Antiqua" w:hAnsi="Book Antiqua"/>
          <w:lang w:val="es-PR"/>
        </w:rPr>
        <w:t xml:space="preserve">con las enmiendas contenidas en el </w:t>
      </w:r>
      <w:r w:rsidR="00410A90">
        <w:rPr>
          <w:rFonts w:ascii="Book Antiqua" w:hAnsi="Book Antiqua"/>
          <w:lang w:val="es-PR"/>
        </w:rPr>
        <w:t>entrillado</w:t>
      </w:r>
      <w:r w:rsidR="00EB32BB">
        <w:rPr>
          <w:rFonts w:ascii="Book Antiqua" w:hAnsi="Book Antiqua"/>
          <w:lang w:val="es-PR"/>
        </w:rPr>
        <w:t xml:space="preserve"> electrónico que se acompaña</w:t>
      </w:r>
      <w:r w:rsidR="00EE35DD" w:rsidRPr="00F63C1D">
        <w:rPr>
          <w:rFonts w:ascii="Book Antiqua" w:hAnsi="Book Antiqua"/>
          <w:lang w:val="es-PR"/>
        </w:rPr>
        <w:t>.</w:t>
      </w:r>
    </w:p>
    <w:p w14:paraId="7AAA0837" w14:textId="02255472" w:rsidR="003D6317" w:rsidRDefault="003D6317" w:rsidP="003D6317">
      <w:pPr>
        <w:spacing w:before="100" w:beforeAutospacing="1"/>
        <w:rPr>
          <w:rFonts w:ascii="Book Antiqua" w:hAnsi="Book Antiqua"/>
          <w:color w:val="000000" w:themeColor="text1"/>
          <w:lang w:val="es-PR"/>
        </w:rPr>
      </w:pPr>
      <w:r>
        <w:rPr>
          <w:rFonts w:ascii="Book Antiqua" w:hAnsi="Book Antiqua"/>
          <w:color w:val="000000" w:themeColor="text1"/>
          <w:lang w:val="es-PR"/>
        </w:rPr>
        <w:t xml:space="preserve">Respetuosamente </w:t>
      </w:r>
      <w:r w:rsidR="007E1F0B">
        <w:rPr>
          <w:rFonts w:ascii="Book Antiqua" w:hAnsi="Book Antiqua"/>
          <w:color w:val="000000" w:themeColor="text1"/>
          <w:lang w:val="es-PR"/>
        </w:rPr>
        <w:t>s</w:t>
      </w:r>
      <w:r>
        <w:rPr>
          <w:rFonts w:ascii="Book Antiqua" w:hAnsi="Book Antiqua"/>
          <w:color w:val="000000" w:themeColor="text1"/>
          <w:lang w:val="es-PR"/>
        </w:rPr>
        <w:t>ometido,</w:t>
      </w:r>
    </w:p>
    <w:p w14:paraId="6AFEAC85" w14:textId="77777777" w:rsidR="00705378" w:rsidRPr="00705378" w:rsidRDefault="00705378" w:rsidP="003D6317">
      <w:pPr>
        <w:spacing w:before="100" w:beforeAutospacing="1"/>
        <w:rPr>
          <w:rFonts w:ascii="Book Antiqua" w:hAnsi="Book Antiqua"/>
          <w:color w:val="000000" w:themeColor="text1"/>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E4D43" w14:textId="77777777" w:rsidR="00437E10" w:rsidRDefault="00437E10">
      <w:r>
        <w:separator/>
      </w:r>
    </w:p>
  </w:endnote>
  <w:endnote w:type="continuationSeparator" w:id="0">
    <w:p w14:paraId="741CFA26" w14:textId="77777777" w:rsidR="00437E10" w:rsidRDefault="00437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03423" w14:textId="77777777" w:rsidR="00437E10" w:rsidRDefault="00437E10">
      <w:r>
        <w:separator/>
      </w:r>
    </w:p>
  </w:footnote>
  <w:footnote w:type="continuationSeparator" w:id="0">
    <w:p w14:paraId="249C76C7" w14:textId="77777777" w:rsidR="00437E10" w:rsidRDefault="00437E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4492"/>
    <w:rsid w:val="0001561B"/>
    <w:rsid w:val="00015DFB"/>
    <w:rsid w:val="00020BBB"/>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A6B6C"/>
    <w:rsid w:val="000B0DBB"/>
    <w:rsid w:val="000C2850"/>
    <w:rsid w:val="000C2CBF"/>
    <w:rsid w:val="000C7E6D"/>
    <w:rsid w:val="000D60DB"/>
    <w:rsid w:val="000E0560"/>
    <w:rsid w:val="000E2586"/>
    <w:rsid w:val="000E2DCB"/>
    <w:rsid w:val="000E3D6D"/>
    <w:rsid w:val="000E7F87"/>
    <w:rsid w:val="00105AB1"/>
    <w:rsid w:val="00111E71"/>
    <w:rsid w:val="001127B0"/>
    <w:rsid w:val="00114602"/>
    <w:rsid w:val="00127C6A"/>
    <w:rsid w:val="0013489F"/>
    <w:rsid w:val="001363FE"/>
    <w:rsid w:val="001606CA"/>
    <w:rsid w:val="00166098"/>
    <w:rsid w:val="0017132B"/>
    <w:rsid w:val="00173F45"/>
    <w:rsid w:val="00187B2B"/>
    <w:rsid w:val="001911C9"/>
    <w:rsid w:val="001A062F"/>
    <w:rsid w:val="001A2E09"/>
    <w:rsid w:val="001A36DC"/>
    <w:rsid w:val="001A4A89"/>
    <w:rsid w:val="001A4DCF"/>
    <w:rsid w:val="001C6D6D"/>
    <w:rsid w:val="001D15CB"/>
    <w:rsid w:val="001D51BB"/>
    <w:rsid w:val="001E0C3F"/>
    <w:rsid w:val="001E15C2"/>
    <w:rsid w:val="001E211C"/>
    <w:rsid w:val="001F1883"/>
    <w:rsid w:val="001F4CA3"/>
    <w:rsid w:val="001F5064"/>
    <w:rsid w:val="001F612A"/>
    <w:rsid w:val="0020536E"/>
    <w:rsid w:val="00205FE7"/>
    <w:rsid w:val="00211396"/>
    <w:rsid w:val="00220B05"/>
    <w:rsid w:val="00222320"/>
    <w:rsid w:val="00226AE6"/>
    <w:rsid w:val="00245B34"/>
    <w:rsid w:val="0026318A"/>
    <w:rsid w:val="00263355"/>
    <w:rsid w:val="002648C4"/>
    <w:rsid w:val="00273792"/>
    <w:rsid w:val="00284E77"/>
    <w:rsid w:val="00287B17"/>
    <w:rsid w:val="002903BA"/>
    <w:rsid w:val="0029726D"/>
    <w:rsid w:val="002A1054"/>
    <w:rsid w:val="002A73D5"/>
    <w:rsid w:val="002B4F94"/>
    <w:rsid w:val="002C1204"/>
    <w:rsid w:val="002C6295"/>
    <w:rsid w:val="002D4745"/>
    <w:rsid w:val="002D4AC8"/>
    <w:rsid w:val="002E161E"/>
    <w:rsid w:val="002F20FF"/>
    <w:rsid w:val="00307183"/>
    <w:rsid w:val="00320BDF"/>
    <w:rsid w:val="00320D78"/>
    <w:rsid w:val="00325FB8"/>
    <w:rsid w:val="0034124E"/>
    <w:rsid w:val="00364902"/>
    <w:rsid w:val="00365097"/>
    <w:rsid w:val="00376E65"/>
    <w:rsid w:val="00380FE5"/>
    <w:rsid w:val="00384455"/>
    <w:rsid w:val="003851A7"/>
    <w:rsid w:val="003924DD"/>
    <w:rsid w:val="00394FCB"/>
    <w:rsid w:val="003963BE"/>
    <w:rsid w:val="003963F4"/>
    <w:rsid w:val="003B5254"/>
    <w:rsid w:val="003B75A6"/>
    <w:rsid w:val="003C3E9A"/>
    <w:rsid w:val="003C7E14"/>
    <w:rsid w:val="003D2C21"/>
    <w:rsid w:val="003D6317"/>
    <w:rsid w:val="003E446D"/>
    <w:rsid w:val="003F05CE"/>
    <w:rsid w:val="003F0BE6"/>
    <w:rsid w:val="003F5044"/>
    <w:rsid w:val="003F76A8"/>
    <w:rsid w:val="004014C2"/>
    <w:rsid w:val="004061CA"/>
    <w:rsid w:val="00410A90"/>
    <w:rsid w:val="00413299"/>
    <w:rsid w:val="00415689"/>
    <w:rsid w:val="00421C54"/>
    <w:rsid w:val="00424D08"/>
    <w:rsid w:val="00437E10"/>
    <w:rsid w:val="004440CB"/>
    <w:rsid w:val="0046733B"/>
    <w:rsid w:val="004713D2"/>
    <w:rsid w:val="004731D3"/>
    <w:rsid w:val="00481EEE"/>
    <w:rsid w:val="00484E31"/>
    <w:rsid w:val="00491D4B"/>
    <w:rsid w:val="0049600B"/>
    <w:rsid w:val="004B6E28"/>
    <w:rsid w:val="004B7486"/>
    <w:rsid w:val="004D7000"/>
    <w:rsid w:val="004E4E62"/>
    <w:rsid w:val="004F5525"/>
    <w:rsid w:val="00502819"/>
    <w:rsid w:val="00515906"/>
    <w:rsid w:val="00521639"/>
    <w:rsid w:val="0053167D"/>
    <w:rsid w:val="00532BB7"/>
    <w:rsid w:val="005332E4"/>
    <w:rsid w:val="0053550C"/>
    <w:rsid w:val="00536D92"/>
    <w:rsid w:val="00537AB4"/>
    <w:rsid w:val="00551919"/>
    <w:rsid w:val="00553C3F"/>
    <w:rsid w:val="00555018"/>
    <w:rsid w:val="00561060"/>
    <w:rsid w:val="00566198"/>
    <w:rsid w:val="005723DC"/>
    <w:rsid w:val="00574A8A"/>
    <w:rsid w:val="00580214"/>
    <w:rsid w:val="00584305"/>
    <w:rsid w:val="005B00A9"/>
    <w:rsid w:val="005C01FA"/>
    <w:rsid w:val="005C6C41"/>
    <w:rsid w:val="005D4195"/>
    <w:rsid w:val="005D64AD"/>
    <w:rsid w:val="005F0B0E"/>
    <w:rsid w:val="005F3881"/>
    <w:rsid w:val="006149B6"/>
    <w:rsid w:val="006210DC"/>
    <w:rsid w:val="006263AB"/>
    <w:rsid w:val="0063112E"/>
    <w:rsid w:val="00631D0C"/>
    <w:rsid w:val="0064349D"/>
    <w:rsid w:val="0064355F"/>
    <w:rsid w:val="00645825"/>
    <w:rsid w:val="00646973"/>
    <w:rsid w:val="006524BC"/>
    <w:rsid w:val="00653EED"/>
    <w:rsid w:val="00671E50"/>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05378"/>
    <w:rsid w:val="007143B6"/>
    <w:rsid w:val="0071440D"/>
    <w:rsid w:val="007154DC"/>
    <w:rsid w:val="00716972"/>
    <w:rsid w:val="00736244"/>
    <w:rsid w:val="00741828"/>
    <w:rsid w:val="00742BED"/>
    <w:rsid w:val="007476EE"/>
    <w:rsid w:val="00750FC8"/>
    <w:rsid w:val="007533D0"/>
    <w:rsid w:val="00753911"/>
    <w:rsid w:val="00755069"/>
    <w:rsid w:val="00762554"/>
    <w:rsid w:val="0076334C"/>
    <w:rsid w:val="0076543D"/>
    <w:rsid w:val="00773E1D"/>
    <w:rsid w:val="00776955"/>
    <w:rsid w:val="00790742"/>
    <w:rsid w:val="007A0CFB"/>
    <w:rsid w:val="007B0660"/>
    <w:rsid w:val="007C2BB1"/>
    <w:rsid w:val="007C4411"/>
    <w:rsid w:val="007C5056"/>
    <w:rsid w:val="007D4194"/>
    <w:rsid w:val="007E1F0B"/>
    <w:rsid w:val="007E3868"/>
    <w:rsid w:val="007F7E2E"/>
    <w:rsid w:val="00800609"/>
    <w:rsid w:val="00815082"/>
    <w:rsid w:val="00817DB9"/>
    <w:rsid w:val="00817EEB"/>
    <w:rsid w:val="00820C41"/>
    <w:rsid w:val="0082209E"/>
    <w:rsid w:val="00833427"/>
    <w:rsid w:val="00837443"/>
    <w:rsid w:val="0084365D"/>
    <w:rsid w:val="00846BDD"/>
    <w:rsid w:val="00850256"/>
    <w:rsid w:val="00855CE1"/>
    <w:rsid w:val="00860B5A"/>
    <w:rsid w:val="008615D5"/>
    <w:rsid w:val="00867C71"/>
    <w:rsid w:val="00875D08"/>
    <w:rsid w:val="00883E61"/>
    <w:rsid w:val="00893D10"/>
    <w:rsid w:val="0089630F"/>
    <w:rsid w:val="008A27E1"/>
    <w:rsid w:val="008A6474"/>
    <w:rsid w:val="008B2C41"/>
    <w:rsid w:val="008C0763"/>
    <w:rsid w:val="008D2C0D"/>
    <w:rsid w:val="008E186E"/>
    <w:rsid w:val="008E4411"/>
    <w:rsid w:val="008F5A3F"/>
    <w:rsid w:val="00902E09"/>
    <w:rsid w:val="0091088A"/>
    <w:rsid w:val="00922DEA"/>
    <w:rsid w:val="0093246F"/>
    <w:rsid w:val="0093686F"/>
    <w:rsid w:val="00940DAB"/>
    <w:rsid w:val="00942FD4"/>
    <w:rsid w:val="00951997"/>
    <w:rsid w:val="00953A32"/>
    <w:rsid w:val="009573AB"/>
    <w:rsid w:val="009750D1"/>
    <w:rsid w:val="00990352"/>
    <w:rsid w:val="009A5B90"/>
    <w:rsid w:val="009A6462"/>
    <w:rsid w:val="009B5F1F"/>
    <w:rsid w:val="009C5DAB"/>
    <w:rsid w:val="009D09D7"/>
    <w:rsid w:val="009D12CD"/>
    <w:rsid w:val="009D50F2"/>
    <w:rsid w:val="009E798F"/>
    <w:rsid w:val="009F49A6"/>
    <w:rsid w:val="00A03405"/>
    <w:rsid w:val="00A03BDA"/>
    <w:rsid w:val="00A05430"/>
    <w:rsid w:val="00A10113"/>
    <w:rsid w:val="00A12741"/>
    <w:rsid w:val="00A1528A"/>
    <w:rsid w:val="00A1595B"/>
    <w:rsid w:val="00A16CF7"/>
    <w:rsid w:val="00A33918"/>
    <w:rsid w:val="00A33A63"/>
    <w:rsid w:val="00A367D6"/>
    <w:rsid w:val="00A37E34"/>
    <w:rsid w:val="00A40714"/>
    <w:rsid w:val="00A43E00"/>
    <w:rsid w:val="00A61046"/>
    <w:rsid w:val="00A62E93"/>
    <w:rsid w:val="00A673DD"/>
    <w:rsid w:val="00A7014B"/>
    <w:rsid w:val="00A7629F"/>
    <w:rsid w:val="00A802C5"/>
    <w:rsid w:val="00A97113"/>
    <w:rsid w:val="00AA2C8E"/>
    <w:rsid w:val="00AA73E7"/>
    <w:rsid w:val="00AA78F9"/>
    <w:rsid w:val="00AB2538"/>
    <w:rsid w:val="00AB3BB4"/>
    <w:rsid w:val="00AC171B"/>
    <w:rsid w:val="00AC50B8"/>
    <w:rsid w:val="00AC627E"/>
    <w:rsid w:val="00AE193F"/>
    <w:rsid w:val="00AE26CF"/>
    <w:rsid w:val="00AF0CEE"/>
    <w:rsid w:val="00AF6E13"/>
    <w:rsid w:val="00B02DB9"/>
    <w:rsid w:val="00B116E9"/>
    <w:rsid w:val="00B15D49"/>
    <w:rsid w:val="00B23E2A"/>
    <w:rsid w:val="00B31B02"/>
    <w:rsid w:val="00B42703"/>
    <w:rsid w:val="00B54A47"/>
    <w:rsid w:val="00B626C8"/>
    <w:rsid w:val="00B64321"/>
    <w:rsid w:val="00B667AD"/>
    <w:rsid w:val="00B7320F"/>
    <w:rsid w:val="00B76F7C"/>
    <w:rsid w:val="00B84C38"/>
    <w:rsid w:val="00B858B5"/>
    <w:rsid w:val="00B86C00"/>
    <w:rsid w:val="00B91B73"/>
    <w:rsid w:val="00B91D6A"/>
    <w:rsid w:val="00B947F6"/>
    <w:rsid w:val="00BA2D29"/>
    <w:rsid w:val="00BB0EB4"/>
    <w:rsid w:val="00BB71A6"/>
    <w:rsid w:val="00BC15CD"/>
    <w:rsid w:val="00BC1C4E"/>
    <w:rsid w:val="00BD4378"/>
    <w:rsid w:val="00BE60D8"/>
    <w:rsid w:val="00BF16AA"/>
    <w:rsid w:val="00BF526C"/>
    <w:rsid w:val="00C03062"/>
    <w:rsid w:val="00C0414C"/>
    <w:rsid w:val="00C120CE"/>
    <w:rsid w:val="00C15F04"/>
    <w:rsid w:val="00C26F5D"/>
    <w:rsid w:val="00C354B8"/>
    <w:rsid w:val="00C46101"/>
    <w:rsid w:val="00C52517"/>
    <w:rsid w:val="00C5595F"/>
    <w:rsid w:val="00C60921"/>
    <w:rsid w:val="00C60F6E"/>
    <w:rsid w:val="00C62936"/>
    <w:rsid w:val="00C653F2"/>
    <w:rsid w:val="00C65D58"/>
    <w:rsid w:val="00C679E6"/>
    <w:rsid w:val="00C70649"/>
    <w:rsid w:val="00C82C0E"/>
    <w:rsid w:val="00C908F9"/>
    <w:rsid w:val="00C97ADB"/>
    <w:rsid w:val="00CA0917"/>
    <w:rsid w:val="00CA1099"/>
    <w:rsid w:val="00CA70B3"/>
    <w:rsid w:val="00CB434E"/>
    <w:rsid w:val="00CB4FC8"/>
    <w:rsid w:val="00CB7F34"/>
    <w:rsid w:val="00CD338B"/>
    <w:rsid w:val="00CD61C0"/>
    <w:rsid w:val="00CE4788"/>
    <w:rsid w:val="00CF3EBC"/>
    <w:rsid w:val="00CF6CAB"/>
    <w:rsid w:val="00CF797F"/>
    <w:rsid w:val="00D133AC"/>
    <w:rsid w:val="00D16374"/>
    <w:rsid w:val="00D34825"/>
    <w:rsid w:val="00D417C2"/>
    <w:rsid w:val="00D422EF"/>
    <w:rsid w:val="00D54562"/>
    <w:rsid w:val="00D55185"/>
    <w:rsid w:val="00D60936"/>
    <w:rsid w:val="00D709EB"/>
    <w:rsid w:val="00D71003"/>
    <w:rsid w:val="00D74714"/>
    <w:rsid w:val="00D81763"/>
    <w:rsid w:val="00D82F3F"/>
    <w:rsid w:val="00D921C6"/>
    <w:rsid w:val="00D92384"/>
    <w:rsid w:val="00D958C2"/>
    <w:rsid w:val="00D95C3F"/>
    <w:rsid w:val="00D96597"/>
    <w:rsid w:val="00DD2FD5"/>
    <w:rsid w:val="00DE3248"/>
    <w:rsid w:val="00DE5604"/>
    <w:rsid w:val="00E0420F"/>
    <w:rsid w:val="00E04AB5"/>
    <w:rsid w:val="00E11E75"/>
    <w:rsid w:val="00E14344"/>
    <w:rsid w:val="00E23ABC"/>
    <w:rsid w:val="00E50EEA"/>
    <w:rsid w:val="00E52F58"/>
    <w:rsid w:val="00E53469"/>
    <w:rsid w:val="00E54233"/>
    <w:rsid w:val="00E54CC9"/>
    <w:rsid w:val="00E61403"/>
    <w:rsid w:val="00E65805"/>
    <w:rsid w:val="00E7187D"/>
    <w:rsid w:val="00E77E19"/>
    <w:rsid w:val="00E8764A"/>
    <w:rsid w:val="00E91BBC"/>
    <w:rsid w:val="00E94927"/>
    <w:rsid w:val="00E957A0"/>
    <w:rsid w:val="00EA21D5"/>
    <w:rsid w:val="00EB32BB"/>
    <w:rsid w:val="00EC1CEA"/>
    <w:rsid w:val="00EC26AA"/>
    <w:rsid w:val="00EC473E"/>
    <w:rsid w:val="00EC6018"/>
    <w:rsid w:val="00ED7A53"/>
    <w:rsid w:val="00EE35DD"/>
    <w:rsid w:val="00EE4273"/>
    <w:rsid w:val="00EF6268"/>
    <w:rsid w:val="00F01013"/>
    <w:rsid w:val="00F02004"/>
    <w:rsid w:val="00F042CB"/>
    <w:rsid w:val="00F10B74"/>
    <w:rsid w:val="00F14A41"/>
    <w:rsid w:val="00F21BB4"/>
    <w:rsid w:val="00F357D8"/>
    <w:rsid w:val="00F3676C"/>
    <w:rsid w:val="00F371BF"/>
    <w:rsid w:val="00F42DC5"/>
    <w:rsid w:val="00F47286"/>
    <w:rsid w:val="00F60941"/>
    <w:rsid w:val="00F60A20"/>
    <w:rsid w:val="00F65075"/>
    <w:rsid w:val="00F6633A"/>
    <w:rsid w:val="00F74502"/>
    <w:rsid w:val="00F82E7E"/>
    <w:rsid w:val="00F938A1"/>
    <w:rsid w:val="00F96885"/>
    <w:rsid w:val="00FC0A95"/>
    <w:rsid w:val="00FC2AE0"/>
    <w:rsid w:val="00FC319B"/>
    <w:rsid w:val="00FC3D9C"/>
    <w:rsid w:val="00FC579D"/>
    <w:rsid w:val="00FD3130"/>
    <w:rsid w:val="00FD3D12"/>
    <w:rsid w:val="00FD68A3"/>
    <w:rsid w:val="00FD6CB7"/>
    <w:rsid w:val="00FE14B5"/>
    <w:rsid w:val="00FE5D1A"/>
    <w:rsid w:val="00FF0153"/>
    <w:rsid w:val="00FF2537"/>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6170</Characters>
  <Application>Microsoft Office Word</Application>
  <DocSecurity>4</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2025-10-23T21:09:00Z</cp:lastPrinted>
  <dcterms:created xsi:type="dcterms:W3CDTF">2025-11-12T19:10:00Z</dcterms:created>
  <dcterms:modified xsi:type="dcterms:W3CDTF">2025-11-12T19:10:00Z</dcterms:modified>
</cp:coreProperties>
</file>