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6F852" w14:textId="77777777" w:rsidR="00D454DC" w:rsidRPr="00490AA2" w:rsidRDefault="00D454DC" w:rsidP="00D454DC">
      <w:pPr>
        <w:tabs>
          <w:tab w:val="right" w:pos="709"/>
        </w:tabs>
        <w:spacing w:line="360" w:lineRule="auto"/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490AA2">
        <w:rPr>
          <w:rFonts w:ascii="Book Antiqua" w:hAnsi="Book Antiqua"/>
          <w:b/>
          <w:sz w:val="28"/>
          <w:szCs w:val="28"/>
          <w:lang w:val="es-PR"/>
        </w:rPr>
        <w:t>GOBIERNO DE PUERTO RICO</w:t>
      </w:r>
    </w:p>
    <w:p w14:paraId="152147EB" w14:textId="093A1281" w:rsidR="00D454DC" w:rsidRPr="00490AA2" w:rsidRDefault="00F90B3A" w:rsidP="00D454DC">
      <w:pPr>
        <w:suppressLineNumbers/>
        <w:tabs>
          <w:tab w:val="left" w:pos="7560"/>
        </w:tabs>
        <w:jc w:val="both"/>
        <w:rPr>
          <w:rFonts w:ascii="Book Antiqua" w:hAnsi="Book Antiqua"/>
          <w:szCs w:val="24"/>
          <w:lang w:val="es-PR"/>
        </w:rPr>
      </w:pPr>
      <w:r w:rsidRPr="00490AA2">
        <w:rPr>
          <w:rFonts w:ascii="Book Antiqua" w:hAnsi="Book Antiqua"/>
          <w:szCs w:val="24"/>
          <w:lang w:val="es-PR"/>
        </w:rPr>
        <w:t>20</w:t>
      </w:r>
      <w:r w:rsidR="009B31FB" w:rsidRPr="00490AA2">
        <w:rPr>
          <w:rFonts w:ascii="Book Antiqua" w:hAnsi="Book Antiqua"/>
          <w:szCs w:val="24"/>
          <w:vertAlign w:val="superscript"/>
          <w:lang w:val="es-PR"/>
        </w:rPr>
        <w:t>m</w:t>
      </w:r>
      <w:r w:rsidR="00D454DC" w:rsidRPr="00490AA2">
        <w:rPr>
          <w:rFonts w:ascii="Book Antiqua" w:hAnsi="Book Antiqua"/>
          <w:szCs w:val="24"/>
          <w:vertAlign w:val="superscript"/>
          <w:lang w:val="es-PR"/>
        </w:rPr>
        <w:t>a.</w:t>
      </w:r>
      <w:r w:rsidR="00D454DC" w:rsidRPr="00490AA2">
        <w:rPr>
          <w:rFonts w:ascii="Book Antiqua" w:hAnsi="Book Antiqua"/>
          <w:szCs w:val="24"/>
          <w:lang w:val="es-PR"/>
        </w:rPr>
        <w:t xml:space="preserve"> Asamblea</w:t>
      </w:r>
      <w:r w:rsidR="00D454DC" w:rsidRPr="00490AA2">
        <w:rPr>
          <w:rFonts w:ascii="Book Antiqua" w:hAnsi="Book Antiqua"/>
          <w:szCs w:val="24"/>
          <w:lang w:val="es-PR"/>
        </w:rPr>
        <w:tab/>
        <w:t xml:space="preserve">  </w:t>
      </w:r>
      <w:r w:rsidR="00870B99">
        <w:rPr>
          <w:rFonts w:ascii="Book Antiqua" w:hAnsi="Book Antiqua"/>
          <w:szCs w:val="24"/>
          <w:lang w:val="es-PR"/>
        </w:rPr>
        <w:t xml:space="preserve"> 2</w:t>
      </w:r>
      <w:r w:rsidR="00870B99" w:rsidRPr="00870B99">
        <w:rPr>
          <w:rFonts w:ascii="Book Antiqua" w:hAnsi="Book Antiqua"/>
          <w:szCs w:val="24"/>
          <w:vertAlign w:val="superscript"/>
          <w:lang w:val="es-PR"/>
        </w:rPr>
        <w:t>d</w:t>
      </w:r>
      <w:r w:rsidR="00834021" w:rsidRPr="00870B99">
        <w:rPr>
          <w:rFonts w:ascii="Book Antiqua" w:hAnsi="Book Antiqua"/>
          <w:szCs w:val="24"/>
          <w:vertAlign w:val="superscript"/>
          <w:lang w:val="es-PR"/>
        </w:rPr>
        <w:t>a</w:t>
      </w:r>
      <w:r w:rsidR="00D454DC" w:rsidRPr="00490AA2">
        <w:rPr>
          <w:rFonts w:ascii="Book Antiqua" w:hAnsi="Book Antiqua"/>
          <w:szCs w:val="24"/>
          <w:vertAlign w:val="superscript"/>
          <w:lang w:val="es-PR"/>
        </w:rPr>
        <w:t>.</w:t>
      </w:r>
      <w:r w:rsidR="00D454DC" w:rsidRPr="00490AA2">
        <w:rPr>
          <w:rFonts w:ascii="Book Antiqua" w:hAnsi="Book Antiqua"/>
          <w:szCs w:val="24"/>
          <w:lang w:val="es-PR"/>
        </w:rPr>
        <w:t xml:space="preserve">   Sesión </w:t>
      </w:r>
    </w:p>
    <w:p w14:paraId="38D0CBF4" w14:textId="77777777" w:rsidR="00D454DC" w:rsidRPr="00490AA2" w:rsidRDefault="00D454DC" w:rsidP="00D454DC">
      <w:pPr>
        <w:rPr>
          <w:rFonts w:ascii="Book Antiqua" w:hAnsi="Book Antiqua"/>
          <w:b/>
          <w:szCs w:val="24"/>
          <w:lang w:val="es-PR"/>
        </w:rPr>
      </w:pPr>
      <w:r w:rsidRPr="00490AA2">
        <w:rPr>
          <w:rFonts w:ascii="Book Antiqua" w:hAnsi="Book Antiqua"/>
          <w:szCs w:val="24"/>
          <w:lang w:val="es-PR"/>
        </w:rPr>
        <w:t xml:space="preserve">       Legislativa</w:t>
      </w:r>
      <w:r w:rsidRPr="00490AA2">
        <w:rPr>
          <w:rFonts w:ascii="Book Antiqua" w:hAnsi="Book Antiqua"/>
          <w:szCs w:val="24"/>
          <w:lang w:val="es-PR"/>
        </w:rPr>
        <w:tab/>
      </w:r>
      <w:r w:rsidRPr="00490AA2">
        <w:rPr>
          <w:rFonts w:ascii="Book Antiqua" w:hAnsi="Book Antiqua"/>
          <w:szCs w:val="24"/>
          <w:lang w:val="es-PR"/>
        </w:rPr>
        <w:tab/>
      </w:r>
      <w:r w:rsidRPr="00490AA2">
        <w:rPr>
          <w:rFonts w:ascii="Book Antiqua" w:hAnsi="Book Antiqua"/>
          <w:szCs w:val="24"/>
          <w:lang w:val="es-PR"/>
        </w:rPr>
        <w:tab/>
      </w:r>
      <w:r w:rsidRPr="00490AA2">
        <w:rPr>
          <w:rFonts w:ascii="Book Antiqua" w:hAnsi="Book Antiqua"/>
          <w:szCs w:val="24"/>
          <w:lang w:val="es-PR"/>
        </w:rPr>
        <w:tab/>
      </w:r>
      <w:r w:rsidRPr="00490AA2">
        <w:rPr>
          <w:rFonts w:ascii="Book Antiqua" w:hAnsi="Book Antiqua"/>
          <w:szCs w:val="24"/>
          <w:lang w:val="es-PR"/>
        </w:rPr>
        <w:tab/>
      </w:r>
      <w:r w:rsidRPr="00490AA2">
        <w:rPr>
          <w:rFonts w:ascii="Book Antiqua" w:hAnsi="Book Antiqua"/>
          <w:szCs w:val="24"/>
          <w:lang w:val="es-PR"/>
        </w:rPr>
        <w:tab/>
      </w:r>
      <w:r w:rsidRPr="00490AA2">
        <w:rPr>
          <w:rFonts w:ascii="Book Antiqua" w:hAnsi="Book Antiqua"/>
          <w:szCs w:val="24"/>
          <w:lang w:val="es-PR"/>
        </w:rPr>
        <w:tab/>
      </w:r>
      <w:r w:rsidRPr="00490AA2">
        <w:rPr>
          <w:rFonts w:ascii="Book Antiqua" w:hAnsi="Book Antiqua"/>
          <w:szCs w:val="24"/>
          <w:lang w:val="es-PR"/>
        </w:rPr>
        <w:tab/>
      </w:r>
      <w:r w:rsidRPr="00490AA2">
        <w:rPr>
          <w:rFonts w:ascii="Book Antiqua" w:hAnsi="Book Antiqua"/>
          <w:szCs w:val="24"/>
          <w:lang w:val="es-PR"/>
        </w:rPr>
        <w:tab/>
        <w:t xml:space="preserve">   </w:t>
      </w:r>
      <w:r w:rsidR="00834021" w:rsidRPr="00490AA2">
        <w:rPr>
          <w:rFonts w:ascii="Book Antiqua" w:hAnsi="Book Antiqua"/>
          <w:szCs w:val="24"/>
          <w:lang w:val="es-PR"/>
        </w:rPr>
        <w:t xml:space="preserve">   </w:t>
      </w:r>
      <w:r w:rsidRPr="00490AA2">
        <w:rPr>
          <w:rFonts w:ascii="Book Antiqua" w:hAnsi="Book Antiqua"/>
          <w:szCs w:val="24"/>
          <w:lang w:val="es-PR"/>
        </w:rPr>
        <w:t>Ordinaria</w:t>
      </w:r>
    </w:p>
    <w:p w14:paraId="3D2D115A" w14:textId="77777777" w:rsidR="00D454DC" w:rsidRPr="00490AA2" w:rsidRDefault="00D454DC" w:rsidP="00D454DC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PR"/>
        </w:rPr>
      </w:pPr>
    </w:p>
    <w:p w14:paraId="04FF8F01" w14:textId="6B9776B0" w:rsidR="00D454DC" w:rsidRPr="00490AA2" w:rsidRDefault="00825063" w:rsidP="00D454DC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490AA2"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5B1DBCA7" w14:textId="0127C2D1" w:rsidR="00D454DC" w:rsidRPr="00490AA2" w:rsidRDefault="00811D5C" w:rsidP="00D454DC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490AA2">
        <w:rPr>
          <w:rFonts w:ascii="Book Antiqua" w:hAnsi="Book Antiqua"/>
          <w:b/>
          <w:sz w:val="52"/>
          <w:szCs w:val="52"/>
          <w:lang w:val="es-PR"/>
        </w:rPr>
        <w:t>P. de</w:t>
      </w:r>
      <w:r w:rsidR="005256B5" w:rsidRPr="00490AA2">
        <w:rPr>
          <w:rFonts w:ascii="Book Antiqua" w:hAnsi="Book Antiqua"/>
          <w:b/>
          <w:sz w:val="52"/>
          <w:szCs w:val="52"/>
          <w:lang w:val="es-PR"/>
        </w:rPr>
        <w:t xml:space="preserve">l </w:t>
      </w:r>
      <w:r w:rsidR="00E55B02" w:rsidRPr="00490AA2">
        <w:rPr>
          <w:rFonts w:ascii="Book Antiqua" w:hAnsi="Book Antiqua"/>
          <w:b/>
          <w:sz w:val="52"/>
          <w:szCs w:val="52"/>
          <w:lang w:val="es-PR"/>
        </w:rPr>
        <w:t>S</w:t>
      </w:r>
      <w:r w:rsidR="005256B5" w:rsidRPr="00490AA2">
        <w:rPr>
          <w:rFonts w:ascii="Book Antiqua" w:hAnsi="Book Antiqua"/>
          <w:b/>
          <w:sz w:val="52"/>
          <w:szCs w:val="52"/>
          <w:lang w:val="es-PR"/>
        </w:rPr>
        <w:t>.</w:t>
      </w:r>
      <w:r w:rsidRPr="00490AA2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9D22BE">
        <w:rPr>
          <w:rFonts w:ascii="Book Antiqua" w:hAnsi="Book Antiqua"/>
          <w:b/>
          <w:sz w:val="52"/>
          <w:szCs w:val="52"/>
          <w:lang w:val="es-PR"/>
        </w:rPr>
        <w:t>683</w:t>
      </w:r>
    </w:p>
    <w:p w14:paraId="1EDB41B7" w14:textId="77777777" w:rsidR="00D454DC" w:rsidRPr="00490AA2" w:rsidRDefault="00D454DC" w:rsidP="00F65D2C">
      <w:pPr>
        <w:contextualSpacing/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490AA2">
        <w:rPr>
          <w:rFonts w:ascii="Book Antiqua" w:hAnsi="Book Antiqua"/>
          <w:b/>
          <w:sz w:val="28"/>
          <w:szCs w:val="28"/>
          <w:lang w:val="es-PR"/>
        </w:rPr>
        <w:t xml:space="preserve">INFORME </w:t>
      </w:r>
      <w:r w:rsidR="00EB57F5" w:rsidRPr="00490AA2">
        <w:rPr>
          <w:rFonts w:ascii="Book Antiqua" w:hAnsi="Book Antiqua"/>
          <w:b/>
          <w:sz w:val="28"/>
          <w:szCs w:val="28"/>
          <w:lang w:val="es-PR"/>
        </w:rPr>
        <w:t>POSITIVO</w:t>
      </w:r>
    </w:p>
    <w:p w14:paraId="31671878" w14:textId="77777777" w:rsidR="00F65D2C" w:rsidRDefault="00F65D2C" w:rsidP="00F65D2C">
      <w:pPr>
        <w:contextualSpacing/>
        <w:jc w:val="center"/>
        <w:rPr>
          <w:rFonts w:ascii="Book Antiqua" w:hAnsi="Book Antiqua"/>
          <w:szCs w:val="24"/>
          <w:lang w:val="es-PR"/>
        </w:rPr>
      </w:pPr>
    </w:p>
    <w:p w14:paraId="069B8801" w14:textId="4F0ABAD6" w:rsidR="00D454DC" w:rsidRPr="00490AA2" w:rsidRDefault="00CC6B10" w:rsidP="00F65D2C">
      <w:pPr>
        <w:contextualSpacing/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13</w:t>
      </w:r>
      <w:r w:rsidR="00F03F04">
        <w:rPr>
          <w:rFonts w:ascii="Book Antiqua" w:hAnsi="Book Antiqua"/>
          <w:szCs w:val="24"/>
          <w:lang w:val="es-PR"/>
        </w:rPr>
        <w:t xml:space="preserve"> de </w:t>
      </w:r>
      <w:r w:rsidR="009D22BE">
        <w:rPr>
          <w:rFonts w:ascii="Book Antiqua" w:hAnsi="Book Antiqua"/>
          <w:szCs w:val="24"/>
          <w:lang w:val="es-PR"/>
        </w:rPr>
        <w:t>noviembre</w:t>
      </w:r>
      <w:r w:rsidR="00F03F04">
        <w:rPr>
          <w:rFonts w:ascii="Book Antiqua" w:hAnsi="Book Antiqua"/>
          <w:szCs w:val="24"/>
          <w:lang w:val="es-PR"/>
        </w:rPr>
        <w:t xml:space="preserve"> </w:t>
      </w:r>
      <w:r w:rsidR="00D454DC" w:rsidRPr="00490AA2">
        <w:rPr>
          <w:rFonts w:ascii="Book Antiqua" w:hAnsi="Book Antiqua"/>
          <w:szCs w:val="24"/>
          <w:lang w:val="es-PR"/>
        </w:rPr>
        <w:t>de 202</w:t>
      </w:r>
      <w:r w:rsidR="00F90B3A" w:rsidRPr="00490AA2">
        <w:rPr>
          <w:rFonts w:ascii="Book Antiqua" w:hAnsi="Book Antiqua"/>
          <w:szCs w:val="24"/>
          <w:lang w:val="es-PR"/>
        </w:rPr>
        <w:t>5</w:t>
      </w:r>
    </w:p>
    <w:p w14:paraId="17BD5386" w14:textId="77777777" w:rsidR="00D454DC" w:rsidRDefault="00D454DC" w:rsidP="00F65D2C">
      <w:pPr>
        <w:contextualSpacing/>
        <w:rPr>
          <w:rFonts w:ascii="Book Antiqua" w:hAnsi="Book Antiqua"/>
          <w:b/>
          <w:szCs w:val="24"/>
          <w:lang w:val="es-PR"/>
        </w:rPr>
      </w:pPr>
    </w:p>
    <w:p w14:paraId="5542C7E5" w14:textId="77777777" w:rsidR="00F65D2C" w:rsidRPr="00490AA2" w:rsidRDefault="00F65D2C" w:rsidP="00F65D2C">
      <w:pPr>
        <w:contextualSpacing/>
        <w:rPr>
          <w:rFonts w:ascii="Book Antiqua" w:hAnsi="Book Antiqua"/>
          <w:b/>
          <w:szCs w:val="24"/>
          <w:lang w:val="es-PR"/>
        </w:rPr>
      </w:pPr>
    </w:p>
    <w:p w14:paraId="553A0841" w14:textId="19F74474" w:rsidR="00D454DC" w:rsidRPr="00490AA2" w:rsidRDefault="00D454DC" w:rsidP="00F65D2C">
      <w:pPr>
        <w:contextualSpacing/>
        <w:jc w:val="both"/>
        <w:rPr>
          <w:rFonts w:ascii="Book Antiqua" w:hAnsi="Book Antiqua"/>
          <w:b/>
          <w:szCs w:val="24"/>
          <w:lang w:val="es-PR"/>
        </w:rPr>
      </w:pPr>
      <w:r w:rsidRPr="00490AA2">
        <w:rPr>
          <w:rFonts w:ascii="Book Antiqua" w:hAnsi="Book Antiqua"/>
          <w:b/>
          <w:szCs w:val="24"/>
          <w:lang w:val="es-PR"/>
        </w:rPr>
        <w:t>A</w:t>
      </w:r>
      <w:r w:rsidR="002C328C" w:rsidRPr="00490AA2">
        <w:rPr>
          <w:rFonts w:ascii="Book Antiqua" w:hAnsi="Book Antiqua"/>
          <w:b/>
          <w:szCs w:val="24"/>
          <w:lang w:val="es-PR"/>
        </w:rPr>
        <w:t xml:space="preserve"> </w:t>
      </w:r>
      <w:r w:rsidRPr="00490AA2">
        <w:rPr>
          <w:rFonts w:ascii="Book Antiqua" w:hAnsi="Book Antiqua"/>
          <w:b/>
          <w:szCs w:val="24"/>
          <w:lang w:val="es-PR"/>
        </w:rPr>
        <w:t>L</w:t>
      </w:r>
      <w:r w:rsidR="002C328C" w:rsidRPr="00490AA2">
        <w:rPr>
          <w:rFonts w:ascii="Book Antiqua" w:hAnsi="Book Antiqua"/>
          <w:b/>
          <w:szCs w:val="24"/>
          <w:lang w:val="es-PR"/>
        </w:rPr>
        <w:t>A</w:t>
      </w:r>
      <w:r w:rsidRPr="00490AA2">
        <w:rPr>
          <w:rFonts w:ascii="Book Antiqua" w:hAnsi="Book Antiqua"/>
          <w:b/>
          <w:szCs w:val="24"/>
          <w:lang w:val="es-PR"/>
        </w:rPr>
        <w:t xml:space="preserve"> </w:t>
      </w:r>
      <w:r w:rsidR="002C328C" w:rsidRPr="00490AA2">
        <w:rPr>
          <w:rFonts w:ascii="Book Antiqua" w:hAnsi="Book Antiqua"/>
          <w:b/>
          <w:szCs w:val="24"/>
          <w:lang w:val="es-PR"/>
        </w:rPr>
        <w:t xml:space="preserve">CÁMARA DE REPRESENTANTES </w:t>
      </w:r>
      <w:r w:rsidRPr="00490AA2">
        <w:rPr>
          <w:rFonts w:ascii="Book Antiqua" w:hAnsi="Book Antiqua"/>
          <w:b/>
          <w:szCs w:val="24"/>
          <w:lang w:val="es-PR"/>
        </w:rPr>
        <w:t>DE PUERTO RICO:</w:t>
      </w:r>
    </w:p>
    <w:p w14:paraId="2E5B97E1" w14:textId="77777777" w:rsidR="00D454DC" w:rsidRPr="00490AA2" w:rsidRDefault="00D454DC" w:rsidP="00F65D2C">
      <w:pPr>
        <w:contextualSpacing/>
        <w:jc w:val="both"/>
        <w:rPr>
          <w:rFonts w:ascii="Book Antiqua" w:hAnsi="Book Antiqua"/>
          <w:szCs w:val="24"/>
          <w:lang w:val="es-PR"/>
        </w:rPr>
      </w:pPr>
    </w:p>
    <w:p w14:paraId="0ADE6CA8" w14:textId="01D14D2C" w:rsidR="00D454DC" w:rsidRPr="00490AA2" w:rsidRDefault="00834021" w:rsidP="003156CE">
      <w:pPr>
        <w:ind w:firstLine="720"/>
        <w:contextualSpacing/>
        <w:jc w:val="both"/>
        <w:rPr>
          <w:rFonts w:ascii="Book Antiqua" w:hAnsi="Book Antiqua"/>
          <w:szCs w:val="24"/>
          <w:lang w:val="es-PR"/>
        </w:rPr>
      </w:pPr>
      <w:r w:rsidRPr="00490AA2">
        <w:rPr>
          <w:rFonts w:ascii="Book Antiqua" w:hAnsi="Book Antiqua"/>
          <w:szCs w:val="24"/>
          <w:lang w:val="es-PR"/>
        </w:rPr>
        <w:t>La</w:t>
      </w:r>
      <w:r w:rsidR="00D454DC" w:rsidRPr="00490AA2">
        <w:rPr>
          <w:rFonts w:ascii="Book Antiqua" w:hAnsi="Book Antiqua"/>
          <w:szCs w:val="24"/>
          <w:lang w:val="es-PR"/>
        </w:rPr>
        <w:t xml:space="preserve"> </w:t>
      </w:r>
      <w:r w:rsidR="00B93E7F" w:rsidRPr="00490AA2">
        <w:rPr>
          <w:rFonts w:ascii="Book Antiqua" w:hAnsi="Book Antiqua"/>
          <w:szCs w:val="24"/>
          <w:lang w:val="es-PR"/>
        </w:rPr>
        <w:t>Comisión</w:t>
      </w:r>
      <w:r w:rsidR="00D454DC" w:rsidRPr="00490AA2">
        <w:rPr>
          <w:rFonts w:ascii="Book Antiqua" w:hAnsi="Book Antiqua"/>
          <w:szCs w:val="24"/>
          <w:lang w:val="es-PR"/>
        </w:rPr>
        <w:t xml:space="preserve"> de</w:t>
      </w:r>
      <w:r w:rsidR="00F90B3A" w:rsidRPr="00490AA2">
        <w:rPr>
          <w:rFonts w:ascii="Book Antiqua" w:hAnsi="Book Antiqua"/>
          <w:szCs w:val="24"/>
          <w:lang w:val="es-PR"/>
        </w:rPr>
        <w:t xml:space="preserve"> Gobierno</w:t>
      </w:r>
      <w:r w:rsidR="00A26576">
        <w:rPr>
          <w:rFonts w:ascii="Book Antiqua" w:hAnsi="Book Antiqua"/>
          <w:szCs w:val="24"/>
          <w:lang w:val="es-PR"/>
        </w:rPr>
        <w:t xml:space="preserve"> y la Comisión de Hacienda</w:t>
      </w:r>
      <w:r w:rsidR="00D454DC" w:rsidRPr="00490AA2">
        <w:rPr>
          <w:rFonts w:ascii="Book Antiqua" w:hAnsi="Book Antiqua"/>
          <w:szCs w:val="24"/>
          <w:lang w:val="es-PR"/>
        </w:rPr>
        <w:t xml:space="preserve">, previo estudio y consideración del </w:t>
      </w:r>
      <w:r w:rsidR="00701793" w:rsidRPr="00490AA2">
        <w:rPr>
          <w:rFonts w:ascii="Book Antiqua" w:hAnsi="Book Antiqua"/>
          <w:bCs/>
          <w:szCs w:val="24"/>
          <w:lang w:val="es-PR"/>
        </w:rPr>
        <w:t>P</w:t>
      </w:r>
      <w:r w:rsidR="00D454DC" w:rsidRPr="00490AA2">
        <w:rPr>
          <w:rFonts w:ascii="Book Antiqua" w:hAnsi="Book Antiqua"/>
          <w:bCs/>
          <w:szCs w:val="24"/>
          <w:lang w:val="es-PR"/>
        </w:rPr>
        <w:t>. de</w:t>
      </w:r>
      <w:r w:rsidR="004D2E0B" w:rsidRPr="00490AA2">
        <w:rPr>
          <w:rFonts w:ascii="Book Antiqua" w:hAnsi="Book Antiqua"/>
          <w:bCs/>
          <w:szCs w:val="24"/>
          <w:lang w:val="es-PR"/>
        </w:rPr>
        <w:t xml:space="preserve">l </w:t>
      </w:r>
      <w:r w:rsidR="00701793" w:rsidRPr="00490AA2">
        <w:rPr>
          <w:rFonts w:ascii="Book Antiqua" w:hAnsi="Book Antiqua"/>
          <w:bCs/>
          <w:szCs w:val="24"/>
          <w:lang w:val="es-PR"/>
        </w:rPr>
        <w:t>S</w:t>
      </w:r>
      <w:r w:rsidR="00D454DC" w:rsidRPr="00490AA2">
        <w:rPr>
          <w:rFonts w:ascii="Book Antiqua" w:hAnsi="Book Antiqua"/>
          <w:bCs/>
          <w:szCs w:val="24"/>
          <w:lang w:val="es-PR"/>
        </w:rPr>
        <w:t xml:space="preserve">. </w:t>
      </w:r>
      <w:r w:rsidR="009D22BE">
        <w:rPr>
          <w:rFonts w:ascii="Book Antiqua" w:hAnsi="Book Antiqua"/>
          <w:bCs/>
          <w:szCs w:val="24"/>
          <w:lang w:val="es-PR"/>
        </w:rPr>
        <w:t>683</w:t>
      </w:r>
      <w:r w:rsidR="00AA618A" w:rsidRPr="00490AA2">
        <w:rPr>
          <w:rFonts w:ascii="Book Antiqua" w:hAnsi="Book Antiqua"/>
          <w:szCs w:val="24"/>
          <w:lang w:val="es-PR"/>
        </w:rPr>
        <w:t>,</w:t>
      </w:r>
      <w:r w:rsidR="002C328C" w:rsidRPr="00490AA2">
        <w:rPr>
          <w:rFonts w:ascii="Book Antiqua" w:hAnsi="Book Antiqua"/>
          <w:szCs w:val="24"/>
          <w:lang w:val="es-PR"/>
        </w:rPr>
        <w:t xml:space="preserve"> </w:t>
      </w:r>
      <w:r w:rsidR="00A26576">
        <w:rPr>
          <w:rFonts w:ascii="Book Antiqua" w:hAnsi="Book Antiqua"/>
          <w:szCs w:val="24"/>
          <w:lang w:val="es-PR"/>
        </w:rPr>
        <w:t>tienen</w:t>
      </w:r>
      <w:r w:rsidR="003A0027" w:rsidRPr="00490AA2">
        <w:rPr>
          <w:rFonts w:ascii="Book Antiqua" w:hAnsi="Book Antiqua"/>
          <w:szCs w:val="24"/>
          <w:lang w:val="es-PR"/>
        </w:rPr>
        <w:t xml:space="preserve"> a bien someter su Informe con relación al proyecto de ley, </w:t>
      </w:r>
      <w:r w:rsidR="00701793" w:rsidRPr="00490AA2">
        <w:rPr>
          <w:rFonts w:ascii="Book Antiqua" w:hAnsi="Book Antiqua"/>
          <w:b/>
          <w:bCs/>
          <w:szCs w:val="24"/>
          <w:lang w:val="es-PR"/>
        </w:rPr>
        <w:t>recomenda</w:t>
      </w:r>
      <w:r w:rsidR="003A0027" w:rsidRPr="00490AA2">
        <w:rPr>
          <w:rFonts w:ascii="Book Antiqua" w:hAnsi="Book Antiqua"/>
          <w:b/>
          <w:bCs/>
          <w:szCs w:val="24"/>
          <w:lang w:val="es-PR"/>
        </w:rPr>
        <w:t>ndo su aprobación sin enmiendas</w:t>
      </w:r>
      <w:r w:rsidR="00D454DC" w:rsidRPr="00490AA2">
        <w:rPr>
          <w:rFonts w:ascii="Book Antiqua" w:hAnsi="Book Antiqua"/>
          <w:b/>
          <w:bCs/>
          <w:szCs w:val="24"/>
          <w:lang w:val="es-PR"/>
        </w:rPr>
        <w:t>.</w:t>
      </w:r>
    </w:p>
    <w:p w14:paraId="7C5B902D" w14:textId="77777777" w:rsidR="00EE6618" w:rsidRDefault="00EE6618" w:rsidP="003156CE">
      <w:pPr>
        <w:contextualSpacing/>
        <w:jc w:val="center"/>
        <w:outlineLvl w:val="0"/>
        <w:rPr>
          <w:rFonts w:ascii="Book Antiqua" w:hAnsi="Book Antiqua"/>
          <w:b/>
          <w:caps/>
          <w:szCs w:val="24"/>
          <w:lang w:val="es-PR"/>
        </w:rPr>
      </w:pPr>
    </w:p>
    <w:p w14:paraId="69537AF7" w14:textId="52CC22B0" w:rsidR="00D454DC" w:rsidRPr="00490AA2" w:rsidRDefault="00D454DC" w:rsidP="003156CE">
      <w:pPr>
        <w:contextualSpacing/>
        <w:jc w:val="center"/>
        <w:outlineLvl w:val="0"/>
        <w:rPr>
          <w:rFonts w:ascii="Book Antiqua" w:hAnsi="Book Antiqua"/>
          <w:b/>
          <w:caps/>
          <w:szCs w:val="24"/>
          <w:lang w:val="es-PR"/>
        </w:rPr>
      </w:pPr>
      <w:r w:rsidRPr="00490AA2">
        <w:rPr>
          <w:rFonts w:ascii="Book Antiqua" w:hAnsi="Book Antiqua"/>
          <w:b/>
          <w:caps/>
          <w:szCs w:val="24"/>
          <w:lang w:val="es-PR"/>
        </w:rPr>
        <w:t>ALCANCE DE LA MEDIDA</w:t>
      </w:r>
    </w:p>
    <w:p w14:paraId="42A14AB2" w14:textId="77777777" w:rsidR="00D454DC" w:rsidRPr="00490AA2" w:rsidRDefault="00D454DC" w:rsidP="003156CE">
      <w:pPr>
        <w:contextualSpacing/>
        <w:jc w:val="both"/>
        <w:outlineLvl w:val="0"/>
        <w:rPr>
          <w:rFonts w:ascii="Book Antiqua" w:hAnsi="Book Antiqua"/>
          <w:b/>
          <w:caps/>
          <w:szCs w:val="24"/>
          <w:lang w:val="es-PR"/>
        </w:rPr>
      </w:pPr>
    </w:p>
    <w:p w14:paraId="40BB56E5" w14:textId="53EEAC84" w:rsidR="00460332" w:rsidRPr="00490AA2" w:rsidRDefault="00D454DC" w:rsidP="003156CE">
      <w:pPr>
        <w:ind w:firstLine="720"/>
        <w:contextualSpacing/>
        <w:jc w:val="both"/>
        <w:rPr>
          <w:rFonts w:ascii="Book Antiqua" w:hAnsi="Book Antiqua"/>
          <w:szCs w:val="24"/>
          <w:lang w:val="es-PR"/>
        </w:rPr>
      </w:pPr>
      <w:r w:rsidRPr="00490AA2">
        <w:rPr>
          <w:rFonts w:ascii="Book Antiqua" w:hAnsi="Book Antiqua"/>
          <w:szCs w:val="24"/>
          <w:lang w:val="es-PR"/>
        </w:rPr>
        <w:t xml:space="preserve">El </w:t>
      </w:r>
      <w:r w:rsidRPr="00490AA2">
        <w:rPr>
          <w:rFonts w:ascii="Book Antiqua" w:hAnsi="Book Antiqua"/>
          <w:b/>
          <w:szCs w:val="24"/>
          <w:lang w:val="es-PR"/>
        </w:rPr>
        <w:t>Proyecto de</w:t>
      </w:r>
      <w:r w:rsidR="00EB7053" w:rsidRPr="00490AA2">
        <w:rPr>
          <w:rFonts w:ascii="Book Antiqua" w:hAnsi="Book Antiqua"/>
          <w:b/>
          <w:szCs w:val="24"/>
          <w:lang w:val="es-PR"/>
        </w:rPr>
        <w:t xml:space="preserve">l </w:t>
      </w:r>
      <w:r w:rsidR="00701793" w:rsidRPr="00490AA2">
        <w:rPr>
          <w:rFonts w:ascii="Book Antiqua" w:hAnsi="Book Antiqua"/>
          <w:b/>
          <w:szCs w:val="24"/>
          <w:lang w:val="es-PR"/>
        </w:rPr>
        <w:t>Senado</w:t>
      </w:r>
      <w:r w:rsidRPr="00490AA2">
        <w:rPr>
          <w:rFonts w:ascii="Book Antiqua" w:hAnsi="Book Antiqua"/>
          <w:b/>
          <w:szCs w:val="24"/>
          <w:lang w:val="es-PR"/>
        </w:rPr>
        <w:t xml:space="preserve"> </w:t>
      </w:r>
      <w:r w:rsidR="00BE10D7">
        <w:rPr>
          <w:rFonts w:ascii="Book Antiqua" w:hAnsi="Book Antiqua"/>
          <w:b/>
          <w:szCs w:val="24"/>
          <w:lang w:val="es-PR"/>
        </w:rPr>
        <w:t>683</w:t>
      </w:r>
      <w:r w:rsidR="00B93E7F" w:rsidRPr="00490AA2">
        <w:rPr>
          <w:rFonts w:ascii="Book Antiqua" w:hAnsi="Book Antiqua"/>
          <w:b/>
          <w:szCs w:val="24"/>
          <w:lang w:val="es-PR"/>
        </w:rPr>
        <w:t xml:space="preserve"> </w:t>
      </w:r>
      <w:r w:rsidR="00F90B3A" w:rsidRPr="00490AA2">
        <w:rPr>
          <w:rFonts w:ascii="Book Antiqua" w:hAnsi="Book Antiqua"/>
          <w:szCs w:val="24"/>
          <w:lang w:val="es-PR"/>
        </w:rPr>
        <w:t xml:space="preserve">tiene como objetivo </w:t>
      </w:r>
      <w:r w:rsidR="005C0B46" w:rsidRPr="005C0B46">
        <w:rPr>
          <w:rFonts w:ascii="Book Antiqua" w:hAnsi="Book Antiqua"/>
          <w:color w:val="000000"/>
          <w:lang w:val="es-ES"/>
        </w:rPr>
        <w:t>enmendar el Artículo 3 (b) de la Ley Núm. 12-2008, según enmendada, conocida como “</w:t>
      </w:r>
      <w:bookmarkStart w:id="0" w:name="_Hlk200282490"/>
      <w:r w:rsidR="005C0B46" w:rsidRPr="005C0B46">
        <w:rPr>
          <w:rFonts w:ascii="Book Antiqua" w:hAnsi="Book Antiqua"/>
          <w:color w:val="000000"/>
          <w:lang w:val="es-ES"/>
        </w:rPr>
        <w:t>Ley para Establecer la Política Pública en el Área de la Seguridad Portuaria</w:t>
      </w:r>
      <w:bookmarkEnd w:id="0"/>
      <w:r w:rsidR="005C0B46" w:rsidRPr="005C0B46">
        <w:rPr>
          <w:rFonts w:ascii="Book Antiqua" w:hAnsi="Book Antiqua"/>
          <w:color w:val="000000"/>
          <w:lang w:val="es-ES"/>
        </w:rPr>
        <w:t>”, con el fin de establecer el derecho aplicable, con relación a la entrada de bienes a la jurisdicción de Puerto Rico; y para otros fines relacionados</w:t>
      </w:r>
      <w:r w:rsidR="00460332" w:rsidRPr="00490AA2">
        <w:rPr>
          <w:rFonts w:ascii="Book Antiqua" w:hAnsi="Book Antiqua"/>
          <w:color w:val="000000"/>
          <w:lang w:val="es-PR"/>
        </w:rPr>
        <w:t>.</w:t>
      </w:r>
    </w:p>
    <w:p w14:paraId="2AC06E9F" w14:textId="77777777" w:rsidR="00460332" w:rsidRPr="00490AA2" w:rsidRDefault="00460332" w:rsidP="003156CE">
      <w:pPr>
        <w:contextualSpacing/>
        <w:jc w:val="both"/>
        <w:rPr>
          <w:rFonts w:ascii="Book Antiqua" w:hAnsi="Book Antiqua"/>
          <w:szCs w:val="24"/>
          <w:lang w:val="es-PR"/>
        </w:rPr>
      </w:pPr>
    </w:p>
    <w:p w14:paraId="6B72E8E0" w14:textId="77777777" w:rsidR="00D454DC" w:rsidRPr="00490AA2" w:rsidRDefault="00D454DC" w:rsidP="003156CE">
      <w:pPr>
        <w:contextualSpacing/>
        <w:jc w:val="center"/>
        <w:rPr>
          <w:rFonts w:ascii="Book Antiqua" w:hAnsi="Book Antiqua"/>
          <w:b/>
          <w:szCs w:val="24"/>
          <w:lang w:val="es-PR"/>
        </w:rPr>
      </w:pPr>
      <w:r w:rsidRPr="00490AA2">
        <w:rPr>
          <w:rFonts w:ascii="Book Antiqua" w:hAnsi="Book Antiqua"/>
          <w:b/>
          <w:szCs w:val="24"/>
          <w:lang w:val="es-PR"/>
        </w:rPr>
        <w:t>INTRODUCCIÓN</w:t>
      </w:r>
    </w:p>
    <w:p w14:paraId="325CC041" w14:textId="77777777" w:rsidR="00460332" w:rsidRPr="00490AA2" w:rsidRDefault="00460332" w:rsidP="003156CE">
      <w:pPr>
        <w:pStyle w:val="NoSpacing"/>
        <w:contextualSpacing/>
        <w:jc w:val="both"/>
        <w:rPr>
          <w:rFonts w:ascii="Book Antiqua" w:hAnsi="Book Antiqua"/>
          <w:szCs w:val="24"/>
          <w:lang w:val="es-PR"/>
        </w:rPr>
      </w:pPr>
    </w:p>
    <w:p w14:paraId="59CD2B54" w14:textId="26B2AF0F" w:rsidR="00720601" w:rsidRPr="00720601" w:rsidRDefault="00720601" w:rsidP="003156CE">
      <w:pPr>
        <w:pStyle w:val="NoSpacing"/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  <w:r w:rsidRPr="00720601">
        <w:rPr>
          <w:rFonts w:ascii="Book Antiqua" w:hAnsi="Book Antiqua"/>
          <w:szCs w:val="24"/>
          <w:lang w:val="es-PR"/>
        </w:rPr>
        <w:t>El Proyecto del Senado 683 tiene como objetivo corregir una desviación entre la política pública declarada en la Ley 12-2008 y la práctica que se ha seguido en los últimos años. La Ley estableció que la seguridad portuaria debía financiarse mediante fondos federales o privados, y prohibió expresamente el uso de tributos o cargos adicionales sobre la carga. Sin embargo, la Autoridad de los Puertos implantó un programa de escaneo de furgones sufragado mediante un cargo aproximado de $75 por unidad, lo que encareció los costos de importación y se alejó de la intención legislativa original.</w:t>
      </w:r>
      <w:r w:rsidRPr="00720601">
        <w:rPr>
          <w:rFonts w:ascii="Book Antiqua" w:hAnsi="Book Antiqua"/>
          <w:bCs/>
          <w:szCs w:val="24"/>
          <w:vertAlign w:val="superscript"/>
          <w:lang w:val="es-PR"/>
        </w:rPr>
        <w:footnoteReference w:id="1"/>
      </w:r>
      <w:r w:rsidRPr="00720601">
        <w:rPr>
          <w:rFonts w:ascii="Book Antiqua" w:hAnsi="Book Antiqua"/>
          <w:szCs w:val="24"/>
          <w:lang w:val="es-ES"/>
        </w:rPr>
        <w:t xml:space="preserve"> </w:t>
      </w:r>
    </w:p>
    <w:p w14:paraId="2ABDB9A9" w14:textId="35D57A9A" w:rsidR="00460332" w:rsidRPr="00490AA2" w:rsidRDefault="00460332" w:rsidP="003156CE">
      <w:pPr>
        <w:pStyle w:val="NoSpacing"/>
        <w:ind w:firstLine="720"/>
        <w:contextualSpacing/>
        <w:jc w:val="both"/>
        <w:rPr>
          <w:rFonts w:ascii="Book Antiqua" w:hAnsi="Book Antiqua"/>
          <w:szCs w:val="24"/>
          <w:lang w:val="es-PR"/>
        </w:rPr>
      </w:pPr>
      <w:r w:rsidRPr="00490AA2">
        <w:rPr>
          <w:rFonts w:ascii="Book Antiqua" w:hAnsi="Book Antiqua"/>
          <w:szCs w:val="24"/>
          <w:lang w:val="es-PR"/>
        </w:rPr>
        <w:t>.</w:t>
      </w:r>
    </w:p>
    <w:p w14:paraId="4B8858FB" w14:textId="77777777" w:rsidR="001C3980" w:rsidRDefault="001C3980" w:rsidP="003156CE">
      <w:pPr>
        <w:pStyle w:val="NoSpacing"/>
        <w:contextualSpacing/>
        <w:jc w:val="both"/>
        <w:rPr>
          <w:rFonts w:ascii="Book Antiqua" w:hAnsi="Book Antiqua"/>
          <w:szCs w:val="24"/>
          <w:lang w:val="es-PR"/>
        </w:rPr>
      </w:pPr>
    </w:p>
    <w:p w14:paraId="3C4946A4" w14:textId="77777777" w:rsidR="0018307E" w:rsidRPr="00490AA2" w:rsidRDefault="0018307E" w:rsidP="003156CE">
      <w:pPr>
        <w:pStyle w:val="NoSpacing"/>
        <w:contextualSpacing/>
        <w:jc w:val="both"/>
        <w:rPr>
          <w:rFonts w:ascii="Book Antiqua" w:hAnsi="Book Antiqua"/>
          <w:szCs w:val="24"/>
          <w:lang w:val="es-PR"/>
        </w:rPr>
      </w:pPr>
    </w:p>
    <w:p w14:paraId="5F5761B6" w14:textId="4F2AD3D7" w:rsidR="003A0027" w:rsidRPr="00490AA2" w:rsidRDefault="003D7905" w:rsidP="003156CE">
      <w:pPr>
        <w:pStyle w:val="NoSpacing"/>
        <w:contextualSpacing/>
        <w:jc w:val="center"/>
        <w:rPr>
          <w:rFonts w:ascii="Book Antiqua" w:hAnsi="Book Antiqua"/>
          <w:b/>
          <w:bCs/>
          <w:szCs w:val="24"/>
          <w:lang w:val="es-PR"/>
        </w:rPr>
      </w:pPr>
      <w:r>
        <w:rPr>
          <w:rFonts w:ascii="Book Antiqua" w:hAnsi="Book Antiqua"/>
          <w:b/>
          <w:bCs/>
          <w:szCs w:val="24"/>
          <w:lang w:val="es-PR"/>
        </w:rPr>
        <w:t>ANÁLISIS DE LA MEDIDA</w:t>
      </w:r>
    </w:p>
    <w:p w14:paraId="7BB9EBFC" w14:textId="77777777" w:rsidR="003A0027" w:rsidRPr="00490AA2" w:rsidRDefault="003A0027" w:rsidP="003156CE">
      <w:pPr>
        <w:pStyle w:val="NoSpacing"/>
        <w:contextualSpacing/>
        <w:jc w:val="both"/>
        <w:rPr>
          <w:rFonts w:ascii="Book Antiqua" w:hAnsi="Book Antiqua"/>
          <w:szCs w:val="24"/>
          <w:lang w:val="es-PR"/>
        </w:rPr>
      </w:pPr>
    </w:p>
    <w:p w14:paraId="36656926" w14:textId="6F748F2D" w:rsidR="00673A89" w:rsidRPr="00282A0E" w:rsidRDefault="001165E4" w:rsidP="003156CE">
      <w:pPr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la evaluación de la medida objeto de este informe, </w:t>
      </w:r>
      <w:r w:rsidR="00A26576">
        <w:rPr>
          <w:rFonts w:ascii="Book Antiqua" w:hAnsi="Book Antiqua"/>
          <w:lang w:val="es-ES_tradnl"/>
        </w:rPr>
        <w:t>las Comisiones</w:t>
      </w:r>
      <w:r>
        <w:rPr>
          <w:rFonts w:ascii="Book Antiqua" w:hAnsi="Book Antiqua"/>
          <w:lang w:val="es-ES_tradnl"/>
        </w:rPr>
        <w:t xml:space="preserve"> </w:t>
      </w:r>
      <w:r w:rsidR="003D7905">
        <w:rPr>
          <w:rFonts w:ascii="Book Antiqua" w:hAnsi="Book Antiqua"/>
          <w:lang w:val="es-ES_tradnl"/>
        </w:rPr>
        <w:t>eval</w:t>
      </w:r>
      <w:r w:rsidR="00A26576">
        <w:rPr>
          <w:rFonts w:ascii="Book Antiqua" w:hAnsi="Book Antiqua"/>
          <w:lang w:val="es-ES_tradnl"/>
        </w:rPr>
        <w:t>uaron</w:t>
      </w:r>
      <w:r>
        <w:rPr>
          <w:rFonts w:ascii="Book Antiqua" w:hAnsi="Book Antiqua"/>
          <w:lang w:val="es-ES_tradnl"/>
        </w:rPr>
        <w:t xml:space="preserve"> el informe positivo rendido, así como los memoriales explicativos sometidos por la Comisión de Innovación, Reforma y Nombramientos del Senado de Puerto Rico</w:t>
      </w:r>
      <w:r w:rsidR="00BF200D">
        <w:rPr>
          <w:rFonts w:ascii="Book Antiqua" w:hAnsi="Book Antiqua"/>
          <w:lang w:val="es-ES_tradnl"/>
        </w:rPr>
        <w:t xml:space="preserve">: </w:t>
      </w:r>
      <w:r w:rsidR="00575D6C" w:rsidRPr="00575D6C">
        <w:rPr>
          <w:rFonts w:ascii="Book Antiqua" w:hAnsi="Book Antiqua"/>
          <w:lang w:val="es-ES"/>
        </w:rPr>
        <w:t>Cámara de Mercadeo, Industria y Distribución de Alimentos (MIDA)</w:t>
      </w:r>
      <w:r w:rsidR="00575D6C">
        <w:rPr>
          <w:rFonts w:ascii="Book Antiqua" w:hAnsi="Book Antiqua"/>
          <w:lang w:val="es-ES_tradnl"/>
        </w:rPr>
        <w:t>, Autoridad de Puertos</w:t>
      </w:r>
      <w:r w:rsidR="001957D7">
        <w:rPr>
          <w:rFonts w:ascii="Book Antiqua" w:hAnsi="Book Antiqua"/>
          <w:lang w:val="es-ES_tradnl"/>
        </w:rPr>
        <w:t xml:space="preserve">, Departamento de Estado, </w:t>
      </w:r>
      <w:r w:rsidR="00EE76D5" w:rsidRPr="00EE76D5">
        <w:rPr>
          <w:rFonts w:ascii="Book Antiqua" w:hAnsi="Book Antiqua"/>
          <w:bCs/>
          <w:lang w:val="es-ES"/>
        </w:rPr>
        <w:t>Asociación de Restaurantes de Puerto Rico (ASORE)</w:t>
      </w:r>
      <w:r w:rsidR="00CF0E9A">
        <w:rPr>
          <w:rFonts w:ascii="Book Antiqua" w:hAnsi="Book Antiqua"/>
          <w:bCs/>
          <w:lang w:val="es-ES"/>
        </w:rPr>
        <w:t>,</w:t>
      </w:r>
      <w:r w:rsidR="00906FE2">
        <w:rPr>
          <w:rFonts w:ascii="Book Antiqua" w:hAnsi="Book Antiqua"/>
          <w:bCs/>
          <w:lang w:val="es-ES"/>
        </w:rPr>
        <w:t xml:space="preserve"> la </w:t>
      </w:r>
      <w:r w:rsidR="00906FE2" w:rsidRPr="00906FE2">
        <w:rPr>
          <w:rFonts w:ascii="Book Antiqua" w:hAnsi="Book Antiqua"/>
          <w:lang w:val="es-PR"/>
        </w:rPr>
        <w:t>Asociación de Comercio al Detal de Puerto Rico (ACDET)</w:t>
      </w:r>
      <w:r w:rsidR="00B240BA">
        <w:rPr>
          <w:rFonts w:ascii="Book Antiqua" w:hAnsi="Book Antiqua"/>
          <w:lang w:val="es-PR"/>
        </w:rPr>
        <w:t xml:space="preserve">, </w:t>
      </w:r>
      <w:r w:rsidR="002900AE">
        <w:rPr>
          <w:rFonts w:ascii="Book Antiqua" w:hAnsi="Book Antiqua"/>
          <w:lang w:val="es-PR"/>
        </w:rPr>
        <w:t>l</w:t>
      </w:r>
      <w:r w:rsidR="00567FFC" w:rsidRPr="00567FFC">
        <w:rPr>
          <w:rFonts w:ascii="Book Antiqua" w:hAnsi="Book Antiqua"/>
          <w:lang w:val="es-ES"/>
        </w:rPr>
        <w:t>a Asociación de Industriales de Puerto Rico (AIPR)</w:t>
      </w:r>
      <w:r w:rsidR="00567FFC">
        <w:rPr>
          <w:rFonts w:ascii="Book Antiqua" w:hAnsi="Book Antiqua"/>
          <w:lang w:val="es-ES"/>
        </w:rPr>
        <w:t xml:space="preserve"> y el </w:t>
      </w:r>
      <w:r w:rsidR="00316B7B" w:rsidRPr="00316B7B">
        <w:rPr>
          <w:rFonts w:ascii="Book Antiqua" w:hAnsi="Book Antiqua"/>
          <w:lang w:val="es-ES"/>
        </w:rPr>
        <w:t>Departamento de Transportación y Obras Públicas (DTOP)</w:t>
      </w:r>
      <w:r w:rsidR="00673A89" w:rsidRPr="00567FFC">
        <w:rPr>
          <w:rFonts w:ascii="Book Antiqua" w:hAnsi="Book Antiqua"/>
          <w:lang w:val="es-PR"/>
        </w:rPr>
        <w:t>.</w:t>
      </w:r>
      <w:r w:rsidR="00673A89" w:rsidRPr="00567FFC">
        <w:rPr>
          <w:rFonts w:ascii="Book Antiqua" w:hAnsi="Book Antiqua"/>
          <w:lang w:val="es-ES_tradnl"/>
        </w:rPr>
        <w:t xml:space="preserve"> </w:t>
      </w:r>
      <w:r w:rsidR="00282A0E">
        <w:rPr>
          <w:rFonts w:ascii="Book Antiqua" w:hAnsi="Book Antiqua"/>
          <w:lang w:val="es-ES_tradnl"/>
        </w:rPr>
        <w:t xml:space="preserve">Además, </w:t>
      </w:r>
      <w:r w:rsidR="00316B7B">
        <w:rPr>
          <w:rFonts w:ascii="Book Antiqua" w:hAnsi="Book Antiqua"/>
          <w:lang w:val="es-ES_tradnl"/>
        </w:rPr>
        <w:t>se solicitó</w:t>
      </w:r>
      <w:r w:rsidR="00282A0E">
        <w:rPr>
          <w:rFonts w:ascii="Book Antiqua" w:hAnsi="Book Antiqua"/>
          <w:lang w:val="es-ES_tradnl"/>
        </w:rPr>
        <w:t xml:space="preserve"> memoriales adicionales a la </w:t>
      </w:r>
      <w:r w:rsidR="00282A0E">
        <w:rPr>
          <w:rFonts w:ascii="Book Antiqua" w:hAnsi="Book Antiqua"/>
          <w:lang w:val="es-PR"/>
        </w:rPr>
        <w:t xml:space="preserve">Oficina de Presupuesto de la Asamblea Legislativa (OPAL). </w:t>
      </w:r>
      <w:r w:rsidR="00282A0E">
        <w:rPr>
          <w:rFonts w:ascii="Book Antiqua" w:hAnsi="Book Antiqua"/>
          <w:lang w:val="es-ES_tradnl"/>
        </w:rPr>
        <w:t xml:space="preserve">También se solicitó memorial explicativo al Departamento de Justicia, pero a la fecha de redacción de este informe, no habían enviado el mismo. </w:t>
      </w:r>
    </w:p>
    <w:p w14:paraId="1AA8D2A3" w14:textId="77777777" w:rsidR="00673A89" w:rsidRDefault="00673A89" w:rsidP="003156CE">
      <w:pPr>
        <w:ind w:firstLine="720"/>
        <w:contextualSpacing/>
        <w:jc w:val="both"/>
        <w:rPr>
          <w:rFonts w:ascii="Book Antiqua" w:hAnsi="Book Antiqua"/>
          <w:lang w:val="es-PR"/>
        </w:rPr>
      </w:pPr>
    </w:p>
    <w:p w14:paraId="72FA190C" w14:textId="5D786AF3" w:rsidR="001165E4" w:rsidRDefault="007170EC" w:rsidP="003156CE">
      <w:pPr>
        <w:contextualSpacing/>
        <w:jc w:val="center"/>
        <w:rPr>
          <w:rFonts w:ascii="Book Antiqua" w:hAnsi="Book Antiqua"/>
          <w:i/>
          <w:iCs/>
          <w:lang w:val="es-ES"/>
        </w:rPr>
      </w:pPr>
      <w:r w:rsidRPr="007170EC">
        <w:rPr>
          <w:rFonts w:ascii="Book Antiqua" w:hAnsi="Book Antiqua"/>
          <w:i/>
          <w:iCs/>
          <w:lang w:val="es-ES"/>
        </w:rPr>
        <w:t>Cámara de Mercadeo, Industria y Distribución de Alimentos (MIDA)</w:t>
      </w:r>
    </w:p>
    <w:p w14:paraId="4CD8EF7B" w14:textId="77777777" w:rsidR="00906FE2" w:rsidRDefault="00906FE2" w:rsidP="003156CE">
      <w:pPr>
        <w:contextualSpacing/>
        <w:jc w:val="both"/>
        <w:rPr>
          <w:rFonts w:ascii="Book Antiqua" w:hAnsi="Book Antiqua"/>
          <w:i/>
          <w:iCs/>
          <w:lang w:val="es-ES"/>
        </w:rPr>
      </w:pPr>
    </w:p>
    <w:p w14:paraId="3D213178" w14:textId="3E3B5BAF" w:rsidR="006654A7" w:rsidRPr="006654A7" w:rsidRDefault="00773B70" w:rsidP="003156CE">
      <w:pPr>
        <w:contextualSpacing/>
        <w:jc w:val="both"/>
        <w:rPr>
          <w:rFonts w:ascii="Book Antiqua" w:hAnsi="Book Antiqua"/>
          <w:bCs/>
          <w:lang w:val="es-PR"/>
        </w:rPr>
      </w:pPr>
      <w:r w:rsidRPr="0073120A">
        <w:rPr>
          <w:rFonts w:ascii="Book Antiqua" w:hAnsi="Book Antiqua"/>
          <w:lang w:val="es-ES"/>
        </w:rPr>
        <w:tab/>
      </w:r>
      <w:r w:rsidR="0073120A" w:rsidRPr="0073120A">
        <w:rPr>
          <w:rFonts w:ascii="Book Antiqua" w:hAnsi="Book Antiqua"/>
          <w:lang w:val="es-ES"/>
        </w:rPr>
        <w:t xml:space="preserve">La </w:t>
      </w:r>
      <w:r w:rsidRPr="0073120A">
        <w:rPr>
          <w:rFonts w:ascii="Book Antiqua" w:hAnsi="Book Antiqua"/>
          <w:lang w:val="es-ES"/>
        </w:rPr>
        <w:t>MIDA</w:t>
      </w:r>
      <w:r w:rsidR="005F7ABB">
        <w:rPr>
          <w:rFonts w:ascii="Book Antiqua" w:hAnsi="Book Antiqua"/>
          <w:lang w:val="es-ES"/>
        </w:rPr>
        <w:t xml:space="preserve">, </w:t>
      </w:r>
      <w:r w:rsidR="005F7ABB" w:rsidRPr="005F7ABB">
        <w:rPr>
          <w:rFonts w:ascii="Book Antiqua" w:hAnsi="Book Antiqua"/>
          <w:lang w:val="es-ES"/>
        </w:rPr>
        <w:t xml:space="preserve">que representa a la cadena de suplido de alimentos en Puerto Rico, </w:t>
      </w:r>
      <w:r w:rsidR="007C0CE6">
        <w:rPr>
          <w:rFonts w:ascii="Book Antiqua" w:hAnsi="Book Antiqua"/>
          <w:lang w:val="es-ES"/>
        </w:rPr>
        <w:t>mediante memorial escrito, presentó</w:t>
      </w:r>
      <w:r w:rsidR="005F7ABB" w:rsidRPr="005F7ABB">
        <w:rPr>
          <w:rFonts w:ascii="Book Antiqua" w:hAnsi="Book Antiqua"/>
          <w:lang w:val="es-ES"/>
        </w:rPr>
        <w:t xml:space="preserve"> comentarios a favor del </w:t>
      </w:r>
      <w:r w:rsidR="005F7ABB">
        <w:rPr>
          <w:rFonts w:ascii="Book Antiqua" w:hAnsi="Book Antiqua"/>
          <w:lang w:val="es-ES"/>
        </w:rPr>
        <w:t>P. del S. 683</w:t>
      </w:r>
      <w:r w:rsidR="00613A87">
        <w:rPr>
          <w:rFonts w:ascii="Book Antiqua" w:hAnsi="Book Antiqua"/>
          <w:lang w:val="es-ES"/>
        </w:rPr>
        <w:t xml:space="preserve">, </w:t>
      </w:r>
      <w:r w:rsidR="00613A87" w:rsidRPr="00613A87">
        <w:rPr>
          <w:rFonts w:ascii="Book Antiqua" w:hAnsi="Book Antiqua"/>
          <w:lang w:val="es-ES"/>
        </w:rPr>
        <w:t>considerándolo un alivio inmediato al combatir la inflación histórica mediante la corrección de una práctica administrativa que ha generado un costo injustificado para los consumidores.</w:t>
      </w:r>
      <w:r w:rsidR="00B0118C">
        <w:rPr>
          <w:rFonts w:ascii="Book Antiqua" w:hAnsi="Book Antiqua"/>
          <w:lang w:val="es-ES"/>
        </w:rPr>
        <w:t xml:space="preserve"> </w:t>
      </w:r>
      <w:r w:rsidR="004845AD" w:rsidRPr="004845AD">
        <w:rPr>
          <w:rFonts w:ascii="Book Antiqua" w:hAnsi="Book Antiqua"/>
          <w:lang w:val="es-ES"/>
        </w:rPr>
        <w:t xml:space="preserve">MIDA </w:t>
      </w:r>
      <w:r w:rsidR="004845AD">
        <w:rPr>
          <w:rFonts w:ascii="Book Antiqua" w:hAnsi="Book Antiqua"/>
          <w:lang w:val="es-ES"/>
        </w:rPr>
        <w:t>indicó</w:t>
      </w:r>
      <w:r w:rsidR="004845AD" w:rsidRPr="004845AD">
        <w:rPr>
          <w:rFonts w:ascii="Book Antiqua" w:hAnsi="Book Antiqua"/>
          <w:lang w:val="es-ES"/>
        </w:rPr>
        <w:t xml:space="preserve"> que la legislación es necesaria porque, a pesar de que la Ley Núm. 12-2008 prohibía expresamente la imposición de tributos o cargos como mecanismo de financiamiento</w:t>
      </w:r>
      <w:r w:rsidR="00BE10D7">
        <w:rPr>
          <w:rFonts w:ascii="Book Antiqua" w:hAnsi="Book Antiqua"/>
          <w:lang w:val="es-ES"/>
        </w:rPr>
        <w:t>;</w:t>
      </w:r>
      <w:r w:rsidR="004845AD" w:rsidRPr="004845AD">
        <w:rPr>
          <w:rFonts w:ascii="Book Antiqua" w:hAnsi="Book Antiqua"/>
          <w:lang w:val="es-ES"/>
        </w:rPr>
        <w:t xml:space="preserve"> la Autoridad de los Puertos implantó una "tarifa de seguridad mejorada" de </w:t>
      </w:r>
      <w:r w:rsidR="004845AD" w:rsidRPr="00F370D3">
        <w:rPr>
          <w:rFonts w:ascii="Book Antiqua" w:hAnsi="Book Antiqua"/>
          <w:lang w:val="es-ES"/>
        </w:rPr>
        <w:t>aproximadamente $75 a $80 por furgón</w:t>
      </w:r>
      <w:r w:rsidR="004845AD" w:rsidRPr="004845AD">
        <w:rPr>
          <w:rFonts w:ascii="Book Antiqua" w:hAnsi="Book Antiqua"/>
          <w:lang w:val="es-ES"/>
        </w:rPr>
        <w:t xml:space="preserve"> desde 2011. </w:t>
      </w:r>
      <w:r w:rsidR="006654A7" w:rsidRPr="006654A7">
        <w:rPr>
          <w:rFonts w:ascii="Book Antiqua" w:hAnsi="Book Antiqua"/>
          <w:bCs/>
          <w:lang w:val="es-PR"/>
        </w:rPr>
        <w:t>Destacó que dicho costo es asumido inicialmente por los importadores, pero termina trasladándose al consumidor, encareciendo productos de consumo diario.</w:t>
      </w:r>
    </w:p>
    <w:p w14:paraId="2F33B07C" w14:textId="77777777" w:rsidR="006654A7" w:rsidRDefault="006654A7" w:rsidP="003156CE">
      <w:pPr>
        <w:ind w:firstLine="720"/>
        <w:contextualSpacing/>
        <w:jc w:val="both"/>
        <w:rPr>
          <w:rFonts w:ascii="Book Antiqua" w:hAnsi="Book Antiqua"/>
          <w:lang w:val="es-ES"/>
        </w:rPr>
      </w:pPr>
    </w:p>
    <w:p w14:paraId="0252D6DB" w14:textId="141AEAAC" w:rsidR="008A07C1" w:rsidRPr="00830DE4" w:rsidRDefault="004845AD" w:rsidP="003156CE">
      <w:pPr>
        <w:ind w:firstLine="720"/>
        <w:contextualSpacing/>
        <w:jc w:val="both"/>
        <w:rPr>
          <w:rFonts w:ascii="Book Antiqua" w:hAnsi="Book Antiqua"/>
          <w:bCs/>
          <w:lang w:val="es-PR"/>
        </w:rPr>
      </w:pPr>
      <w:r w:rsidRPr="004845AD">
        <w:rPr>
          <w:rFonts w:ascii="Book Antiqua" w:hAnsi="Book Antiqua"/>
          <w:lang w:val="es-ES"/>
        </w:rPr>
        <w:t>MIDA advi</w:t>
      </w:r>
      <w:r w:rsidR="006654A7">
        <w:rPr>
          <w:rFonts w:ascii="Book Antiqua" w:hAnsi="Book Antiqua"/>
          <w:lang w:val="es-ES"/>
        </w:rPr>
        <w:t>rtió</w:t>
      </w:r>
      <w:r w:rsidRPr="004845AD">
        <w:rPr>
          <w:rFonts w:ascii="Book Antiqua" w:hAnsi="Book Antiqua"/>
          <w:lang w:val="es-ES"/>
        </w:rPr>
        <w:t xml:space="preserve"> que este tipo de cargos afecta la competitividad del comercio en Puerto Rico y contribuye al aumento del costo de vida.</w:t>
      </w:r>
      <w:r w:rsidR="00830DE4">
        <w:rPr>
          <w:rFonts w:ascii="Book Antiqua" w:hAnsi="Book Antiqua"/>
          <w:lang w:val="es-ES"/>
        </w:rPr>
        <w:t xml:space="preserve"> </w:t>
      </w:r>
      <w:r w:rsidR="00830DE4" w:rsidRPr="00830DE4">
        <w:rPr>
          <w:rFonts w:ascii="Book Antiqua" w:hAnsi="Book Antiqua"/>
          <w:bCs/>
          <w:lang w:val="es-PR"/>
        </w:rPr>
        <w:t>Señaló que, además, el programa de escaneo no cumple con los estándares de fiscalización real ni con los objetivos de seguridad portuaria.</w:t>
      </w:r>
      <w:r w:rsidR="00830DE4">
        <w:rPr>
          <w:rFonts w:ascii="Book Antiqua" w:hAnsi="Book Antiqua"/>
          <w:bCs/>
          <w:lang w:val="es-PR"/>
        </w:rPr>
        <w:t xml:space="preserve"> </w:t>
      </w:r>
      <w:r w:rsidRPr="004845AD">
        <w:rPr>
          <w:rFonts w:ascii="Book Antiqua" w:hAnsi="Book Antiqua"/>
          <w:lang w:val="es-ES"/>
        </w:rPr>
        <w:t>Por consiguiente, la aprobación del P</w:t>
      </w:r>
      <w:r w:rsidR="00B82B4D">
        <w:rPr>
          <w:rFonts w:ascii="Book Antiqua" w:hAnsi="Book Antiqua"/>
          <w:lang w:val="es-ES"/>
        </w:rPr>
        <w:t xml:space="preserve">. del </w:t>
      </w:r>
      <w:r w:rsidRPr="004845AD">
        <w:rPr>
          <w:rFonts w:ascii="Book Antiqua" w:hAnsi="Book Antiqua"/>
          <w:lang w:val="es-ES"/>
        </w:rPr>
        <w:t>S</w:t>
      </w:r>
      <w:r w:rsidR="00B82B4D">
        <w:rPr>
          <w:rFonts w:ascii="Book Antiqua" w:hAnsi="Book Antiqua"/>
          <w:lang w:val="es-ES"/>
        </w:rPr>
        <w:t xml:space="preserve">. </w:t>
      </w:r>
      <w:r w:rsidRPr="004845AD">
        <w:rPr>
          <w:rFonts w:ascii="Book Antiqua" w:hAnsi="Book Antiqua"/>
          <w:lang w:val="es-ES"/>
        </w:rPr>
        <w:t>683 representa una oportunidad de reducir los costos de vida sin afectar negativamente las finanzas públicas.</w:t>
      </w:r>
      <w:r w:rsidR="004A6198" w:rsidRPr="004A6198">
        <w:rPr>
          <w:rFonts w:ascii="Book Antiqua" w:hAnsi="Book Antiqua"/>
          <w:lang w:val="es-ES"/>
        </w:rPr>
        <w:t xml:space="preserve"> </w:t>
      </w:r>
    </w:p>
    <w:p w14:paraId="684E285C" w14:textId="1C9103FE" w:rsidR="00906FE2" w:rsidRPr="00906FE2" w:rsidRDefault="00906FE2" w:rsidP="003156CE">
      <w:pPr>
        <w:contextualSpacing/>
        <w:jc w:val="both"/>
        <w:rPr>
          <w:rFonts w:ascii="Book Antiqua" w:hAnsi="Book Antiqua"/>
          <w:b/>
          <w:i/>
          <w:iCs/>
          <w:caps/>
          <w:szCs w:val="24"/>
          <w:lang w:val="es-PR"/>
        </w:rPr>
      </w:pPr>
      <w:r>
        <w:rPr>
          <w:rFonts w:ascii="Book Antiqua" w:hAnsi="Book Antiqua"/>
          <w:i/>
          <w:iCs/>
          <w:lang w:val="es-ES"/>
        </w:rPr>
        <w:tab/>
      </w:r>
    </w:p>
    <w:p w14:paraId="7F356C04" w14:textId="77777777" w:rsidR="00F00B11" w:rsidRPr="00F00B11" w:rsidRDefault="00F00B11" w:rsidP="003156CE">
      <w:pPr>
        <w:contextualSpacing/>
        <w:jc w:val="center"/>
        <w:rPr>
          <w:rFonts w:ascii="Book Antiqua" w:hAnsi="Book Antiqua"/>
          <w:i/>
          <w:iCs/>
          <w:lang w:val="es-ES_tradnl"/>
        </w:rPr>
      </w:pPr>
      <w:r w:rsidRPr="00F00B11">
        <w:rPr>
          <w:rFonts w:ascii="Book Antiqua" w:hAnsi="Book Antiqua"/>
          <w:i/>
          <w:iCs/>
          <w:lang w:val="es-ES_tradnl"/>
        </w:rPr>
        <w:t>Autoridad de Puertos</w:t>
      </w:r>
    </w:p>
    <w:p w14:paraId="5B128D6A" w14:textId="77777777" w:rsidR="00F00B11" w:rsidRDefault="00F00B11" w:rsidP="003156CE">
      <w:pPr>
        <w:contextualSpacing/>
        <w:jc w:val="both"/>
        <w:rPr>
          <w:rFonts w:ascii="Book Antiqua" w:hAnsi="Book Antiqua"/>
          <w:lang w:val="es-ES_tradnl"/>
        </w:rPr>
      </w:pPr>
    </w:p>
    <w:p w14:paraId="2E0DEEFE" w14:textId="3320E1FF" w:rsidR="00B63234" w:rsidRDefault="003C438E" w:rsidP="003156CE">
      <w:pPr>
        <w:contextualSpacing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ab/>
        <w:t>La Autoridad de Puertos</w:t>
      </w:r>
      <w:r w:rsidR="00E54E03">
        <w:rPr>
          <w:rFonts w:ascii="Book Antiqua" w:hAnsi="Book Antiqua"/>
          <w:lang w:val="es-ES_tradnl"/>
        </w:rPr>
        <w:t xml:space="preserve">, mediante memorial escrito </w:t>
      </w:r>
      <w:r w:rsidR="00597611">
        <w:rPr>
          <w:rFonts w:ascii="Book Antiqua" w:hAnsi="Book Antiqua"/>
          <w:lang w:val="es-ES_tradnl"/>
        </w:rPr>
        <w:t>respaldó</w:t>
      </w:r>
      <w:r w:rsidR="00841B46" w:rsidRPr="00841B46">
        <w:rPr>
          <w:rFonts w:ascii="Book Antiqua" w:hAnsi="Book Antiqua"/>
          <w:lang w:val="es-ES"/>
        </w:rPr>
        <w:t xml:space="preserve"> </w:t>
      </w:r>
      <w:r w:rsidR="00A962CE">
        <w:rPr>
          <w:rFonts w:ascii="Book Antiqua" w:hAnsi="Book Antiqua"/>
          <w:lang w:val="es-ES"/>
        </w:rPr>
        <w:t xml:space="preserve">la </w:t>
      </w:r>
      <w:r w:rsidR="005354DA">
        <w:rPr>
          <w:rFonts w:ascii="Book Antiqua" w:hAnsi="Book Antiqua"/>
          <w:lang w:val="es-ES"/>
        </w:rPr>
        <w:t>aprobación de la medida</w:t>
      </w:r>
      <w:r w:rsidR="00A962CE">
        <w:rPr>
          <w:rFonts w:ascii="Book Antiqua" w:hAnsi="Book Antiqua"/>
          <w:lang w:val="es-ES"/>
        </w:rPr>
        <w:t xml:space="preserve"> </w:t>
      </w:r>
      <w:r w:rsidR="00841B46" w:rsidRPr="00841B46">
        <w:rPr>
          <w:rFonts w:ascii="Book Antiqua" w:hAnsi="Book Antiqua"/>
          <w:lang w:val="es-ES"/>
        </w:rPr>
        <w:t>y no present</w:t>
      </w:r>
      <w:r w:rsidR="00A962CE">
        <w:rPr>
          <w:rFonts w:ascii="Book Antiqua" w:hAnsi="Book Antiqua"/>
          <w:lang w:val="es-ES"/>
        </w:rPr>
        <w:t>ó</w:t>
      </w:r>
      <w:r w:rsidR="00841B46" w:rsidRPr="00841B46">
        <w:rPr>
          <w:rFonts w:ascii="Book Antiqua" w:hAnsi="Book Antiqua"/>
          <w:lang w:val="es-ES"/>
        </w:rPr>
        <w:t xml:space="preserve"> objeción a la aprobación del </w:t>
      </w:r>
      <w:r w:rsidR="00841B46">
        <w:rPr>
          <w:rFonts w:ascii="Book Antiqua" w:hAnsi="Book Antiqua"/>
          <w:lang w:val="es-ES"/>
        </w:rPr>
        <w:t xml:space="preserve">P. del S. </w:t>
      </w:r>
      <w:r w:rsidR="00B525DF">
        <w:rPr>
          <w:rFonts w:ascii="Book Antiqua" w:hAnsi="Book Antiqua"/>
          <w:lang w:val="es-ES"/>
        </w:rPr>
        <w:t xml:space="preserve">63. </w:t>
      </w:r>
      <w:r w:rsidR="00DE0C05">
        <w:rPr>
          <w:rFonts w:ascii="Book Antiqua" w:hAnsi="Book Antiqua"/>
          <w:lang w:val="es-ES"/>
        </w:rPr>
        <w:t>Indicó</w:t>
      </w:r>
      <w:r w:rsidR="00B525DF">
        <w:rPr>
          <w:rFonts w:ascii="Book Antiqua" w:hAnsi="Book Antiqua"/>
          <w:lang w:val="es-ES"/>
        </w:rPr>
        <w:t xml:space="preserve"> que l</w:t>
      </w:r>
      <w:r w:rsidR="00B525DF" w:rsidRPr="00B525DF">
        <w:rPr>
          <w:rFonts w:ascii="Book Antiqua" w:hAnsi="Book Antiqua"/>
          <w:lang w:val="es-ES"/>
        </w:rPr>
        <w:t xml:space="preserve">a medida resulta favorable porque se ajusta a la realidad operacional actual de la agencia, la cual se encuentra en proceso de descontinuar el programa de escaneo de furgones que comenzó a operar en 2009 y que se sufragaba mediante una tarifa por servicio de seguridad portuaria. La Autoridad reconoce que el programa, </w:t>
      </w:r>
      <w:r w:rsidR="00BE591D">
        <w:rPr>
          <w:rFonts w:ascii="Book Antiqua" w:hAnsi="Book Antiqua"/>
          <w:lang w:val="es-ES"/>
        </w:rPr>
        <w:t>en línea con lo expresado por</w:t>
      </w:r>
      <w:r w:rsidR="00B525DF" w:rsidRPr="00B525DF">
        <w:rPr>
          <w:rFonts w:ascii="Book Antiqua" w:hAnsi="Book Antiqua"/>
          <w:lang w:val="es-ES"/>
        </w:rPr>
        <w:t xml:space="preserve"> la Gobernadora</w:t>
      </w:r>
      <w:r w:rsidR="00BE591D">
        <w:rPr>
          <w:rFonts w:ascii="Book Antiqua" w:hAnsi="Book Antiqua"/>
          <w:lang w:val="es-ES"/>
        </w:rPr>
        <w:t xml:space="preserve"> de Puerto Rico</w:t>
      </w:r>
      <w:r w:rsidR="00B525DF" w:rsidRPr="00B525DF">
        <w:rPr>
          <w:rFonts w:ascii="Book Antiqua" w:hAnsi="Book Antiqua"/>
          <w:lang w:val="es-ES"/>
        </w:rPr>
        <w:t xml:space="preserve">, </w:t>
      </w:r>
      <w:r w:rsidR="00B525DF" w:rsidRPr="007C12A1">
        <w:rPr>
          <w:rFonts w:ascii="Book Antiqua" w:hAnsi="Book Antiqua"/>
          <w:lang w:val="es-ES"/>
        </w:rPr>
        <w:t xml:space="preserve">no ha producido los resultados esperados </w:t>
      </w:r>
      <w:r w:rsidR="0076051A">
        <w:rPr>
          <w:rFonts w:ascii="Book Antiqua" w:hAnsi="Book Antiqua"/>
          <w:lang w:val="es-ES"/>
        </w:rPr>
        <w:t>en términos de referidos a</w:t>
      </w:r>
      <w:r w:rsidR="00B525DF" w:rsidRPr="00B525DF">
        <w:rPr>
          <w:rFonts w:ascii="Book Antiqua" w:hAnsi="Book Antiqua"/>
          <w:lang w:val="es-ES"/>
        </w:rPr>
        <w:t xml:space="preserve"> la Policía de Puerto Rico o </w:t>
      </w:r>
      <w:r w:rsidR="0076051A">
        <w:rPr>
          <w:rFonts w:ascii="Book Antiqua" w:hAnsi="Book Antiqua"/>
          <w:lang w:val="es-ES"/>
        </w:rPr>
        <w:t>al</w:t>
      </w:r>
      <w:r w:rsidR="00B525DF" w:rsidRPr="00B525DF">
        <w:rPr>
          <w:rFonts w:ascii="Book Antiqua" w:hAnsi="Book Antiqua"/>
          <w:lang w:val="es-ES"/>
        </w:rPr>
        <w:t xml:space="preserve"> Departamento de Hacienda, lo que </w:t>
      </w:r>
      <w:r w:rsidR="00B525DF" w:rsidRPr="00B525DF">
        <w:rPr>
          <w:rFonts w:ascii="Book Antiqua" w:hAnsi="Book Antiqua"/>
          <w:lang w:val="es-ES"/>
        </w:rPr>
        <w:lastRenderedPageBreak/>
        <w:t xml:space="preserve">refleja su ineficacia en materia de seguridad portuaria y en su aportación a la recaudación contributiva. Específicamente, </w:t>
      </w:r>
      <w:r w:rsidR="003414D8">
        <w:rPr>
          <w:rFonts w:ascii="Book Antiqua" w:hAnsi="Book Antiqua"/>
          <w:lang w:val="es-ES"/>
        </w:rPr>
        <w:t>explic</w:t>
      </w:r>
      <w:r w:rsidR="00406C1B">
        <w:rPr>
          <w:rFonts w:ascii="Book Antiqua" w:hAnsi="Book Antiqua"/>
          <w:lang w:val="es-ES"/>
        </w:rPr>
        <w:t>ó</w:t>
      </w:r>
      <w:r w:rsidR="003414D8">
        <w:rPr>
          <w:rFonts w:ascii="Book Antiqua" w:hAnsi="Book Antiqua"/>
          <w:lang w:val="es-ES"/>
        </w:rPr>
        <w:t xml:space="preserve"> que </w:t>
      </w:r>
      <w:r w:rsidR="00B525DF" w:rsidRPr="00B525DF">
        <w:rPr>
          <w:rFonts w:ascii="Book Antiqua" w:hAnsi="Book Antiqua"/>
          <w:lang w:val="es-ES"/>
        </w:rPr>
        <w:t xml:space="preserve">el programa local no ha contribuido de forma sustancial a diferencia de las inspecciones que realiza la agencia federal U.S. </w:t>
      </w:r>
      <w:proofErr w:type="spellStart"/>
      <w:r w:rsidR="00B525DF" w:rsidRPr="00B525DF">
        <w:rPr>
          <w:rFonts w:ascii="Book Antiqua" w:hAnsi="Book Antiqua"/>
          <w:lang w:val="es-ES"/>
        </w:rPr>
        <w:t>Custom</w:t>
      </w:r>
      <w:proofErr w:type="spellEnd"/>
      <w:r w:rsidR="00B525DF" w:rsidRPr="00B525DF">
        <w:rPr>
          <w:rFonts w:ascii="Book Antiqua" w:hAnsi="Book Antiqua"/>
          <w:lang w:val="es-ES"/>
        </w:rPr>
        <w:t xml:space="preserve"> </w:t>
      </w:r>
      <w:proofErr w:type="spellStart"/>
      <w:r w:rsidR="00B525DF" w:rsidRPr="00B525DF">
        <w:rPr>
          <w:rFonts w:ascii="Book Antiqua" w:hAnsi="Book Antiqua"/>
          <w:lang w:val="es-ES"/>
        </w:rPr>
        <w:t>Border</w:t>
      </w:r>
      <w:proofErr w:type="spellEnd"/>
      <w:r w:rsidR="00B525DF" w:rsidRPr="00B525DF">
        <w:rPr>
          <w:rFonts w:ascii="Book Antiqua" w:hAnsi="Book Antiqua"/>
          <w:lang w:val="es-ES"/>
        </w:rPr>
        <w:t xml:space="preserve"> and </w:t>
      </w:r>
      <w:proofErr w:type="spellStart"/>
      <w:r w:rsidR="00B525DF" w:rsidRPr="00B525DF">
        <w:rPr>
          <w:rFonts w:ascii="Book Antiqua" w:hAnsi="Book Antiqua"/>
          <w:lang w:val="es-ES"/>
        </w:rPr>
        <w:t>Protection</w:t>
      </w:r>
      <w:proofErr w:type="spellEnd"/>
      <w:r w:rsidR="00B525DF" w:rsidRPr="00B525DF">
        <w:rPr>
          <w:rFonts w:ascii="Book Antiqua" w:hAnsi="Book Antiqua"/>
          <w:lang w:val="es-ES"/>
        </w:rPr>
        <w:t xml:space="preserve"> (CBP</w:t>
      </w:r>
      <w:r w:rsidR="00B525DF" w:rsidRPr="007D1302">
        <w:rPr>
          <w:rFonts w:ascii="Book Antiqua" w:hAnsi="Book Antiqua"/>
          <w:lang w:val="es-ES"/>
        </w:rPr>
        <w:t xml:space="preserve">). </w:t>
      </w:r>
    </w:p>
    <w:p w14:paraId="05E5F667" w14:textId="77777777" w:rsidR="00AA45CC" w:rsidRDefault="00AA45CC" w:rsidP="003156CE">
      <w:pPr>
        <w:ind w:firstLine="720"/>
        <w:contextualSpacing/>
        <w:jc w:val="both"/>
        <w:rPr>
          <w:rFonts w:ascii="Book Antiqua" w:hAnsi="Book Antiqua"/>
          <w:lang w:val="es-ES"/>
        </w:rPr>
      </w:pPr>
    </w:p>
    <w:p w14:paraId="461F44DC" w14:textId="3B5EBC89" w:rsidR="00B525DF" w:rsidRDefault="00B525DF" w:rsidP="003156CE">
      <w:pPr>
        <w:ind w:firstLine="720"/>
        <w:contextualSpacing/>
        <w:jc w:val="both"/>
        <w:rPr>
          <w:rFonts w:ascii="Book Antiqua" w:hAnsi="Book Antiqua"/>
          <w:lang w:val="es-ES"/>
        </w:rPr>
      </w:pPr>
      <w:r w:rsidRPr="007D1302">
        <w:rPr>
          <w:rFonts w:ascii="Book Antiqua" w:hAnsi="Book Antiqua"/>
          <w:lang w:val="es-ES"/>
        </w:rPr>
        <w:t xml:space="preserve">Por lo tanto, la Autoridad no tiene objeción a la aprobación de la medida </w:t>
      </w:r>
      <w:r w:rsidR="00AA45CC">
        <w:rPr>
          <w:rFonts w:ascii="Book Antiqua" w:hAnsi="Book Antiqua"/>
          <w:lang w:val="es-ES"/>
        </w:rPr>
        <w:t>ante su consideración</w:t>
      </w:r>
      <w:r w:rsidRPr="007D1302">
        <w:rPr>
          <w:rFonts w:ascii="Book Antiqua" w:hAnsi="Book Antiqua"/>
          <w:lang w:val="es-ES"/>
        </w:rPr>
        <w:t>, reconociendo que la enmienda legislativa clarifica la ley y se alinea con la prevista eliminación del programa de escaneo corriente y de los cargos asociados al mismo</w:t>
      </w:r>
      <w:r w:rsidR="00B63234">
        <w:rPr>
          <w:rFonts w:ascii="Book Antiqua" w:hAnsi="Book Antiqua"/>
          <w:lang w:val="es-ES"/>
        </w:rPr>
        <w:t xml:space="preserve">; </w:t>
      </w:r>
      <w:r w:rsidR="00B63234" w:rsidRPr="00B63234">
        <w:rPr>
          <w:rFonts w:ascii="Book Antiqua" w:hAnsi="Book Antiqua"/>
          <w:bCs/>
          <w:lang w:val="es-PR"/>
        </w:rPr>
        <w:t>y reafirmó su compromiso de continuar desarrollando alternativas más efectivas de seguridad portuaria, velando porque cualquier mecanismo futuro de financiamiento sea compatible con la ley y la política pública vigente</w:t>
      </w:r>
      <w:r w:rsidR="00B63234">
        <w:rPr>
          <w:rFonts w:ascii="Book Antiqua" w:hAnsi="Book Antiqua"/>
          <w:bCs/>
          <w:lang w:val="es-PR"/>
        </w:rPr>
        <w:t>.</w:t>
      </w:r>
    </w:p>
    <w:p w14:paraId="29D161C7" w14:textId="77777777" w:rsidR="00B525DF" w:rsidRPr="00841B46" w:rsidRDefault="00B525DF" w:rsidP="003156CE">
      <w:pPr>
        <w:contextualSpacing/>
        <w:jc w:val="both"/>
        <w:rPr>
          <w:rFonts w:ascii="Book Antiqua" w:hAnsi="Book Antiqua"/>
          <w:lang w:val="es-ES"/>
        </w:rPr>
      </w:pPr>
    </w:p>
    <w:p w14:paraId="1D4EF57E" w14:textId="77777777" w:rsidR="00F00B11" w:rsidRDefault="00F00B11" w:rsidP="003156CE">
      <w:pPr>
        <w:contextualSpacing/>
        <w:jc w:val="center"/>
        <w:rPr>
          <w:rFonts w:ascii="Book Antiqua" w:hAnsi="Book Antiqua"/>
          <w:i/>
          <w:iCs/>
          <w:lang w:val="es-ES_tradnl"/>
        </w:rPr>
      </w:pPr>
      <w:r w:rsidRPr="00E4029D">
        <w:rPr>
          <w:rFonts w:ascii="Book Antiqua" w:hAnsi="Book Antiqua"/>
          <w:i/>
          <w:iCs/>
          <w:lang w:val="es-ES_tradnl"/>
        </w:rPr>
        <w:t>Departamento de Estado</w:t>
      </w:r>
    </w:p>
    <w:p w14:paraId="1A83D4AF" w14:textId="77777777" w:rsidR="00ED40BB" w:rsidRPr="00E4029D" w:rsidRDefault="00ED40BB" w:rsidP="003156CE">
      <w:pPr>
        <w:contextualSpacing/>
        <w:jc w:val="both"/>
        <w:rPr>
          <w:rFonts w:ascii="Book Antiqua" w:hAnsi="Book Antiqua"/>
          <w:i/>
          <w:iCs/>
          <w:lang w:val="es-ES_tradnl"/>
        </w:rPr>
      </w:pPr>
    </w:p>
    <w:p w14:paraId="63950D2B" w14:textId="5997DE34" w:rsidR="00946306" w:rsidRDefault="00ED40BB" w:rsidP="003156CE">
      <w:pPr>
        <w:contextualSpacing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ab/>
        <w:t>El Departamento de Estado</w:t>
      </w:r>
      <w:r w:rsidR="007B24B3">
        <w:rPr>
          <w:rFonts w:ascii="Book Antiqua" w:hAnsi="Book Antiqua"/>
          <w:lang w:val="es-ES_tradnl"/>
        </w:rPr>
        <w:t>, mediante memorial escrito</w:t>
      </w:r>
      <w:r w:rsidR="00B42A45">
        <w:rPr>
          <w:rFonts w:ascii="Book Antiqua" w:hAnsi="Book Antiqua"/>
          <w:lang w:val="es-ES_tradnl"/>
        </w:rPr>
        <w:t>,</w:t>
      </w:r>
      <w:r w:rsidR="007B24B3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"/>
        </w:rPr>
        <w:t>avaló</w:t>
      </w:r>
      <w:r w:rsidRPr="00ED40BB">
        <w:rPr>
          <w:rFonts w:ascii="Book Antiqua" w:hAnsi="Book Antiqua"/>
          <w:lang w:val="es-ES"/>
        </w:rPr>
        <w:t xml:space="preserve"> </w:t>
      </w:r>
      <w:r w:rsidR="00577051">
        <w:rPr>
          <w:rFonts w:ascii="Book Antiqua" w:hAnsi="Book Antiqua"/>
          <w:lang w:val="es-ES"/>
        </w:rPr>
        <w:t xml:space="preserve">y </w:t>
      </w:r>
      <w:r w:rsidR="00577051" w:rsidRPr="00577051">
        <w:rPr>
          <w:rFonts w:ascii="Book Antiqua" w:hAnsi="Book Antiqua"/>
          <w:lang w:val="es-ES"/>
        </w:rPr>
        <w:t xml:space="preserve">no presentó objeciones </w:t>
      </w:r>
      <w:r w:rsidR="00577051" w:rsidRPr="00ED40BB">
        <w:rPr>
          <w:rFonts w:ascii="Book Antiqua" w:hAnsi="Book Antiqua"/>
          <w:lang w:val="es-ES"/>
        </w:rPr>
        <w:t xml:space="preserve">a la intención legislativa </w:t>
      </w:r>
      <w:r w:rsidR="004E5582" w:rsidRPr="00ED40BB">
        <w:rPr>
          <w:rFonts w:ascii="Book Antiqua" w:hAnsi="Book Antiqua"/>
          <w:lang w:val="es-ES"/>
        </w:rPr>
        <w:t>de la medida</w:t>
      </w:r>
      <w:r w:rsidRPr="00ED40BB">
        <w:rPr>
          <w:rFonts w:ascii="Book Antiqua" w:hAnsi="Book Antiqua"/>
          <w:lang w:val="es-ES"/>
        </w:rPr>
        <w:t>, la cual busca enmendar la Ley Núm. 12-2008 para reiterar</w:t>
      </w:r>
      <w:r w:rsidR="00344ACE">
        <w:rPr>
          <w:rFonts w:ascii="Book Antiqua" w:hAnsi="Book Antiqua"/>
          <w:lang w:val="es-ES"/>
        </w:rPr>
        <w:t xml:space="preserve"> </w:t>
      </w:r>
      <w:r w:rsidRPr="00ED40BB">
        <w:rPr>
          <w:rFonts w:ascii="Book Antiqua" w:hAnsi="Book Antiqua"/>
          <w:lang w:val="es-ES"/>
        </w:rPr>
        <w:t>la intención de que no se impongan tributos o cargos para su implementación. La favorabilidad de este proyecto reside en que permite a la Asamblea Legislativa ejercer su autoridad para aclarar la intención legislativa existente ante actuaciones administrativas que el poder legislativo considera "</w:t>
      </w:r>
      <w:r w:rsidR="00577051">
        <w:rPr>
          <w:rFonts w:ascii="Book Antiqua" w:hAnsi="Book Antiqua"/>
          <w:lang w:val="es-ES"/>
        </w:rPr>
        <w:t>i</w:t>
      </w:r>
      <w:r w:rsidRPr="00ED40BB">
        <w:rPr>
          <w:rFonts w:ascii="Book Antiqua" w:hAnsi="Book Antiqua"/>
          <w:lang w:val="es-ES"/>
        </w:rPr>
        <w:t xml:space="preserve">mprocedentes" y que han quedado supeditadas a una interpretación contraria a la norma. </w:t>
      </w:r>
    </w:p>
    <w:p w14:paraId="3F584CB5" w14:textId="77777777" w:rsidR="00946306" w:rsidRDefault="00946306" w:rsidP="003156CE">
      <w:pPr>
        <w:contextualSpacing/>
        <w:jc w:val="both"/>
        <w:rPr>
          <w:rFonts w:ascii="Book Antiqua" w:hAnsi="Book Antiqua"/>
          <w:lang w:val="es-ES"/>
        </w:rPr>
      </w:pPr>
    </w:p>
    <w:p w14:paraId="0D94B82D" w14:textId="68271B89" w:rsidR="00946306" w:rsidRPr="00946306" w:rsidRDefault="00577051" w:rsidP="003156CE">
      <w:pPr>
        <w:ind w:firstLine="720"/>
        <w:contextualSpacing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ES"/>
        </w:rPr>
        <w:t>Subrayó que la medida es constitucionalmente robusta, ya que les corresponde a los Cuerpos Legislativos</w:t>
      </w:r>
      <w:r w:rsidR="00ED40BB" w:rsidRPr="00ED40BB">
        <w:rPr>
          <w:rFonts w:ascii="Book Antiqua" w:hAnsi="Book Antiqua"/>
          <w:lang w:val="es-ES"/>
        </w:rPr>
        <w:t xml:space="preserve"> establecer la política pública y la facultad primordial de imponer contribuciones. </w:t>
      </w:r>
      <w:r w:rsidR="00946306" w:rsidRPr="00946306">
        <w:rPr>
          <w:rFonts w:ascii="Book Antiqua" w:hAnsi="Book Antiqua"/>
          <w:bCs/>
          <w:lang w:val="es-PR"/>
        </w:rPr>
        <w:t>En conclusión, el Departamento de Estado recomendó la aprobación del P. del S. 683.</w:t>
      </w:r>
    </w:p>
    <w:p w14:paraId="26D29958" w14:textId="1D6A403C" w:rsidR="00B63234" w:rsidRDefault="00B63234" w:rsidP="003156CE">
      <w:pPr>
        <w:contextualSpacing/>
        <w:jc w:val="both"/>
        <w:rPr>
          <w:rFonts w:ascii="Book Antiqua" w:hAnsi="Book Antiqua"/>
          <w:lang w:val="es-ES"/>
        </w:rPr>
      </w:pPr>
    </w:p>
    <w:p w14:paraId="2A3A5065" w14:textId="77777777" w:rsidR="00F00B11" w:rsidRPr="00E4029D" w:rsidRDefault="00F00B11" w:rsidP="003156CE">
      <w:pPr>
        <w:contextualSpacing/>
        <w:jc w:val="center"/>
        <w:rPr>
          <w:rFonts w:ascii="Book Antiqua" w:hAnsi="Book Antiqua"/>
          <w:bCs/>
          <w:i/>
          <w:iCs/>
          <w:lang w:val="es-ES"/>
        </w:rPr>
      </w:pPr>
      <w:r w:rsidRPr="00E4029D">
        <w:rPr>
          <w:rFonts w:ascii="Book Antiqua" w:hAnsi="Book Antiqua"/>
          <w:bCs/>
          <w:i/>
          <w:iCs/>
          <w:lang w:val="es-ES"/>
        </w:rPr>
        <w:t>Asociación de Restaurantes de Puerto Rico (ASORE)</w:t>
      </w:r>
    </w:p>
    <w:p w14:paraId="00AF0D88" w14:textId="77777777" w:rsidR="00F00B11" w:rsidRDefault="00F00B11" w:rsidP="003156CE">
      <w:pPr>
        <w:contextualSpacing/>
        <w:jc w:val="both"/>
        <w:rPr>
          <w:rFonts w:ascii="Book Antiqua" w:hAnsi="Book Antiqua"/>
          <w:bCs/>
          <w:lang w:val="es-ES"/>
        </w:rPr>
      </w:pPr>
    </w:p>
    <w:p w14:paraId="5F600166" w14:textId="0088AE0C" w:rsidR="00946306" w:rsidRPr="00F77507" w:rsidRDefault="00946306" w:rsidP="003156CE">
      <w:pPr>
        <w:contextualSpacing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ab/>
      </w:r>
      <w:r w:rsidR="005D1BEA" w:rsidRPr="00F77507">
        <w:rPr>
          <w:rFonts w:ascii="Book Antiqua" w:hAnsi="Book Antiqua"/>
          <w:bCs/>
          <w:lang w:val="es-ES"/>
        </w:rPr>
        <w:t>La ASORE</w:t>
      </w:r>
      <w:r w:rsidR="00E848A5">
        <w:rPr>
          <w:rFonts w:ascii="Book Antiqua" w:hAnsi="Book Antiqua"/>
          <w:bCs/>
          <w:lang w:val="es-ES"/>
        </w:rPr>
        <w:t>, mediante memorial escrito</w:t>
      </w:r>
      <w:r w:rsidR="00716668">
        <w:rPr>
          <w:rFonts w:ascii="Book Antiqua" w:hAnsi="Book Antiqua"/>
          <w:bCs/>
          <w:lang w:val="es-ES"/>
        </w:rPr>
        <w:t>, expresó su apoyo a</w:t>
      </w:r>
      <w:r w:rsidR="008C45F3" w:rsidRPr="00F77507">
        <w:rPr>
          <w:rFonts w:ascii="Book Antiqua" w:hAnsi="Book Antiqua"/>
          <w:bCs/>
          <w:lang w:val="es-ES"/>
        </w:rPr>
        <w:t xml:space="preserve"> la </w:t>
      </w:r>
      <w:r w:rsidR="007D2216" w:rsidRPr="00F77507">
        <w:rPr>
          <w:rFonts w:ascii="Book Antiqua" w:hAnsi="Book Antiqua"/>
          <w:bCs/>
          <w:lang w:val="es-ES"/>
        </w:rPr>
        <w:t>ap</w:t>
      </w:r>
      <w:r w:rsidR="00F359A2" w:rsidRPr="00F77507">
        <w:rPr>
          <w:rFonts w:ascii="Book Antiqua" w:hAnsi="Book Antiqua"/>
          <w:bCs/>
          <w:lang w:val="es-ES"/>
        </w:rPr>
        <w:t xml:space="preserve">robación del P. del S. 683. </w:t>
      </w:r>
      <w:r w:rsidR="00362DB6" w:rsidRPr="00F77507">
        <w:rPr>
          <w:rFonts w:ascii="Book Antiqua" w:hAnsi="Book Antiqua"/>
          <w:bCs/>
          <w:lang w:val="es-ES"/>
        </w:rPr>
        <w:t>Consideró</w:t>
      </w:r>
      <w:r w:rsidR="005C3B04" w:rsidRPr="00F77507">
        <w:rPr>
          <w:rFonts w:ascii="Book Antiqua" w:hAnsi="Book Antiqua"/>
          <w:bCs/>
          <w:lang w:val="es-ES"/>
        </w:rPr>
        <w:t xml:space="preserve"> favorable la medida debido a que cualquier cargo o impuesto implementado tiene un efecto directo en la cadena de suplido de alimentos, equipos y otros bienes relacionados con la industria de restaurantes, por lo que </w:t>
      </w:r>
      <w:r w:rsidR="00EB7706">
        <w:rPr>
          <w:rFonts w:ascii="Book Antiqua" w:hAnsi="Book Antiqua"/>
          <w:bCs/>
          <w:lang w:val="es-ES"/>
        </w:rPr>
        <w:t>se espera que la eliminación de la posibilidad de tal imposición</w:t>
      </w:r>
      <w:r w:rsidR="005C3B04" w:rsidRPr="00F77507">
        <w:rPr>
          <w:rFonts w:ascii="Book Antiqua" w:hAnsi="Book Antiqua"/>
          <w:bCs/>
          <w:lang w:val="es-ES"/>
        </w:rPr>
        <w:t xml:space="preserve"> produzca un impacto positivo en el sector. </w:t>
      </w:r>
    </w:p>
    <w:p w14:paraId="09FE3D6F" w14:textId="77777777" w:rsidR="00946306" w:rsidRDefault="00946306" w:rsidP="003156CE">
      <w:pPr>
        <w:contextualSpacing/>
        <w:jc w:val="both"/>
        <w:rPr>
          <w:rFonts w:ascii="Book Antiqua" w:hAnsi="Book Antiqua"/>
          <w:bCs/>
          <w:lang w:val="es-ES"/>
        </w:rPr>
      </w:pPr>
    </w:p>
    <w:p w14:paraId="2FD7C579" w14:textId="77777777" w:rsidR="00F00B11" w:rsidRPr="00E4029D" w:rsidRDefault="00F00B11" w:rsidP="003156CE">
      <w:pPr>
        <w:contextualSpacing/>
        <w:jc w:val="center"/>
        <w:rPr>
          <w:rFonts w:ascii="Book Antiqua" w:hAnsi="Book Antiqua"/>
          <w:i/>
          <w:iCs/>
          <w:lang w:val="es-PR"/>
        </w:rPr>
      </w:pPr>
      <w:r w:rsidRPr="00E4029D">
        <w:rPr>
          <w:rFonts w:ascii="Book Antiqua" w:hAnsi="Book Antiqua"/>
          <w:i/>
          <w:iCs/>
          <w:lang w:val="es-PR"/>
        </w:rPr>
        <w:t>Asociación de Comercio al Detal de Puerto Rico (ACDET)</w:t>
      </w:r>
    </w:p>
    <w:p w14:paraId="662A640C" w14:textId="77777777" w:rsidR="00F00B11" w:rsidRDefault="00F00B11" w:rsidP="003156CE">
      <w:pPr>
        <w:contextualSpacing/>
        <w:jc w:val="both"/>
        <w:rPr>
          <w:rFonts w:ascii="Book Antiqua" w:hAnsi="Book Antiqua"/>
          <w:lang w:val="es-PR"/>
        </w:rPr>
      </w:pPr>
    </w:p>
    <w:p w14:paraId="6F327475" w14:textId="71B2142F" w:rsidR="00C26AAA" w:rsidRPr="00120EEB" w:rsidRDefault="00E4029D" w:rsidP="003156CE">
      <w:pPr>
        <w:contextualSpacing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ab/>
        <w:t>La ACDET</w:t>
      </w:r>
      <w:r w:rsidR="00EB7706">
        <w:rPr>
          <w:rFonts w:ascii="Book Antiqua" w:hAnsi="Book Antiqua"/>
          <w:lang w:val="es-PR"/>
        </w:rPr>
        <w:t xml:space="preserve">, mediante memorial escrito, </w:t>
      </w:r>
      <w:r w:rsidR="00C74212" w:rsidRPr="00120EEB">
        <w:rPr>
          <w:rFonts w:ascii="Book Antiqua" w:hAnsi="Book Antiqua"/>
          <w:lang w:val="es-ES"/>
        </w:rPr>
        <w:t>manifestó</w:t>
      </w:r>
      <w:r w:rsidR="00120EEB" w:rsidRPr="00120EEB">
        <w:rPr>
          <w:rFonts w:ascii="Book Antiqua" w:hAnsi="Book Antiqua"/>
          <w:lang w:val="es-ES"/>
        </w:rPr>
        <w:t xml:space="preserve"> su respaldo a la aprobación del </w:t>
      </w:r>
      <w:r w:rsidR="00120EEB">
        <w:rPr>
          <w:rFonts w:ascii="Book Antiqua" w:hAnsi="Book Antiqua"/>
          <w:lang w:val="es-ES"/>
        </w:rPr>
        <w:t>P. del S. 683</w:t>
      </w:r>
      <w:r w:rsidR="00D2031D">
        <w:rPr>
          <w:rFonts w:ascii="Book Antiqua" w:hAnsi="Book Antiqua"/>
          <w:lang w:val="es-ES"/>
        </w:rPr>
        <w:t xml:space="preserve"> </w:t>
      </w:r>
      <w:r w:rsidR="00D2031D" w:rsidRPr="00D2031D">
        <w:rPr>
          <w:rFonts w:ascii="Book Antiqua" w:hAnsi="Book Antiqua"/>
          <w:lang w:val="es-ES"/>
        </w:rPr>
        <w:t>y no exp</w:t>
      </w:r>
      <w:r w:rsidR="00EB7706">
        <w:rPr>
          <w:rFonts w:ascii="Book Antiqua" w:hAnsi="Book Antiqua"/>
          <w:lang w:val="es-ES"/>
        </w:rPr>
        <w:t>uso</w:t>
      </w:r>
      <w:r w:rsidR="00D2031D" w:rsidRPr="00D2031D">
        <w:rPr>
          <w:rFonts w:ascii="Book Antiqua" w:hAnsi="Book Antiqua"/>
          <w:lang w:val="es-ES"/>
        </w:rPr>
        <w:t xml:space="preserve"> objeciones o puntos desfavorables a la </w:t>
      </w:r>
      <w:r w:rsidR="00EB7706">
        <w:rPr>
          <w:rFonts w:ascii="Book Antiqua" w:hAnsi="Book Antiqua"/>
          <w:lang w:val="es-ES"/>
        </w:rPr>
        <w:t>medida ante su consideración</w:t>
      </w:r>
      <w:r w:rsidR="004033A0">
        <w:rPr>
          <w:rFonts w:ascii="Book Antiqua" w:hAnsi="Book Antiqua"/>
          <w:lang w:val="es-ES"/>
        </w:rPr>
        <w:t xml:space="preserve">. </w:t>
      </w:r>
      <w:r w:rsidR="00A46D52">
        <w:rPr>
          <w:rFonts w:ascii="Book Antiqua" w:hAnsi="Book Antiqua"/>
          <w:lang w:val="es-ES"/>
        </w:rPr>
        <w:t>La entidad explicó</w:t>
      </w:r>
      <w:r w:rsidR="00D2031D">
        <w:rPr>
          <w:rFonts w:ascii="Book Antiqua" w:hAnsi="Book Antiqua"/>
          <w:lang w:val="es-ES"/>
        </w:rPr>
        <w:t xml:space="preserve"> que esta </w:t>
      </w:r>
      <w:r w:rsidR="004033A0" w:rsidRPr="00D2031D">
        <w:rPr>
          <w:rFonts w:ascii="Book Antiqua" w:hAnsi="Book Antiqua"/>
          <w:lang w:val="es-ES"/>
        </w:rPr>
        <w:t xml:space="preserve">legislación es considerada pertinente y favorable porque atiende una necesidad crítica de la economía, eliminando costos adicionales a los importadores y comerciantes que históricamente han impactado al consumidor final, un reclamo que data de más de una década en el sector privado. </w:t>
      </w:r>
      <w:r w:rsidR="00CB69C5">
        <w:rPr>
          <w:rFonts w:ascii="Book Antiqua" w:hAnsi="Book Antiqua"/>
          <w:lang w:val="es-ES"/>
        </w:rPr>
        <w:t xml:space="preserve">Resaltó </w:t>
      </w:r>
      <w:r w:rsidR="00CB69C5">
        <w:rPr>
          <w:rFonts w:ascii="Book Antiqua" w:hAnsi="Book Antiqua"/>
          <w:lang w:val="es-ES"/>
        </w:rPr>
        <w:lastRenderedPageBreak/>
        <w:t>que e</w:t>
      </w:r>
      <w:r w:rsidR="004033A0" w:rsidRPr="00D2031D">
        <w:rPr>
          <w:rFonts w:ascii="Book Antiqua" w:hAnsi="Book Antiqua"/>
          <w:lang w:val="es-ES"/>
        </w:rPr>
        <w:t xml:space="preserve">l proyecto robustece la certeza regulatoria y mitiga la discrecionalidad de las agencias al momento de crear tarifas, lo cual fortalece la competitividad del ecosistema de distribución y logística, permitiendo alcanzar precios más accesibles y justos para la ciudadanía. </w:t>
      </w:r>
    </w:p>
    <w:p w14:paraId="3E3804E5" w14:textId="77777777" w:rsidR="00F00B11" w:rsidRDefault="00F00B11" w:rsidP="003156CE">
      <w:pPr>
        <w:contextualSpacing/>
        <w:jc w:val="both"/>
        <w:rPr>
          <w:rFonts w:ascii="Book Antiqua" w:hAnsi="Book Antiqua"/>
          <w:lang w:val="es-PR"/>
        </w:rPr>
      </w:pPr>
    </w:p>
    <w:p w14:paraId="289E9945" w14:textId="082D129D" w:rsidR="00BB2D76" w:rsidRPr="00BB2D76" w:rsidRDefault="00BB2D76" w:rsidP="00EA05D3">
      <w:pPr>
        <w:contextualSpacing/>
        <w:jc w:val="center"/>
        <w:rPr>
          <w:rFonts w:ascii="Book Antiqua" w:hAnsi="Book Antiqua"/>
          <w:i/>
          <w:iCs/>
          <w:lang w:val="es-ES"/>
        </w:rPr>
      </w:pPr>
      <w:r w:rsidRPr="00BB2D76">
        <w:rPr>
          <w:rFonts w:ascii="Book Antiqua" w:hAnsi="Book Antiqua"/>
          <w:i/>
          <w:iCs/>
          <w:lang w:val="es-ES"/>
        </w:rPr>
        <w:t>La Asociación de Industriales de Puerto Rico (AIPR)</w:t>
      </w:r>
    </w:p>
    <w:p w14:paraId="0268B2CC" w14:textId="77777777" w:rsidR="00BB2D76" w:rsidRPr="00BB2D76" w:rsidRDefault="00BB2D76" w:rsidP="003156CE">
      <w:pPr>
        <w:contextualSpacing/>
        <w:jc w:val="both"/>
        <w:rPr>
          <w:rFonts w:ascii="Book Antiqua" w:hAnsi="Book Antiqua"/>
          <w:lang w:val="es-ES"/>
        </w:rPr>
      </w:pPr>
    </w:p>
    <w:p w14:paraId="024642B1" w14:textId="00B7038C" w:rsidR="005C790E" w:rsidRPr="00854139" w:rsidRDefault="00942749" w:rsidP="003156CE">
      <w:pPr>
        <w:ind w:firstLine="720"/>
        <w:contextualSpacing/>
        <w:jc w:val="both"/>
        <w:rPr>
          <w:rFonts w:ascii="Book Antiqua" w:hAnsi="Book Antiqua"/>
          <w:lang w:val="es-ES"/>
        </w:rPr>
      </w:pPr>
      <w:r w:rsidRPr="00942749">
        <w:rPr>
          <w:rFonts w:ascii="Book Antiqua" w:hAnsi="Book Antiqua"/>
          <w:lang w:val="es-ES"/>
        </w:rPr>
        <w:t>La Asociación de Industriales de Puerto Rico (AIPR), en representación del sector de manufactura, endos</w:t>
      </w:r>
      <w:r>
        <w:rPr>
          <w:rFonts w:ascii="Book Antiqua" w:hAnsi="Book Antiqua"/>
          <w:lang w:val="es-ES"/>
        </w:rPr>
        <w:t>ó</w:t>
      </w:r>
      <w:r w:rsidRPr="00942749">
        <w:rPr>
          <w:rFonts w:ascii="Book Antiqua" w:hAnsi="Book Antiqua"/>
          <w:lang w:val="es-ES"/>
        </w:rPr>
        <w:t xml:space="preserve"> firmemente el </w:t>
      </w:r>
      <w:r w:rsidR="005C790E">
        <w:rPr>
          <w:rFonts w:ascii="Book Antiqua" w:hAnsi="Book Antiqua"/>
          <w:lang w:val="es-ES"/>
        </w:rPr>
        <w:t>P. del S.</w:t>
      </w:r>
      <w:r w:rsidRPr="00942749">
        <w:rPr>
          <w:rFonts w:ascii="Book Antiqua" w:hAnsi="Book Antiqua"/>
          <w:lang w:val="es-ES"/>
        </w:rPr>
        <w:t xml:space="preserve"> 683</w:t>
      </w:r>
      <w:r w:rsidR="005C790E">
        <w:rPr>
          <w:rFonts w:ascii="Book Antiqua" w:hAnsi="Book Antiqua"/>
          <w:lang w:val="es-ES"/>
        </w:rPr>
        <w:t xml:space="preserve">; </w:t>
      </w:r>
      <w:r w:rsidR="005C790E" w:rsidRPr="00854139">
        <w:rPr>
          <w:rFonts w:ascii="Book Antiqua" w:hAnsi="Book Antiqua"/>
          <w:lang w:val="es-ES"/>
        </w:rPr>
        <w:t>no presenta</w:t>
      </w:r>
      <w:r w:rsidR="005C790E">
        <w:rPr>
          <w:rFonts w:ascii="Book Antiqua" w:hAnsi="Book Antiqua"/>
          <w:lang w:val="es-ES"/>
        </w:rPr>
        <w:t>ron</w:t>
      </w:r>
      <w:r w:rsidR="005C790E" w:rsidRPr="00854139">
        <w:rPr>
          <w:rFonts w:ascii="Book Antiqua" w:hAnsi="Book Antiqua"/>
          <w:lang w:val="es-ES"/>
        </w:rPr>
        <w:t xml:space="preserve"> objeciones ni puntos en contra, sino que </w:t>
      </w:r>
      <w:r w:rsidR="00B402B3">
        <w:rPr>
          <w:rFonts w:ascii="Book Antiqua" w:hAnsi="Book Antiqua"/>
          <w:lang w:val="es-ES"/>
        </w:rPr>
        <w:t>respaldó y exhortó</w:t>
      </w:r>
      <w:r w:rsidR="005C790E" w:rsidRPr="00854139">
        <w:rPr>
          <w:rFonts w:ascii="Book Antiqua" w:hAnsi="Book Antiqua"/>
          <w:lang w:val="es-ES"/>
        </w:rPr>
        <w:t xml:space="preserve"> a la aprobación </w:t>
      </w:r>
      <w:r w:rsidR="00ED0E87">
        <w:rPr>
          <w:rFonts w:ascii="Book Antiqua" w:hAnsi="Book Antiqua"/>
          <w:lang w:val="es-ES"/>
        </w:rPr>
        <w:t>del proyecto</w:t>
      </w:r>
      <w:r w:rsidR="00B402B3">
        <w:rPr>
          <w:rFonts w:ascii="Book Antiqua" w:hAnsi="Book Antiqua"/>
          <w:lang w:val="es-ES"/>
        </w:rPr>
        <w:t>.</w:t>
      </w:r>
    </w:p>
    <w:p w14:paraId="600EFBE4" w14:textId="77777777" w:rsidR="00C74212" w:rsidRDefault="00C74212" w:rsidP="003156CE">
      <w:pPr>
        <w:ind w:firstLine="720"/>
        <w:contextualSpacing/>
        <w:jc w:val="both"/>
        <w:rPr>
          <w:rFonts w:ascii="Book Antiqua" w:hAnsi="Book Antiqua"/>
          <w:lang w:val="es-ES"/>
        </w:rPr>
      </w:pPr>
    </w:p>
    <w:p w14:paraId="613FC288" w14:textId="77777777" w:rsidR="004559B8" w:rsidRDefault="009E3354" w:rsidP="003156CE">
      <w:pPr>
        <w:ind w:firstLine="720"/>
        <w:contextualSpacing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Expres</w:t>
      </w:r>
      <w:r w:rsidR="004559B8">
        <w:rPr>
          <w:rFonts w:ascii="Book Antiqua" w:hAnsi="Book Antiqua"/>
          <w:lang w:val="es-ES"/>
        </w:rPr>
        <w:t>ó</w:t>
      </w:r>
      <w:r>
        <w:rPr>
          <w:rFonts w:ascii="Book Antiqua" w:hAnsi="Book Antiqua"/>
          <w:lang w:val="es-ES"/>
        </w:rPr>
        <w:t xml:space="preserve"> que l</w:t>
      </w:r>
      <w:r w:rsidRPr="009E3354">
        <w:rPr>
          <w:rFonts w:ascii="Book Antiqua" w:hAnsi="Book Antiqua"/>
          <w:lang w:val="es-ES"/>
        </w:rPr>
        <w:t xml:space="preserve">a medida es altamente favorable debido a que elimina costos y cargas que no fomentan la producción ni el desarrollo económico, lo cual es fundamental para mantener la </w:t>
      </w:r>
      <w:r w:rsidRPr="00854139">
        <w:rPr>
          <w:rFonts w:ascii="Book Antiqua" w:hAnsi="Book Antiqua"/>
          <w:lang w:val="es-ES"/>
        </w:rPr>
        <w:t xml:space="preserve">competitividad y facilitar el clima de hacer negocios en Puerto Rico. La AIPR argumentó que el cargo por inspección de furgones ha sido inconsecuente, ha representado un costo multimillonario y no ha generado ningún beneficio al pueblo ni ha servido como un mecanismo efectivo de detección de actividad o importación ilegal de bienes, según lo ha acreditado la propia entidad gubernamental a cargo de su supervisión. </w:t>
      </w:r>
    </w:p>
    <w:p w14:paraId="1187344D" w14:textId="77777777" w:rsidR="004559B8" w:rsidRDefault="004559B8" w:rsidP="003156CE">
      <w:pPr>
        <w:ind w:firstLine="720"/>
        <w:contextualSpacing/>
        <w:jc w:val="both"/>
        <w:rPr>
          <w:rFonts w:ascii="Book Antiqua" w:hAnsi="Book Antiqua"/>
          <w:lang w:val="es-ES"/>
        </w:rPr>
      </w:pPr>
    </w:p>
    <w:p w14:paraId="34C41505" w14:textId="2D452565" w:rsidR="00BB2D76" w:rsidRDefault="009E3354" w:rsidP="003156CE">
      <w:pPr>
        <w:ind w:firstLine="720"/>
        <w:contextualSpacing/>
        <w:jc w:val="both"/>
        <w:rPr>
          <w:rFonts w:ascii="Book Antiqua" w:hAnsi="Book Antiqua"/>
          <w:lang w:val="es-PR"/>
        </w:rPr>
      </w:pPr>
      <w:r w:rsidRPr="00854139">
        <w:rPr>
          <w:rFonts w:ascii="Book Antiqua" w:hAnsi="Book Antiqua"/>
          <w:lang w:val="es-ES"/>
        </w:rPr>
        <w:t>Por lo tanto,</w:t>
      </w:r>
      <w:r w:rsidR="003A74BA">
        <w:rPr>
          <w:rFonts w:ascii="Book Antiqua" w:hAnsi="Book Antiqua"/>
          <w:lang w:val="es-ES"/>
        </w:rPr>
        <w:t xml:space="preserve"> </w:t>
      </w:r>
      <w:r w:rsidR="00D44C2D">
        <w:rPr>
          <w:rFonts w:ascii="Book Antiqua" w:hAnsi="Book Antiqua"/>
          <w:lang w:val="es-ES"/>
        </w:rPr>
        <w:t>consideran</w:t>
      </w:r>
      <w:r w:rsidR="003A74BA">
        <w:rPr>
          <w:rFonts w:ascii="Book Antiqua" w:hAnsi="Book Antiqua"/>
          <w:lang w:val="es-ES"/>
        </w:rPr>
        <w:t xml:space="preserve"> que</w:t>
      </w:r>
      <w:r w:rsidRPr="00854139">
        <w:rPr>
          <w:rFonts w:ascii="Book Antiqua" w:hAnsi="Book Antiqua"/>
          <w:lang w:val="es-ES"/>
        </w:rPr>
        <w:t xml:space="preserve"> la eliminación de este cargo</w:t>
      </w:r>
      <w:r w:rsidR="00C613C9">
        <w:rPr>
          <w:rFonts w:ascii="Book Antiqua" w:hAnsi="Book Antiqua"/>
          <w:lang w:val="es-ES"/>
        </w:rPr>
        <w:t xml:space="preserve"> es</w:t>
      </w:r>
      <w:r w:rsidRPr="00854139">
        <w:rPr>
          <w:rFonts w:ascii="Book Antiqua" w:hAnsi="Book Antiqua"/>
          <w:lang w:val="es-ES"/>
        </w:rPr>
        <w:t xml:space="preserve"> una acción de política pública justa y razonable cónsona con la necesidad de priorizar iniciativas que apoyen el </w:t>
      </w:r>
      <w:proofErr w:type="spellStart"/>
      <w:r w:rsidRPr="00854139">
        <w:rPr>
          <w:rFonts w:ascii="Book Antiqua" w:hAnsi="Book Antiqua"/>
          <w:i/>
          <w:iCs/>
          <w:lang w:val="es-ES"/>
        </w:rPr>
        <w:t>reshoring</w:t>
      </w:r>
      <w:proofErr w:type="spellEnd"/>
      <w:r w:rsidRPr="00854139">
        <w:rPr>
          <w:rFonts w:ascii="Book Antiqua" w:hAnsi="Book Antiqua"/>
          <w:lang w:val="es-ES"/>
        </w:rPr>
        <w:t xml:space="preserve"> y la atracción de capital. </w:t>
      </w:r>
    </w:p>
    <w:p w14:paraId="4EACC2F0" w14:textId="77777777" w:rsidR="00BB2D76" w:rsidRDefault="00BB2D76" w:rsidP="003156CE">
      <w:pPr>
        <w:contextualSpacing/>
        <w:jc w:val="both"/>
        <w:rPr>
          <w:rFonts w:ascii="Book Antiqua" w:hAnsi="Book Antiqua"/>
          <w:lang w:val="es-PR"/>
        </w:rPr>
      </w:pPr>
    </w:p>
    <w:p w14:paraId="7F44ADE5" w14:textId="4BE7CD2F" w:rsidR="00C03734" w:rsidRPr="00C03734" w:rsidRDefault="00C03734" w:rsidP="003156CE">
      <w:pPr>
        <w:contextualSpacing/>
        <w:jc w:val="center"/>
        <w:rPr>
          <w:rFonts w:ascii="Book Antiqua" w:hAnsi="Book Antiqua"/>
          <w:i/>
          <w:iCs/>
          <w:lang w:val="es-ES"/>
        </w:rPr>
      </w:pPr>
      <w:r w:rsidRPr="00C03734">
        <w:rPr>
          <w:rFonts w:ascii="Book Antiqua" w:hAnsi="Book Antiqua"/>
          <w:i/>
          <w:iCs/>
          <w:lang w:val="es-ES"/>
        </w:rPr>
        <w:t>Departamento de Transportación y Obras Públicas (DTOP)</w:t>
      </w:r>
    </w:p>
    <w:p w14:paraId="3231364F" w14:textId="77777777" w:rsidR="00C03734" w:rsidRDefault="00C03734" w:rsidP="003156CE">
      <w:pPr>
        <w:contextualSpacing/>
        <w:jc w:val="both"/>
        <w:rPr>
          <w:rFonts w:ascii="Book Antiqua" w:hAnsi="Book Antiqua"/>
          <w:lang w:val="es-PR"/>
        </w:rPr>
      </w:pPr>
    </w:p>
    <w:p w14:paraId="21FA957E" w14:textId="427FCB5E" w:rsidR="00C03734" w:rsidRDefault="00C03734" w:rsidP="003156CE">
      <w:pPr>
        <w:contextualSpacing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ab/>
      </w:r>
      <w:r w:rsidR="00C331BD" w:rsidRPr="00C331BD">
        <w:rPr>
          <w:rFonts w:ascii="Book Antiqua" w:hAnsi="Book Antiqua"/>
          <w:lang w:val="es-ES"/>
        </w:rPr>
        <w:t xml:space="preserve">El </w:t>
      </w:r>
      <w:r w:rsidR="00C331BD">
        <w:rPr>
          <w:rFonts w:ascii="Book Antiqua" w:hAnsi="Book Antiqua"/>
          <w:lang w:val="es-ES"/>
        </w:rPr>
        <w:t>DTOP</w:t>
      </w:r>
      <w:r w:rsidR="00EA05D3">
        <w:rPr>
          <w:rFonts w:ascii="Book Antiqua" w:hAnsi="Book Antiqua"/>
          <w:lang w:val="es-ES"/>
        </w:rPr>
        <w:t>, en su memorial escrito,</w:t>
      </w:r>
      <w:r w:rsidR="00C331BD">
        <w:rPr>
          <w:rFonts w:ascii="Book Antiqua" w:hAnsi="Book Antiqua"/>
          <w:lang w:val="es-ES"/>
        </w:rPr>
        <w:t xml:space="preserve"> </w:t>
      </w:r>
      <w:r w:rsidR="005A101B">
        <w:rPr>
          <w:rFonts w:ascii="Book Antiqua" w:hAnsi="Book Antiqua"/>
          <w:lang w:val="es-ES"/>
        </w:rPr>
        <w:t xml:space="preserve">calificó el </w:t>
      </w:r>
      <w:r w:rsidR="00C331BD" w:rsidRPr="00C331BD">
        <w:rPr>
          <w:rFonts w:ascii="Book Antiqua" w:hAnsi="Book Antiqua"/>
          <w:lang w:val="es-ES"/>
        </w:rPr>
        <w:t>proyecto como "loable" por la agencia, ya que busca establecer el derecho aplicable y clarificar la intención legislativa de que no se impongan costos para financiar servicios de seguridad portuaria</w:t>
      </w:r>
      <w:r w:rsidR="005A101B">
        <w:rPr>
          <w:rFonts w:ascii="Book Antiqua" w:hAnsi="Book Antiqua"/>
          <w:lang w:val="es-ES"/>
        </w:rPr>
        <w:t>.</w:t>
      </w:r>
    </w:p>
    <w:p w14:paraId="1BB375B4" w14:textId="77777777" w:rsidR="005A101B" w:rsidRDefault="005A101B" w:rsidP="003156CE">
      <w:pPr>
        <w:contextualSpacing/>
        <w:jc w:val="both"/>
        <w:rPr>
          <w:rFonts w:ascii="Book Antiqua" w:hAnsi="Book Antiqua"/>
          <w:lang w:val="es-ES"/>
        </w:rPr>
      </w:pPr>
    </w:p>
    <w:p w14:paraId="5622A065" w14:textId="6DA65B5C" w:rsidR="00F711B8" w:rsidRDefault="00F711B8" w:rsidP="00695CFF">
      <w:pPr>
        <w:pStyle w:val="NoSpacing"/>
        <w:contextualSpacing/>
        <w:jc w:val="center"/>
        <w:rPr>
          <w:rFonts w:ascii="Book Antiqua" w:hAnsi="Book Antiqua"/>
          <w:b/>
          <w:szCs w:val="24"/>
          <w:lang w:val="es-PR"/>
        </w:rPr>
      </w:pPr>
      <w:r w:rsidRPr="00490AA2">
        <w:rPr>
          <w:rFonts w:ascii="Book Antiqua" w:hAnsi="Book Antiqua"/>
          <w:b/>
          <w:szCs w:val="24"/>
          <w:lang w:val="es-PR"/>
        </w:rPr>
        <w:t xml:space="preserve">IMPACTO FISCAL </w:t>
      </w:r>
    </w:p>
    <w:p w14:paraId="3ABF990F" w14:textId="77777777" w:rsidR="00695CFF" w:rsidRPr="00490AA2" w:rsidRDefault="00695CFF" w:rsidP="00695CFF">
      <w:pPr>
        <w:pStyle w:val="NoSpacing"/>
        <w:contextualSpacing/>
        <w:jc w:val="center"/>
        <w:rPr>
          <w:rFonts w:ascii="Book Antiqua" w:hAnsi="Book Antiqua"/>
          <w:b/>
          <w:szCs w:val="24"/>
          <w:lang w:val="es-PR"/>
        </w:rPr>
      </w:pPr>
    </w:p>
    <w:p w14:paraId="3690336D" w14:textId="1AC7C29B" w:rsidR="00695CFF" w:rsidRDefault="00695CFF" w:rsidP="0046524C">
      <w:pPr>
        <w:ind w:firstLine="720"/>
        <w:contextualSpacing/>
        <w:jc w:val="both"/>
        <w:rPr>
          <w:rFonts w:ascii="Book Antiqua" w:hAnsi="Book Antiqua"/>
          <w:lang w:val="es-ES"/>
        </w:rPr>
      </w:pPr>
      <w:r w:rsidRPr="00A22A6D">
        <w:rPr>
          <w:rFonts w:ascii="Book Antiqua" w:hAnsi="Book Antiqua"/>
          <w:lang w:val="es-ES"/>
        </w:rPr>
        <w:t>La Comisión de Gobierno</w:t>
      </w:r>
      <w:r w:rsidR="00AD2401">
        <w:rPr>
          <w:rFonts w:ascii="Book Antiqua" w:hAnsi="Book Antiqua"/>
          <w:lang w:val="es-ES"/>
        </w:rPr>
        <w:t xml:space="preserve"> </w:t>
      </w:r>
      <w:r w:rsidRPr="00A22A6D">
        <w:rPr>
          <w:rFonts w:ascii="Book Antiqua" w:hAnsi="Book Antiqua"/>
          <w:lang w:val="es-ES"/>
        </w:rPr>
        <w:t xml:space="preserve">solicitó el análisis a la Oficina de Presupuesto de la Asamblea Legislativa de Puerto Rico (OPAL) quien evaluó el costo fiscal del </w:t>
      </w:r>
      <w:r>
        <w:rPr>
          <w:rFonts w:ascii="Book Antiqua" w:hAnsi="Book Antiqua"/>
          <w:lang w:val="es-ES"/>
        </w:rPr>
        <w:t xml:space="preserve">P. del S. 683, </w:t>
      </w:r>
      <w:r w:rsidR="0046524C">
        <w:rPr>
          <w:rFonts w:ascii="Book Antiqua" w:hAnsi="Book Antiqua"/>
          <w:lang w:val="es-ES"/>
        </w:rPr>
        <w:t xml:space="preserve">que </w:t>
      </w:r>
      <w:r w:rsidRPr="008D53E0">
        <w:rPr>
          <w:rFonts w:ascii="Book Antiqua" w:hAnsi="Book Antiqua"/>
          <w:lang w:val="es-ES"/>
        </w:rPr>
        <w:t>busca asegurar el cumplimiento de la política pública de seguridad portuaria mediante la utilización de fondos federales y/o la inversión privada, evitando la imposición de cargos tarifarios a los importadores</w:t>
      </w:r>
      <w:r>
        <w:rPr>
          <w:rFonts w:ascii="Book Antiqua" w:hAnsi="Book Antiqua"/>
          <w:lang w:val="es-ES"/>
        </w:rPr>
        <w:t>.</w:t>
      </w:r>
    </w:p>
    <w:p w14:paraId="5511BF94" w14:textId="77777777" w:rsidR="00695CFF" w:rsidRDefault="00695CFF" w:rsidP="00695CFF">
      <w:pPr>
        <w:contextualSpacing/>
        <w:jc w:val="both"/>
        <w:rPr>
          <w:rFonts w:ascii="Book Antiqua" w:hAnsi="Book Antiqua"/>
          <w:lang w:val="es-ES"/>
        </w:rPr>
      </w:pPr>
    </w:p>
    <w:p w14:paraId="24EF6895" w14:textId="77777777" w:rsidR="00695CFF" w:rsidRPr="00AE4FC8" w:rsidRDefault="00695CFF" w:rsidP="00695CFF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  <w:r w:rsidRPr="00332C07">
        <w:rPr>
          <w:rFonts w:ascii="Book Antiqua" w:hAnsi="Book Antiqua"/>
          <w:szCs w:val="24"/>
          <w:lang w:val="es-ES"/>
        </w:rPr>
        <w:t xml:space="preserve">Tras su análisis, </w:t>
      </w:r>
      <w:r>
        <w:rPr>
          <w:rFonts w:ascii="Book Antiqua" w:hAnsi="Book Antiqua"/>
          <w:szCs w:val="24"/>
          <w:lang w:val="es-ES"/>
        </w:rPr>
        <w:t xml:space="preserve">la </w:t>
      </w:r>
      <w:r w:rsidRPr="00332C07">
        <w:rPr>
          <w:rFonts w:ascii="Book Antiqua" w:hAnsi="Book Antiqua"/>
          <w:szCs w:val="24"/>
          <w:lang w:val="es-ES"/>
        </w:rPr>
        <w:t xml:space="preserve">OPAL concluye que la aprobación del P. del S. </w:t>
      </w:r>
      <w:r>
        <w:rPr>
          <w:rFonts w:ascii="Book Antiqua" w:hAnsi="Book Antiqua"/>
          <w:szCs w:val="24"/>
          <w:lang w:val="es-ES"/>
        </w:rPr>
        <w:t>683 no conllevará un Impacto Fiscal</w:t>
      </w:r>
      <w:r w:rsidRPr="00332C07">
        <w:rPr>
          <w:rFonts w:ascii="Book Antiqua" w:hAnsi="Book Antiqua"/>
          <w:szCs w:val="24"/>
          <w:lang w:val="es-ES"/>
        </w:rPr>
        <w:t xml:space="preserve"> sobre el Fondo General. </w:t>
      </w:r>
      <w:r>
        <w:rPr>
          <w:rFonts w:ascii="Book Antiqua" w:hAnsi="Book Antiqua"/>
          <w:szCs w:val="24"/>
          <w:lang w:val="es-ES"/>
        </w:rPr>
        <w:t>La</w:t>
      </w:r>
      <w:r w:rsidRPr="00AE4FC8">
        <w:rPr>
          <w:rFonts w:ascii="Book Antiqua" w:hAnsi="Book Antiqua"/>
          <w:szCs w:val="24"/>
          <w:lang w:val="es-ES"/>
        </w:rPr>
        <w:t xml:space="preserve"> conclusión</w:t>
      </w:r>
      <w:r>
        <w:rPr>
          <w:rFonts w:ascii="Book Antiqua" w:hAnsi="Book Antiqua"/>
          <w:szCs w:val="24"/>
          <w:lang w:val="es-ES"/>
        </w:rPr>
        <w:t xml:space="preserve"> </w:t>
      </w:r>
      <w:r w:rsidRPr="00AE4FC8">
        <w:rPr>
          <w:rFonts w:ascii="Book Antiqua" w:hAnsi="Book Antiqua"/>
          <w:szCs w:val="24"/>
          <w:lang w:val="es-ES"/>
        </w:rPr>
        <w:t xml:space="preserve">se fundamenta en la propia posición de la Autoridad de los Puertos, que señaló estar en proceso de descontinuar el programa de escaneo y los cargos asociados al mismo, basándose en que la agencia </w:t>
      </w:r>
      <w:r w:rsidRPr="00AE4FC8">
        <w:rPr>
          <w:rFonts w:ascii="Book Antiqua" w:hAnsi="Book Antiqua"/>
          <w:szCs w:val="24"/>
          <w:lang w:val="es-ES"/>
        </w:rPr>
        <w:lastRenderedPageBreak/>
        <w:t xml:space="preserve">federal U.S. </w:t>
      </w:r>
      <w:proofErr w:type="spellStart"/>
      <w:r w:rsidRPr="00AE4FC8">
        <w:rPr>
          <w:rFonts w:ascii="Book Antiqua" w:hAnsi="Book Antiqua"/>
          <w:szCs w:val="24"/>
          <w:lang w:val="es-ES"/>
        </w:rPr>
        <w:t>Customs</w:t>
      </w:r>
      <w:proofErr w:type="spellEnd"/>
      <w:r w:rsidRPr="00AE4FC8">
        <w:rPr>
          <w:rFonts w:ascii="Book Antiqua" w:hAnsi="Book Antiqua"/>
          <w:szCs w:val="24"/>
          <w:lang w:val="es-ES"/>
        </w:rPr>
        <w:t xml:space="preserve"> and </w:t>
      </w:r>
      <w:proofErr w:type="spellStart"/>
      <w:r w:rsidRPr="00AE4FC8">
        <w:rPr>
          <w:rFonts w:ascii="Book Antiqua" w:hAnsi="Book Antiqua"/>
          <w:szCs w:val="24"/>
          <w:lang w:val="es-ES"/>
        </w:rPr>
        <w:t>Border</w:t>
      </w:r>
      <w:proofErr w:type="spellEnd"/>
      <w:r w:rsidRPr="00AE4FC8">
        <w:rPr>
          <w:rFonts w:ascii="Book Antiqua" w:hAnsi="Book Antiqua"/>
          <w:szCs w:val="24"/>
          <w:lang w:val="es-ES"/>
        </w:rPr>
        <w:t xml:space="preserve"> </w:t>
      </w:r>
      <w:proofErr w:type="spellStart"/>
      <w:r w:rsidRPr="00AE4FC8">
        <w:rPr>
          <w:rFonts w:ascii="Book Antiqua" w:hAnsi="Book Antiqua"/>
          <w:szCs w:val="24"/>
          <w:lang w:val="es-ES"/>
        </w:rPr>
        <w:t>Protection</w:t>
      </w:r>
      <w:proofErr w:type="spellEnd"/>
      <w:r w:rsidRPr="00AE4FC8">
        <w:rPr>
          <w:rFonts w:ascii="Book Antiqua" w:hAnsi="Book Antiqua"/>
          <w:szCs w:val="24"/>
          <w:lang w:val="es-ES"/>
        </w:rPr>
        <w:t xml:space="preserve"> (CBP) ejerce de manera más eficiente la inspección de la carga portuaria.</w:t>
      </w:r>
    </w:p>
    <w:p w14:paraId="7BBCCB2A" w14:textId="24B47CA9" w:rsidR="008737DC" w:rsidRPr="008737DC" w:rsidRDefault="008737DC" w:rsidP="003156CE">
      <w:pPr>
        <w:ind w:firstLine="708"/>
        <w:contextualSpacing/>
        <w:jc w:val="both"/>
        <w:rPr>
          <w:rFonts w:ascii="Book Antiqua" w:hAnsi="Book Antiqua"/>
          <w:lang w:val="es-ES"/>
        </w:rPr>
      </w:pPr>
    </w:p>
    <w:p w14:paraId="25E88A1C" w14:textId="77777777" w:rsidR="00D454DC" w:rsidRPr="00490AA2" w:rsidRDefault="00D454DC" w:rsidP="0046524C">
      <w:pPr>
        <w:pStyle w:val="ColorfulList-Accent11"/>
        <w:ind w:left="0"/>
        <w:jc w:val="center"/>
        <w:rPr>
          <w:rFonts w:ascii="Book Antiqua" w:hAnsi="Book Antiqua"/>
          <w:b/>
          <w:szCs w:val="24"/>
          <w:lang w:val="es-PR"/>
        </w:rPr>
      </w:pPr>
      <w:r w:rsidRPr="00490AA2">
        <w:rPr>
          <w:rFonts w:ascii="Book Antiqua" w:hAnsi="Book Antiqua"/>
          <w:b/>
          <w:szCs w:val="24"/>
          <w:lang w:val="es-PR"/>
        </w:rPr>
        <w:t>CONCLUSIÓN</w:t>
      </w:r>
    </w:p>
    <w:p w14:paraId="6507174E" w14:textId="77777777" w:rsidR="003F767B" w:rsidRPr="00490AA2" w:rsidRDefault="003F767B" w:rsidP="003156CE">
      <w:pPr>
        <w:pStyle w:val="ColorfulList-Accent11"/>
        <w:ind w:left="0" w:firstLine="720"/>
        <w:jc w:val="both"/>
        <w:rPr>
          <w:rFonts w:ascii="Book Antiqua" w:hAnsi="Book Antiqua"/>
          <w:bCs/>
          <w:szCs w:val="24"/>
          <w:lang w:val="es-PR"/>
        </w:rPr>
      </w:pPr>
    </w:p>
    <w:p w14:paraId="46A366C3" w14:textId="76B19A00" w:rsidR="00EE6618" w:rsidRDefault="003F767B" w:rsidP="003156CE">
      <w:pPr>
        <w:autoSpaceDE w:val="0"/>
        <w:autoSpaceDN w:val="0"/>
        <w:adjustRightInd w:val="0"/>
        <w:ind w:firstLine="720"/>
        <w:contextualSpacing/>
        <w:jc w:val="both"/>
        <w:rPr>
          <w:rFonts w:ascii="Book Antiqua" w:hAnsi="Book Antiqua"/>
          <w:bCs/>
          <w:szCs w:val="24"/>
          <w:lang w:val="es-ES"/>
        </w:rPr>
      </w:pPr>
      <w:r w:rsidRPr="00490AA2">
        <w:rPr>
          <w:rFonts w:ascii="Book Antiqua" w:hAnsi="Book Antiqua"/>
          <w:bCs/>
          <w:szCs w:val="24"/>
          <w:lang w:val="es-PR"/>
        </w:rPr>
        <w:t>La</w:t>
      </w:r>
      <w:r w:rsidR="001C576F">
        <w:rPr>
          <w:rFonts w:ascii="Book Antiqua" w:hAnsi="Book Antiqua"/>
          <w:bCs/>
          <w:szCs w:val="24"/>
          <w:lang w:val="es-PR"/>
        </w:rPr>
        <w:t>s Comisiones</w:t>
      </w:r>
      <w:r w:rsidRPr="00490AA2">
        <w:rPr>
          <w:rFonts w:ascii="Book Antiqua" w:hAnsi="Book Antiqua"/>
          <w:bCs/>
          <w:szCs w:val="24"/>
          <w:lang w:val="es-PR"/>
        </w:rPr>
        <w:t xml:space="preserve"> de Gobierno</w:t>
      </w:r>
      <w:r w:rsidR="00610A44">
        <w:rPr>
          <w:rFonts w:ascii="Book Antiqua" w:hAnsi="Book Antiqua"/>
          <w:bCs/>
          <w:szCs w:val="24"/>
          <w:lang w:val="es-PR"/>
        </w:rPr>
        <w:t xml:space="preserve"> y </w:t>
      </w:r>
      <w:r w:rsidR="003736B4">
        <w:rPr>
          <w:rFonts w:ascii="Book Antiqua" w:hAnsi="Book Antiqua"/>
          <w:bCs/>
          <w:szCs w:val="24"/>
          <w:lang w:val="es-PR"/>
        </w:rPr>
        <w:t>de</w:t>
      </w:r>
      <w:r w:rsidR="00610A44">
        <w:rPr>
          <w:rFonts w:ascii="Book Antiqua" w:hAnsi="Book Antiqua"/>
          <w:bCs/>
          <w:szCs w:val="24"/>
          <w:lang w:val="es-PR"/>
        </w:rPr>
        <w:t xml:space="preserve"> Hacienda</w:t>
      </w:r>
      <w:r w:rsidRPr="00490AA2">
        <w:rPr>
          <w:rFonts w:ascii="Book Antiqua" w:hAnsi="Book Antiqua"/>
          <w:bCs/>
          <w:szCs w:val="24"/>
          <w:lang w:val="es-PR"/>
        </w:rPr>
        <w:t xml:space="preserve">, reconociendo la importancia del P. del S. </w:t>
      </w:r>
      <w:r w:rsidR="008620C5">
        <w:rPr>
          <w:rFonts w:ascii="Book Antiqua" w:hAnsi="Book Antiqua"/>
          <w:bCs/>
          <w:szCs w:val="24"/>
          <w:lang w:val="es-PR"/>
        </w:rPr>
        <w:t>683</w:t>
      </w:r>
      <w:r w:rsidR="00460332" w:rsidRPr="00490AA2">
        <w:rPr>
          <w:rFonts w:ascii="Book Antiqua" w:hAnsi="Book Antiqua"/>
          <w:bCs/>
          <w:szCs w:val="24"/>
          <w:lang w:val="es-PR"/>
        </w:rPr>
        <w:t>,</w:t>
      </w:r>
      <w:r w:rsidRPr="00490AA2">
        <w:rPr>
          <w:rFonts w:ascii="Book Antiqua" w:hAnsi="Book Antiqua"/>
          <w:bCs/>
          <w:szCs w:val="24"/>
          <w:lang w:val="es-PR"/>
        </w:rPr>
        <w:t xml:space="preserve"> </w:t>
      </w:r>
      <w:r w:rsidR="001C576F">
        <w:rPr>
          <w:rFonts w:ascii="Book Antiqua" w:hAnsi="Book Antiqua"/>
          <w:bCs/>
          <w:szCs w:val="24"/>
          <w:lang w:val="es-PR"/>
        </w:rPr>
        <w:t>coinciden y concuerden con Nuestro Cuerpo Hermano, toda vez que atienden</w:t>
      </w:r>
      <w:r w:rsidR="00EE6618" w:rsidRPr="00EE6618">
        <w:rPr>
          <w:rFonts w:ascii="Book Antiqua" w:hAnsi="Book Antiqua"/>
          <w:bCs/>
          <w:szCs w:val="24"/>
          <w:lang w:val="es-ES"/>
        </w:rPr>
        <w:t xml:space="preserve"> de forma efectiva un asunto de gran importancia para la economía de Puerto Rico al </w:t>
      </w:r>
      <w:r w:rsidR="00EE6618" w:rsidRPr="00EE6618">
        <w:rPr>
          <w:rFonts w:ascii="Book Antiqua" w:hAnsi="Book Antiqua"/>
          <w:b/>
          <w:bCs/>
          <w:szCs w:val="24"/>
          <w:lang w:val="es-ES"/>
        </w:rPr>
        <w:t>reafirmar la prohibición de imponer cargos a los furgones</w:t>
      </w:r>
      <w:r w:rsidR="00EE6618" w:rsidRPr="00EE6618">
        <w:rPr>
          <w:rFonts w:ascii="Book Antiqua" w:hAnsi="Book Antiqua"/>
          <w:bCs/>
          <w:szCs w:val="24"/>
          <w:lang w:val="es-ES"/>
        </w:rPr>
        <w:t xml:space="preserve"> como mecanismo de financiamiento de la seguridad portuaria. La medida recoge el sentir unánime tanto de entidades privadas, como de agencias públicas, incluyendo la Autoridad de los Puertos. </w:t>
      </w:r>
    </w:p>
    <w:p w14:paraId="6980F2B8" w14:textId="77777777" w:rsidR="00EE6618" w:rsidRDefault="00EE6618" w:rsidP="003156CE">
      <w:pPr>
        <w:autoSpaceDE w:val="0"/>
        <w:autoSpaceDN w:val="0"/>
        <w:adjustRightInd w:val="0"/>
        <w:ind w:firstLine="720"/>
        <w:contextualSpacing/>
        <w:jc w:val="both"/>
        <w:rPr>
          <w:rFonts w:ascii="Book Antiqua" w:hAnsi="Book Antiqua"/>
          <w:bCs/>
          <w:szCs w:val="24"/>
          <w:lang w:val="es-ES"/>
        </w:rPr>
      </w:pPr>
    </w:p>
    <w:p w14:paraId="128C494E" w14:textId="77777777" w:rsidR="00EE6618" w:rsidRDefault="00EE6618" w:rsidP="003156CE">
      <w:pPr>
        <w:autoSpaceDE w:val="0"/>
        <w:autoSpaceDN w:val="0"/>
        <w:adjustRightInd w:val="0"/>
        <w:ind w:firstLine="720"/>
        <w:contextualSpacing/>
        <w:jc w:val="both"/>
        <w:rPr>
          <w:rFonts w:ascii="Book Antiqua" w:hAnsi="Book Antiqua"/>
          <w:bCs/>
          <w:szCs w:val="24"/>
          <w:lang w:val="es-ES"/>
        </w:rPr>
      </w:pPr>
      <w:r w:rsidRPr="00EE6618">
        <w:rPr>
          <w:rFonts w:ascii="Book Antiqua" w:hAnsi="Book Antiqua"/>
          <w:bCs/>
          <w:szCs w:val="24"/>
          <w:lang w:val="es-ES"/>
        </w:rPr>
        <w:t xml:space="preserve">El proyecto armoniza la práctica administrativa con la intención legislativa original, clarificando la ley ante actuaciones administrativas improcedentes, y su principal beneficio es que </w:t>
      </w:r>
      <w:r w:rsidRPr="00EE6618">
        <w:rPr>
          <w:rFonts w:ascii="Book Antiqua" w:hAnsi="Book Antiqua"/>
          <w:szCs w:val="24"/>
          <w:lang w:val="es-ES"/>
        </w:rPr>
        <w:t>protege al consumidor puertorriqueño de costos adicionales</w:t>
      </w:r>
      <w:r w:rsidRPr="00EE6618">
        <w:rPr>
          <w:rFonts w:ascii="Book Antiqua" w:hAnsi="Book Antiqua"/>
          <w:bCs/>
          <w:szCs w:val="24"/>
          <w:lang w:val="es-ES"/>
        </w:rPr>
        <w:t xml:space="preserve">, fortaleciendo la competitividad del comercio sin conllevar un Impacto Fiscal sobre el Fondo General. </w:t>
      </w:r>
    </w:p>
    <w:p w14:paraId="2D62071A" w14:textId="77777777" w:rsidR="00EE6618" w:rsidRDefault="00EE6618" w:rsidP="003156CE">
      <w:pPr>
        <w:autoSpaceDE w:val="0"/>
        <w:autoSpaceDN w:val="0"/>
        <w:adjustRightInd w:val="0"/>
        <w:ind w:firstLine="720"/>
        <w:contextualSpacing/>
        <w:jc w:val="both"/>
        <w:rPr>
          <w:rFonts w:ascii="Book Antiqua" w:hAnsi="Book Antiqua"/>
          <w:bCs/>
          <w:szCs w:val="24"/>
          <w:lang w:val="es-ES"/>
        </w:rPr>
      </w:pPr>
    </w:p>
    <w:p w14:paraId="02CC9122" w14:textId="3BF8D3C1" w:rsidR="00D454DC" w:rsidRPr="00490AA2" w:rsidRDefault="00EE6618" w:rsidP="00EE6618">
      <w:pPr>
        <w:autoSpaceDE w:val="0"/>
        <w:autoSpaceDN w:val="0"/>
        <w:adjustRightInd w:val="0"/>
        <w:ind w:firstLine="720"/>
        <w:contextualSpacing/>
        <w:jc w:val="both"/>
        <w:rPr>
          <w:rFonts w:ascii="Book Antiqua" w:hAnsi="Book Antiqua"/>
          <w:szCs w:val="24"/>
          <w:lang w:val="es-PR"/>
        </w:rPr>
      </w:pPr>
      <w:r w:rsidRPr="00EE6618">
        <w:rPr>
          <w:rFonts w:ascii="Book Antiqua" w:hAnsi="Book Antiqua"/>
          <w:bCs/>
          <w:szCs w:val="24"/>
          <w:lang w:val="es-ES"/>
        </w:rPr>
        <w:t xml:space="preserve">Por todo lo antes expuesto, </w:t>
      </w:r>
      <w:r w:rsidR="00DE60DE">
        <w:rPr>
          <w:rFonts w:ascii="Book Antiqua" w:hAnsi="Book Antiqua"/>
          <w:bCs/>
          <w:szCs w:val="24"/>
          <w:lang w:val="es-PR"/>
        </w:rPr>
        <w:t>la Comisión de Gobierno</w:t>
      </w:r>
      <w:r w:rsidR="00410AEC">
        <w:rPr>
          <w:rFonts w:ascii="Book Antiqua" w:hAnsi="Book Antiqua"/>
          <w:bCs/>
          <w:szCs w:val="24"/>
          <w:lang w:val="es-PR"/>
        </w:rPr>
        <w:t xml:space="preserve"> y la Comisión de Hacienda</w:t>
      </w:r>
      <w:r w:rsidR="00DE60DE">
        <w:rPr>
          <w:rFonts w:ascii="Book Antiqua" w:hAnsi="Book Antiqua"/>
          <w:bCs/>
          <w:szCs w:val="24"/>
          <w:lang w:val="es-PR"/>
        </w:rPr>
        <w:t xml:space="preserve"> de la Cámara de Representantes de Puerto Rico, previo estudio y consideración, </w:t>
      </w:r>
      <w:r w:rsidR="00410AEC">
        <w:rPr>
          <w:rFonts w:ascii="Book Antiqua" w:hAnsi="Book Antiqua"/>
          <w:bCs/>
          <w:szCs w:val="24"/>
          <w:lang w:val="es-PR"/>
        </w:rPr>
        <w:t>tienen</w:t>
      </w:r>
      <w:r w:rsidR="00D454DC" w:rsidRPr="00490AA2">
        <w:rPr>
          <w:rFonts w:ascii="Book Antiqua" w:hAnsi="Book Antiqua"/>
          <w:szCs w:val="24"/>
          <w:lang w:val="es-PR"/>
        </w:rPr>
        <w:t xml:space="preserve"> a bien </w:t>
      </w:r>
      <w:r w:rsidR="00B94233">
        <w:rPr>
          <w:rFonts w:ascii="Book Antiqua" w:hAnsi="Book Antiqua"/>
          <w:szCs w:val="24"/>
          <w:lang w:val="es-PR"/>
        </w:rPr>
        <w:t>someter</w:t>
      </w:r>
      <w:r w:rsidR="0060481C">
        <w:rPr>
          <w:rFonts w:ascii="Book Antiqua" w:hAnsi="Book Antiqua"/>
          <w:szCs w:val="24"/>
          <w:lang w:val="es-PR"/>
        </w:rPr>
        <w:t xml:space="preserve">le a este </w:t>
      </w:r>
      <w:r w:rsidR="00D454DC" w:rsidRPr="00490AA2">
        <w:rPr>
          <w:rFonts w:ascii="Book Antiqua" w:hAnsi="Book Antiqua"/>
          <w:szCs w:val="24"/>
          <w:lang w:val="es-PR"/>
        </w:rPr>
        <w:t xml:space="preserve">Cuerpo el Informe Positivo sobre el </w:t>
      </w:r>
      <w:r w:rsidR="00D454DC" w:rsidRPr="00490AA2">
        <w:rPr>
          <w:rFonts w:ascii="Book Antiqua" w:hAnsi="Book Antiqua"/>
          <w:b/>
          <w:szCs w:val="24"/>
          <w:lang w:val="es-PR"/>
        </w:rPr>
        <w:t>Proyecto de</w:t>
      </w:r>
      <w:r w:rsidR="00305A38" w:rsidRPr="00490AA2">
        <w:rPr>
          <w:rFonts w:ascii="Book Antiqua" w:hAnsi="Book Antiqua"/>
          <w:b/>
          <w:szCs w:val="24"/>
          <w:lang w:val="es-PR"/>
        </w:rPr>
        <w:t xml:space="preserve">l </w:t>
      </w:r>
      <w:r w:rsidR="006938F4" w:rsidRPr="00490AA2">
        <w:rPr>
          <w:rFonts w:ascii="Book Antiqua" w:hAnsi="Book Antiqua"/>
          <w:b/>
          <w:szCs w:val="24"/>
          <w:lang w:val="es-PR"/>
        </w:rPr>
        <w:t>Senado</w:t>
      </w:r>
      <w:r w:rsidR="008F7A75" w:rsidRPr="00490AA2">
        <w:rPr>
          <w:rFonts w:ascii="Book Antiqua" w:hAnsi="Book Antiqua"/>
          <w:b/>
          <w:szCs w:val="24"/>
          <w:lang w:val="es-PR"/>
        </w:rPr>
        <w:t xml:space="preserve"> </w:t>
      </w:r>
      <w:r>
        <w:rPr>
          <w:rFonts w:ascii="Book Antiqua" w:hAnsi="Book Antiqua"/>
          <w:b/>
          <w:szCs w:val="24"/>
          <w:lang w:val="es-PR"/>
        </w:rPr>
        <w:t>683</w:t>
      </w:r>
      <w:r w:rsidR="00305A38" w:rsidRPr="00490AA2">
        <w:rPr>
          <w:rFonts w:ascii="Book Antiqua" w:hAnsi="Book Antiqua"/>
          <w:b/>
          <w:szCs w:val="24"/>
          <w:lang w:val="es-PR"/>
        </w:rPr>
        <w:t xml:space="preserve">, </w:t>
      </w:r>
      <w:r w:rsidR="00D454DC" w:rsidRPr="00490AA2">
        <w:rPr>
          <w:rFonts w:ascii="Book Antiqua" w:hAnsi="Book Antiqua"/>
          <w:szCs w:val="24"/>
          <w:lang w:val="es-PR"/>
        </w:rPr>
        <w:t xml:space="preserve">recomendando su aprobación </w:t>
      </w:r>
      <w:r w:rsidR="0060481C">
        <w:rPr>
          <w:rFonts w:ascii="Book Antiqua" w:hAnsi="Book Antiqua"/>
          <w:szCs w:val="24"/>
          <w:lang w:val="es-PR"/>
        </w:rPr>
        <w:t>sin</w:t>
      </w:r>
      <w:r w:rsidR="006938F4" w:rsidRPr="00490AA2">
        <w:rPr>
          <w:rFonts w:ascii="Book Antiqua" w:hAnsi="Book Antiqua"/>
          <w:szCs w:val="24"/>
          <w:lang w:val="es-PR"/>
        </w:rPr>
        <w:t xml:space="preserve"> enmiendas</w:t>
      </w:r>
      <w:r w:rsidR="0015414D" w:rsidRPr="00490AA2">
        <w:rPr>
          <w:rFonts w:ascii="Book Antiqua" w:hAnsi="Book Antiqua"/>
          <w:szCs w:val="24"/>
          <w:lang w:val="es-PR"/>
        </w:rPr>
        <w:t>.</w:t>
      </w:r>
    </w:p>
    <w:p w14:paraId="7CE887BC" w14:textId="77777777" w:rsidR="00D454DC" w:rsidRPr="00490AA2" w:rsidRDefault="00D454DC" w:rsidP="003156CE">
      <w:pPr>
        <w:contextualSpacing/>
        <w:jc w:val="both"/>
        <w:rPr>
          <w:rFonts w:ascii="Book Antiqua" w:hAnsi="Book Antiqua"/>
          <w:szCs w:val="24"/>
          <w:lang w:val="es-PR"/>
        </w:rPr>
      </w:pPr>
    </w:p>
    <w:p w14:paraId="30F99C98" w14:textId="77777777" w:rsidR="003B7D34" w:rsidRPr="003B7D34" w:rsidRDefault="003B7D34" w:rsidP="003B7D34">
      <w:pPr>
        <w:contextualSpacing/>
        <w:jc w:val="both"/>
        <w:rPr>
          <w:rFonts w:ascii="Book Antiqua" w:hAnsi="Book Antiqua"/>
          <w:szCs w:val="24"/>
          <w:lang w:val="es-PR"/>
        </w:rPr>
      </w:pPr>
      <w:r w:rsidRPr="003B7D34">
        <w:rPr>
          <w:rFonts w:ascii="Book Antiqua" w:hAnsi="Book Antiqua"/>
          <w:szCs w:val="24"/>
          <w:lang w:val="es-PR"/>
        </w:rPr>
        <w:t xml:space="preserve">Respetuosamente sometido, </w:t>
      </w:r>
    </w:p>
    <w:p w14:paraId="72F9457D" w14:textId="77777777" w:rsidR="003B7D34" w:rsidRPr="003B7D34" w:rsidRDefault="003B7D34" w:rsidP="003B7D34">
      <w:pPr>
        <w:contextualSpacing/>
        <w:jc w:val="both"/>
        <w:rPr>
          <w:rFonts w:ascii="Book Antiqua" w:hAnsi="Book Antiqua"/>
          <w:szCs w:val="24"/>
          <w:lang w:val="es-PR"/>
        </w:rPr>
      </w:pPr>
    </w:p>
    <w:p w14:paraId="5FEBB72E" w14:textId="77777777" w:rsidR="003B7D34" w:rsidRPr="003B7D34" w:rsidRDefault="003B7D34" w:rsidP="003B7D34">
      <w:pPr>
        <w:contextualSpacing/>
        <w:jc w:val="both"/>
        <w:rPr>
          <w:rFonts w:ascii="Book Antiqua" w:hAnsi="Book Antiqua"/>
          <w:szCs w:val="24"/>
          <w:lang w:val="es-PR"/>
        </w:rPr>
      </w:pPr>
    </w:p>
    <w:p w14:paraId="70DF59C4" w14:textId="77777777" w:rsidR="003B7D34" w:rsidRPr="003B7D34" w:rsidRDefault="003B7D34" w:rsidP="003B7D34">
      <w:pPr>
        <w:contextualSpacing/>
        <w:jc w:val="both"/>
        <w:rPr>
          <w:rFonts w:ascii="Book Antiqua" w:hAnsi="Book Antiqua"/>
          <w:szCs w:val="24"/>
          <w:lang w:val="es-PR"/>
        </w:rPr>
      </w:pPr>
    </w:p>
    <w:p w14:paraId="4383B049" w14:textId="77777777" w:rsidR="003B7D34" w:rsidRPr="003B7D34" w:rsidRDefault="003B7D34" w:rsidP="003B7D34">
      <w:pPr>
        <w:contextualSpacing/>
        <w:jc w:val="both"/>
        <w:rPr>
          <w:rFonts w:ascii="Book Antiqua" w:hAnsi="Book Antiqua"/>
          <w:szCs w:val="24"/>
          <w:lang w:val="es-P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8"/>
        <w:gridCol w:w="4682"/>
      </w:tblGrid>
      <w:tr w:rsidR="003B7D34" w:rsidRPr="00CC6B10" w14:paraId="440BEB2B" w14:textId="77777777">
        <w:tc>
          <w:tcPr>
            <w:tcW w:w="4788" w:type="dxa"/>
            <w:hideMark/>
          </w:tcPr>
          <w:p w14:paraId="2E0EB291" w14:textId="77777777" w:rsidR="003B7D34" w:rsidRPr="003B7D34" w:rsidRDefault="003B7D34" w:rsidP="003B7D34">
            <w:pPr>
              <w:contextualSpacing/>
              <w:jc w:val="both"/>
              <w:rPr>
                <w:rFonts w:ascii="Book Antiqua" w:hAnsi="Book Antiqua"/>
                <w:b/>
                <w:bCs/>
                <w:szCs w:val="24"/>
                <w:lang w:val="es-PR"/>
              </w:rPr>
            </w:pPr>
            <w:proofErr w:type="spellStart"/>
            <w:r w:rsidRPr="003B7D34">
              <w:rPr>
                <w:rFonts w:ascii="Book Antiqua" w:hAnsi="Book Antiqua"/>
                <w:b/>
                <w:bCs/>
                <w:szCs w:val="24"/>
                <w:lang w:val="es-PR"/>
              </w:rPr>
              <w:t>Hon</w:t>
            </w:r>
            <w:proofErr w:type="spellEnd"/>
            <w:r w:rsidRPr="003B7D34">
              <w:rPr>
                <w:rFonts w:ascii="Book Antiqua" w:hAnsi="Book Antiqua"/>
                <w:b/>
                <w:bCs/>
                <w:szCs w:val="24"/>
                <w:lang w:val="es-PR"/>
              </w:rPr>
              <w:t>. Víctor L. Parés-Otero</w:t>
            </w:r>
          </w:p>
          <w:p w14:paraId="04E53A8C" w14:textId="77777777" w:rsidR="003B7D34" w:rsidRPr="003B7D34" w:rsidRDefault="003B7D34" w:rsidP="003B7D34">
            <w:pPr>
              <w:contextualSpacing/>
              <w:jc w:val="both"/>
              <w:rPr>
                <w:rFonts w:ascii="Book Antiqua" w:hAnsi="Book Antiqua"/>
                <w:szCs w:val="24"/>
                <w:lang w:val="es-PR"/>
              </w:rPr>
            </w:pPr>
            <w:r w:rsidRPr="003B7D34">
              <w:rPr>
                <w:rFonts w:ascii="Book Antiqua" w:hAnsi="Book Antiqua"/>
                <w:szCs w:val="24"/>
                <w:lang w:val="es-PR"/>
              </w:rPr>
              <w:t>Presidente</w:t>
            </w:r>
          </w:p>
          <w:p w14:paraId="6903C67A" w14:textId="77777777" w:rsidR="003B7D34" w:rsidRPr="003B7D34" w:rsidRDefault="003B7D34" w:rsidP="003B7D34">
            <w:pPr>
              <w:contextualSpacing/>
              <w:jc w:val="both"/>
              <w:rPr>
                <w:rFonts w:ascii="Book Antiqua" w:hAnsi="Book Antiqua"/>
                <w:szCs w:val="24"/>
                <w:lang w:val="es-PR"/>
              </w:rPr>
            </w:pPr>
            <w:r w:rsidRPr="003B7D34">
              <w:rPr>
                <w:rFonts w:ascii="Book Antiqua" w:hAnsi="Book Antiqua"/>
                <w:szCs w:val="24"/>
                <w:lang w:val="es-PR"/>
              </w:rPr>
              <w:t>Comisión de Gobierno</w:t>
            </w:r>
          </w:p>
        </w:tc>
        <w:tc>
          <w:tcPr>
            <w:tcW w:w="4788" w:type="dxa"/>
            <w:hideMark/>
          </w:tcPr>
          <w:p w14:paraId="50E22A4F" w14:textId="77777777" w:rsidR="003B7D34" w:rsidRPr="003B7D34" w:rsidRDefault="003B7D34" w:rsidP="003B7D34">
            <w:pPr>
              <w:contextualSpacing/>
              <w:jc w:val="both"/>
              <w:rPr>
                <w:rFonts w:ascii="Book Antiqua" w:hAnsi="Book Antiqua"/>
                <w:b/>
                <w:bCs/>
                <w:szCs w:val="24"/>
                <w:lang w:val="es-PR"/>
              </w:rPr>
            </w:pPr>
            <w:proofErr w:type="spellStart"/>
            <w:r w:rsidRPr="003B7D34">
              <w:rPr>
                <w:rFonts w:ascii="Book Antiqua" w:hAnsi="Book Antiqua"/>
                <w:b/>
                <w:bCs/>
                <w:szCs w:val="24"/>
                <w:lang w:val="es-PR"/>
              </w:rPr>
              <w:t>Hon</w:t>
            </w:r>
            <w:proofErr w:type="spellEnd"/>
            <w:r w:rsidRPr="003B7D34">
              <w:rPr>
                <w:rFonts w:ascii="Book Antiqua" w:hAnsi="Book Antiqua"/>
                <w:b/>
                <w:bCs/>
                <w:szCs w:val="24"/>
                <w:lang w:val="es-PR"/>
              </w:rPr>
              <w:t xml:space="preserve">. Eddie </w:t>
            </w:r>
            <w:proofErr w:type="spellStart"/>
            <w:r w:rsidRPr="003B7D34">
              <w:rPr>
                <w:rFonts w:ascii="Book Antiqua" w:hAnsi="Book Antiqua"/>
                <w:b/>
                <w:bCs/>
                <w:szCs w:val="24"/>
                <w:lang w:val="es-PR"/>
              </w:rPr>
              <w:t>Charbonier</w:t>
            </w:r>
            <w:proofErr w:type="spellEnd"/>
            <w:r w:rsidRPr="003B7D34">
              <w:rPr>
                <w:rFonts w:ascii="Book Antiqua" w:hAnsi="Book Antiqua"/>
                <w:b/>
                <w:bCs/>
                <w:szCs w:val="24"/>
                <w:lang w:val="es-PR"/>
              </w:rPr>
              <w:t xml:space="preserve"> Chinea</w:t>
            </w:r>
          </w:p>
          <w:p w14:paraId="0F7DF96F" w14:textId="77777777" w:rsidR="003B7D34" w:rsidRPr="003B7D34" w:rsidRDefault="003B7D34" w:rsidP="003B7D34">
            <w:pPr>
              <w:contextualSpacing/>
              <w:jc w:val="both"/>
              <w:rPr>
                <w:rFonts w:ascii="Book Antiqua" w:hAnsi="Book Antiqua"/>
                <w:szCs w:val="24"/>
                <w:lang w:val="es-PR"/>
              </w:rPr>
            </w:pPr>
            <w:r w:rsidRPr="003B7D34">
              <w:rPr>
                <w:rFonts w:ascii="Book Antiqua" w:hAnsi="Book Antiqua"/>
                <w:szCs w:val="24"/>
                <w:lang w:val="es-PR"/>
              </w:rPr>
              <w:t>Presidente</w:t>
            </w:r>
          </w:p>
          <w:p w14:paraId="6ED6DDE7" w14:textId="77777777" w:rsidR="003B7D34" w:rsidRPr="003B7D34" w:rsidRDefault="003B7D34" w:rsidP="003B7D34">
            <w:pPr>
              <w:contextualSpacing/>
              <w:jc w:val="both"/>
              <w:rPr>
                <w:rFonts w:ascii="Book Antiqua" w:hAnsi="Book Antiqua"/>
                <w:szCs w:val="24"/>
                <w:lang w:val="es-PR"/>
              </w:rPr>
            </w:pPr>
            <w:r w:rsidRPr="003B7D34">
              <w:rPr>
                <w:rFonts w:ascii="Book Antiqua" w:hAnsi="Book Antiqua"/>
                <w:szCs w:val="24"/>
                <w:lang w:val="es-PR"/>
              </w:rPr>
              <w:t>Comisión de Hacienda</w:t>
            </w:r>
          </w:p>
        </w:tc>
      </w:tr>
    </w:tbl>
    <w:p w14:paraId="1F5CE40D" w14:textId="77777777" w:rsidR="00D454DC" w:rsidRPr="00490AA2" w:rsidRDefault="00D454DC" w:rsidP="003156CE">
      <w:pPr>
        <w:contextualSpacing/>
        <w:jc w:val="both"/>
        <w:rPr>
          <w:rFonts w:ascii="Book Antiqua" w:hAnsi="Book Antiqua"/>
          <w:szCs w:val="24"/>
          <w:lang w:val="es-PR"/>
        </w:rPr>
      </w:pPr>
    </w:p>
    <w:p w14:paraId="49A59B17" w14:textId="77777777" w:rsidR="003F73D6" w:rsidRPr="00490AA2" w:rsidRDefault="003F73D6" w:rsidP="003156CE">
      <w:pPr>
        <w:contextualSpacing/>
        <w:jc w:val="both"/>
        <w:rPr>
          <w:rFonts w:ascii="Book Antiqua" w:hAnsi="Book Antiqua"/>
          <w:szCs w:val="24"/>
          <w:lang w:val="es-PR"/>
        </w:rPr>
      </w:pPr>
    </w:p>
    <w:sectPr w:rsidR="003F73D6" w:rsidRPr="00490AA2" w:rsidSect="003F73D6">
      <w:headerReference w:type="defaul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298BE" w14:textId="77777777" w:rsidR="00214428" w:rsidRDefault="00214428" w:rsidP="00F46986">
      <w:r>
        <w:separator/>
      </w:r>
    </w:p>
  </w:endnote>
  <w:endnote w:type="continuationSeparator" w:id="0">
    <w:p w14:paraId="34DDC557" w14:textId="77777777" w:rsidR="00214428" w:rsidRDefault="00214428" w:rsidP="00F46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Cambri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71626" w14:textId="77777777" w:rsidR="00214428" w:rsidRDefault="00214428" w:rsidP="00F46986">
      <w:r>
        <w:separator/>
      </w:r>
    </w:p>
  </w:footnote>
  <w:footnote w:type="continuationSeparator" w:id="0">
    <w:p w14:paraId="2F108EDC" w14:textId="77777777" w:rsidR="00214428" w:rsidRDefault="00214428" w:rsidP="00F46986">
      <w:r>
        <w:continuationSeparator/>
      </w:r>
    </w:p>
  </w:footnote>
  <w:footnote w:id="1">
    <w:p w14:paraId="2F041700" w14:textId="0D82ACE8" w:rsidR="00720601" w:rsidRDefault="00720601" w:rsidP="00720601">
      <w:pPr>
        <w:pStyle w:val="FootnoteText"/>
        <w:rPr>
          <w:kern w:val="2"/>
          <w:lang w:val="es-PR"/>
          <w14:ligatures w14:val="standardContextual"/>
        </w:rPr>
      </w:pPr>
      <w:r>
        <w:rPr>
          <w:rStyle w:val="FootnoteReference"/>
        </w:rPr>
        <w:footnoteRef/>
      </w:r>
      <w:r>
        <w:rPr>
          <w:lang w:val="es-PR"/>
        </w:rPr>
        <w:t xml:space="preserve"> Véase, Alcance de la Medida del P. del S. 683</w:t>
      </w:r>
      <w:r w:rsidR="00ED7DF4">
        <w:rPr>
          <w:lang w:val="es-PR"/>
        </w:rPr>
        <w:t xml:space="preserve"> (Texto de Aprobación del Senado)</w:t>
      </w:r>
      <w:r>
        <w:rPr>
          <w:lang w:val="es-P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9FB29" w14:textId="77777777" w:rsidR="00FC55E1" w:rsidRPr="00F03F04" w:rsidRDefault="00AA356F" w:rsidP="003F73D6">
    <w:pPr>
      <w:pStyle w:val="Header"/>
      <w:pBdr>
        <w:bottom w:val="single" w:sz="12" w:space="1" w:color="auto"/>
      </w:pBdr>
      <w:rPr>
        <w:rFonts w:ascii="Book Antiqua" w:hAnsi="Book Antiqua"/>
        <w:bCs/>
        <w:sz w:val="20"/>
        <w:lang w:val="es-PR"/>
      </w:rPr>
    </w:pPr>
    <w:r w:rsidRPr="00F03F04">
      <w:rPr>
        <w:rFonts w:ascii="Book Antiqua" w:hAnsi="Book Antiqua"/>
        <w:bCs/>
        <w:sz w:val="20"/>
        <w:lang w:val="es-PR"/>
      </w:rPr>
      <w:t xml:space="preserve">Comisión de </w:t>
    </w:r>
    <w:r w:rsidR="007B6F4C" w:rsidRPr="00F03F04">
      <w:rPr>
        <w:rFonts w:ascii="Book Antiqua" w:hAnsi="Book Antiqua"/>
        <w:bCs/>
        <w:sz w:val="20"/>
        <w:lang w:val="es-PR"/>
      </w:rPr>
      <w:t>Gobierno</w:t>
    </w:r>
  </w:p>
  <w:p w14:paraId="52455A77" w14:textId="605FF5F1" w:rsidR="003F73D6" w:rsidRPr="00F03F04" w:rsidRDefault="00F46986" w:rsidP="003F73D6">
    <w:pPr>
      <w:pStyle w:val="Header"/>
      <w:pBdr>
        <w:bottom w:val="single" w:sz="12" w:space="1" w:color="auto"/>
      </w:pBdr>
      <w:rPr>
        <w:rFonts w:ascii="Book Antiqua" w:hAnsi="Book Antiqua"/>
        <w:bCs/>
        <w:sz w:val="20"/>
        <w:lang w:val="es-PR"/>
      </w:rPr>
    </w:pPr>
    <w:r w:rsidRPr="00F03F04">
      <w:rPr>
        <w:rFonts w:ascii="Book Antiqua" w:hAnsi="Book Antiqua"/>
        <w:bCs/>
        <w:sz w:val="20"/>
        <w:lang w:val="es-PR"/>
      </w:rPr>
      <w:t xml:space="preserve">Informe Positivo </w:t>
    </w:r>
    <w:r w:rsidR="000150A3" w:rsidRPr="00F03F04">
      <w:rPr>
        <w:rFonts w:ascii="Book Antiqua" w:hAnsi="Book Antiqua"/>
        <w:bCs/>
        <w:sz w:val="20"/>
        <w:lang w:val="es-PR"/>
      </w:rPr>
      <w:t>sobre el P. de</w:t>
    </w:r>
    <w:r w:rsidR="009B4099" w:rsidRPr="00F03F04">
      <w:rPr>
        <w:rFonts w:ascii="Book Antiqua" w:hAnsi="Book Antiqua"/>
        <w:bCs/>
        <w:sz w:val="20"/>
        <w:lang w:val="es-PR"/>
      </w:rPr>
      <w:t xml:space="preserve">l </w:t>
    </w:r>
    <w:r w:rsidR="00350C3D" w:rsidRPr="00F03F04">
      <w:rPr>
        <w:rFonts w:ascii="Book Antiqua" w:hAnsi="Book Antiqua"/>
        <w:bCs/>
        <w:sz w:val="20"/>
        <w:lang w:val="es-PR"/>
      </w:rPr>
      <w:t>S</w:t>
    </w:r>
    <w:r w:rsidR="000150A3" w:rsidRPr="00F03F04">
      <w:rPr>
        <w:rFonts w:ascii="Book Antiqua" w:hAnsi="Book Antiqua"/>
        <w:bCs/>
        <w:sz w:val="20"/>
        <w:lang w:val="es-PR"/>
      </w:rPr>
      <w:t xml:space="preserve">. </w:t>
    </w:r>
    <w:r w:rsidR="003B2AF0">
      <w:rPr>
        <w:rFonts w:ascii="Book Antiqua" w:hAnsi="Book Antiqua"/>
        <w:bCs/>
        <w:sz w:val="20"/>
        <w:lang w:val="es-PR"/>
      </w:rPr>
      <w:t>683</w:t>
    </w:r>
    <w:r w:rsidRPr="00F03F04">
      <w:rPr>
        <w:rFonts w:ascii="Book Antiqua" w:hAnsi="Book Antiqua"/>
        <w:bCs/>
        <w:sz w:val="20"/>
        <w:lang w:val="es-PR"/>
      </w:rPr>
      <w:tab/>
    </w:r>
    <w:r w:rsidR="00A467D9" w:rsidRPr="00F03F04">
      <w:rPr>
        <w:rFonts w:ascii="Book Antiqua" w:hAnsi="Book Antiqua"/>
        <w:bCs/>
        <w:sz w:val="20"/>
        <w:lang w:val="es-PR"/>
      </w:rPr>
      <w:tab/>
      <w:t xml:space="preserve">Página </w:t>
    </w:r>
    <w:r w:rsidR="00A467D9" w:rsidRPr="00F03F04">
      <w:rPr>
        <w:rFonts w:ascii="Book Antiqua" w:hAnsi="Book Antiqua"/>
        <w:bCs/>
        <w:sz w:val="20"/>
        <w:lang w:val="es-PR"/>
      </w:rPr>
      <w:fldChar w:fldCharType="begin"/>
    </w:r>
    <w:r w:rsidR="00A467D9" w:rsidRPr="00F03F04">
      <w:rPr>
        <w:rFonts w:ascii="Book Antiqua" w:hAnsi="Book Antiqua"/>
        <w:bCs/>
        <w:sz w:val="20"/>
        <w:lang w:val="es-PR"/>
      </w:rPr>
      <w:instrText xml:space="preserve"> PAGE   \* MERGEFORMAT </w:instrText>
    </w:r>
    <w:r w:rsidR="00A467D9" w:rsidRPr="00F03F04">
      <w:rPr>
        <w:rFonts w:ascii="Book Antiqua" w:hAnsi="Book Antiqua"/>
        <w:bCs/>
        <w:sz w:val="20"/>
        <w:lang w:val="es-PR"/>
      </w:rPr>
      <w:fldChar w:fldCharType="separate"/>
    </w:r>
    <w:r w:rsidR="0020071A" w:rsidRPr="00F03F04">
      <w:rPr>
        <w:rFonts w:ascii="Book Antiqua" w:hAnsi="Book Antiqua"/>
        <w:bCs/>
        <w:noProof/>
        <w:sz w:val="20"/>
        <w:lang w:val="es-PR"/>
      </w:rPr>
      <w:t>14</w:t>
    </w:r>
    <w:r w:rsidR="00A467D9" w:rsidRPr="00F03F04">
      <w:rPr>
        <w:rFonts w:ascii="Book Antiqua" w:hAnsi="Book Antiqua"/>
        <w:bCs/>
        <w:noProof/>
        <w:sz w:val="20"/>
        <w:lang w:val="es-PR"/>
      </w:rPr>
      <w:fldChar w:fldCharType="end"/>
    </w:r>
  </w:p>
  <w:p w14:paraId="49AC69C3" w14:textId="77777777" w:rsidR="00AA356F" w:rsidRPr="00AA356F" w:rsidRDefault="00AA356F">
    <w:pPr>
      <w:pStyle w:val="Header"/>
      <w:rPr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73C"/>
    <w:multiLevelType w:val="hybridMultilevel"/>
    <w:tmpl w:val="C32E65DC"/>
    <w:lvl w:ilvl="0" w:tplc="3FFE3D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CA2CD6"/>
    <w:multiLevelType w:val="hybridMultilevel"/>
    <w:tmpl w:val="9EC696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D55BE"/>
    <w:multiLevelType w:val="hybridMultilevel"/>
    <w:tmpl w:val="8E305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37207"/>
    <w:multiLevelType w:val="hybridMultilevel"/>
    <w:tmpl w:val="0002CC82"/>
    <w:lvl w:ilvl="0" w:tplc="7354C3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C3205F"/>
    <w:multiLevelType w:val="hybridMultilevel"/>
    <w:tmpl w:val="ABF08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D149F"/>
    <w:multiLevelType w:val="hybridMultilevel"/>
    <w:tmpl w:val="88885A6A"/>
    <w:lvl w:ilvl="0" w:tplc="49164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043B10"/>
    <w:multiLevelType w:val="hybridMultilevel"/>
    <w:tmpl w:val="4AA62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D1701"/>
    <w:multiLevelType w:val="hybridMultilevel"/>
    <w:tmpl w:val="7E449BF8"/>
    <w:lvl w:ilvl="0" w:tplc="5BDED9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452BCE"/>
    <w:multiLevelType w:val="hybridMultilevel"/>
    <w:tmpl w:val="98FC697C"/>
    <w:lvl w:ilvl="0" w:tplc="0464BF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A41A2D"/>
    <w:multiLevelType w:val="hybridMultilevel"/>
    <w:tmpl w:val="DD4EA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F1521"/>
    <w:multiLevelType w:val="hybridMultilevel"/>
    <w:tmpl w:val="327AFA3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B126FC"/>
    <w:multiLevelType w:val="hybridMultilevel"/>
    <w:tmpl w:val="4B7C6B1E"/>
    <w:lvl w:ilvl="0" w:tplc="7DC68B6C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2" w15:restartNumberingAfterBreak="0">
    <w:nsid w:val="397C0030"/>
    <w:multiLevelType w:val="hybridMultilevel"/>
    <w:tmpl w:val="A6348B6C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BC9577F"/>
    <w:multiLevelType w:val="hybridMultilevel"/>
    <w:tmpl w:val="94CE2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10292B"/>
    <w:multiLevelType w:val="hybridMultilevel"/>
    <w:tmpl w:val="30767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121176"/>
    <w:multiLevelType w:val="hybridMultilevel"/>
    <w:tmpl w:val="BB5AED18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8B3008"/>
    <w:multiLevelType w:val="hybridMultilevel"/>
    <w:tmpl w:val="B22CE636"/>
    <w:lvl w:ilvl="0" w:tplc="05E4396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AE0CD6"/>
    <w:multiLevelType w:val="hybridMultilevel"/>
    <w:tmpl w:val="864818BC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3571B5"/>
    <w:multiLevelType w:val="hybridMultilevel"/>
    <w:tmpl w:val="4CFA9292"/>
    <w:lvl w:ilvl="0" w:tplc="AE8EF9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83295D"/>
    <w:multiLevelType w:val="hybridMultilevel"/>
    <w:tmpl w:val="6E901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8B32F2"/>
    <w:multiLevelType w:val="hybridMultilevel"/>
    <w:tmpl w:val="2B6ACEC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620767DA"/>
    <w:multiLevelType w:val="hybridMultilevel"/>
    <w:tmpl w:val="B5DC68F2"/>
    <w:lvl w:ilvl="0" w:tplc="040A0013">
      <w:start w:val="1"/>
      <w:numFmt w:val="upperRoman"/>
      <w:lvlText w:val="%1."/>
      <w:lvlJc w:val="righ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415677"/>
    <w:multiLevelType w:val="hybridMultilevel"/>
    <w:tmpl w:val="DD1AAB54"/>
    <w:lvl w:ilvl="0" w:tplc="DEA2815A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</w:r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0249B2"/>
    <w:multiLevelType w:val="hybridMultilevel"/>
    <w:tmpl w:val="43E29680"/>
    <w:lvl w:ilvl="0" w:tplc="7F9A956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E546F4"/>
    <w:multiLevelType w:val="hybridMultilevel"/>
    <w:tmpl w:val="6FE0508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AE74662"/>
    <w:multiLevelType w:val="hybridMultilevel"/>
    <w:tmpl w:val="D958B86A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3B29AA"/>
    <w:multiLevelType w:val="hybridMultilevel"/>
    <w:tmpl w:val="67FC966C"/>
    <w:lvl w:ilvl="0" w:tplc="C9A4457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36458328">
    <w:abstractNumId w:val="11"/>
  </w:num>
  <w:num w:numId="2" w16cid:durableId="1164903324">
    <w:abstractNumId w:val="0"/>
  </w:num>
  <w:num w:numId="3" w16cid:durableId="676349828">
    <w:abstractNumId w:val="7"/>
  </w:num>
  <w:num w:numId="4" w16cid:durableId="1504709319">
    <w:abstractNumId w:val="8"/>
  </w:num>
  <w:num w:numId="5" w16cid:durableId="764035047">
    <w:abstractNumId w:val="6"/>
  </w:num>
  <w:num w:numId="6" w16cid:durableId="924218881">
    <w:abstractNumId w:val="3"/>
  </w:num>
  <w:num w:numId="7" w16cid:durableId="1157845594">
    <w:abstractNumId w:val="5"/>
  </w:num>
  <w:num w:numId="8" w16cid:durableId="444152079">
    <w:abstractNumId w:val="1"/>
  </w:num>
  <w:num w:numId="9" w16cid:durableId="827403338">
    <w:abstractNumId w:val="2"/>
  </w:num>
  <w:num w:numId="10" w16cid:durableId="1137526782">
    <w:abstractNumId w:val="9"/>
  </w:num>
  <w:num w:numId="11" w16cid:durableId="667946374">
    <w:abstractNumId w:val="24"/>
  </w:num>
  <w:num w:numId="12" w16cid:durableId="2141531032">
    <w:abstractNumId w:val="13"/>
  </w:num>
  <w:num w:numId="13" w16cid:durableId="811365615">
    <w:abstractNumId w:val="4"/>
  </w:num>
  <w:num w:numId="14" w16cid:durableId="1250190535">
    <w:abstractNumId w:val="25"/>
  </w:num>
  <w:num w:numId="15" w16cid:durableId="2088528476">
    <w:abstractNumId w:val="26"/>
  </w:num>
  <w:num w:numId="16" w16cid:durableId="271480587">
    <w:abstractNumId w:val="23"/>
  </w:num>
  <w:num w:numId="17" w16cid:durableId="669597759">
    <w:abstractNumId w:val="16"/>
  </w:num>
  <w:num w:numId="18" w16cid:durableId="2053993935">
    <w:abstractNumId w:val="10"/>
  </w:num>
  <w:num w:numId="19" w16cid:durableId="175848319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19929504">
    <w:abstractNumId w:val="19"/>
  </w:num>
  <w:num w:numId="21" w16cid:durableId="9196809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6088937">
    <w:abstractNumId w:val="21"/>
  </w:num>
  <w:num w:numId="23" w16cid:durableId="528875645">
    <w:abstractNumId w:val="18"/>
  </w:num>
  <w:num w:numId="24" w16cid:durableId="2007974147">
    <w:abstractNumId w:val="20"/>
  </w:num>
  <w:num w:numId="25" w16cid:durableId="1399936501">
    <w:abstractNumId w:val="14"/>
  </w:num>
  <w:num w:numId="26" w16cid:durableId="1893228757">
    <w:abstractNumId w:val="12"/>
  </w:num>
  <w:num w:numId="27" w16cid:durableId="10538888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CC"/>
    <w:rsid w:val="000003DC"/>
    <w:rsid w:val="00000B1A"/>
    <w:rsid w:val="00002186"/>
    <w:rsid w:val="0000239F"/>
    <w:rsid w:val="000024B4"/>
    <w:rsid w:val="00004E5C"/>
    <w:rsid w:val="00005181"/>
    <w:rsid w:val="000071C9"/>
    <w:rsid w:val="000101FE"/>
    <w:rsid w:val="00010240"/>
    <w:rsid w:val="000131DC"/>
    <w:rsid w:val="000150A3"/>
    <w:rsid w:val="00020C9A"/>
    <w:rsid w:val="0002292A"/>
    <w:rsid w:val="00023025"/>
    <w:rsid w:val="00024824"/>
    <w:rsid w:val="00030C65"/>
    <w:rsid w:val="000311C4"/>
    <w:rsid w:val="00031789"/>
    <w:rsid w:val="00031F4B"/>
    <w:rsid w:val="000330B9"/>
    <w:rsid w:val="0003587A"/>
    <w:rsid w:val="00037177"/>
    <w:rsid w:val="00042268"/>
    <w:rsid w:val="00046557"/>
    <w:rsid w:val="00046AD4"/>
    <w:rsid w:val="0005065E"/>
    <w:rsid w:val="00052439"/>
    <w:rsid w:val="00057F05"/>
    <w:rsid w:val="000624DB"/>
    <w:rsid w:val="00065B86"/>
    <w:rsid w:val="000662CD"/>
    <w:rsid w:val="000667E8"/>
    <w:rsid w:val="00066D03"/>
    <w:rsid w:val="00070475"/>
    <w:rsid w:val="000706A4"/>
    <w:rsid w:val="000712FD"/>
    <w:rsid w:val="00074B64"/>
    <w:rsid w:val="0007576D"/>
    <w:rsid w:val="00081D93"/>
    <w:rsid w:val="00082F9D"/>
    <w:rsid w:val="000867FB"/>
    <w:rsid w:val="00090307"/>
    <w:rsid w:val="000922D5"/>
    <w:rsid w:val="00096BCB"/>
    <w:rsid w:val="000A1058"/>
    <w:rsid w:val="000A1EAF"/>
    <w:rsid w:val="000A4992"/>
    <w:rsid w:val="000A77DF"/>
    <w:rsid w:val="000B1FA2"/>
    <w:rsid w:val="000B4EEE"/>
    <w:rsid w:val="000B4F8E"/>
    <w:rsid w:val="000B6639"/>
    <w:rsid w:val="000B6FE4"/>
    <w:rsid w:val="000B7C3F"/>
    <w:rsid w:val="000B7ED5"/>
    <w:rsid w:val="000C26B0"/>
    <w:rsid w:val="000C3043"/>
    <w:rsid w:val="000C42AC"/>
    <w:rsid w:val="000C797B"/>
    <w:rsid w:val="000D0EC9"/>
    <w:rsid w:val="000D23D9"/>
    <w:rsid w:val="000D4B54"/>
    <w:rsid w:val="000D4D47"/>
    <w:rsid w:val="000E3505"/>
    <w:rsid w:val="000E413F"/>
    <w:rsid w:val="000E4777"/>
    <w:rsid w:val="000E628C"/>
    <w:rsid w:val="000F17C8"/>
    <w:rsid w:val="000F4D65"/>
    <w:rsid w:val="000F5C1D"/>
    <w:rsid w:val="000F7034"/>
    <w:rsid w:val="00102098"/>
    <w:rsid w:val="001055CC"/>
    <w:rsid w:val="001067B2"/>
    <w:rsid w:val="0011240B"/>
    <w:rsid w:val="001133F4"/>
    <w:rsid w:val="0011446A"/>
    <w:rsid w:val="001150E4"/>
    <w:rsid w:val="00116410"/>
    <w:rsid w:val="001165E4"/>
    <w:rsid w:val="00120EEB"/>
    <w:rsid w:val="00121E9E"/>
    <w:rsid w:val="001238BE"/>
    <w:rsid w:val="00126FD0"/>
    <w:rsid w:val="001270CA"/>
    <w:rsid w:val="00127119"/>
    <w:rsid w:val="00127391"/>
    <w:rsid w:val="001302FF"/>
    <w:rsid w:val="00130A4D"/>
    <w:rsid w:val="00130D76"/>
    <w:rsid w:val="001337C9"/>
    <w:rsid w:val="00133808"/>
    <w:rsid w:val="00134C43"/>
    <w:rsid w:val="00134FE3"/>
    <w:rsid w:val="0014232D"/>
    <w:rsid w:val="00144AFF"/>
    <w:rsid w:val="00146F7C"/>
    <w:rsid w:val="00152C87"/>
    <w:rsid w:val="001532FA"/>
    <w:rsid w:val="001539E7"/>
    <w:rsid w:val="00153B7E"/>
    <w:rsid w:val="00153E6A"/>
    <w:rsid w:val="0015414D"/>
    <w:rsid w:val="00156BB0"/>
    <w:rsid w:val="0016493C"/>
    <w:rsid w:val="00165CFA"/>
    <w:rsid w:val="001663B1"/>
    <w:rsid w:val="0017455E"/>
    <w:rsid w:val="00175FF3"/>
    <w:rsid w:val="00177B13"/>
    <w:rsid w:val="00177C68"/>
    <w:rsid w:val="00180A23"/>
    <w:rsid w:val="00180F29"/>
    <w:rsid w:val="00182406"/>
    <w:rsid w:val="0018307E"/>
    <w:rsid w:val="00183E4F"/>
    <w:rsid w:val="00186483"/>
    <w:rsid w:val="00186C00"/>
    <w:rsid w:val="00186E17"/>
    <w:rsid w:val="001870CF"/>
    <w:rsid w:val="00191B8B"/>
    <w:rsid w:val="001941D7"/>
    <w:rsid w:val="001946AD"/>
    <w:rsid w:val="001957D7"/>
    <w:rsid w:val="001A006E"/>
    <w:rsid w:val="001A0AB4"/>
    <w:rsid w:val="001A0AFA"/>
    <w:rsid w:val="001A135D"/>
    <w:rsid w:val="001A229D"/>
    <w:rsid w:val="001A291E"/>
    <w:rsid w:val="001B0930"/>
    <w:rsid w:val="001B1C4F"/>
    <w:rsid w:val="001B7116"/>
    <w:rsid w:val="001B74E6"/>
    <w:rsid w:val="001C10FD"/>
    <w:rsid w:val="001C33F0"/>
    <w:rsid w:val="001C3980"/>
    <w:rsid w:val="001C576F"/>
    <w:rsid w:val="001C6680"/>
    <w:rsid w:val="001C7331"/>
    <w:rsid w:val="001D0D46"/>
    <w:rsid w:val="001D2238"/>
    <w:rsid w:val="001D23DC"/>
    <w:rsid w:val="001D353A"/>
    <w:rsid w:val="001D4C21"/>
    <w:rsid w:val="001E04D8"/>
    <w:rsid w:val="001E2755"/>
    <w:rsid w:val="001E4811"/>
    <w:rsid w:val="001E50B7"/>
    <w:rsid w:val="001E557F"/>
    <w:rsid w:val="001E6339"/>
    <w:rsid w:val="001F0F4F"/>
    <w:rsid w:val="001F14C1"/>
    <w:rsid w:val="001F369E"/>
    <w:rsid w:val="001F53E1"/>
    <w:rsid w:val="001F7006"/>
    <w:rsid w:val="0020071A"/>
    <w:rsid w:val="00202DBE"/>
    <w:rsid w:val="002051A7"/>
    <w:rsid w:val="00210DDC"/>
    <w:rsid w:val="0021273D"/>
    <w:rsid w:val="00212838"/>
    <w:rsid w:val="0021350C"/>
    <w:rsid w:val="00213FE2"/>
    <w:rsid w:val="00214428"/>
    <w:rsid w:val="0021508C"/>
    <w:rsid w:val="002150D1"/>
    <w:rsid w:val="002151C6"/>
    <w:rsid w:val="002157E2"/>
    <w:rsid w:val="00215940"/>
    <w:rsid w:val="00220EB1"/>
    <w:rsid w:val="00224FC1"/>
    <w:rsid w:val="0022583D"/>
    <w:rsid w:val="00233267"/>
    <w:rsid w:val="0023328D"/>
    <w:rsid w:val="0023663E"/>
    <w:rsid w:val="00237832"/>
    <w:rsid w:val="00244CB9"/>
    <w:rsid w:val="002452EA"/>
    <w:rsid w:val="0024799E"/>
    <w:rsid w:val="00256F5B"/>
    <w:rsid w:val="0026068F"/>
    <w:rsid w:val="002615DE"/>
    <w:rsid w:val="00262141"/>
    <w:rsid w:val="002630AC"/>
    <w:rsid w:val="00264FDA"/>
    <w:rsid w:val="0026613D"/>
    <w:rsid w:val="002701DF"/>
    <w:rsid w:val="0027028B"/>
    <w:rsid w:val="00270EB6"/>
    <w:rsid w:val="002713A2"/>
    <w:rsid w:val="002724C6"/>
    <w:rsid w:val="00272C32"/>
    <w:rsid w:val="00273103"/>
    <w:rsid w:val="00273F2C"/>
    <w:rsid w:val="00274C73"/>
    <w:rsid w:val="00275299"/>
    <w:rsid w:val="002753B6"/>
    <w:rsid w:val="002758D2"/>
    <w:rsid w:val="00275F44"/>
    <w:rsid w:val="00277B8E"/>
    <w:rsid w:val="0028096A"/>
    <w:rsid w:val="0028237D"/>
    <w:rsid w:val="00282A0E"/>
    <w:rsid w:val="002837B0"/>
    <w:rsid w:val="00285577"/>
    <w:rsid w:val="00285815"/>
    <w:rsid w:val="00286EC5"/>
    <w:rsid w:val="00287C4D"/>
    <w:rsid w:val="00287DD0"/>
    <w:rsid w:val="00287EF7"/>
    <w:rsid w:val="002900AE"/>
    <w:rsid w:val="0029501E"/>
    <w:rsid w:val="00295BF8"/>
    <w:rsid w:val="002A0778"/>
    <w:rsid w:val="002A2432"/>
    <w:rsid w:val="002A2707"/>
    <w:rsid w:val="002A4ADB"/>
    <w:rsid w:val="002A4C0E"/>
    <w:rsid w:val="002A7395"/>
    <w:rsid w:val="002B17D8"/>
    <w:rsid w:val="002B1C1E"/>
    <w:rsid w:val="002B3EBD"/>
    <w:rsid w:val="002B42B7"/>
    <w:rsid w:val="002B6AB0"/>
    <w:rsid w:val="002B7006"/>
    <w:rsid w:val="002C053B"/>
    <w:rsid w:val="002C1444"/>
    <w:rsid w:val="002C1B45"/>
    <w:rsid w:val="002C328C"/>
    <w:rsid w:val="002C4D0A"/>
    <w:rsid w:val="002C52CA"/>
    <w:rsid w:val="002C6DD2"/>
    <w:rsid w:val="002C6E35"/>
    <w:rsid w:val="002D210F"/>
    <w:rsid w:val="002D3A7E"/>
    <w:rsid w:val="002D4465"/>
    <w:rsid w:val="002D67B7"/>
    <w:rsid w:val="002E1CF0"/>
    <w:rsid w:val="002E2EBE"/>
    <w:rsid w:val="002E30AC"/>
    <w:rsid w:val="002E5054"/>
    <w:rsid w:val="002E5B82"/>
    <w:rsid w:val="002E60F2"/>
    <w:rsid w:val="002E6B7C"/>
    <w:rsid w:val="002F0755"/>
    <w:rsid w:val="002F07A7"/>
    <w:rsid w:val="002F1710"/>
    <w:rsid w:val="002F5CCC"/>
    <w:rsid w:val="0030054C"/>
    <w:rsid w:val="00301556"/>
    <w:rsid w:val="00303C25"/>
    <w:rsid w:val="0030448B"/>
    <w:rsid w:val="00305A38"/>
    <w:rsid w:val="003068B0"/>
    <w:rsid w:val="00306FA9"/>
    <w:rsid w:val="003101E2"/>
    <w:rsid w:val="0031060D"/>
    <w:rsid w:val="003113FE"/>
    <w:rsid w:val="0031449C"/>
    <w:rsid w:val="003156CE"/>
    <w:rsid w:val="00316B7B"/>
    <w:rsid w:val="0031744A"/>
    <w:rsid w:val="00320C63"/>
    <w:rsid w:val="0032469D"/>
    <w:rsid w:val="00324708"/>
    <w:rsid w:val="003251AE"/>
    <w:rsid w:val="00332C07"/>
    <w:rsid w:val="00333838"/>
    <w:rsid w:val="00334D87"/>
    <w:rsid w:val="00336792"/>
    <w:rsid w:val="00336BC3"/>
    <w:rsid w:val="003378CE"/>
    <w:rsid w:val="00340437"/>
    <w:rsid w:val="003408D0"/>
    <w:rsid w:val="003414D8"/>
    <w:rsid w:val="00344ACE"/>
    <w:rsid w:val="003463C9"/>
    <w:rsid w:val="0034722B"/>
    <w:rsid w:val="003473C7"/>
    <w:rsid w:val="00350C3D"/>
    <w:rsid w:val="00352822"/>
    <w:rsid w:val="003573A2"/>
    <w:rsid w:val="00357D71"/>
    <w:rsid w:val="00362DB6"/>
    <w:rsid w:val="00363CF1"/>
    <w:rsid w:val="00364D0A"/>
    <w:rsid w:val="003666B3"/>
    <w:rsid w:val="00366A39"/>
    <w:rsid w:val="00367786"/>
    <w:rsid w:val="003725F7"/>
    <w:rsid w:val="003736B4"/>
    <w:rsid w:val="00374A11"/>
    <w:rsid w:val="003757D8"/>
    <w:rsid w:val="00376E3F"/>
    <w:rsid w:val="0037735C"/>
    <w:rsid w:val="003822F1"/>
    <w:rsid w:val="003827E9"/>
    <w:rsid w:val="00384116"/>
    <w:rsid w:val="003851D1"/>
    <w:rsid w:val="0038590B"/>
    <w:rsid w:val="003862C3"/>
    <w:rsid w:val="00391580"/>
    <w:rsid w:val="00391E04"/>
    <w:rsid w:val="0039301B"/>
    <w:rsid w:val="00393E5E"/>
    <w:rsid w:val="00394671"/>
    <w:rsid w:val="003A0027"/>
    <w:rsid w:val="003A0740"/>
    <w:rsid w:val="003A281D"/>
    <w:rsid w:val="003A35FC"/>
    <w:rsid w:val="003A4B2F"/>
    <w:rsid w:val="003A5291"/>
    <w:rsid w:val="003A629B"/>
    <w:rsid w:val="003A6817"/>
    <w:rsid w:val="003A68EB"/>
    <w:rsid w:val="003A74BA"/>
    <w:rsid w:val="003A7D43"/>
    <w:rsid w:val="003B10AC"/>
    <w:rsid w:val="003B2429"/>
    <w:rsid w:val="003B2AF0"/>
    <w:rsid w:val="003B4213"/>
    <w:rsid w:val="003B5DBC"/>
    <w:rsid w:val="003B6376"/>
    <w:rsid w:val="003B677E"/>
    <w:rsid w:val="003B7D34"/>
    <w:rsid w:val="003C198F"/>
    <w:rsid w:val="003C2DB7"/>
    <w:rsid w:val="003C438E"/>
    <w:rsid w:val="003C742D"/>
    <w:rsid w:val="003D0C54"/>
    <w:rsid w:val="003D445B"/>
    <w:rsid w:val="003D5CCD"/>
    <w:rsid w:val="003D7905"/>
    <w:rsid w:val="003E01DE"/>
    <w:rsid w:val="003E3D12"/>
    <w:rsid w:val="003E4F93"/>
    <w:rsid w:val="003E6F68"/>
    <w:rsid w:val="003F0283"/>
    <w:rsid w:val="003F0D94"/>
    <w:rsid w:val="003F17DE"/>
    <w:rsid w:val="003F58F8"/>
    <w:rsid w:val="003F5D0A"/>
    <w:rsid w:val="003F6088"/>
    <w:rsid w:val="003F73D6"/>
    <w:rsid w:val="003F767B"/>
    <w:rsid w:val="003F76DC"/>
    <w:rsid w:val="003F7DF2"/>
    <w:rsid w:val="00400A63"/>
    <w:rsid w:val="00400AB2"/>
    <w:rsid w:val="00403002"/>
    <w:rsid w:val="004033A0"/>
    <w:rsid w:val="004033DF"/>
    <w:rsid w:val="0040495F"/>
    <w:rsid w:val="00406C1B"/>
    <w:rsid w:val="0040756D"/>
    <w:rsid w:val="00410AEC"/>
    <w:rsid w:val="00411192"/>
    <w:rsid w:val="004112E5"/>
    <w:rsid w:val="004144F5"/>
    <w:rsid w:val="004166D4"/>
    <w:rsid w:val="00425CDC"/>
    <w:rsid w:val="00430D5E"/>
    <w:rsid w:val="004340B0"/>
    <w:rsid w:val="00436840"/>
    <w:rsid w:val="00436958"/>
    <w:rsid w:val="004438B3"/>
    <w:rsid w:val="00444352"/>
    <w:rsid w:val="004448B3"/>
    <w:rsid w:val="004476C4"/>
    <w:rsid w:val="004500A4"/>
    <w:rsid w:val="00451930"/>
    <w:rsid w:val="004559B8"/>
    <w:rsid w:val="00460332"/>
    <w:rsid w:val="00460589"/>
    <w:rsid w:val="00463166"/>
    <w:rsid w:val="00463FE5"/>
    <w:rsid w:val="0046524C"/>
    <w:rsid w:val="00470BB3"/>
    <w:rsid w:val="00473209"/>
    <w:rsid w:val="00473CAE"/>
    <w:rsid w:val="00474FA0"/>
    <w:rsid w:val="00477EDA"/>
    <w:rsid w:val="004833B0"/>
    <w:rsid w:val="004845AD"/>
    <w:rsid w:val="0048581A"/>
    <w:rsid w:val="00485A85"/>
    <w:rsid w:val="00490AA2"/>
    <w:rsid w:val="00492BFA"/>
    <w:rsid w:val="004940D7"/>
    <w:rsid w:val="004954FA"/>
    <w:rsid w:val="00495D5B"/>
    <w:rsid w:val="004A0CFA"/>
    <w:rsid w:val="004A421D"/>
    <w:rsid w:val="004A4684"/>
    <w:rsid w:val="004A5116"/>
    <w:rsid w:val="004A5B22"/>
    <w:rsid w:val="004A6198"/>
    <w:rsid w:val="004A685D"/>
    <w:rsid w:val="004A6D5A"/>
    <w:rsid w:val="004B1C14"/>
    <w:rsid w:val="004B43D7"/>
    <w:rsid w:val="004B4597"/>
    <w:rsid w:val="004B67D1"/>
    <w:rsid w:val="004B6879"/>
    <w:rsid w:val="004B6F8A"/>
    <w:rsid w:val="004C0CEC"/>
    <w:rsid w:val="004C27E9"/>
    <w:rsid w:val="004C47EC"/>
    <w:rsid w:val="004C6A3F"/>
    <w:rsid w:val="004D0578"/>
    <w:rsid w:val="004D18C0"/>
    <w:rsid w:val="004D215E"/>
    <w:rsid w:val="004D2E0B"/>
    <w:rsid w:val="004D4259"/>
    <w:rsid w:val="004D4EE7"/>
    <w:rsid w:val="004D6345"/>
    <w:rsid w:val="004E05BD"/>
    <w:rsid w:val="004E0A0D"/>
    <w:rsid w:val="004E0FD0"/>
    <w:rsid w:val="004E2EA6"/>
    <w:rsid w:val="004E327B"/>
    <w:rsid w:val="004E3781"/>
    <w:rsid w:val="004E5582"/>
    <w:rsid w:val="004E5AC1"/>
    <w:rsid w:val="004E62EA"/>
    <w:rsid w:val="004F000D"/>
    <w:rsid w:val="004F0B9A"/>
    <w:rsid w:val="004F1992"/>
    <w:rsid w:val="004F26B3"/>
    <w:rsid w:val="004F36C2"/>
    <w:rsid w:val="004F531B"/>
    <w:rsid w:val="004F5690"/>
    <w:rsid w:val="004F7C11"/>
    <w:rsid w:val="00500E1F"/>
    <w:rsid w:val="005029A0"/>
    <w:rsid w:val="0050315A"/>
    <w:rsid w:val="00504DE0"/>
    <w:rsid w:val="005055FB"/>
    <w:rsid w:val="00512AA7"/>
    <w:rsid w:val="0051324E"/>
    <w:rsid w:val="00514C25"/>
    <w:rsid w:val="0051554C"/>
    <w:rsid w:val="005158FC"/>
    <w:rsid w:val="0051736C"/>
    <w:rsid w:val="0052280B"/>
    <w:rsid w:val="0052280D"/>
    <w:rsid w:val="00524C1C"/>
    <w:rsid w:val="005256B5"/>
    <w:rsid w:val="00525801"/>
    <w:rsid w:val="00525AC8"/>
    <w:rsid w:val="00526044"/>
    <w:rsid w:val="00526631"/>
    <w:rsid w:val="0052742A"/>
    <w:rsid w:val="005313B1"/>
    <w:rsid w:val="00531B17"/>
    <w:rsid w:val="00532D44"/>
    <w:rsid w:val="005334C1"/>
    <w:rsid w:val="005335A1"/>
    <w:rsid w:val="00534D5B"/>
    <w:rsid w:val="005354DA"/>
    <w:rsid w:val="00535941"/>
    <w:rsid w:val="00536DB6"/>
    <w:rsid w:val="00537945"/>
    <w:rsid w:val="005416B6"/>
    <w:rsid w:val="0054428D"/>
    <w:rsid w:val="005457D2"/>
    <w:rsid w:val="00555C54"/>
    <w:rsid w:val="005622B0"/>
    <w:rsid w:val="00562DD6"/>
    <w:rsid w:val="00562EE0"/>
    <w:rsid w:val="005643FB"/>
    <w:rsid w:val="0056587F"/>
    <w:rsid w:val="00566BF1"/>
    <w:rsid w:val="00567FFC"/>
    <w:rsid w:val="00571241"/>
    <w:rsid w:val="00571F66"/>
    <w:rsid w:val="00572D21"/>
    <w:rsid w:val="00572D30"/>
    <w:rsid w:val="00573EA3"/>
    <w:rsid w:val="00575D6C"/>
    <w:rsid w:val="00575F0E"/>
    <w:rsid w:val="005769B9"/>
    <w:rsid w:val="00576CF9"/>
    <w:rsid w:val="00577051"/>
    <w:rsid w:val="0058057D"/>
    <w:rsid w:val="00583486"/>
    <w:rsid w:val="00585DBC"/>
    <w:rsid w:val="005861B0"/>
    <w:rsid w:val="00594D63"/>
    <w:rsid w:val="00597611"/>
    <w:rsid w:val="005A101B"/>
    <w:rsid w:val="005A2D4E"/>
    <w:rsid w:val="005A3A16"/>
    <w:rsid w:val="005A4CF8"/>
    <w:rsid w:val="005A5350"/>
    <w:rsid w:val="005A55B1"/>
    <w:rsid w:val="005A5E70"/>
    <w:rsid w:val="005A659E"/>
    <w:rsid w:val="005A6BD3"/>
    <w:rsid w:val="005A6E34"/>
    <w:rsid w:val="005B0687"/>
    <w:rsid w:val="005B11EA"/>
    <w:rsid w:val="005B1FC3"/>
    <w:rsid w:val="005B2259"/>
    <w:rsid w:val="005B287C"/>
    <w:rsid w:val="005B2A54"/>
    <w:rsid w:val="005B30C4"/>
    <w:rsid w:val="005B3A7B"/>
    <w:rsid w:val="005B4FC5"/>
    <w:rsid w:val="005C009E"/>
    <w:rsid w:val="005C0B46"/>
    <w:rsid w:val="005C3B04"/>
    <w:rsid w:val="005C790E"/>
    <w:rsid w:val="005C7A9B"/>
    <w:rsid w:val="005D1BEA"/>
    <w:rsid w:val="005D1F7B"/>
    <w:rsid w:val="005D4D2D"/>
    <w:rsid w:val="005D6134"/>
    <w:rsid w:val="005D6672"/>
    <w:rsid w:val="005E0202"/>
    <w:rsid w:val="005E0658"/>
    <w:rsid w:val="005E116D"/>
    <w:rsid w:val="005E21F5"/>
    <w:rsid w:val="005E647A"/>
    <w:rsid w:val="005E6493"/>
    <w:rsid w:val="005F4615"/>
    <w:rsid w:val="005F47DC"/>
    <w:rsid w:val="005F4BF5"/>
    <w:rsid w:val="005F5B92"/>
    <w:rsid w:val="005F6166"/>
    <w:rsid w:val="005F7ABB"/>
    <w:rsid w:val="00600503"/>
    <w:rsid w:val="006006FF"/>
    <w:rsid w:val="006029F3"/>
    <w:rsid w:val="00602D6E"/>
    <w:rsid w:val="00603059"/>
    <w:rsid w:val="006047FD"/>
    <w:rsid w:val="0060481C"/>
    <w:rsid w:val="0060674E"/>
    <w:rsid w:val="00610A44"/>
    <w:rsid w:val="00610C87"/>
    <w:rsid w:val="00612A03"/>
    <w:rsid w:val="00612AE0"/>
    <w:rsid w:val="00613A87"/>
    <w:rsid w:val="00614B6F"/>
    <w:rsid w:val="00615599"/>
    <w:rsid w:val="00615B0B"/>
    <w:rsid w:val="00617244"/>
    <w:rsid w:val="00621570"/>
    <w:rsid w:val="00622C01"/>
    <w:rsid w:val="00623531"/>
    <w:rsid w:val="00626203"/>
    <w:rsid w:val="00627CE2"/>
    <w:rsid w:val="00632B2F"/>
    <w:rsid w:val="00634E47"/>
    <w:rsid w:val="00637F63"/>
    <w:rsid w:val="00640FB9"/>
    <w:rsid w:val="00641BDD"/>
    <w:rsid w:val="0064227F"/>
    <w:rsid w:val="006429CE"/>
    <w:rsid w:val="00645032"/>
    <w:rsid w:val="00646626"/>
    <w:rsid w:val="00647488"/>
    <w:rsid w:val="00647CD3"/>
    <w:rsid w:val="00651899"/>
    <w:rsid w:val="00655795"/>
    <w:rsid w:val="00655DF3"/>
    <w:rsid w:val="00655FF9"/>
    <w:rsid w:val="006565FC"/>
    <w:rsid w:val="006569FF"/>
    <w:rsid w:val="0065707C"/>
    <w:rsid w:val="00663ED2"/>
    <w:rsid w:val="006647B3"/>
    <w:rsid w:val="00664E81"/>
    <w:rsid w:val="006654A7"/>
    <w:rsid w:val="00666531"/>
    <w:rsid w:val="0067381A"/>
    <w:rsid w:val="00673A89"/>
    <w:rsid w:val="006777B4"/>
    <w:rsid w:val="00681120"/>
    <w:rsid w:val="00683A2D"/>
    <w:rsid w:val="0068598E"/>
    <w:rsid w:val="00686C92"/>
    <w:rsid w:val="00687CE2"/>
    <w:rsid w:val="00691151"/>
    <w:rsid w:val="00691FC3"/>
    <w:rsid w:val="00692DA8"/>
    <w:rsid w:val="006934DF"/>
    <w:rsid w:val="006938F4"/>
    <w:rsid w:val="00694166"/>
    <w:rsid w:val="00695CFF"/>
    <w:rsid w:val="006970ED"/>
    <w:rsid w:val="00697ABB"/>
    <w:rsid w:val="006A0A04"/>
    <w:rsid w:val="006A154B"/>
    <w:rsid w:val="006A214D"/>
    <w:rsid w:val="006A2B1C"/>
    <w:rsid w:val="006A5544"/>
    <w:rsid w:val="006A569A"/>
    <w:rsid w:val="006A641C"/>
    <w:rsid w:val="006A7C89"/>
    <w:rsid w:val="006B51C1"/>
    <w:rsid w:val="006B5292"/>
    <w:rsid w:val="006B5DE6"/>
    <w:rsid w:val="006C0A4A"/>
    <w:rsid w:val="006C1E50"/>
    <w:rsid w:val="006C663C"/>
    <w:rsid w:val="006C6C68"/>
    <w:rsid w:val="006D0170"/>
    <w:rsid w:val="006D0732"/>
    <w:rsid w:val="006D47F1"/>
    <w:rsid w:val="006D7C8C"/>
    <w:rsid w:val="006E3F1F"/>
    <w:rsid w:val="006E43FE"/>
    <w:rsid w:val="006F1939"/>
    <w:rsid w:val="006F1B6A"/>
    <w:rsid w:val="006F23F0"/>
    <w:rsid w:val="006F2F98"/>
    <w:rsid w:val="00701191"/>
    <w:rsid w:val="00701793"/>
    <w:rsid w:val="007045E0"/>
    <w:rsid w:val="007076F4"/>
    <w:rsid w:val="007126D1"/>
    <w:rsid w:val="00716668"/>
    <w:rsid w:val="007170EC"/>
    <w:rsid w:val="0071737C"/>
    <w:rsid w:val="00720601"/>
    <w:rsid w:val="00720FA1"/>
    <w:rsid w:val="00722E8A"/>
    <w:rsid w:val="00723F12"/>
    <w:rsid w:val="007249EF"/>
    <w:rsid w:val="00727BCE"/>
    <w:rsid w:val="00727F61"/>
    <w:rsid w:val="00730984"/>
    <w:rsid w:val="0073120A"/>
    <w:rsid w:val="007329F9"/>
    <w:rsid w:val="00733D83"/>
    <w:rsid w:val="00734804"/>
    <w:rsid w:val="007352F8"/>
    <w:rsid w:val="00737107"/>
    <w:rsid w:val="007371E9"/>
    <w:rsid w:val="007400CE"/>
    <w:rsid w:val="007400EF"/>
    <w:rsid w:val="00741747"/>
    <w:rsid w:val="00745644"/>
    <w:rsid w:val="00745D29"/>
    <w:rsid w:val="00745E33"/>
    <w:rsid w:val="00746133"/>
    <w:rsid w:val="00746445"/>
    <w:rsid w:val="007468C8"/>
    <w:rsid w:val="00746949"/>
    <w:rsid w:val="00746B0D"/>
    <w:rsid w:val="0074754E"/>
    <w:rsid w:val="007476B0"/>
    <w:rsid w:val="00747B28"/>
    <w:rsid w:val="00750683"/>
    <w:rsid w:val="00752DCE"/>
    <w:rsid w:val="00753C66"/>
    <w:rsid w:val="00754CFC"/>
    <w:rsid w:val="00756763"/>
    <w:rsid w:val="0076051A"/>
    <w:rsid w:val="0076147A"/>
    <w:rsid w:val="007618BD"/>
    <w:rsid w:val="007663DE"/>
    <w:rsid w:val="00767B98"/>
    <w:rsid w:val="007717DA"/>
    <w:rsid w:val="00772C45"/>
    <w:rsid w:val="00772DCE"/>
    <w:rsid w:val="007736E5"/>
    <w:rsid w:val="00773B70"/>
    <w:rsid w:val="0077414D"/>
    <w:rsid w:val="00774A04"/>
    <w:rsid w:val="007772C0"/>
    <w:rsid w:val="00783B26"/>
    <w:rsid w:val="007845E9"/>
    <w:rsid w:val="00785B40"/>
    <w:rsid w:val="0079068D"/>
    <w:rsid w:val="00793D92"/>
    <w:rsid w:val="00794C0D"/>
    <w:rsid w:val="007954BD"/>
    <w:rsid w:val="00795796"/>
    <w:rsid w:val="0079590F"/>
    <w:rsid w:val="007A210E"/>
    <w:rsid w:val="007A4112"/>
    <w:rsid w:val="007A5022"/>
    <w:rsid w:val="007A5F13"/>
    <w:rsid w:val="007A66CA"/>
    <w:rsid w:val="007A6D20"/>
    <w:rsid w:val="007B24B3"/>
    <w:rsid w:val="007B43F2"/>
    <w:rsid w:val="007B54F9"/>
    <w:rsid w:val="007B6F4C"/>
    <w:rsid w:val="007B7C20"/>
    <w:rsid w:val="007B7CCB"/>
    <w:rsid w:val="007C02D1"/>
    <w:rsid w:val="007C0CE6"/>
    <w:rsid w:val="007C12A1"/>
    <w:rsid w:val="007C1C3E"/>
    <w:rsid w:val="007C1FBB"/>
    <w:rsid w:val="007C22B5"/>
    <w:rsid w:val="007C3549"/>
    <w:rsid w:val="007C5988"/>
    <w:rsid w:val="007D0802"/>
    <w:rsid w:val="007D0ABF"/>
    <w:rsid w:val="007D1302"/>
    <w:rsid w:val="007D1416"/>
    <w:rsid w:val="007D2216"/>
    <w:rsid w:val="007D6BED"/>
    <w:rsid w:val="007D76C2"/>
    <w:rsid w:val="007E0679"/>
    <w:rsid w:val="007E28AC"/>
    <w:rsid w:val="007E4DF6"/>
    <w:rsid w:val="007E65A7"/>
    <w:rsid w:val="007E71E5"/>
    <w:rsid w:val="007F01F7"/>
    <w:rsid w:val="007F0A22"/>
    <w:rsid w:val="007F3600"/>
    <w:rsid w:val="007F52F5"/>
    <w:rsid w:val="00801B3A"/>
    <w:rsid w:val="00801CC3"/>
    <w:rsid w:val="00803450"/>
    <w:rsid w:val="00804D7A"/>
    <w:rsid w:val="00805E8D"/>
    <w:rsid w:val="00810E2E"/>
    <w:rsid w:val="00811446"/>
    <w:rsid w:val="00811BA4"/>
    <w:rsid w:val="00811D5C"/>
    <w:rsid w:val="008125EF"/>
    <w:rsid w:val="008141FE"/>
    <w:rsid w:val="0081445B"/>
    <w:rsid w:val="0081660B"/>
    <w:rsid w:val="00816924"/>
    <w:rsid w:val="00822142"/>
    <w:rsid w:val="00822207"/>
    <w:rsid w:val="00822D6D"/>
    <w:rsid w:val="008232F5"/>
    <w:rsid w:val="00824A50"/>
    <w:rsid w:val="00825063"/>
    <w:rsid w:val="0083027F"/>
    <w:rsid w:val="00830DE4"/>
    <w:rsid w:val="00831347"/>
    <w:rsid w:val="00831A39"/>
    <w:rsid w:val="00834021"/>
    <w:rsid w:val="00834746"/>
    <w:rsid w:val="0083537E"/>
    <w:rsid w:val="008364DD"/>
    <w:rsid w:val="00837AAE"/>
    <w:rsid w:val="00837FA7"/>
    <w:rsid w:val="0084091D"/>
    <w:rsid w:val="00840FB8"/>
    <w:rsid w:val="00841B46"/>
    <w:rsid w:val="00847577"/>
    <w:rsid w:val="00847E46"/>
    <w:rsid w:val="00853F1D"/>
    <w:rsid w:val="00854139"/>
    <w:rsid w:val="008544A4"/>
    <w:rsid w:val="0085552D"/>
    <w:rsid w:val="00856252"/>
    <w:rsid w:val="0085691E"/>
    <w:rsid w:val="00861B8F"/>
    <w:rsid w:val="008620C5"/>
    <w:rsid w:val="0086236B"/>
    <w:rsid w:val="0086238C"/>
    <w:rsid w:val="008633B9"/>
    <w:rsid w:val="0086359E"/>
    <w:rsid w:val="008667B7"/>
    <w:rsid w:val="008708A9"/>
    <w:rsid w:val="00870B99"/>
    <w:rsid w:val="00872653"/>
    <w:rsid w:val="008737DC"/>
    <w:rsid w:val="00875BDB"/>
    <w:rsid w:val="0087639A"/>
    <w:rsid w:val="00876687"/>
    <w:rsid w:val="008819F6"/>
    <w:rsid w:val="00882345"/>
    <w:rsid w:val="0088277C"/>
    <w:rsid w:val="00884E01"/>
    <w:rsid w:val="008860FB"/>
    <w:rsid w:val="00886D01"/>
    <w:rsid w:val="00887FE3"/>
    <w:rsid w:val="008913A3"/>
    <w:rsid w:val="00891A8F"/>
    <w:rsid w:val="00891CDE"/>
    <w:rsid w:val="008922B6"/>
    <w:rsid w:val="00896925"/>
    <w:rsid w:val="008A0149"/>
    <w:rsid w:val="008A015B"/>
    <w:rsid w:val="008A07C1"/>
    <w:rsid w:val="008A11F9"/>
    <w:rsid w:val="008A3F77"/>
    <w:rsid w:val="008A4D00"/>
    <w:rsid w:val="008A5537"/>
    <w:rsid w:val="008A62D5"/>
    <w:rsid w:val="008A7908"/>
    <w:rsid w:val="008B024C"/>
    <w:rsid w:val="008B6387"/>
    <w:rsid w:val="008B6504"/>
    <w:rsid w:val="008C1265"/>
    <w:rsid w:val="008C1F83"/>
    <w:rsid w:val="008C25A2"/>
    <w:rsid w:val="008C377C"/>
    <w:rsid w:val="008C45F3"/>
    <w:rsid w:val="008D3522"/>
    <w:rsid w:val="008D409B"/>
    <w:rsid w:val="008D53E0"/>
    <w:rsid w:val="008D5632"/>
    <w:rsid w:val="008D5FBB"/>
    <w:rsid w:val="008D662D"/>
    <w:rsid w:val="008D6EE5"/>
    <w:rsid w:val="008E00E6"/>
    <w:rsid w:val="008E1463"/>
    <w:rsid w:val="008E2D98"/>
    <w:rsid w:val="008E4DDC"/>
    <w:rsid w:val="008E532B"/>
    <w:rsid w:val="008E540C"/>
    <w:rsid w:val="008E57FB"/>
    <w:rsid w:val="008E6A4C"/>
    <w:rsid w:val="008F19CD"/>
    <w:rsid w:val="008F384A"/>
    <w:rsid w:val="008F522B"/>
    <w:rsid w:val="008F59A1"/>
    <w:rsid w:val="008F5BC6"/>
    <w:rsid w:val="008F65E6"/>
    <w:rsid w:val="008F7A75"/>
    <w:rsid w:val="00900E49"/>
    <w:rsid w:val="00900EF4"/>
    <w:rsid w:val="009011B6"/>
    <w:rsid w:val="00902F31"/>
    <w:rsid w:val="009033E2"/>
    <w:rsid w:val="0090354F"/>
    <w:rsid w:val="0090419C"/>
    <w:rsid w:val="0090428B"/>
    <w:rsid w:val="00906FE2"/>
    <w:rsid w:val="00907E31"/>
    <w:rsid w:val="009142D6"/>
    <w:rsid w:val="009156DB"/>
    <w:rsid w:val="009214F2"/>
    <w:rsid w:val="00924B70"/>
    <w:rsid w:val="00924EA5"/>
    <w:rsid w:val="009307AE"/>
    <w:rsid w:val="00930885"/>
    <w:rsid w:val="00931DBF"/>
    <w:rsid w:val="00934BC9"/>
    <w:rsid w:val="00937E45"/>
    <w:rsid w:val="00940D74"/>
    <w:rsid w:val="00942749"/>
    <w:rsid w:val="00942CA5"/>
    <w:rsid w:val="0094419D"/>
    <w:rsid w:val="00946306"/>
    <w:rsid w:val="00946C49"/>
    <w:rsid w:val="00950A01"/>
    <w:rsid w:val="009554F3"/>
    <w:rsid w:val="00955BFA"/>
    <w:rsid w:val="009626EE"/>
    <w:rsid w:val="009641ED"/>
    <w:rsid w:val="00966CAD"/>
    <w:rsid w:val="00967712"/>
    <w:rsid w:val="00970489"/>
    <w:rsid w:val="00971EB4"/>
    <w:rsid w:val="00975D4E"/>
    <w:rsid w:val="00975F8C"/>
    <w:rsid w:val="00981039"/>
    <w:rsid w:val="00982D44"/>
    <w:rsid w:val="00982DD1"/>
    <w:rsid w:val="0098370E"/>
    <w:rsid w:val="00983C9B"/>
    <w:rsid w:val="00983D5B"/>
    <w:rsid w:val="00985895"/>
    <w:rsid w:val="0098681A"/>
    <w:rsid w:val="0098728A"/>
    <w:rsid w:val="009917A1"/>
    <w:rsid w:val="00992B82"/>
    <w:rsid w:val="0099460E"/>
    <w:rsid w:val="00996DDA"/>
    <w:rsid w:val="009A2891"/>
    <w:rsid w:val="009A310E"/>
    <w:rsid w:val="009A368A"/>
    <w:rsid w:val="009A3B32"/>
    <w:rsid w:val="009A4D83"/>
    <w:rsid w:val="009A6CF5"/>
    <w:rsid w:val="009A7751"/>
    <w:rsid w:val="009B0E68"/>
    <w:rsid w:val="009B31FB"/>
    <w:rsid w:val="009B37BC"/>
    <w:rsid w:val="009B4099"/>
    <w:rsid w:val="009B4858"/>
    <w:rsid w:val="009B49F7"/>
    <w:rsid w:val="009B4FF8"/>
    <w:rsid w:val="009B5681"/>
    <w:rsid w:val="009B69D9"/>
    <w:rsid w:val="009C0571"/>
    <w:rsid w:val="009C0682"/>
    <w:rsid w:val="009C0721"/>
    <w:rsid w:val="009C1245"/>
    <w:rsid w:val="009C6BE0"/>
    <w:rsid w:val="009D0BA7"/>
    <w:rsid w:val="009D22BE"/>
    <w:rsid w:val="009D27C8"/>
    <w:rsid w:val="009D4393"/>
    <w:rsid w:val="009D4B0B"/>
    <w:rsid w:val="009D58F7"/>
    <w:rsid w:val="009D6621"/>
    <w:rsid w:val="009E3354"/>
    <w:rsid w:val="009E64B5"/>
    <w:rsid w:val="009E786E"/>
    <w:rsid w:val="009F0098"/>
    <w:rsid w:val="009F0C3D"/>
    <w:rsid w:val="009F1485"/>
    <w:rsid w:val="009F2D2C"/>
    <w:rsid w:val="009F3ED2"/>
    <w:rsid w:val="009F46DB"/>
    <w:rsid w:val="009F5B7D"/>
    <w:rsid w:val="009F6680"/>
    <w:rsid w:val="009F6EC5"/>
    <w:rsid w:val="00A00956"/>
    <w:rsid w:val="00A070E2"/>
    <w:rsid w:val="00A0773D"/>
    <w:rsid w:val="00A078DF"/>
    <w:rsid w:val="00A13272"/>
    <w:rsid w:val="00A17BAB"/>
    <w:rsid w:val="00A17D6E"/>
    <w:rsid w:val="00A20ADD"/>
    <w:rsid w:val="00A20FFA"/>
    <w:rsid w:val="00A22A6D"/>
    <w:rsid w:val="00A25065"/>
    <w:rsid w:val="00A2596B"/>
    <w:rsid w:val="00A26576"/>
    <w:rsid w:val="00A30805"/>
    <w:rsid w:val="00A31D62"/>
    <w:rsid w:val="00A3203B"/>
    <w:rsid w:val="00A3241F"/>
    <w:rsid w:val="00A33F72"/>
    <w:rsid w:val="00A35B87"/>
    <w:rsid w:val="00A363CD"/>
    <w:rsid w:val="00A36AB1"/>
    <w:rsid w:val="00A37846"/>
    <w:rsid w:val="00A378FE"/>
    <w:rsid w:val="00A37C29"/>
    <w:rsid w:val="00A43441"/>
    <w:rsid w:val="00A43442"/>
    <w:rsid w:val="00A446FF"/>
    <w:rsid w:val="00A44BE1"/>
    <w:rsid w:val="00A45DA2"/>
    <w:rsid w:val="00A467D9"/>
    <w:rsid w:val="00A46CAF"/>
    <w:rsid w:val="00A46D52"/>
    <w:rsid w:val="00A46DED"/>
    <w:rsid w:val="00A47CC1"/>
    <w:rsid w:val="00A502BE"/>
    <w:rsid w:val="00A52588"/>
    <w:rsid w:val="00A53A84"/>
    <w:rsid w:val="00A542AE"/>
    <w:rsid w:val="00A5593F"/>
    <w:rsid w:val="00A5788C"/>
    <w:rsid w:val="00A57DD1"/>
    <w:rsid w:val="00A650F7"/>
    <w:rsid w:val="00A66819"/>
    <w:rsid w:val="00A710C3"/>
    <w:rsid w:val="00A7207F"/>
    <w:rsid w:val="00A74F1E"/>
    <w:rsid w:val="00A760C5"/>
    <w:rsid w:val="00A769AE"/>
    <w:rsid w:val="00A811AB"/>
    <w:rsid w:val="00A856CD"/>
    <w:rsid w:val="00A87883"/>
    <w:rsid w:val="00A902AD"/>
    <w:rsid w:val="00A9115B"/>
    <w:rsid w:val="00A91B77"/>
    <w:rsid w:val="00A92EA2"/>
    <w:rsid w:val="00A93A35"/>
    <w:rsid w:val="00A962CE"/>
    <w:rsid w:val="00A9763D"/>
    <w:rsid w:val="00A977D1"/>
    <w:rsid w:val="00AA0187"/>
    <w:rsid w:val="00AA334F"/>
    <w:rsid w:val="00AA356F"/>
    <w:rsid w:val="00AA45CC"/>
    <w:rsid w:val="00AA58E9"/>
    <w:rsid w:val="00AA5C4F"/>
    <w:rsid w:val="00AA618A"/>
    <w:rsid w:val="00AA6221"/>
    <w:rsid w:val="00AB11D9"/>
    <w:rsid w:val="00AB24D4"/>
    <w:rsid w:val="00AC0A41"/>
    <w:rsid w:val="00AC4D4E"/>
    <w:rsid w:val="00AC5CBD"/>
    <w:rsid w:val="00AC613C"/>
    <w:rsid w:val="00AC63DB"/>
    <w:rsid w:val="00AD08F9"/>
    <w:rsid w:val="00AD0F3F"/>
    <w:rsid w:val="00AD19E4"/>
    <w:rsid w:val="00AD231F"/>
    <w:rsid w:val="00AD2401"/>
    <w:rsid w:val="00AD3154"/>
    <w:rsid w:val="00AD4380"/>
    <w:rsid w:val="00AD5AB1"/>
    <w:rsid w:val="00AD6437"/>
    <w:rsid w:val="00AE1478"/>
    <w:rsid w:val="00AE4FC8"/>
    <w:rsid w:val="00AE5324"/>
    <w:rsid w:val="00AF0837"/>
    <w:rsid w:val="00AF1F69"/>
    <w:rsid w:val="00AF5357"/>
    <w:rsid w:val="00AF5DA6"/>
    <w:rsid w:val="00AF7A57"/>
    <w:rsid w:val="00B00893"/>
    <w:rsid w:val="00B0118C"/>
    <w:rsid w:val="00B022E5"/>
    <w:rsid w:val="00B022F3"/>
    <w:rsid w:val="00B07899"/>
    <w:rsid w:val="00B10F02"/>
    <w:rsid w:val="00B13F20"/>
    <w:rsid w:val="00B14015"/>
    <w:rsid w:val="00B224E6"/>
    <w:rsid w:val="00B227FE"/>
    <w:rsid w:val="00B22DCC"/>
    <w:rsid w:val="00B240BA"/>
    <w:rsid w:val="00B24154"/>
    <w:rsid w:val="00B25D31"/>
    <w:rsid w:val="00B272BF"/>
    <w:rsid w:val="00B32F6B"/>
    <w:rsid w:val="00B33B37"/>
    <w:rsid w:val="00B3712F"/>
    <w:rsid w:val="00B402B3"/>
    <w:rsid w:val="00B409BB"/>
    <w:rsid w:val="00B4296D"/>
    <w:rsid w:val="00B42A45"/>
    <w:rsid w:val="00B44FAC"/>
    <w:rsid w:val="00B5056C"/>
    <w:rsid w:val="00B525DF"/>
    <w:rsid w:val="00B54B39"/>
    <w:rsid w:val="00B57870"/>
    <w:rsid w:val="00B63234"/>
    <w:rsid w:val="00B65282"/>
    <w:rsid w:val="00B7173A"/>
    <w:rsid w:val="00B73999"/>
    <w:rsid w:val="00B74A40"/>
    <w:rsid w:val="00B75371"/>
    <w:rsid w:val="00B8096F"/>
    <w:rsid w:val="00B82B4D"/>
    <w:rsid w:val="00B85804"/>
    <w:rsid w:val="00B8584A"/>
    <w:rsid w:val="00B85F07"/>
    <w:rsid w:val="00B874AF"/>
    <w:rsid w:val="00B90C3C"/>
    <w:rsid w:val="00B90FEB"/>
    <w:rsid w:val="00B92321"/>
    <w:rsid w:val="00B938D1"/>
    <w:rsid w:val="00B93BBC"/>
    <w:rsid w:val="00B93D31"/>
    <w:rsid w:val="00B93E7F"/>
    <w:rsid w:val="00B94233"/>
    <w:rsid w:val="00B94D31"/>
    <w:rsid w:val="00B9571A"/>
    <w:rsid w:val="00BA2A47"/>
    <w:rsid w:val="00BA4043"/>
    <w:rsid w:val="00BA4522"/>
    <w:rsid w:val="00BA4D0B"/>
    <w:rsid w:val="00BA5678"/>
    <w:rsid w:val="00BA69E2"/>
    <w:rsid w:val="00BB1187"/>
    <w:rsid w:val="00BB2052"/>
    <w:rsid w:val="00BB2D76"/>
    <w:rsid w:val="00BB2F6A"/>
    <w:rsid w:val="00BB39C2"/>
    <w:rsid w:val="00BB6437"/>
    <w:rsid w:val="00BB7D1E"/>
    <w:rsid w:val="00BC148A"/>
    <w:rsid w:val="00BC3252"/>
    <w:rsid w:val="00BC5914"/>
    <w:rsid w:val="00BC68E6"/>
    <w:rsid w:val="00BC6F66"/>
    <w:rsid w:val="00BC72AB"/>
    <w:rsid w:val="00BC7338"/>
    <w:rsid w:val="00BD1C9D"/>
    <w:rsid w:val="00BD753E"/>
    <w:rsid w:val="00BD7E7A"/>
    <w:rsid w:val="00BE0CFC"/>
    <w:rsid w:val="00BE10D7"/>
    <w:rsid w:val="00BE1541"/>
    <w:rsid w:val="00BE370F"/>
    <w:rsid w:val="00BE591D"/>
    <w:rsid w:val="00BF11E8"/>
    <w:rsid w:val="00BF200D"/>
    <w:rsid w:val="00BF30DD"/>
    <w:rsid w:val="00BF3448"/>
    <w:rsid w:val="00BF4F2F"/>
    <w:rsid w:val="00BF6C0A"/>
    <w:rsid w:val="00BF7B87"/>
    <w:rsid w:val="00C00464"/>
    <w:rsid w:val="00C0302C"/>
    <w:rsid w:val="00C03734"/>
    <w:rsid w:val="00C0512D"/>
    <w:rsid w:val="00C063CA"/>
    <w:rsid w:val="00C06EC4"/>
    <w:rsid w:val="00C07E85"/>
    <w:rsid w:val="00C1027D"/>
    <w:rsid w:val="00C111BD"/>
    <w:rsid w:val="00C120A8"/>
    <w:rsid w:val="00C126EF"/>
    <w:rsid w:val="00C17149"/>
    <w:rsid w:val="00C21C6E"/>
    <w:rsid w:val="00C24EE1"/>
    <w:rsid w:val="00C261F7"/>
    <w:rsid w:val="00C26AAA"/>
    <w:rsid w:val="00C27122"/>
    <w:rsid w:val="00C273C6"/>
    <w:rsid w:val="00C31904"/>
    <w:rsid w:val="00C331BD"/>
    <w:rsid w:val="00C33821"/>
    <w:rsid w:val="00C35955"/>
    <w:rsid w:val="00C37DC0"/>
    <w:rsid w:val="00C413B4"/>
    <w:rsid w:val="00C421C5"/>
    <w:rsid w:val="00C43BA9"/>
    <w:rsid w:val="00C501BF"/>
    <w:rsid w:val="00C5270E"/>
    <w:rsid w:val="00C5308B"/>
    <w:rsid w:val="00C550C3"/>
    <w:rsid w:val="00C558CC"/>
    <w:rsid w:val="00C55A21"/>
    <w:rsid w:val="00C566E4"/>
    <w:rsid w:val="00C57336"/>
    <w:rsid w:val="00C57C2F"/>
    <w:rsid w:val="00C60CDF"/>
    <w:rsid w:val="00C613C9"/>
    <w:rsid w:val="00C62233"/>
    <w:rsid w:val="00C623A5"/>
    <w:rsid w:val="00C63681"/>
    <w:rsid w:val="00C668EA"/>
    <w:rsid w:val="00C679F6"/>
    <w:rsid w:val="00C705C0"/>
    <w:rsid w:val="00C7275B"/>
    <w:rsid w:val="00C72F5A"/>
    <w:rsid w:val="00C73F31"/>
    <w:rsid w:val="00C74212"/>
    <w:rsid w:val="00C746E0"/>
    <w:rsid w:val="00C75D1A"/>
    <w:rsid w:val="00C75FB9"/>
    <w:rsid w:val="00C768CA"/>
    <w:rsid w:val="00C77015"/>
    <w:rsid w:val="00C8013E"/>
    <w:rsid w:val="00C80264"/>
    <w:rsid w:val="00C82354"/>
    <w:rsid w:val="00C83A45"/>
    <w:rsid w:val="00C85B89"/>
    <w:rsid w:val="00C877D7"/>
    <w:rsid w:val="00C91928"/>
    <w:rsid w:val="00C95DD1"/>
    <w:rsid w:val="00CA0832"/>
    <w:rsid w:val="00CA087C"/>
    <w:rsid w:val="00CA1FC7"/>
    <w:rsid w:val="00CA3DAA"/>
    <w:rsid w:val="00CA3F30"/>
    <w:rsid w:val="00CA4CCB"/>
    <w:rsid w:val="00CA65CA"/>
    <w:rsid w:val="00CA6CEC"/>
    <w:rsid w:val="00CA6E3A"/>
    <w:rsid w:val="00CA779C"/>
    <w:rsid w:val="00CA78C1"/>
    <w:rsid w:val="00CA7F76"/>
    <w:rsid w:val="00CB04C8"/>
    <w:rsid w:val="00CB237F"/>
    <w:rsid w:val="00CB5DF7"/>
    <w:rsid w:val="00CB69C5"/>
    <w:rsid w:val="00CC01A3"/>
    <w:rsid w:val="00CC1F30"/>
    <w:rsid w:val="00CC3964"/>
    <w:rsid w:val="00CC471D"/>
    <w:rsid w:val="00CC6B10"/>
    <w:rsid w:val="00CC72F5"/>
    <w:rsid w:val="00CD1996"/>
    <w:rsid w:val="00CD2027"/>
    <w:rsid w:val="00CD5879"/>
    <w:rsid w:val="00CD6838"/>
    <w:rsid w:val="00CD7B9A"/>
    <w:rsid w:val="00CE133B"/>
    <w:rsid w:val="00CE25CF"/>
    <w:rsid w:val="00CE4AFF"/>
    <w:rsid w:val="00CE6537"/>
    <w:rsid w:val="00CE73F2"/>
    <w:rsid w:val="00CE7A76"/>
    <w:rsid w:val="00CF05B8"/>
    <w:rsid w:val="00CF0E9A"/>
    <w:rsid w:val="00CF1ED7"/>
    <w:rsid w:val="00CF1FD7"/>
    <w:rsid w:val="00CF3380"/>
    <w:rsid w:val="00CF3526"/>
    <w:rsid w:val="00CF4186"/>
    <w:rsid w:val="00CF56B9"/>
    <w:rsid w:val="00D0103F"/>
    <w:rsid w:val="00D010A3"/>
    <w:rsid w:val="00D03187"/>
    <w:rsid w:val="00D05D77"/>
    <w:rsid w:val="00D06874"/>
    <w:rsid w:val="00D10147"/>
    <w:rsid w:val="00D10F06"/>
    <w:rsid w:val="00D119BF"/>
    <w:rsid w:val="00D1528C"/>
    <w:rsid w:val="00D15B3E"/>
    <w:rsid w:val="00D16699"/>
    <w:rsid w:val="00D16B72"/>
    <w:rsid w:val="00D2031D"/>
    <w:rsid w:val="00D2240C"/>
    <w:rsid w:val="00D23122"/>
    <w:rsid w:val="00D23790"/>
    <w:rsid w:val="00D25D64"/>
    <w:rsid w:val="00D26E38"/>
    <w:rsid w:val="00D276AD"/>
    <w:rsid w:val="00D31D5E"/>
    <w:rsid w:val="00D325F9"/>
    <w:rsid w:val="00D33104"/>
    <w:rsid w:val="00D33F7F"/>
    <w:rsid w:val="00D34533"/>
    <w:rsid w:val="00D346EE"/>
    <w:rsid w:val="00D34846"/>
    <w:rsid w:val="00D35B63"/>
    <w:rsid w:val="00D36B9E"/>
    <w:rsid w:val="00D4105E"/>
    <w:rsid w:val="00D424BA"/>
    <w:rsid w:val="00D43385"/>
    <w:rsid w:val="00D44C2D"/>
    <w:rsid w:val="00D454DC"/>
    <w:rsid w:val="00D45778"/>
    <w:rsid w:val="00D50688"/>
    <w:rsid w:val="00D5093C"/>
    <w:rsid w:val="00D50944"/>
    <w:rsid w:val="00D5187D"/>
    <w:rsid w:val="00D51AC7"/>
    <w:rsid w:val="00D52EAD"/>
    <w:rsid w:val="00D54329"/>
    <w:rsid w:val="00D54D89"/>
    <w:rsid w:val="00D54DC1"/>
    <w:rsid w:val="00D557E9"/>
    <w:rsid w:val="00D568BF"/>
    <w:rsid w:val="00D57D0E"/>
    <w:rsid w:val="00D62E96"/>
    <w:rsid w:val="00D654A1"/>
    <w:rsid w:val="00D7032D"/>
    <w:rsid w:val="00D715B1"/>
    <w:rsid w:val="00D7499B"/>
    <w:rsid w:val="00D764C6"/>
    <w:rsid w:val="00D76B4C"/>
    <w:rsid w:val="00D80193"/>
    <w:rsid w:val="00D811FE"/>
    <w:rsid w:val="00D813C8"/>
    <w:rsid w:val="00D84D3E"/>
    <w:rsid w:val="00D85485"/>
    <w:rsid w:val="00D867FB"/>
    <w:rsid w:val="00D8699E"/>
    <w:rsid w:val="00D90FB3"/>
    <w:rsid w:val="00D91CF0"/>
    <w:rsid w:val="00D91D0F"/>
    <w:rsid w:val="00D97EA9"/>
    <w:rsid w:val="00DA0876"/>
    <w:rsid w:val="00DA12A2"/>
    <w:rsid w:val="00DA4353"/>
    <w:rsid w:val="00DA4E2A"/>
    <w:rsid w:val="00DA5BD2"/>
    <w:rsid w:val="00DB15D0"/>
    <w:rsid w:val="00DB3536"/>
    <w:rsid w:val="00DB4533"/>
    <w:rsid w:val="00DB7948"/>
    <w:rsid w:val="00DC09A0"/>
    <w:rsid w:val="00DC6466"/>
    <w:rsid w:val="00DD0A55"/>
    <w:rsid w:val="00DD1A9E"/>
    <w:rsid w:val="00DD44C5"/>
    <w:rsid w:val="00DD519E"/>
    <w:rsid w:val="00DD6F59"/>
    <w:rsid w:val="00DE05D0"/>
    <w:rsid w:val="00DE0C05"/>
    <w:rsid w:val="00DE0D79"/>
    <w:rsid w:val="00DE17D7"/>
    <w:rsid w:val="00DE60DE"/>
    <w:rsid w:val="00DE6C86"/>
    <w:rsid w:val="00DF1F36"/>
    <w:rsid w:val="00DF300E"/>
    <w:rsid w:val="00DF56BD"/>
    <w:rsid w:val="00E01897"/>
    <w:rsid w:val="00E02F2F"/>
    <w:rsid w:val="00E03372"/>
    <w:rsid w:val="00E05E72"/>
    <w:rsid w:val="00E10E24"/>
    <w:rsid w:val="00E114A0"/>
    <w:rsid w:val="00E11D63"/>
    <w:rsid w:val="00E13402"/>
    <w:rsid w:val="00E13B41"/>
    <w:rsid w:val="00E14621"/>
    <w:rsid w:val="00E208A3"/>
    <w:rsid w:val="00E24E0A"/>
    <w:rsid w:val="00E25B1D"/>
    <w:rsid w:val="00E262C0"/>
    <w:rsid w:val="00E26A34"/>
    <w:rsid w:val="00E26AF4"/>
    <w:rsid w:val="00E274DE"/>
    <w:rsid w:val="00E278D9"/>
    <w:rsid w:val="00E27D02"/>
    <w:rsid w:val="00E320D7"/>
    <w:rsid w:val="00E32927"/>
    <w:rsid w:val="00E4029D"/>
    <w:rsid w:val="00E405A6"/>
    <w:rsid w:val="00E40602"/>
    <w:rsid w:val="00E41042"/>
    <w:rsid w:val="00E43DD2"/>
    <w:rsid w:val="00E44A3F"/>
    <w:rsid w:val="00E45C73"/>
    <w:rsid w:val="00E4756D"/>
    <w:rsid w:val="00E524B0"/>
    <w:rsid w:val="00E544BC"/>
    <w:rsid w:val="00E54E03"/>
    <w:rsid w:val="00E55B02"/>
    <w:rsid w:val="00E55BAF"/>
    <w:rsid w:val="00E6200F"/>
    <w:rsid w:val="00E62101"/>
    <w:rsid w:val="00E6241E"/>
    <w:rsid w:val="00E64A5A"/>
    <w:rsid w:val="00E67FE8"/>
    <w:rsid w:val="00E71B18"/>
    <w:rsid w:val="00E72A6C"/>
    <w:rsid w:val="00E75F7A"/>
    <w:rsid w:val="00E80472"/>
    <w:rsid w:val="00E8058E"/>
    <w:rsid w:val="00E809F7"/>
    <w:rsid w:val="00E81D4E"/>
    <w:rsid w:val="00E8216E"/>
    <w:rsid w:val="00E82291"/>
    <w:rsid w:val="00E84600"/>
    <w:rsid w:val="00E848A5"/>
    <w:rsid w:val="00E84A40"/>
    <w:rsid w:val="00E84AFC"/>
    <w:rsid w:val="00E84B12"/>
    <w:rsid w:val="00E8756D"/>
    <w:rsid w:val="00E90C8D"/>
    <w:rsid w:val="00E90CCE"/>
    <w:rsid w:val="00E922B7"/>
    <w:rsid w:val="00E928BB"/>
    <w:rsid w:val="00E94160"/>
    <w:rsid w:val="00E94CDE"/>
    <w:rsid w:val="00E960D6"/>
    <w:rsid w:val="00EA05D3"/>
    <w:rsid w:val="00EA071B"/>
    <w:rsid w:val="00EA087D"/>
    <w:rsid w:val="00EA1B2E"/>
    <w:rsid w:val="00EA4EE5"/>
    <w:rsid w:val="00EA6AA4"/>
    <w:rsid w:val="00EA6F55"/>
    <w:rsid w:val="00EA7E06"/>
    <w:rsid w:val="00EB1F83"/>
    <w:rsid w:val="00EB4372"/>
    <w:rsid w:val="00EB51F1"/>
    <w:rsid w:val="00EB57F5"/>
    <w:rsid w:val="00EB65C5"/>
    <w:rsid w:val="00EB7053"/>
    <w:rsid w:val="00EB7706"/>
    <w:rsid w:val="00EC2C7E"/>
    <w:rsid w:val="00EC31CD"/>
    <w:rsid w:val="00EC4882"/>
    <w:rsid w:val="00EC4A5A"/>
    <w:rsid w:val="00EC5979"/>
    <w:rsid w:val="00EC63C2"/>
    <w:rsid w:val="00EC6417"/>
    <w:rsid w:val="00EC6A9F"/>
    <w:rsid w:val="00EC7243"/>
    <w:rsid w:val="00ED0E87"/>
    <w:rsid w:val="00ED1A97"/>
    <w:rsid w:val="00ED1AB2"/>
    <w:rsid w:val="00ED33BE"/>
    <w:rsid w:val="00ED3EB1"/>
    <w:rsid w:val="00ED40BB"/>
    <w:rsid w:val="00ED6C3C"/>
    <w:rsid w:val="00ED7DF4"/>
    <w:rsid w:val="00ED7E7F"/>
    <w:rsid w:val="00EE1A78"/>
    <w:rsid w:val="00EE1FC7"/>
    <w:rsid w:val="00EE293B"/>
    <w:rsid w:val="00EE475F"/>
    <w:rsid w:val="00EE6618"/>
    <w:rsid w:val="00EE76D5"/>
    <w:rsid w:val="00EE7875"/>
    <w:rsid w:val="00EE7BC5"/>
    <w:rsid w:val="00EF17CA"/>
    <w:rsid w:val="00EF1AFB"/>
    <w:rsid w:val="00EF1EAD"/>
    <w:rsid w:val="00EF3CA7"/>
    <w:rsid w:val="00EF4514"/>
    <w:rsid w:val="00EF4D42"/>
    <w:rsid w:val="00EF543C"/>
    <w:rsid w:val="00F00B11"/>
    <w:rsid w:val="00F01425"/>
    <w:rsid w:val="00F03C13"/>
    <w:rsid w:val="00F03F04"/>
    <w:rsid w:val="00F05AEB"/>
    <w:rsid w:val="00F05B2F"/>
    <w:rsid w:val="00F06194"/>
    <w:rsid w:val="00F0667F"/>
    <w:rsid w:val="00F07907"/>
    <w:rsid w:val="00F079E4"/>
    <w:rsid w:val="00F07DDE"/>
    <w:rsid w:val="00F1052F"/>
    <w:rsid w:val="00F12A92"/>
    <w:rsid w:val="00F13A85"/>
    <w:rsid w:val="00F14EAA"/>
    <w:rsid w:val="00F15655"/>
    <w:rsid w:val="00F169DA"/>
    <w:rsid w:val="00F17F73"/>
    <w:rsid w:val="00F20F34"/>
    <w:rsid w:val="00F21947"/>
    <w:rsid w:val="00F232E0"/>
    <w:rsid w:val="00F247D6"/>
    <w:rsid w:val="00F30ADF"/>
    <w:rsid w:val="00F33616"/>
    <w:rsid w:val="00F33E81"/>
    <w:rsid w:val="00F359A2"/>
    <w:rsid w:val="00F35DA4"/>
    <w:rsid w:val="00F370D3"/>
    <w:rsid w:val="00F41FD8"/>
    <w:rsid w:val="00F42650"/>
    <w:rsid w:val="00F43E28"/>
    <w:rsid w:val="00F43E4B"/>
    <w:rsid w:val="00F4484E"/>
    <w:rsid w:val="00F44AE1"/>
    <w:rsid w:val="00F46986"/>
    <w:rsid w:val="00F4750C"/>
    <w:rsid w:val="00F518EB"/>
    <w:rsid w:val="00F536B8"/>
    <w:rsid w:val="00F55D32"/>
    <w:rsid w:val="00F56240"/>
    <w:rsid w:val="00F56DC9"/>
    <w:rsid w:val="00F61F62"/>
    <w:rsid w:val="00F62563"/>
    <w:rsid w:val="00F62BEF"/>
    <w:rsid w:val="00F638A6"/>
    <w:rsid w:val="00F6522C"/>
    <w:rsid w:val="00F65D2C"/>
    <w:rsid w:val="00F67E40"/>
    <w:rsid w:val="00F70831"/>
    <w:rsid w:val="00F70B2B"/>
    <w:rsid w:val="00F711B8"/>
    <w:rsid w:val="00F77507"/>
    <w:rsid w:val="00F77EAB"/>
    <w:rsid w:val="00F81A9D"/>
    <w:rsid w:val="00F84F82"/>
    <w:rsid w:val="00F8503D"/>
    <w:rsid w:val="00F856B9"/>
    <w:rsid w:val="00F861DB"/>
    <w:rsid w:val="00F90B12"/>
    <w:rsid w:val="00F90B3A"/>
    <w:rsid w:val="00F921B9"/>
    <w:rsid w:val="00F924FF"/>
    <w:rsid w:val="00F94A5E"/>
    <w:rsid w:val="00F95190"/>
    <w:rsid w:val="00F9565B"/>
    <w:rsid w:val="00F9790C"/>
    <w:rsid w:val="00F97CCA"/>
    <w:rsid w:val="00FA2148"/>
    <w:rsid w:val="00FA4978"/>
    <w:rsid w:val="00FA59E9"/>
    <w:rsid w:val="00FA60C4"/>
    <w:rsid w:val="00FB2AE3"/>
    <w:rsid w:val="00FB2F34"/>
    <w:rsid w:val="00FB48C4"/>
    <w:rsid w:val="00FB543D"/>
    <w:rsid w:val="00FB5525"/>
    <w:rsid w:val="00FC10B0"/>
    <w:rsid w:val="00FC224A"/>
    <w:rsid w:val="00FC55E1"/>
    <w:rsid w:val="00FC5955"/>
    <w:rsid w:val="00FC7B87"/>
    <w:rsid w:val="00FD0439"/>
    <w:rsid w:val="00FD2027"/>
    <w:rsid w:val="00FD4DD7"/>
    <w:rsid w:val="00FD4EA4"/>
    <w:rsid w:val="00FD70EA"/>
    <w:rsid w:val="00FE23D3"/>
    <w:rsid w:val="00FE4F65"/>
    <w:rsid w:val="00FE6166"/>
    <w:rsid w:val="00FE68FE"/>
    <w:rsid w:val="00FE6AB2"/>
    <w:rsid w:val="00FF5767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64AE09"/>
  <w15:chartTrackingRefBased/>
  <w15:docId w15:val="{44372EF9-B8E2-4221-B32D-77D82EB4F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5CC"/>
    <w:rPr>
      <w:rFonts w:ascii="Times New Roman" w:eastAsia="Batang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055C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s-PR"/>
    </w:rPr>
  </w:style>
  <w:style w:type="paragraph" w:customStyle="1" w:styleId="ColorfulList-Accent11">
    <w:name w:val="Colorful List - Accent 11"/>
    <w:basedOn w:val="Normal"/>
    <w:uiPriority w:val="34"/>
    <w:qFormat/>
    <w:rsid w:val="001055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55C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055CC"/>
    <w:rPr>
      <w:rFonts w:ascii="Times New Roman" w:eastAsia="Batang" w:hAnsi="Times New Roman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F4698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46986"/>
    <w:rPr>
      <w:rFonts w:ascii="Times New Roman" w:eastAsia="Batang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8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33808"/>
    <w:rPr>
      <w:rFonts w:ascii="Segoe UI" w:eastAsia="Batang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D654A1"/>
    <w:rPr>
      <w:sz w:val="20"/>
    </w:rPr>
  </w:style>
  <w:style w:type="character" w:customStyle="1" w:styleId="FootnoteTextChar">
    <w:name w:val="Footnote Text Char"/>
    <w:link w:val="FootnoteText"/>
    <w:uiPriority w:val="99"/>
    <w:rsid w:val="00D654A1"/>
    <w:rPr>
      <w:rFonts w:ascii="Times New Roman" w:eastAsia="Batang" w:hAnsi="Times New Roman"/>
    </w:rPr>
  </w:style>
  <w:style w:type="character" w:styleId="FootnoteReference">
    <w:name w:val="footnote reference"/>
    <w:aliases w:val="FC,FN Ref,St,Style 10,Style 12,Style 13,Style 14,Style 16,Style 17,Style 20,Style 21,Style 22,Style 25,Style 27,Style 29,Style 30,Style 32,Style 33,Style 34,Style 38,Style 41,Style 42,Style 49,Style 52,Style 53,Style 9,callout,fr,o"/>
    <w:uiPriority w:val="99"/>
    <w:unhideWhenUsed/>
    <w:qFormat/>
    <w:rsid w:val="00D654A1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5B2A54"/>
    <w:rPr>
      <w:szCs w:val="24"/>
    </w:rPr>
  </w:style>
  <w:style w:type="paragraph" w:styleId="NoSpacing">
    <w:name w:val="No Spacing"/>
    <w:uiPriority w:val="1"/>
    <w:qFormat/>
    <w:rsid w:val="008913A3"/>
    <w:rPr>
      <w:rFonts w:ascii="Times New Roman" w:eastAsia="Batang" w:hAnsi="Times New Roman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42CA5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942CA5"/>
    <w:rPr>
      <w:rFonts w:ascii="Times New Roman" w:eastAsia="Batang" w:hAnsi="Times New Roman"/>
    </w:rPr>
  </w:style>
  <w:style w:type="character" w:styleId="EndnoteReference">
    <w:name w:val="endnote reference"/>
    <w:uiPriority w:val="99"/>
    <w:semiHidden/>
    <w:unhideWhenUsed/>
    <w:rsid w:val="00942CA5"/>
    <w:rPr>
      <w:vertAlign w:val="superscript"/>
    </w:rPr>
  </w:style>
  <w:style w:type="character" w:styleId="CommentReference">
    <w:name w:val="annotation reference"/>
    <w:rsid w:val="00FC55E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E24E0A"/>
    <w:pPr>
      <w:spacing w:after="160" w:line="259" w:lineRule="auto"/>
      <w:ind w:left="720"/>
      <w:contextualSpacing/>
    </w:pPr>
    <w:rPr>
      <w:rFonts w:ascii="Calibri" w:eastAsia="Times New Roman"/>
      <w:sz w:val="22"/>
      <w:szCs w:val="22"/>
      <w:lang w:val="es-US" w:eastAsia="es-US"/>
    </w:rPr>
  </w:style>
  <w:style w:type="paragraph" w:customStyle="1" w:styleId="normal-p">
    <w:name w:val="normal-p"/>
    <w:basedOn w:val="Normal"/>
    <w:rsid w:val="0031744A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normal-h">
    <w:name w:val="normal-h"/>
    <w:basedOn w:val="DefaultParagraphFont"/>
    <w:rsid w:val="0031744A"/>
  </w:style>
  <w:style w:type="paragraph" w:customStyle="1" w:styleId="Default">
    <w:name w:val="Default"/>
    <w:rsid w:val="003F17DE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character" w:styleId="Hyperlink">
    <w:name w:val="Hyperlink"/>
    <w:uiPriority w:val="99"/>
    <w:unhideWhenUsed/>
    <w:rsid w:val="00A650F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9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1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3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33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7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9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32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0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AB68F-4E92-4DDD-B52B-A53DD84EBF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4A3221-9AF1-4511-AEC2-97EF69173C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D9D0572-E572-4629-8987-6136DD088B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16B7F3-F569-49E4-87EA-3A6EA8845B1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5.xml><?xml version="1.0" encoding="utf-8"?>
<ds:datastoreItem xmlns:ds="http://schemas.openxmlformats.org/officeDocument/2006/customXml" ds:itemID="{B5272CC5-DA78-4BC9-8673-5EA68BC8A11D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62B108B2-7774-4680-AF9A-67637D670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1611</Words>
  <Characters>9186</Characters>
  <Application>Microsoft Office Word</Application>
  <DocSecurity>4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Zaritza</dc:creator>
  <cp:keywords/>
  <dc:description/>
  <cp:lastModifiedBy>Camyl Moreno Pantojas</cp:lastModifiedBy>
  <cp:revision>2</cp:revision>
  <cp:lastPrinted>2021-03-02T18:31:00Z</cp:lastPrinted>
  <dcterms:created xsi:type="dcterms:W3CDTF">2025-11-13T18:38:00Z</dcterms:created>
  <dcterms:modified xsi:type="dcterms:W3CDTF">2025-11-13T18:38:00Z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0x01010017F39296FDC7F94D9228C9D6DFC08CDF</vt:lpwstr>
  </property>
  <property fmtid="{D5CDD505-2E9C-101B-9397-08002B2CF9AE}" pid="3" name="_dlc_DocId">
    <vt:lpwstr>4SQX5P7U7WPY-958212181-810792</vt:lpwstr>
  </property>
  <property fmtid="{D5CDD505-2E9C-101B-9397-08002B2CF9AE}" pid="4" name="_dlc_DocIdItemGuid">
    <vt:lpwstr>cf557024-4aea-4f3a-b44c-e7902b2e82b2</vt:lpwstr>
  </property>
  <property fmtid="{D5CDD505-2E9C-101B-9397-08002B2CF9AE}" pid="5" name="_dlc_DocIdUrl">
    <vt:lpwstr>https://senpr.sharepoint.com/sites/obralegislativa/_layouts/15/DocIdRedir.aspx?ID=4SQX5P7U7WPY-958212181-810792, 4SQX5P7U7WPY-958212181-810792</vt:lpwstr>
  </property>
  <property fmtid="{D5CDD505-2E9C-101B-9397-08002B2CF9AE}" pid="6" name="GrammarlyDocumentId">
    <vt:lpwstr>43772892-be69-4324-8481-4af56707a2a6</vt:lpwstr>
  </property>
</Properties>
</file>