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41C9" w14:textId="4677D623" w:rsidR="00DF69C6" w:rsidRPr="005F66F0" w:rsidRDefault="00761C00" w:rsidP="34307082">
      <w:pPr>
        <w:jc w:val="center"/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="5994D0D1" w:rsidRPr="34307082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2F5875FA" w14:textId="1DBADB2D" w:rsidR="00DF69C6" w:rsidRPr="005F66F0" w:rsidRDefault="5994D0D1" w:rsidP="34307082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195BCB38" w14:textId="7B5A5507" w:rsidR="00DF69C6" w:rsidRPr="002612D0" w:rsidRDefault="5994D0D1" w:rsidP="34307082">
      <w:pPr>
        <w:tabs>
          <w:tab w:val="left" w:pos="720"/>
        </w:tabs>
        <w:jc w:val="both"/>
        <w:rPr>
          <w:rFonts w:ascii="Book Antiqua" w:hAnsi="Book Antiqua"/>
        </w:rPr>
      </w:pPr>
      <w:r w:rsidRPr="002612D0">
        <w:rPr>
          <w:rFonts w:ascii="Book Antiqua" w:eastAsia="Book Antiqua" w:hAnsi="Book Antiqua" w:cs="Book Antiqua"/>
          <w:szCs w:val="24"/>
          <w:lang w:val="es-ES"/>
        </w:rPr>
        <w:t>20ma. Asamblea</w:t>
      </w:r>
      <w:r w:rsidR="00DF69C6" w:rsidRPr="002612D0">
        <w:rPr>
          <w:rFonts w:ascii="Book Antiqua" w:hAnsi="Book Antiqua"/>
        </w:rPr>
        <w:tab/>
      </w:r>
      <w:r w:rsidRPr="002612D0">
        <w:rPr>
          <w:rFonts w:ascii="Book Antiqua" w:eastAsia="Book Antiqua" w:hAnsi="Book Antiqua" w:cs="Book Antiqua"/>
          <w:szCs w:val="24"/>
          <w:lang w:val="es-ES"/>
        </w:rPr>
        <w:t xml:space="preserve">                                                                                            </w:t>
      </w:r>
      <w:r w:rsidR="002612D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Pr="002612D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="00114DAA" w:rsidRPr="002612D0">
        <w:rPr>
          <w:rFonts w:ascii="Book Antiqua" w:eastAsia="Book Antiqua" w:hAnsi="Book Antiqua" w:cs="Book Antiqua"/>
          <w:szCs w:val="24"/>
          <w:lang w:val="es-ES"/>
        </w:rPr>
        <w:t>2d</w:t>
      </w:r>
      <w:r w:rsidRPr="002612D0">
        <w:rPr>
          <w:rFonts w:ascii="Book Antiqua" w:eastAsia="Book Antiqua" w:hAnsi="Book Antiqua" w:cs="Book Antiqua"/>
          <w:szCs w:val="24"/>
          <w:lang w:val="es-ES"/>
        </w:rPr>
        <w:t>a. Sesión</w:t>
      </w:r>
    </w:p>
    <w:p w14:paraId="7512553E" w14:textId="2578CB5E" w:rsidR="002612D0" w:rsidRDefault="5994D0D1" w:rsidP="002612D0">
      <w:pPr>
        <w:tabs>
          <w:tab w:val="left" w:pos="720"/>
        </w:tabs>
        <w:jc w:val="both"/>
      </w:pPr>
      <w:r w:rsidRPr="002612D0">
        <w:rPr>
          <w:rFonts w:ascii="Book Antiqua" w:eastAsia="Book Antiqua" w:hAnsi="Book Antiqua" w:cs="Book Antiqua"/>
          <w:szCs w:val="24"/>
          <w:lang w:val="es-ES"/>
        </w:rPr>
        <w:t xml:space="preserve">          </w:t>
      </w:r>
      <w:r w:rsidR="002612D0" w:rsidRPr="002612D0">
        <w:rPr>
          <w:rFonts w:ascii="Book Antiqua" w:eastAsia="Book Antiqua" w:hAnsi="Book Antiqua" w:cs="Book Antiqua"/>
          <w:szCs w:val="24"/>
          <w:lang w:val="es-ES"/>
        </w:rPr>
        <w:t xml:space="preserve"> </w:t>
      </w:r>
      <w:r w:rsidRPr="002612D0">
        <w:rPr>
          <w:rFonts w:ascii="Book Antiqua" w:eastAsia="Book Antiqua" w:hAnsi="Book Antiqua" w:cs="Book Antiqua"/>
          <w:szCs w:val="24"/>
          <w:lang w:val="es-ES"/>
        </w:rPr>
        <w:t>Legislativa</w:t>
      </w:r>
      <w:r w:rsidR="00DF69C6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</w:r>
      <w:r w:rsidR="002612D0" w:rsidRPr="002612D0">
        <w:rPr>
          <w:rFonts w:ascii="Book Antiqua" w:hAnsi="Book Antiqua"/>
        </w:rPr>
        <w:tab/>
        <w:t xml:space="preserve">      Ordinaria</w:t>
      </w:r>
      <w:r w:rsidR="002612D0">
        <w:tab/>
      </w:r>
    </w:p>
    <w:p w14:paraId="218FA23C" w14:textId="5B5D2E32" w:rsidR="00DF69C6" w:rsidRPr="005F66F0" w:rsidRDefault="00DF69C6" w:rsidP="34307082">
      <w:pPr>
        <w:tabs>
          <w:tab w:val="left" w:pos="720"/>
        </w:tabs>
        <w:ind w:right="-720"/>
        <w:jc w:val="both"/>
      </w:pPr>
      <w:r>
        <w:tab/>
      </w:r>
    </w:p>
    <w:p w14:paraId="6EE07CD9" w14:textId="4A226739" w:rsidR="00DF69C6" w:rsidRPr="006365DB" w:rsidRDefault="5994D0D1" w:rsidP="002612D0">
      <w:pPr>
        <w:pStyle w:val="Heading1"/>
        <w:spacing w:before="0" w:after="0"/>
        <w:jc w:val="center"/>
        <w:rPr>
          <w:color w:val="auto"/>
        </w:rPr>
      </w:pPr>
      <w:r w:rsidRPr="006365DB"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  <w:t>CÁMARA DE REPRESENTANTES</w:t>
      </w:r>
    </w:p>
    <w:p w14:paraId="7A0FF1B0" w14:textId="77777777" w:rsidR="002612D0" w:rsidRPr="002612D0" w:rsidRDefault="002612D0" w:rsidP="002612D0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017C2C73" w14:textId="537CE953" w:rsidR="00DF69C6" w:rsidRPr="005F66F0" w:rsidRDefault="5994D0D1" w:rsidP="002612D0">
      <w:pPr>
        <w:jc w:val="center"/>
      </w:pPr>
      <w:r w:rsidRPr="34307082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P. de la C. </w:t>
      </w:r>
      <w:r w:rsidR="00CF7980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757</w:t>
      </w:r>
    </w:p>
    <w:p w14:paraId="3A2501E5" w14:textId="7E9843FC" w:rsidR="00DF69C6" w:rsidRPr="005F66F0" w:rsidRDefault="5994D0D1" w:rsidP="002612D0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0D1EB196" w14:textId="77BD0774" w:rsidR="00DF69C6" w:rsidRPr="005F66F0" w:rsidRDefault="004339AB" w:rsidP="002612D0">
      <w:pPr>
        <w:jc w:val="center"/>
      </w:pPr>
      <w:r>
        <w:rPr>
          <w:rFonts w:ascii="Book Antiqua" w:eastAsia="Book Antiqua" w:hAnsi="Book Antiqua" w:cs="Book Antiqua"/>
          <w:szCs w:val="24"/>
          <w:lang w:val="es-ES"/>
        </w:rPr>
        <w:t>6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 w:rsidR="000437AA">
        <w:rPr>
          <w:rFonts w:ascii="Book Antiqua" w:eastAsia="Book Antiqua" w:hAnsi="Book Antiqua" w:cs="Book Antiqua"/>
          <w:szCs w:val="24"/>
          <w:lang w:val="es-ES"/>
        </w:rPr>
        <w:t>AGOSTO</w:t>
      </w:r>
      <w:r w:rsidR="5994D0D1" w:rsidRPr="34307082">
        <w:rPr>
          <w:rFonts w:ascii="Book Antiqua" w:eastAsia="Book Antiqua" w:hAnsi="Book Antiqua" w:cs="Book Antiqua"/>
          <w:szCs w:val="24"/>
          <w:lang w:val="es-ES"/>
        </w:rPr>
        <w:t xml:space="preserve"> DE 2025</w:t>
      </w:r>
    </w:p>
    <w:p w14:paraId="3F9D05FB" w14:textId="7F30E83E" w:rsidR="00DF69C6" w:rsidRPr="005F66F0" w:rsidRDefault="00DF69C6" w:rsidP="002612D0">
      <w:pPr>
        <w:jc w:val="center"/>
        <w:rPr>
          <w:rFonts w:ascii="Book Antiqua" w:eastAsia="Book Antiqua" w:hAnsi="Book Antiqua" w:cs="Book Antiqua"/>
          <w:szCs w:val="24"/>
          <w:lang w:val="es-ES"/>
        </w:rPr>
      </w:pPr>
    </w:p>
    <w:p w14:paraId="1DE7F299" w14:textId="6AEA8DA7" w:rsidR="00DF69C6" w:rsidRPr="00447E0F" w:rsidRDefault="5994D0D1" w:rsidP="002612D0">
      <w:pPr>
        <w:jc w:val="center"/>
        <w:rPr>
          <w:i/>
          <w:iCs/>
        </w:rPr>
      </w:pPr>
      <w:r w:rsidRPr="34307082">
        <w:rPr>
          <w:rFonts w:ascii="Book Antiqua" w:eastAsia="Book Antiqua" w:hAnsi="Book Antiqua" w:cs="Book Antiqua"/>
          <w:szCs w:val="24"/>
          <w:lang w:val="es-ES"/>
        </w:rPr>
        <w:t>Presentado por</w:t>
      </w:r>
      <w:r w:rsidRPr="34307082">
        <w:rPr>
          <w:rFonts w:ascii="Book Antiqua" w:eastAsia="Book Antiqua" w:hAnsi="Book Antiqua" w:cs="Book Antiqua"/>
          <w:i/>
          <w:iCs/>
          <w:szCs w:val="24"/>
          <w:lang w:val="es-ES"/>
        </w:rPr>
        <w:t xml:space="preserve"> </w:t>
      </w:r>
      <w:r w:rsidR="00447E0F">
        <w:rPr>
          <w:rFonts w:ascii="Book Antiqua" w:eastAsia="Book Antiqua" w:hAnsi="Book Antiqua" w:cs="Book Antiqua"/>
          <w:szCs w:val="24"/>
          <w:lang w:val="es-ES"/>
        </w:rPr>
        <w:t xml:space="preserve">el representante </w:t>
      </w:r>
      <w:r w:rsidR="00447E0F">
        <w:rPr>
          <w:rFonts w:ascii="Book Antiqua" w:eastAsia="Book Antiqua" w:hAnsi="Book Antiqua" w:cs="Book Antiqua"/>
          <w:i/>
          <w:iCs/>
          <w:szCs w:val="24"/>
          <w:lang w:val="es-ES"/>
        </w:rPr>
        <w:t>Méndez Núñez</w:t>
      </w:r>
    </w:p>
    <w:p w14:paraId="0521FBB4" w14:textId="7659E9FC" w:rsidR="00DF69C6" w:rsidRPr="005F66F0" w:rsidRDefault="5994D0D1" w:rsidP="002612D0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 xml:space="preserve"> </w:t>
      </w:r>
    </w:p>
    <w:p w14:paraId="783B2531" w14:textId="4C60BA71" w:rsidR="00DF69C6" w:rsidRPr="005F66F0" w:rsidRDefault="5994D0D1" w:rsidP="002612D0">
      <w:pPr>
        <w:jc w:val="center"/>
      </w:pPr>
      <w:r w:rsidRPr="34307082">
        <w:rPr>
          <w:rFonts w:ascii="Book Antiqua" w:eastAsia="Book Antiqua" w:hAnsi="Book Antiqua" w:cs="Book Antiqua"/>
          <w:szCs w:val="24"/>
          <w:lang w:val="es-ES"/>
        </w:rPr>
        <w:t>Referido a la Comisión de</w:t>
      </w:r>
      <w:r w:rsidR="00E93EE9">
        <w:rPr>
          <w:rFonts w:ascii="Book Antiqua" w:eastAsia="Book Antiqua" w:hAnsi="Book Antiqua" w:cs="Book Antiqua"/>
          <w:szCs w:val="24"/>
          <w:lang w:val="es-ES"/>
        </w:rPr>
        <w:t xml:space="preserve"> Asuntos Internos</w:t>
      </w:r>
    </w:p>
    <w:p w14:paraId="1420F640" w14:textId="77777777" w:rsidR="00DF69C6" w:rsidRPr="000670B4" w:rsidRDefault="00DF69C6" w:rsidP="002612D0">
      <w:pPr>
        <w:jc w:val="both"/>
        <w:rPr>
          <w:rFonts w:ascii="Book Antiqua" w:hAnsi="Book Antiqua"/>
        </w:rPr>
      </w:pPr>
    </w:p>
    <w:p w14:paraId="4F93B34A" w14:textId="77777777" w:rsidR="00DF69C6" w:rsidRPr="000670B4" w:rsidRDefault="00DF69C6" w:rsidP="002612D0">
      <w:pPr>
        <w:jc w:val="center"/>
        <w:rPr>
          <w:rFonts w:ascii="Book Antiqua" w:hAnsi="Book Antiqua"/>
          <w:b/>
          <w:sz w:val="28"/>
          <w:szCs w:val="28"/>
        </w:rPr>
      </w:pPr>
      <w:r w:rsidRPr="000670B4">
        <w:rPr>
          <w:rFonts w:ascii="Book Antiqua" w:hAnsi="Book Antiqua"/>
          <w:b/>
          <w:sz w:val="28"/>
          <w:szCs w:val="28"/>
        </w:rPr>
        <w:t>LEY</w:t>
      </w:r>
    </w:p>
    <w:p w14:paraId="70520701" w14:textId="77777777" w:rsidR="00DF69C6" w:rsidRPr="000670B4" w:rsidRDefault="00DF69C6" w:rsidP="00DF69C6">
      <w:pPr>
        <w:jc w:val="both"/>
        <w:rPr>
          <w:rFonts w:ascii="Book Antiqua" w:hAnsi="Book Antiqua"/>
        </w:rPr>
      </w:pPr>
    </w:p>
    <w:p w14:paraId="15E3AB80" w14:textId="25D8C2C0" w:rsidR="00DF69C6" w:rsidRPr="000670B4" w:rsidRDefault="00DF69C6" w:rsidP="002612D0">
      <w:pPr>
        <w:ind w:left="720" w:hanging="720"/>
        <w:jc w:val="both"/>
        <w:rPr>
          <w:rFonts w:ascii="Book Antiqua" w:hAnsi="Book Antiqua"/>
        </w:rPr>
      </w:pPr>
      <w:r w:rsidRPr="000670B4">
        <w:rPr>
          <w:rFonts w:ascii="Book Antiqua" w:hAnsi="Book Antiqua"/>
        </w:rPr>
        <w:t xml:space="preserve">Para </w:t>
      </w:r>
      <w:r w:rsidR="000437AA">
        <w:rPr>
          <w:rFonts w:ascii="Book Antiqua" w:hAnsi="Book Antiqua"/>
        </w:rPr>
        <w:t>derogar la Ley Núm. 97-2004, que estableció el Programa de Becas Dra. Antonia Pantoja</w:t>
      </w:r>
      <w:r w:rsidR="001C2B60">
        <w:rPr>
          <w:rFonts w:ascii="Book Antiqua" w:hAnsi="Book Antiqua"/>
        </w:rPr>
        <w:t xml:space="preserve"> para estudiantes con estudios conducentes al grado de Doctor en Trabajo Social</w:t>
      </w:r>
      <w:r w:rsidRPr="000670B4">
        <w:rPr>
          <w:rFonts w:ascii="Book Antiqua" w:hAnsi="Book Antiqua"/>
        </w:rPr>
        <w:t>;</w:t>
      </w:r>
      <w:r w:rsidR="00473A79">
        <w:rPr>
          <w:rFonts w:ascii="Book Antiqua" w:hAnsi="Book Antiqua"/>
        </w:rPr>
        <w:t xml:space="preserve"> y reasignar </w:t>
      </w:r>
      <w:r w:rsidR="00161299">
        <w:rPr>
          <w:rFonts w:ascii="Book Antiqua" w:hAnsi="Book Antiqua"/>
        </w:rPr>
        <w:t xml:space="preserve">a la Oficina de Servicios Legislativos </w:t>
      </w:r>
      <w:r w:rsidR="00473A79">
        <w:rPr>
          <w:rFonts w:ascii="Book Antiqua" w:hAnsi="Book Antiqua"/>
        </w:rPr>
        <w:t xml:space="preserve">el balance de los fondos disponibles. </w:t>
      </w:r>
    </w:p>
    <w:p w14:paraId="5A3703F9" w14:textId="77777777" w:rsidR="00DF69C6" w:rsidRPr="000670B4" w:rsidRDefault="00DF69C6" w:rsidP="00DF69C6">
      <w:pPr>
        <w:ind w:left="540" w:hanging="540"/>
        <w:jc w:val="both"/>
        <w:rPr>
          <w:rFonts w:ascii="Book Antiqua" w:hAnsi="Book Antiqua"/>
        </w:rPr>
      </w:pPr>
    </w:p>
    <w:p w14:paraId="0BA04353" w14:textId="77777777" w:rsidR="00DF69C6" w:rsidRDefault="00DF69C6" w:rsidP="00DF69C6">
      <w:pPr>
        <w:jc w:val="center"/>
        <w:rPr>
          <w:rFonts w:ascii="Book Antiqua" w:hAnsi="Book Antiqua"/>
          <w:szCs w:val="24"/>
        </w:rPr>
      </w:pPr>
      <w:r w:rsidRPr="000670B4">
        <w:rPr>
          <w:rFonts w:ascii="Book Antiqua" w:hAnsi="Book Antiqua"/>
          <w:szCs w:val="24"/>
        </w:rPr>
        <w:t>EXPOSICIÓN DE MOTIVOS</w:t>
      </w:r>
    </w:p>
    <w:p w14:paraId="503C3245" w14:textId="77777777" w:rsidR="000437AA" w:rsidRPr="00F03CC8" w:rsidRDefault="000437AA" w:rsidP="00DF69C6">
      <w:pPr>
        <w:jc w:val="center"/>
        <w:rPr>
          <w:rFonts w:ascii="Book Antiqua" w:hAnsi="Book Antiqua"/>
          <w:szCs w:val="24"/>
        </w:rPr>
      </w:pPr>
    </w:p>
    <w:p w14:paraId="31C149D8" w14:textId="55FB4D72" w:rsidR="001C142B" w:rsidRPr="0014440E" w:rsidRDefault="000437AA" w:rsidP="00F03CC8">
      <w:pPr>
        <w:pStyle w:val="NoSpacing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tab/>
        <w:t xml:space="preserve">La Ley Núm. 97-2004 estableció el Programa de Becas Dra. Antonia Pantoja para conceder anualmente dos becas educativas de $10,000 </w:t>
      </w:r>
      <w:r w:rsidR="001C2B60" w:rsidRPr="0014440E">
        <w:rPr>
          <w:rFonts w:ascii="Book Antiqua" w:hAnsi="Book Antiqua"/>
        </w:rPr>
        <w:t xml:space="preserve">-por un </w:t>
      </w:r>
      <w:r w:rsidR="00EB7209" w:rsidRPr="0014440E">
        <w:rPr>
          <w:rFonts w:ascii="Book Antiqua" w:hAnsi="Book Antiqua"/>
        </w:rPr>
        <w:t>máximo</w:t>
      </w:r>
      <w:r w:rsidR="001C2B60" w:rsidRPr="0014440E">
        <w:rPr>
          <w:rFonts w:ascii="Book Antiqua" w:hAnsi="Book Antiqua"/>
        </w:rPr>
        <w:t xml:space="preserve"> de 4 a</w:t>
      </w:r>
      <w:r w:rsidR="00EB7209" w:rsidRPr="0014440E">
        <w:rPr>
          <w:rFonts w:ascii="Book Antiqua" w:hAnsi="Book Antiqua"/>
        </w:rPr>
        <w:t>ñ</w:t>
      </w:r>
      <w:r w:rsidR="001C2B60" w:rsidRPr="0014440E">
        <w:rPr>
          <w:rFonts w:ascii="Book Antiqua" w:hAnsi="Book Antiqua"/>
        </w:rPr>
        <w:t>os-</w:t>
      </w:r>
      <w:r w:rsidR="00161299" w:rsidRPr="0014440E">
        <w:rPr>
          <w:rFonts w:ascii="Book Antiqua" w:hAnsi="Book Antiqua"/>
        </w:rPr>
        <w:t xml:space="preserve"> </w:t>
      </w:r>
      <w:r w:rsidRPr="0014440E">
        <w:rPr>
          <w:rFonts w:ascii="Book Antiqua" w:hAnsi="Book Antiqua"/>
        </w:rPr>
        <w:t xml:space="preserve">a estudiantes que desean realizar estudios conducentes al grado de Doctor en Trabajo Social. </w:t>
      </w:r>
      <w:r w:rsidR="001C142B" w:rsidRPr="0014440E">
        <w:rPr>
          <w:rFonts w:ascii="Book Antiqua" w:hAnsi="Book Antiqua"/>
        </w:rPr>
        <w:t xml:space="preserve"> Una</w:t>
      </w:r>
      <w:r w:rsidR="001C2B60" w:rsidRPr="0014440E">
        <w:rPr>
          <w:rFonts w:ascii="Book Antiqua" w:hAnsi="Book Antiqua"/>
        </w:rPr>
        <w:t xml:space="preserve"> de las</w:t>
      </w:r>
      <w:r w:rsidR="001C142B" w:rsidRPr="0014440E">
        <w:rPr>
          <w:rFonts w:ascii="Book Antiqua" w:hAnsi="Book Antiqua"/>
        </w:rPr>
        <w:t xml:space="preserve"> beca</w:t>
      </w:r>
      <w:r w:rsidR="001C2B60" w:rsidRPr="0014440E">
        <w:rPr>
          <w:rFonts w:ascii="Book Antiqua" w:hAnsi="Book Antiqua"/>
        </w:rPr>
        <w:t>s</w:t>
      </w:r>
      <w:r w:rsidR="001C142B" w:rsidRPr="0014440E">
        <w:rPr>
          <w:rFonts w:ascii="Book Antiqua" w:hAnsi="Book Antiqua"/>
        </w:rPr>
        <w:t xml:space="preserve"> ser</w:t>
      </w:r>
      <w:r w:rsidR="00161299" w:rsidRPr="0014440E">
        <w:rPr>
          <w:rFonts w:ascii="Book Antiqua" w:hAnsi="Book Antiqua"/>
        </w:rPr>
        <w:t>í</w:t>
      </w:r>
      <w:r w:rsidR="001C142B" w:rsidRPr="0014440E">
        <w:rPr>
          <w:rFonts w:ascii="Book Antiqua" w:hAnsi="Book Antiqua"/>
        </w:rPr>
        <w:t xml:space="preserve">a concedida a un estudiante residente de Puerto Rico que haya realizado sus estudios de bachillerato en cualquier </w:t>
      </w:r>
      <w:r w:rsidR="00161299" w:rsidRPr="0014440E">
        <w:rPr>
          <w:rFonts w:ascii="Book Antiqua" w:hAnsi="Book Antiqua"/>
        </w:rPr>
        <w:t>institución</w:t>
      </w:r>
      <w:r w:rsidR="001C142B" w:rsidRPr="0014440E">
        <w:rPr>
          <w:rFonts w:ascii="Book Antiqua" w:hAnsi="Book Antiqua"/>
        </w:rPr>
        <w:t xml:space="preserve"> universitaria en </w:t>
      </w:r>
      <w:r w:rsidR="00161299" w:rsidRPr="0014440E">
        <w:rPr>
          <w:rFonts w:ascii="Book Antiqua" w:hAnsi="Book Antiqua"/>
        </w:rPr>
        <w:t>la Isla</w:t>
      </w:r>
      <w:r w:rsidR="001C142B" w:rsidRPr="0014440E">
        <w:rPr>
          <w:rFonts w:ascii="Book Antiqua" w:hAnsi="Book Antiqua"/>
        </w:rPr>
        <w:t xml:space="preserve">; </w:t>
      </w:r>
      <w:r w:rsidR="001C2B60" w:rsidRPr="0014440E">
        <w:rPr>
          <w:rFonts w:ascii="Book Antiqua" w:hAnsi="Book Antiqua"/>
        </w:rPr>
        <w:t xml:space="preserve">y </w:t>
      </w:r>
      <w:r w:rsidR="001C142B" w:rsidRPr="0014440E">
        <w:rPr>
          <w:rFonts w:ascii="Book Antiqua" w:hAnsi="Book Antiqua"/>
        </w:rPr>
        <w:t xml:space="preserve">la otra beca </w:t>
      </w:r>
      <w:r w:rsidR="00EB7209" w:rsidRPr="0014440E">
        <w:rPr>
          <w:rFonts w:ascii="Book Antiqua" w:hAnsi="Book Antiqua"/>
        </w:rPr>
        <w:t>ser</w:t>
      </w:r>
      <w:r w:rsidR="00161299" w:rsidRPr="0014440E">
        <w:rPr>
          <w:rFonts w:ascii="Book Antiqua" w:hAnsi="Book Antiqua"/>
        </w:rPr>
        <w:t>í</w:t>
      </w:r>
      <w:r w:rsidR="00EB7209" w:rsidRPr="0014440E">
        <w:rPr>
          <w:rFonts w:ascii="Book Antiqua" w:hAnsi="Book Antiqua"/>
        </w:rPr>
        <w:t>a</w:t>
      </w:r>
      <w:r w:rsidR="001C142B" w:rsidRPr="0014440E">
        <w:rPr>
          <w:rFonts w:ascii="Book Antiqua" w:hAnsi="Book Antiqua"/>
        </w:rPr>
        <w:t xml:space="preserve"> asignada a un estudiante </w:t>
      </w:r>
      <w:r w:rsidR="00161299" w:rsidRPr="0014440E">
        <w:rPr>
          <w:rFonts w:ascii="Book Antiqua" w:hAnsi="Book Antiqua"/>
        </w:rPr>
        <w:t>puertorriqueño</w:t>
      </w:r>
      <w:r w:rsidR="001C142B" w:rsidRPr="0014440E">
        <w:rPr>
          <w:rFonts w:ascii="Book Antiqua" w:hAnsi="Book Antiqua"/>
        </w:rPr>
        <w:t xml:space="preserve"> residente de Estados Unidos que haya realizado sus estudios de bachillerato en cualquier </w:t>
      </w:r>
      <w:r w:rsidR="00161299" w:rsidRPr="0014440E">
        <w:rPr>
          <w:rFonts w:ascii="Book Antiqua" w:hAnsi="Book Antiqua"/>
        </w:rPr>
        <w:t>institución</w:t>
      </w:r>
      <w:r w:rsidR="001C142B" w:rsidRPr="0014440E">
        <w:rPr>
          <w:rFonts w:ascii="Book Antiqua" w:hAnsi="Book Antiqua"/>
        </w:rPr>
        <w:t xml:space="preserve"> universitaria en Estados Unidos. </w:t>
      </w:r>
    </w:p>
    <w:p w14:paraId="4E5A8E91" w14:textId="26CDAECB" w:rsidR="001C142B" w:rsidRPr="0014440E" w:rsidRDefault="001C142B" w:rsidP="0014440E">
      <w:pPr>
        <w:pStyle w:val="NormalWeb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tab/>
        <w:t xml:space="preserve">Los fondos necesarios para la </w:t>
      </w:r>
      <w:r w:rsidR="0014440E">
        <w:rPr>
          <w:rFonts w:ascii="Book Antiqua" w:hAnsi="Book Antiqua"/>
        </w:rPr>
        <w:t>implementación</w:t>
      </w:r>
      <w:r w:rsidRPr="0014440E">
        <w:rPr>
          <w:rFonts w:ascii="Book Antiqua" w:hAnsi="Book Antiqua"/>
        </w:rPr>
        <w:t xml:space="preserve"> de la Ley </w:t>
      </w:r>
      <w:r w:rsidR="0014440E" w:rsidRPr="0014440E">
        <w:rPr>
          <w:rFonts w:ascii="Book Antiqua" w:hAnsi="Book Antiqua"/>
        </w:rPr>
        <w:t>Núm.</w:t>
      </w:r>
      <w:r w:rsidRPr="0014440E">
        <w:rPr>
          <w:rFonts w:ascii="Book Antiqua" w:hAnsi="Book Antiqua"/>
        </w:rPr>
        <w:t xml:space="preserve"> 97 deb</w:t>
      </w:r>
      <w:r w:rsidR="00EB7209" w:rsidRPr="0014440E">
        <w:rPr>
          <w:rFonts w:ascii="Book Antiqua" w:hAnsi="Book Antiqua"/>
        </w:rPr>
        <w:t>í</w:t>
      </w:r>
      <w:r w:rsidRPr="0014440E">
        <w:rPr>
          <w:rFonts w:ascii="Book Antiqua" w:hAnsi="Book Antiqua"/>
        </w:rPr>
        <w:t xml:space="preserve">an consignarse en el Presupuesto General de Gastos del Gobierno de Puerto Rico, en una partida separada bajo el </w:t>
      </w:r>
      <w:r w:rsidR="0014440E" w:rsidRPr="0014440E">
        <w:rPr>
          <w:rFonts w:ascii="Book Antiqua" w:hAnsi="Book Antiqua"/>
        </w:rPr>
        <w:t>renglón</w:t>
      </w:r>
      <w:r w:rsidRPr="0014440E">
        <w:rPr>
          <w:rFonts w:ascii="Book Antiqua" w:hAnsi="Book Antiqua"/>
        </w:rPr>
        <w:t xml:space="preserve"> de Actividades Conjuntas de la Asamblea Legislativa de Puerto Rico. </w:t>
      </w:r>
      <w:r w:rsidR="00B46CC0" w:rsidRPr="0014440E">
        <w:rPr>
          <w:rFonts w:ascii="Book Antiqua" w:hAnsi="Book Antiqua"/>
        </w:rPr>
        <w:t xml:space="preserve"> Espec</w:t>
      </w:r>
      <w:r w:rsidR="0014440E" w:rsidRPr="0014440E">
        <w:rPr>
          <w:rFonts w:ascii="Book Antiqua" w:hAnsi="Book Antiqua"/>
        </w:rPr>
        <w:t>í</w:t>
      </w:r>
      <w:r w:rsidR="00B46CC0" w:rsidRPr="0014440E">
        <w:rPr>
          <w:rFonts w:ascii="Book Antiqua" w:hAnsi="Book Antiqua"/>
        </w:rPr>
        <w:t xml:space="preserve">ficamente la </w:t>
      </w:r>
      <w:r w:rsidR="0014440E" w:rsidRPr="0014440E">
        <w:rPr>
          <w:rFonts w:ascii="Book Antiqua" w:hAnsi="Book Antiqua"/>
        </w:rPr>
        <w:t>legislación</w:t>
      </w:r>
      <w:r w:rsidR="00B46CC0" w:rsidRPr="0014440E">
        <w:rPr>
          <w:rFonts w:ascii="Book Antiqua" w:hAnsi="Book Antiqua"/>
        </w:rPr>
        <w:t xml:space="preserve"> </w:t>
      </w:r>
      <w:r w:rsidR="0014440E" w:rsidRPr="0014440E">
        <w:rPr>
          <w:rFonts w:ascii="Book Antiqua" w:hAnsi="Book Antiqua"/>
        </w:rPr>
        <w:t>estableció</w:t>
      </w:r>
      <w:r w:rsidR="00B46CC0" w:rsidRPr="0014440E">
        <w:rPr>
          <w:rFonts w:ascii="Book Antiqua" w:hAnsi="Book Antiqua"/>
        </w:rPr>
        <w:t xml:space="preserve"> una partida anual escalonada hasta alcanzar la </w:t>
      </w:r>
      <w:r w:rsidR="0014440E" w:rsidRPr="0014440E">
        <w:rPr>
          <w:rFonts w:ascii="Book Antiqua" w:hAnsi="Book Antiqua"/>
        </w:rPr>
        <w:t>asignación</w:t>
      </w:r>
      <w:r w:rsidR="00B46CC0" w:rsidRPr="0014440E">
        <w:rPr>
          <w:rFonts w:ascii="Book Antiqua" w:hAnsi="Book Antiqua"/>
        </w:rPr>
        <w:t xml:space="preserve"> de $80,000 a partir del </w:t>
      </w:r>
      <w:r w:rsidR="0014440E" w:rsidRPr="0014440E">
        <w:rPr>
          <w:rFonts w:ascii="Book Antiqua" w:hAnsi="Book Antiqua"/>
        </w:rPr>
        <w:t>año</w:t>
      </w:r>
      <w:r w:rsidR="00B46CC0" w:rsidRPr="0014440E">
        <w:rPr>
          <w:rFonts w:ascii="Book Antiqua" w:hAnsi="Book Antiqua"/>
        </w:rPr>
        <w:t xml:space="preserve"> </w:t>
      </w:r>
      <w:r w:rsidR="0014440E" w:rsidRPr="0014440E">
        <w:rPr>
          <w:rFonts w:ascii="Book Antiqua" w:hAnsi="Book Antiqua"/>
        </w:rPr>
        <w:t>académico</w:t>
      </w:r>
      <w:r w:rsidR="00B46CC0" w:rsidRPr="0014440E">
        <w:rPr>
          <w:rFonts w:ascii="Book Antiqua" w:hAnsi="Book Antiqua"/>
        </w:rPr>
        <w:t xml:space="preserve"> 2007-2008 y años subsiguientes. </w:t>
      </w:r>
      <w:r w:rsidR="0014440E">
        <w:rPr>
          <w:rFonts w:ascii="Book Antiqua" w:hAnsi="Book Antiqua"/>
        </w:rPr>
        <w:t xml:space="preserve"> </w:t>
      </w:r>
      <w:r w:rsidR="0014440E" w:rsidRPr="0014440E">
        <w:rPr>
          <w:rFonts w:ascii="Book Antiqua" w:hAnsi="Book Antiqua"/>
        </w:rPr>
        <w:t xml:space="preserve">Actualmente, el Programa cuenta con un balance de $15,755.00. </w:t>
      </w:r>
      <w:r w:rsidR="00740D6C">
        <w:rPr>
          <w:rFonts w:ascii="Book Antiqua" w:hAnsi="Book Antiqua"/>
        </w:rPr>
        <w:t>D</w:t>
      </w:r>
      <w:r w:rsidR="0014440E" w:rsidRPr="0014440E">
        <w:rPr>
          <w:rFonts w:ascii="Book Antiqua" w:hAnsi="Book Antiqua"/>
        </w:rPr>
        <w:t>esde</w:t>
      </w:r>
      <w:r w:rsidRPr="0014440E">
        <w:rPr>
          <w:rFonts w:ascii="Book Antiqua" w:hAnsi="Book Antiqua"/>
        </w:rPr>
        <w:t xml:space="preserve"> el 2017 este Programa no recibe fondo alguno</w:t>
      </w:r>
      <w:r w:rsidR="00EB7209" w:rsidRPr="0014440E">
        <w:rPr>
          <w:rFonts w:ascii="Book Antiqua" w:hAnsi="Book Antiqua"/>
        </w:rPr>
        <w:t xml:space="preserve">, </w:t>
      </w:r>
      <w:r w:rsidR="004C6E61">
        <w:rPr>
          <w:rFonts w:ascii="Book Antiqua" w:hAnsi="Book Antiqua"/>
        </w:rPr>
        <w:t>fecha que</w:t>
      </w:r>
      <w:r w:rsidR="00740D6C">
        <w:rPr>
          <w:rFonts w:ascii="Book Antiqua" w:hAnsi="Book Antiqua"/>
        </w:rPr>
        <w:t xml:space="preserve"> coincide con el inicio de la reestructuración de la deuda del Gobierno y la </w:t>
      </w:r>
      <w:r w:rsidR="009C7694">
        <w:rPr>
          <w:rFonts w:ascii="Book Antiqua" w:hAnsi="Book Antiqua"/>
        </w:rPr>
        <w:t xml:space="preserve">coexistencia </w:t>
      </w:r>
      <w:r w:rsidR="00740D6C">
        <w:rPr>
          <w:rFonts w:ascii="Book Antiqua" w:hAnsi="Book Antiqua"/>
        </w:rPr>
        <w:t>de la Ley PROMESA.</w:t>
      </w:r>
    </w:p>
    <w:p w14:paraId="03CE8542" w14:textId="3BB762EF" w:rsidR="00C14F11" w:rsidRPr="0014440E" w:rsidRDefault="00C14F11" w:rsidP="001C2B60">
      <w:pPr>
        <w:pStyle w:val="NormalWeb"/>
        <w:jc w:val="both"/>
        <w:rPr>
          <w:rFonts w:ascii="Book Antiqua" w:hAnsi="Book Antiqua"/>
        </w:rPr>
      </w:pPr>
      <w:r w:rsidRPr="0014440E">
        <w:rPr>
          <w:rFonts w:ascii="Book Antiqua" w:hAnsi="Book Antiqua"/>
        </w:rPr>
        <w:lastRenderedPageBreak/>
        <w:tab/>
      </w:r>
      <w:r w:rsidR="00740D6C">
        <w:rPr>
          <w:rFonts w:ascii="Book Antiqua" w:hAnsi="Book Antiqua"/>
        </w:rPr>
        <w:t>Tomando en consideración</w:t>
      </w:r>
      <w:r w:rsidR="00740D6C" w:rsidRPr="0014440E">
        <w:rPr>
          <w:rFonts w:ascii="Book Antiqua" w:hAnsi="Book Antiqua"/>
        </w:rPr>
        <w:t xml:space="preserve"> los retos que enfrenta el Gobierno</w:t>
      </w:r>
      <w:r w:rsidR="00740D6C">
        <w:rPr>
          <w:rFonts w:ascii="Book Antiqua" w:hAnsi="Book Antiqua"/>
        </w:rPr>
        <w:t>,</w:t>
      </w:r>
      <w:r w:rsidR="00740D6C" w:rsidRPr="0014440E">
        <w:rPr>
          <w:rFonts w:ascii="Book Antiqua" w:hAnsi="Book Antiqua"/>
        </w:rPr>
        <w:t xml:space="preserve"> </w:t>
      </w:r>
      <w:r w:rsidR="00740D6C">
        <w:rPr>
          <w:rFonts w:ascii="Book Antiqua" w:hAnsi="Book Antiqua"/>
        </w:rPr>
        <w:t>e</w:t>
      </w:r>
      <w:r w:rsidRPr="0014440E">
        <w:rPr>
          <w:rFonts w:ascii="Book Antiqua" w:hAnsi="Book Antiqua"/>
        </w:rPr>
        <w:t>sta Ley persigue derogar la</w:t>
      </w:r>
      <w:r w:rsidR="005D6BB9">
        <w:rPr>
          <w:rFonts w:ascii="Book Antiqua" w:hAnsi="Book Antiqua"/>
        </w:rPr>
        <w:t xml:space="preserve"> citada</w:t>
      </w:r>
      <w:r w:rsidRPr="0014440E">
        <w:rPr>
          <w:rFonts w:ascii="Book Antiqua" w:hAnsi="Book Antiqua"/>
        </w:rPr>
        <w:t xml:space="preserve"> Ley </w:t>
      </w:r>
      <w:r w:rsidR="0014440E" w:rsidRPr="0014440E">
        <w:rPr>
          <w:rFonts w:ascii="Book Antiqua" w:hAnsi="Book Antiqua"/>
        </w:rPr>
        <w:t>Núm.</w:t>
      </w:r>
      <w:r w:rsidRPr="0014440E">
        <w:rPr>
          <w:rFonts w:ascii="Book Antiqua" w:hAnsi="Book Antiqua"/>
        </w:rPr>
        <w:t xml:space="preserve"> 97 </w:t>
      </w:r>
      <w:r w:rsidR="001F4961">
        <w:rPr>
          <w:rFonts w:ascii="Book Antiqua" w:hAnsi="Book Antiqua"/>
        </w:rPr>
        <w:t>y conformar nuestro estado de derecho a la realidad existente y los presupuestos operacionales del Gobierno</w:t>
      </w:r>
      <w:r w:rsidR="00C87132">
        <w:rPr>
          <w:rFonts w:ascii="Book Antiqua" w:hAnsi="Book Antiqua"/>
        </w:rPr>
        <w:t xml:space="preserve"> de Puerto Rico</w:t>
      </w:r>
      <w:r w:rsidR="001F4961">
        <w:rPr>
          <w:rFonts w:ascii="Book Antiqua" w:hAnsi="Book Antiqua"/>
        </w:rPr>
        <w:t xml:space="preserve">. </w:t>
      </w:r>
      <w:r w:rsidRPr="0014440E">
        <w:rPr>
          <w:rFonts w:ascii="Book Antiqua" w:hAnsi="Book Antiqua"/>
        </w:rPr>
        <w:t xml:space="preserve"> </w:t>
      </w:r>
      <w:r w:rsidR="001F4961">
        <w:rPr>
          <w:rFonts w:ascii="Book Antiqua" w:hAnsi="Book Antiqua"/>
        </w:rPr>
        <w:t xml:space="preserve">A su vez, se reasigna </w:t>
      </w:r>
      <w:r w:rsidR="00EB7209" w:rsidRPr="0014440E">
        <w:rPr>
          <w:rFonts w:ascii="Book Antiqua" w:hAnsi="Book Antiqua"/>
        </w:rPr>
        <w:t xml:space="preserve">el balance de </w:t>
      </w:r>
      <w:r w:rsidRPr="0014440E">
        <w:rPr>
          <w:rFonts w:ascii="Book Antiqua" w:hAnsi="Book Antiqua"/>
        </w:rPr>
        <w:t>los fondos disponible</w:t>
      </w:r>
      <w:r w:rsidR="00EB7209" w:rsidRPr="0014440E">
        <w:rPr>
          <w:rFonts w:ascii="Book Antiqua" w:hAnsi="Book Antiqua"/>
        </w:rPr>
        <w:t>s</w:t>
      </w:r>
      <w:r w:rsidRPr="0014440E">
        <w:rPr>
          <w:rFonts w:ascii="Book Antiqua" w:hAnsi="Book Antiqua"/>
        </w:rPr>
        <w:t xml:space="preserve"> a la Oficina de Servicios Legislativos para </w:t>
      </w:r>
      <w:r w:rsidR="00473A79" w:rsidRPr="0014440E">
        <w:rPr>
          <w:rFonts w:ascii="Book Antiqua" w:hAnsi="Book Antiqua"/>
        </w:rPr>
        <w:t xml:space="preserve">sufragar </w:t>
      </w:r>
      <w:r w:rsidR="00EB7209" w:rsidRPr="0014440E">
        <w:rPr>
          <w:rFonts w:ascii="Book Antiqua" w:hAnsi="Book Antiqua"/>
        </w:rPr>
        <w:t xml:space="preserve">sus </w:t>
      </w:r>
      <w:r w:rsidRPr="0014440E">
        <w:rPr>
          <w:rFonts w:ascii="Book Antiqua" w:hAnsi="Book Antiqua"/>
        </w:rPr>
        <w:t xml:space="preserve">gastos </w:t>
      </w:r>
      <w:r w:rsidR="00473A79" w:rsidRPr="0014440E">
        <w:rPr>
          <w:rFonts w:ascii="Book Antiqua" w:hAnsi="Book Antiqua"/>
        </w:rPr>
        <w:t xml:space="preserve">de funcionamiento. </w:t>
      </w:r>
    </w:p>
    <w:p w14:paraId="6B8218DC" w14:textId="77777777" w:rsidR="00DF69C6" w:rsidRPr="004339AB" w:rsidRDefault="00DF69C6" w:rsidP="2D3901D0">
      <w:pPr>
        <w:spacing w:line="480" w:lineRule="auto"/>
        <w:rPr>
          <w:rFonts w:ascii="Book Antiqua" w:hAnsi="Book Antiqua"/>
          <w:i/>
          <w:iCs/>
        </w:rPr>
      </w:pPr>
      <w:r w:rsidRPr="004339AB">
        <w:rPr>
          <w:rFonts w:ascii="Book Antiqua" w:hAnsi="Book Antiqua"/>
          <w:i/>
          <w:iCs/>
        </w:rPr>
        <w:t>DECRÉTASE POR LA ASAMBLEA LEGISLATIVA DE PUERTO RICO:</w:t>
      </w:r>
    </w:p>
    <w:p w14:paraId="79009E37" w14:textId="77777777" w:rsidR="00DF69C6" w:rsidRPr="0014440E" w:rsidRDefault="00DF69C6" w:rsidP="00DF69C6">
      <w:pPr>
        <w:spacing w:line="480" w:lineRule="auto"/>
        <w:jc w:val="both"/>
        <w:rPr>
          <w:rFonts w:ascii="Book Antiqua" w:hAnsi="Book Antiqua"/>
          <w:i/>
          <w:szCs w:val="24"/>
        </w:rPr>
        <w:sectPr w:rsidR="00DF69C6" w:rsidRPr="0014440E" w:rsidSect="00DF69C6"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32073F7" w14:textId="610AE00A" w:rsidR="00DF69C6" w:rsidRPr="0014440E" w:rsidRDefault="00DF69C6" w:rsidP="001C142B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1. — Se </w:t>
      </w:r>
      <w:r w:rsidR="001C142B" w:rsidRPr="0014440E">
        <w:rPr>
          <w:rFonts w:ascii="Book Antiqua" w:hAnsi="Book Antiqua"/>
          <w:szCs w:val="24"/>
        </w:rPr>
        <w:t>deroga la Ley Núm. 97-2004</w:t>
      </w:r>
      <w:r w:rsidR="00EB7209" w:rsidRPr="0014440E">
        <w:rPr>
          <w:rFonts w:ascii="Book Antiqua" w:hAnsi="Book Antiqua"/>
          <w:szCs w:val="24"/>
        </w:rPr>
        <w:t xml:space="preserve">, </w:t>
      </w:r>
      <w:r w:rsidR="00EB7209" w:rsidRPr="0014440E">
        <w:rPr>
          <w:rFonts w:ascii="Book Antiqua" w:hAnsi="Book Antiqua"/>
        </w:rPr>
        <w:t>que estableció el Programa de Becas Dra. Antonia Pantoja.</w:t>
      </w:r>
    </w:p>
    <w:p w14:paraId="37CC93B7" w14:textId="1D7BA764" w:rsidR="00EB7209" w:rsidRPr="0014440E" w:rsidRDefault="00EB7209" w:rsidP="001F4961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2. – Se reasigna </w:t>
      </w:r>
      <w:r w:rsidR="001F4961" w:rsidRPr="0014440E">
        <w:rPr>
          <w:rFonts w:ascii="Book Antiqua" w:hAnsi="Book Antiqua"/>
          <w:szCs w:val="24"/>
        </w:rPr>
        <w:t xml:space="preserve">cualquier balance disponible </w:t>
      </w:r>
      <w:r w:rsidR="004D3692">
        <w:rPr>
          <w:rFonts w:ascii="Book Antiqua" w:hAnsi="Book Antiqua"/>
          <w:szCs w:val="24"/>
        </w:rPr>
        <w:t xml:space="preserve">bajo la Ley Núm. 97-2004 y </w:t>
      </w:r>
      <w:r w:rsidR="001F4961" w:rsidRPr="0014440E">
        <w:rPr>
          <w:rFonts w:ascii="Book Antiqua" w:hAnsi="Book Antiqua"/>
          <w:szCs w:val="24"/>
        </w:rPr>
        <w:t xml:space="preserve">el Programa de Becas Dra. Antonia Pantoja </w:t>
      </w:r>
      <w:r w:rsidRPr="0014440E">
        <w:rPr>
          <w:rFonts w:ascii="Book Antiqua" w:hAnsi="Book Antiqua"/>
          <w:szCs w:val="24"/>
        </w:rPr>
        <w:t>a la Oficina de Servicios Legislativos para gastos de funcionamiento</w:t>
      </w:r>
      <w:r w:rsidR="001F4961">
        <w:rPr>
          <w:rFonts w:ascii="Book Antiqua" w:hAnsi="Book Antiqua"/>
          <w:szCs w:val="24"/>
        </w:rPr>
        <w:t>.</w:t>
      </w:r>
      <w:r w:rsidRPr="0014440E">
        <w:rPr>
          <w:rFonts w:ascii="Book Antiqua" w:hAnsi="Book Antiqua"/>
          <w:szCs w:val="24"/>
        </w:rPr>
        <w:t xml:space="preserve"> </w:t>
      </w:r>
    </w:p>
    <w:p w14:paraId="10A1F9AF" w14:textId="3286A6C5" w:rsidR="00DF69C6" w:rsidRPr="00DF69C6" w:rsidRDefault="00DF69C6" w:rsidP="00EB7209">
      <w:pPr>
        <w:spacing w:line="480" w:lineRule="auto"/>
        <w:ind w:firstLine="720"/>
        <w:jc w:val="both"/>
        <w:rPr>
          <w:rFonts w:ascii="Book Antiqua" w:hAnsi="Book Antiqua"/>
          <w:szCs w:val="24"/>
        </w:rPr>
      </w:pPr>
      <w:r w:rsidRPr="0014440E">
        <w:rPr>
          <w:rFonts w:ascii="Book Antiqua" w:hAnsi="Book Antiqua"/>
          <w:szCs w:val="24"/>
        </w:rPr>
        <w:t xml:space="preserve">Sección </w:t>
      </w:r>
      <w:r w:rsidR="00EF1DBD" w:rsidRPr="0014440E">
        <w:rPr>
          <w:rFonts w:ascii="Book Antiqua" w:hAnsi="Book Antiqua"/>
          <w:szCs w:val="24"/>
        </w:rPr>
        <w:t>3</w:t>
      </w:r>
      <w:r w:rsidRPr="0014440E">
        <w:rPr>
          <w:rFonts w:ascii="Book Antiqua" w:hAnsi="Book Antiqua"/>
          <w:szCs w:val="24"/>
        </w:rPr>
        <w:t>. — Esta Ley entrará en vigor inmediatamente después de su</w:t>
      </w:r>
      <w:r w:rsidRPr="005F66F0">
        <w:rPr>
          <w:rFonts w:ascii="Book Antiqua" w:hAnsi="Book Antiqua"/>
          <w:szCs w:val="24"/>
        </w:rPr>
        <w:t xml:space="preserve"> aprobación.</w:t>
      </w:r>
    </w:p>
    <w:sectPr w:rsidR="00DF69C6" w:rsidRPr="00DF69C6" w:rsidSect="00DF69C6">
      <w:headerReference w:type="default" r:id="rId8"/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94CC1" w14:textId="77777777" w:rsidR="00E74701" w:rsidRDefault="00E74701" w:rsidP="00DF69C6">
      <w:r>
        <w:separator/>
      </w:r>
    </w:p>
  </w:endnote>
  <w:endnote w:type="continuationSeparator" w:id="0">
    <w:p w14:paraId="46B3A24E" w14:textId="77777777" w:rsidR="00E74701" w:rsidRDefault="00E74701" w:rsidP="00DF6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86660" w14:textId="77777777" w:rsidR="00E74701" w:rsidRDefault="00E74701" w:rsidP="00DF69C6">
      <w:r>
        <w:separator/>
      </w:r>
    </w:p>
  </w:footnote>
  <w:footnote w:type="continuationSeparator" w:id="0">
    <w:p w14:paraId="520286B1" w14:textId="77777777" w:rsidR="00E74701" w:rsidRDefault="00E74701" w:rsidP="00DF6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4B3D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AEEC" w14:textId="77777777" w:rsidR="00DF69C6" w:rsidRPr="0085087B" w:rsidRDefault="00DF69C6">
    <w:pPr>
      <w:pStyle w:val="Header"/>
      <w:jc w:val="center"/>
    </w:pPr>
    <w:r w:rsidRPr="0085087B">
      <w:rPr>
        <w:rStyle w:val="PageNumber"/>
        <w:rFonts w:eastAsiaTheme="majorEastAsia"/>
      </w:rPr>
      <w:fldChar w:fldCharType="begin"/>
    </w:r>
    <w:r w:rsidRPr="0085087B">
      <w:rPr>
        <w:rStyle w:val="PageNumber"/>
        <w:rFonts w:eastAsiaTheme="majorEastAsia"/>
      </w:rPr>
      <w:instrText xml:space="preserve"> PAGE </w:instrText>
    </w:r>
    <w:r w:rsidRPr="0085087B">
      <w:rPr>
        <w:rStyle w:val="PageNumber"/>
        <w:rFonts w:eastAsiaTheme="majorEastAsia"/>
      </w:rPr>
      <w:fldChar w:fldCharType="separate"/>
    </w:r>
    <w:r w:rsidRPr="0085087B">
      <w:rPr>
        <w:rStyle w:val="PageNumber"/>
        <w:rFonts w:eastAsiaTheme="majorEastAsia"/>
      </w:rPr>
      <w:t>18</w:t>
    </w:r>
    <w:r w:rsidRPr="0085087B"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75250"/>
    <w:multiLevelType w:val="hybridMultilevel"/>
    <w:tmpl w:val="1082A750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948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C6"/>
    <w:rsid w:val="00024248"/>
    <w:rsid w:val="000437AA"/>
    <w:rsid w:val="00046023"/>
    <w:rsid w:val="000670B4"/>
    <w:rsid w:val="000A4D66"/>
    <w:rsid w:val="00114DAA"/>
    <w:rsid w:val="0014440E"/>
    <w:rsid w:val="00161299"/>
    <w:rsid w:val="00166284"/>
    <w:rsid w:val="001A3594"/>
    <w:rsid w:val="001C142B"/>
    <w:rsid w:val="001C2B60"/>
    <w:rsid w:val="001D2332"/>
    <w:rsid w:val="001F4961"/>
    <w:rsid w:val="001F720D"/>
    <w:rsid w:val="002612D0"/>
    <w:rsid w:val="002F1032"/>
    <w:rsid w:val="00344438"/>
    <w:rsid w:val="003B20DD"/>
    <w:rsid w:val="003F32F4"/>
    <w:rsid w:val="004339AB"/>
    <w:rsid w:val="00447E0F"/>
    <w:rsid w:val="00473A79"/>
    <w:rsid w:val="004C6E61"/>
    <w:rsid w:val="004C725C"/>
    <w:rsid w:val="004D3692"/>
    <w:rsid w:val="00517263"/>
    <w:rsid w:val="005C1B38"/>
    <w:rsid w:val="005D57B3"/>
    <w:rsid w:val="005D6BB9"/>
    <w:rsid w:val="006079D3"/>
    <w:rsid w:val="006365DB"/>
    <w:rsid w:val="006423E4"/>
    <w:rsid w:val="00662AC9"/>
    <w:rsid w:val="00664E32"/>
    <w:rsid w:val="006C4784"/>
    <w:rsid w:val="00740D6C"/>
    <w:rsid w:val="00761C00"/>
    <w:rsid w:val="007A3E29"/>
    <w:rsid w:val="0083138B"/>
    <w:rsid w:val="00840D26"/>
    <w:rsid w:val="008734D7"/>
    <w:rsid w:val="00956275"/>
    <w:rsid w:val="009B3B9A"/>
    <w:rsid w:val="009C7694"/>
    <w:rsid w:val="009E685B"/>
    <w:rsid w:val="009F3234"/>
    <w:rsid w:val="00A214B5"/>
    <w:rsid w:val="00AA468D"/>
    <w:rsid w:val="00B46CC0"/>
    <w:rsid w:val="00C14F11"/>
    <w:rsid w:val="00C633E3"/>
    <w:rsid w:val="00C87132"/>
    <w:rsid w:val="00CF7980"/>
    <w:rsid w:val="00D40EC0"/>
    <w:rsid w:val="00D838AF"/>
    <w:rsid w:val="00DA1698"/>
    <w:rsid w:val="00DF69C6"/>
    <w:rsid w:val="00E74701"/>
    <w:rsid w:val="00E93EE9"/>
    <w:rsid w:val="00EB7209"/>
    <w:rsid w:val="00ED00FA"/>
    <w:rsid w:val="00EE5B93"/>
    <w:rsid w:val="00EF1DBD"/>
    <w:rsid w:val="00EF7F36"/>
    <w:rsid w:val="00F03CC8"/>
    <w:rsid w:val="00F623E8"/>
    <w:rsid w:val="00FA650E"/>
    <w:rsid w:val="011FB70C"/>
    <w:rsid w:val="07D64BAF"/>
    <w:rsid w:val="12ADA7A6"/>
    <w:rsid w:val="15303A2A"/>
    <w:rsid w:val="15CCF687"/>
    <w:rsid w:val="19409B0E"/>
    <w:rsid w:val="1AEC73DC"/>
    <w:rsid w:val="1FCC1B3D"/>
    <w:rsid w:val="223911C6"/>
    <w:rsid w:val="25B83AD1"/>
    <w:rsid w:val="25F11B50"/>
    <w:rsid w:val="27912D95"/>
    <w:rsid w:val="2A0F0645"/>
    <w:rsid w:val="2A5229B0"/>
    <w:rsid w:val="2B354045"/>
    <w:rsid w:val="2B660212"/>
    <w:rsid w:val="2D3901D0"/>
    <w:rsid w:val="2E97DA12"/>
    <w:rsid w:val="34307082"/>
    <w:rsid w:val="418DDF55"/>
    <w:rsid w:val="4B05883D"/>
    <w:rsid w:val="4F3CC85F"/>
    <w:rsid w:val="506BE3ED"/>
    <w:rsid w:val="578E0D31"/>
    <w:rsid w:val="5994D0D1"/>
    <w:rsid w:val="5A093AF3"/>
    <w:rsid w:val="5BF06BE8"/>
    <w:rsid w:val="5D24569D"/>
    <w:rsid w:val="5F363580"/>
    <w:rsid w:val="5FCEA693"/>
    <w:rsid w:val="6460DA10"/>
    <w:rsid w:val="6942536E"/>
    <w:rsid w:val="69D8AFCD"/>
    <w:rsid w:val="75382C98"/>
    <w:rsid w:val="7CB8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620EA"/>
  <w15:chartTrackingRefBased/>
  <w15:docId w15:val="{E4BC8562-5521-4D50-A25E-236260EE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9C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6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9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9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9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9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9C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9C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9C6"/>
    <w:rPr>
      <w:rFonts w:eastAsiaTheme="majorEastAsia" w:cstheme="majorBidi"/>
      <w:color w:val="2F5496" w:themeColor="accent1" w:themeShade="BF"/>
      <w:sz w:val="28"/>
      <w:szCs w:val="28"/>
      <w:lang w:val="es-ES_trad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9C6"/>
    <w:rPr>
      <w:rFonts w:eastAsiaTheme="majorEastAsia" w:cstheme="majorBidi"/>
      <w:i/>
      <w:iCs/>
      <w:color w:val="2F5496" w:themeColor="accent1" w:themeShade="BF"/>
      <w:lang w:val="es-ES_trad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9C6"/>
    <w:rPr>
      <w:rFonts w:eastAsiaTheme="majorEastAsia" w:cstheme="majorBidi"/>
      <w:color w:val="2F5496" w:themeColor="accent1" w:themeShade="BF"/>
      <w:lang w:val="es-ES_trad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9C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9C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9C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9C6"/>
    <w:rPr>
      <w:rFonts w:eastAsiaTheme="majorEastAsia" w:cstheme="majorBidi"/>
      <w:color w:val="272727" w:themeColor="text1" w:themeTint="D8"/>
      <w:lang w:val="es-ES_tradnl"/>
    </w:rPr>
  </w:style>
  <w:style w:type="paragraph" w:styleId="Title">
    <w:name w:val="Title"/>
    <w:basedOn w:val="Normal"/>
    <w:next w:val="Normal"/>
    <w:link w:val="TitleChar"/>
    <w:uiPriority w:val="10"/>
    <w:qFormat/>
    <w:rsid w:val="00DF69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9C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9C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Quote">
    <w:name w:val="Quote"/>
    <w:basedOn w:val="Normal"/>
    <w:next w:val="Normal"/>
    <w:link w:val="QuoteChar"/>
    <w:uiPriority w:val="29"/>
    <w:qFormat/>
    <w:rsid w:val="00DF6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9C6"/>
    <w:rPr>
      <w:i/>
      <w:iCs/>
      <w:color w:val="404040" w:themeColor="text1" w:themeTint="BF"/>
      <w:lang w:val="es-ES_tradnl"/>
    </w:rPr>
  </w:style>
  <w:style w:type="paragraph" w:styleId="ListParagraph">
    <w:name w:val="List Paragraph"/>
    <w:basedOn w:val="Normal"/>
    <w:uiPriority w:val="34"/>
    <w:qFormat/>
    <w:rsid w:val="00DF69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9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9C6"/>
    <w:rPr>
      <w:i/>
      <w:iCs/>
      <w:color w:val="2F5496" w:themeColor="accent1" w:themeShade="BF"/>
      <w:lang w:val="es-ES_tradnl"/>
    </w:rPr>
  </w:style>
  <w:style w:type="character" w:styleId="IntenseReference">
    <w:name w:val="Intense Reference"/>
    <w:basedOn w:val="DefaultParagraphFont"/>
    <w:uiPriority w:val="32"/>
    <w:qFormat/>
    <w:rsid w:val="00DF69C6"/>
    <w:rPr>
      <w:b/>
      <w:bCs/>
      <w:smallCaps/>
      <w:color w:val="2F5496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F69C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F69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F69C6"/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styleId="PageNumber">
    <w:name w:val="page number"/>
    <w:basedOn w:val="DefaultParagraphFont"/>
    <w:rsid w:val="00DF69C6"/>
  </w:style>
  <w:style w:type="paragraph" w:styleId="FootnoteText">
    <w:name w:val="footnote text"/>
    <w:basedOn w:val="Normal"/>
    <w:link w:val="FootnoteTextChar"/>
    <w:uiPriority w:val="99"/>
    <w:unhideWhenUsed/>
    <w:rsid w:val="00DF69C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F69C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unhideWhenUsed/>
    <w:rsid w:val="00DF69C6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F69C6"/>
  </w:style>
  <w:style w:type="paragraph" w:styleId="Footer">
    <w:name w:val="footer"/>
    <w:basedOn w:val="Normal"/>
    <w:link w:val="FooterChar"/>
    <w:uiPriority w:val="99"/>
    <w:unhideWhenUsed/>
    <w:rsid w:val="007A3E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E29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NormalWeb">
    <w:name w:val="Normal (Web)"/>
    <w:basedOn w:val="Normal"/>
    <w:uiPriority w:val="99"/>
    <w:unhideWhenUsed/>
    <w:rsid w:val="001C142B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1C2B6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9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6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6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86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6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Camyl Moreno Pantojas</dc:creator>
  <cp:keywords/>
  <dc:description/>
  <cp:lastModifiedBy>Gladys J. Burgos Torres</cp:lastModifiedBy>
  <cp:revision>5</cp:revision>
  <cp:lastPrinted>2025-08-07T14:32:00Z</cp:lastPrinted>
  <dcterms:created xsi:type="dcterms:W3CDTF">2025-08-06T14:46:00Z</dcterms:created>
  <dcterms:modified xsi:type="dcterms:W3CDTF">2025-08-13T15:14:00Z</dcterms:modified>
</cp:coreProperties>
</file>