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641C9" w14:textId="4677D623" w:rsidR="00DF69C6" w:rsidRPr="005F66F0" w:rsidRDefault="00761C00" w:rsidP="34307082">
      <w:pPr>
        <w:jc w:val="center"/>
      </w:pPr>
      <w:r>
        <w:rPr>
          <w:rFonts w:ascii="Book Antiqua" w:eastAsia="Book Antiqua" w:hAnsi="Book Antiqua" w:cs="Book Antiqua"/>
          <w:sz w:val="28"/>
          <w:szCs w:val="28"/>
          <w:lang w:val="es-ES"/>
        </w:rPr>
        <w:t>GOBIERNO</w:t>
      </w:r>
      <w:r w:rsidR="5994D0D1" w:rsidRPr="34307082">
        <w:rPr>
          <w:rFonts w:ascii="Book Antiqua" w:eastAsia="Book Antiqua" w:hAnsi="Book Antiqua" w:cs="Book Antiqua"/>
          <w:sz w:val="28"/>
          <w:szCs w:val="28"/>
          <w:lang w:val="es-ES"/>
        </w:rPr>
        <w:t xml:space="preserve"> DE PUERTO RICO</w:t>
      </w:r>
    </w:p>
    <w:p w14:paraId="2F5875FA" w14:textId="1DBADB2D" w:rsidR="00DF69C6" w:rsidRPr="005F66F0" w:rsidRDefault="5994D0D1" w:rsidP="34307082">
      <w:pPr>
        <w:jc w:val="center"/>
      </w:pP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</w:t>
      </w:r>
    </w:p>
    <w:p w14:paraId="195BCB38" w14:textId="00F9242B" w:rsidR="00DF69C6" w:rsidRPr="005F66F0" w:rsidRDefault="5994D0D1" w:rsidP="00640ABB">
      <w:pPr>
        <w:jc w:val="both"/>
      </w:pPr>
      <w:r w:rsidRPr="34307082">
        <w:rPr>
          <w:rFonts w:ascii="Book Antiqua" w:eastAsia="Book Antiqua" w:hAnsi="Book Antiqua" w:cs="Book Antiqua"/>
          <w:szCs w:val="24"/>
          <w:lang w:val="es-ES"/>
        </w:rPr>
        <w:t>20ma. Asamblea</w:t>
      </w:r>
      <w:r w:rsidR="00DF69C6">
        <w:tab/>
      </w: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                                                                                                  </w:t>
      </w:r>
      <w:r w:rsidR="00114DAA">
        <w:rPr>
          <w:rFonts w:ascii="Book Antiqua" w:eastAsia="Book Antiqua" w:hAnsi="Book Antiqua" w:cs="Book Antiqua"/>
          <w:szCs w:val="24"/>
          <w:lang w:val="es-ES"/>
        </w:rPr>
        <w:t>2d</w:t>
      </w:r>
      <w:r w:rsidRPr="34307082">
        <w:rPr>
          <w:rFonts w:ascii="Book Antiqua" w:eastAsia="Book Antiqua" w:hAnsi="Book Antiqua" w:cs="Book Antiqua"/>
          <w:szCs w:val="24"/>
          <w:lang w:val="es-ES"/>
        </w:rPr>
        <w:t>a. Sesión</w:t>
      </w:r>
    </w:p>
    <w:p w14:paraId="218FA23C" w14:textId="1EBF054F" w:rsidR="00DF69C6" w:rsidRPr="005F66F0" w:rsidRDefault="5994D0D1" w:rsidP="00640ABB">
      <w:pPr>
        <w:ind w:right="-720"/>
        <w:jc w:val="both"/>
      </w:pP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         </w:t>
      </w:r>
      <w:r w:rsidR="00640ABB">
        <w:rPr>
          <w:rFonts w:ascii="Book Antiqua" w:eastAsia="Book Antiqua" w:hAnsi="Book Antiqua" w:cs="Book Antiqua"/>
          <w:szCs w:val="24"/>
          <w:lang w:val="es-ES"/>
        </w:rPr>
        <w:t xml:space="preserve"> </w:t>
      </w:r>
      <w:r w:rsidRPr="34307082">
        <w:rPr>
          <w:rFonts w:ascii="Book Antiqua" w:eastAsia="Book Antiqua" w:hAnsi="Book Antiqua" w:cs="Book Antiqua"/>
          <w:szCs w:val="24"/>
          <w:lang w:val="es-ES"/>
        </w:rPr>
        <w:t>Legislativa</w:t>
      </w:r>
      <w:r w:rsidR="00DF69C6">
        <w:tab/>
      </w:r>
      <w:r w:rsidR="00DF69C6">
        <w:tab/>
      </w: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                                                                                              Ordinaria</w:t>
      </w:r>
    </w:p>
    <w:p w14:paraId="018F4C33" w14:textId="77777777" w:rsidR="00640ABB" w:rsidRPr="00640ABB" w:rsidRDefault="00640ABB" w:rsidP="00640ABB">
      <w:pPr>
        <w:pStyle w:val="Heading1"/>
        <w:spacing w:before="0" w:after="0"/>
        <w:jc w:val="center"/>
        <w:rPr>
          <w:rFonts w:ascii="Book Antiqua" w:eastAsia="Book Antiqua" w:hAnsi="Book Antiqua" w:cs="Book Antiqua"/>
          <w:b/>
          <w:bCs/>
          <w:color w:val="auto"/>
          <w:sz w:val="24"/>
          <w:szCs w:val="24"/>
          <w:lang w:val=""/>
        </w:rPr>
      </w:pPr>
    </w:p>
    <w:p w14:paraId="6EE07CD9" w14:textId="213B78A0" w:rsidR="00DF69C6" w:rsidRPr="006365DB" w:rsidRDefault="5994D0D1" w:rsidP="00640ABB">
      <w:pPr>
        <w:pStyle w:val="Heading1"/>
        <w:spacing w:before="0" w:after="0"/>
        <w:jc w:val="center"/>
        <w:rPr>
          <w:color w:val="auto"/>
        </w:rPr>
      </w:pPr>
      <w:r w:rsidRPr="006365DB">
        <w:rPr>
          <w:rFonts w:ascii="Book Antiqua" w:eastAsia="Book Antiqua" w:hAnsi="Book Antiqua" w:cs="Book Antiqua"/>
          <w:b/>
          <w:bCs/>
          <w:color w:val="auto"/>
          <w:sz w:val="36"/>
          <w:szCs w:val="36"/>
          <w:lang w:val=""/>
        </w:rPr>
        <w:t>CÁMARA DE REPRESENTANTES</w:t>
      </w:r>
    </w:p>
    <w:p w14:paraId="57061C6C" w14:textId="77777777" w:rsidR="00640ABB" w:rsidRPr="00640ABB" w:rsidRDefault="00640ABB" w:rsidP="00640ABB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</w:p>
    <w:p w14:paraId="017C2C73" w14:textId="4B9966B5" w:rsidR="00DF69C6" w:rsidRPr="005F66F0" w:rsidRDefault="5994D0D1" w:rsidP="00640ABB">
      <w:pPr>
        <w:jc w:val="center"/>
      </w:pPr>
      <w:r w:rsidRPr="34307082">
        <w:rPr>
          <w:rFonts w:ascii="Book Antiqua" w:eastAsia="Book Antiqua" w:hAnsi="Book Antiqua" w:cs="Book Antiqua"/>
          <w:b/>
          <w:bCs/>
          <w:sz w:val="52"/>
          <w:szCs w:val="52"/>
          <w:lang w:val="es-ES"/>
        </w:rPr>
        <w:t xml:space="preserve">P. de la C. </w:t>
      </w:r>
      <w:r w:rsidR="001918F0">
        <w:rPr>
          <w:rFonts w:ascii="Book Antiqua" w:eastAsia="Book Antiqua" w:hAnsi="Book Antiqua" w:cs="Book Antiqua"/>
          <w:b/>
          <w:bCs/>
          <w:sz w:val="52"/>
          <w:szCs w:val="52"/>
          <w:lang w:val="es-ES"/>
        </w:rPr>
        <w:t>759</w:t>
      </w:r>
    </w:p>
    <w:p w14:paraId="3A2501E5" w14:textId="7E9843FC" w:rsidR="00DF69C6" w:rsidRPr="005F66F0" w:rsidRDefault="5994D0D1" w:rsidP="00640ABB">
      <w:pPr>
        <w:jc w:val="center"/>
      </w:pP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</w:t>
      </w:r>
    </w:p>
    <w:p w14:paraId="0D1EB196" w14:textId="41BF2350" w:rsidR="00DF69C6" w:rsidRPr="005F66F0" w:rsidRDefault="001918F0" w:rsidP="00640ABB">
      <w:pPr>
        <w:jc w:val="center"/>
      </w:pPr>
      <w:r>
        <w:rPr>
          <w:rFonts w:ascii="Book Antiqua" w:eastAsia="Book Antiqua" w:hAnsi="Book Antiqua" w:cs="Book Antiqua"/>
          <w:szCs w:val="24"/>
          <w:lang w:val="es-ES"/>
        </w:rPr>
        <w:t>6</w:t>
      </w:r>
      <w:r w:rsidR="5994D0D1" w:rsidRPr="34307082">
        <w:rPr>
          <w:rFonts w:ascii="Book Antiqua" w:eastAsia="Book Antiqua" w:hAnsi="Book Antiqua" w:cs="Book Antiqua"/>
          <w:szCs w:val="24"/>
          <w:lang w:val="es-ES"/>
        </w:rPr>
        <w:t xml:space="preserve"> DE </w:t>
      </w:r>
      <w:r w:rsidR="000437AA">
        <w:rPr>
          <w:rFonts w:ascii="Book Antiqua" w:eastAsia="Book Antiqua" w:hAnsi="Book Antiqua" w:cs="Book Antiqua"/>
          <w:szCs w:val="24"/>
          <w:lang w:val="es-ES"/>
        </w:rPr>
        <w:t>AGOSTO</w:t>
      </w:r>
      <w:r w:rsidR="5994D0D1" w:rsidRPr="34307082">
        <w:rPr>
          <w:rFonts w:ascii="Book Antiqua" w:eastAsia="Book Antiqua" w:hAnsi="Book Antiqua" w:cs="Book Antiqua"/>
          <w:szCs w:val="24"/>
          <w:lang w:val="es-ES"/>
        </w:rPr>
        <w:t xml:space="preserve"> DE 2025</w:t>
      </w:r>
    </w:p>
    <w:p w14:paraId="3F9D05FB" w14:textId="7F30E83E" w:rsidR="00DF69C6" w:rsidRPr="005F66F0" w:rsidRDefault="00DF69C6" w:rsidP="00640ABB">
      <w:pPr>
        <w:jc w:val="center"/>
        <w:rPr>
          <w:rFonts w:ascii="Book Antiqua" w:eastAsia="Book Antiqua" w:hAnsi="Book Antiqua" w:cs="Book Antiqua"/>
          <w:szCs w:val="24"/>
          <w:lang w:val="es-ES"/>
        </w:rPr>
      </w:pPr>
    </w:p>
    <w:p w14:paraId="1DE7F299" w14:textId="6AEA8DA7" w:rsidR="00DF69C6" w:rsidRPr="00447E0F" w:rsidRDefault="5994D0D1" w:rsidP="00640ABB">
      <w:pPr>
        <w:jc w:val="center"/>
        <w:rPr>
          <w:i/>
          <w:iCs/>
        </w:rPr>
      </w:pPr>
      <w:r w:rsidRPr="34307082">
        <w:rPr>
          <w:rFonts w:ascii="Book Antiqua" w:eastAsia="Book Antiqua" w:hAnsi="Book Antiqua" w:cs="Book Antiqua"/>
          <w:szCs w:val="24"/>
          <w:lang w:val="es-ES"/>
        </w:rPr>
        <w:t>Presentado por</w:t>
      </w:r>
      <w:r w:rsidRPr="34307082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</w:t>
      </w:r>
      <w:r w:rsidR="00447E0F">
        <w:rPr>
          <w:rFonts w:ascii="Book Antiqua" w:eastAsia="Book Antiqua" w:hAnsi="Book Antiqua" w:cs="Book Antiqua"/>
          <w:szCs w:val="24"/>
          <w:lang w:val="es-ES"/>
        </w:rPr>
        <w:t xml:space="preserve">el representante </w:t>
      </w:r>
      <w:r w:rsidR="00447E0F">
        <w:rPr>
          <w:rFonts w:ascii="Book Antiqua" w:eastAsia="Book Antiqua" w:hAnsi="Book Antiqua" w:cs="Book Antiqua"/>
          <w:i/>
          <w:iCs/>
          <w:szCs w:val="24"/>
          <w:lang w:val="es-ES"/>
        </w:rPr>
        <w:t>Méndez Núñez</w:t>
      </w:r>
    </w:p>
    <w:p w14:paraId="0521FBB4" w14:textId="7659E9FC" w:rsidR="00DF69C6" w:rsidRPr="005F66F0" w:rsidRDefault="5994D0D1" w:rsidP="00640ABB">
      <w:pPr>
        <w:jc w:val="center"/>
      </w:pP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</w:t>
      </w:r>
    </w:p>
    <w:p w14:paraId="783B2531" w14:textId="42E99C16" w:rsidR="00DF69C6" w:rsidRPr="005F66F0" w:rsidRDefault="5994D0D1" w:rsidP="00640ABB">
      <w:pPr>
        <w:jc w:val="center"/>
      </w:pPr>
      <w:r w:rsidRPr="34307082">
        <w:rPr>
          <w:rFonts w:ascii="Book Antiqua" w:eastAsia="Book Antiqua" w:hAnsi="Book Antiqua" w:cs="Book Antiqua"/>
          <w:szCs w:val="24"/>
          <w:lang w:val="es-ES"/>
        </w:rPr>
        <w:t>Referido a la Comisión de</w:t>
      </w:r>
      <w:r w:rsidR="00B92620">
        <w:rPr>
          <w:rFonts w:ascii="Book Antiqua" w:eastAsia="Book Antiqua" w:hAnsi="Book Antiqua" w:cs="Book Antiqua"/>
          <w:szCs w:val="24"/>
          <w:lang w:val="es-ES"/>
        </w:rPr>
        <w:t xml:space="preserve"> Asuntos Internos</w:t>
      </w:r>
    </w:p>
    <w:p w14:paraId="1420F640" w14:textId="77777777" w:rsidR="00DF69C6" w:rsidRPr="000670B4" w:rsidRDefault="00DF69C6" w:rsidP="00640ABB">
      <w:pPr>
        <w:jc w:val="both"/>
        <w:rPr>
          <w:rFonts w:ascii="Book Antiqua" w:hAnsi="Book Antiqua"/>
        </w:rPr>
      </w:pPr>
    </w:p>
    <w:p w14:paraId="4F93B34A" w14:textId="77777777" w:rsidR="00DF69C6" w:rsidRPr="000670B4" w:rsidRDefault="00DF69C6" w:rsidP="00DF69C6">
      <w:pPr>
        <w:jc w:val="center"/>
        <w:rPr>
          <w:rFonts w:ascii="Book Antiqua" w:hAnsi="Book Antiqua"/>
          <w:b/>
          <w:sz w:val="28"/>
          <w:szCs w:val="28"/>
        </w:rPr>
      </w:pPr>
      <w:r w:rsidRPr="000670B4">
        <w:rPr>
          <w:rFonts w:ascii="Book Antiqua" w:hAnsi="Book Antiqua"/>
          <w:b/>
          <w:sz w:val="28"/>
          <w:szCs w:val="28"/>
        </w:rPr>
        <w:t>LEY</w:t>
      </w:r>
    </w:p>
    <w:p w14:paraId="70520701" w14:textId="77777777" w:rsidR="00DF69C6" w:rsidRPr="000670B4" w:rsidRDefault="00DF69C6" w:rsidP="00DF69C6">
      <w:pPr>
        <w:jc w:val="both"/>
        <w:rPr>
          <w:rFonts w:ascii="Book Antiqua" w:hAnsi="Book Antiqua"/>
        </w:rPr>
      </w:pPr>
    </w:p>
    <w:p w14:paraId="15E3AB80" w14:textId="649ED512" w:rsidR="00DF69C6" w:rsidRPr="000670B4" w:rsidRDefault="00DF69C6" w:rsidP="00640ABB">
      <w:pPr>
        <w:ind w:left="720" w:hanging="720"/>
        <w:jc w:val="both"/>
        <w:rPr>
          <w:rFonts w:ascii="Book Antiqua" w:hAnsi="Book Antiqua"/>
        </w:rPr>
      </w:pPr>
      <w:r w:rsidRPr="000670B4">
        <w:rPr>
          <w:rFonts w:ascii="Book Antiqua" w:hAnsi="Book Antiqua"/>
        </w:rPr>
        <w:t xml:space="preserve">Para </w:t>
      </w:r>
      <w:r w:rsidR="000437AA">
        <w:rPr>
          <w:rFonts w:ascii="Book Antiqua" w:hAnsi="Book Antiqua"/>
        </w:rPr>
        <w:t xml:space="preserve">derogar la Ley Núm. </w:t>
      </w:r>
      <w:r w:rsidR="00D84D1C">
        <w:rPr>
          <w:rFonts w:ascii="Book Antiqua" w:hAnsi="Book Antiqua"/>
        </w:rPr>
        <w:t xml:space="preserve">9-1993, según </w:t>
      </w:r>
      <w:proofErr w:type="gramStart"/>
      <w:r w:rsidR="00D84D1C">
        <w:rPr>
          <w:rFonts w:ascii="Book Antiqua" w:hAnsi="Book Antiqua"/>
        </w:rPr>
        <w:t xml:space="preserve">enmendada </w:t>
      </w:r>
      <w:r w:rsidR="000437AA">
        <w:rPr>
          <w:rFonts w:ascii="Book Antiqua" w:hAnsi="Book Antiqua"/>
        </w:rPr>
        <w:t>,</w:t>
      </w:r>
      <w:proofErr w:type="gramEnd"/>
      <w:r w:rsidR="000437AA">
        <w:rPr>
          <w:rFonts w:ascii="Book Antiqua" w:hAnsi="Book Antiqua"/>
        </w:rPr>
        <w:t xml:space="preserve"> que estableció el </w:t>
      </w:r>
      <w:r w:rsidR="00D84D1C">
        <w:rPr>
          <w:rFonts w:ascii="Book Antiqua" w:hAnsi="Book Antiqua"/>
        </w:rPr>
        <w:t xml:space="preserve">Premio </w:t>
      </w:r>
      <w:proofErr w:type="spellStart"/>
      <w:r w:rsidR="00D84D1C">
        <w:rPr>
          <w:rFonts w:ascii="Book Antiqua" w:hAnsi="Book Antiqua"/>
        </w:rPr>
        <w:t>Thurgood</w:t>
      </w:r>
      <w:proofErr w:type="spellEnd"/>
      <w:r w:rsidR="00D84D1C">
        <w:rPr>
          <w:rFonts w:ascii="Book Antiqua" w:hAnsi="Book Antiqua"/>
        </w:rPr>
        <w:t xml:space="preserve"> Marshall</w:t>
      </w:r>
      <w:r w:rsidRPr="000670B4">
        <w:rPr>
          <w:rFonts w:ascii="Book Antiqua" w:hAnsi="Book Antiqua"/>
        </w:rPr>
        <w:t>;</w:t>
      </w:r>
      <w:r w:rsidR="00473A79">
        <w:rPr>
          <w:rFonts w:ascii="Book Antiqua" w:hAnsi="Book Antiqua"/>
        </w:rPr>
        <w:t xml:space="preserve"> y reasignar </w:t>
      </w:r>
      <w:r w:rsidR="00161299">
        <w:rPr>
          <w:rFonts w:ascii="Book Antiqua" w:hAnsi="Book Antiqua"/>
        </w:rPr>
        <w:t xml:space="preserve">a la Oficina de Servicios Legislativos </w:t>
      </w:r>
      <w:r w:rsidR="00473A79">
        <w:rPr>
          <w:rFonts w:ascii="Book Antiqua" w:hAnsi="Book Antiqua"/>
        </w:rPr>
        <w:t xml:space="preserve">el balance de los fondos disponibles. </w:t>
      </w:r>
    </w:p>
    <w:p w14:paraId="5A3703F9" w14:textId="77777777" w:rsidR="00DF69C6" w:rsidRPr="000670B4" w:rsidRDefault="00DF69C6" w:rsidP="00DF69C6">
      <w:pPr>
        <w:ind w:left="540" w:hanging="540"/>
        <w:jc w:val="both"/>
        <w:rPr>
          <w:rFonts w:ascii="Book Antiqua" w:hAnsi="Book Antiqua"/>
        </w:rPr>
      </w:pPr>
    </w:p>
    <w:p w14:paraId="0BA04353" w14:textId="77777777" w:rsidR="00DF69C6" w:rsidRDefault="00DF69C6" w:rsidP="00DF69C6">
      <w:pPr>
        <w:jc w:val="center"/>
        <w:rPr>
          <w:rFonts w:ascii="Book Antiqua" w:hAnsi="Book Antiqua"/>
          <w:szCs w:val="24"/>
        </w:rPr>
      </w:pPr>
      <w:r w:rsidRPr="000670B4">
        <w:rPr>
          <w:rFonts w:ascii="Book Antiqua" w:hAnsi="Book Antiqua"/>
          <w:szCs w:val="24"/>
        </w:rPr>
        <w:t>EXPOSICIÓN DE MOTIVOS</w:t>
      </w:r>
    </w:p>
    <w:p w14:paraId="503C3245" w14:textId="77777777" w:rsidR="000437AA" w:rsidRPr="00F03CC8" w:rsidRDefault="000437AA" w:rsidP="00DF69C6">
      <w:pPr>
        <w:jc w:val="center"/>
        <w:rPr>
          <w:rFonts w:ascii="Book Antiqua" w:hAnsi="Book Antiqua"/>
          <w:szCs w:val="24"/>
        </w:rPr>
      </w:pPr>
    </w:p>
    <w:p w14:paraId="7A18AE84" w14:textId="7C906035" w:rsidR="00D84D1C" w:rsidRDefault="000437AA" w:rsidP="00F03CC8">
      <w:pPr>
        <w:pStyle w:val="NoSpacing"/>
        <w:jc w:val="both"/>
        <w:rPr>
          <w:rFonts w:ascii="Book Antiqua" w:hAnsi="Book Antiqua"/>
        </w:rPr>
      </w:pPr>
      <w:r w:rsidRPr="0014440E">
        <w:rPr>
          <w:rFonts w:ascii="Book Antiqua" w:hAnsi="Book Antiqua"/>
        </w:rPr>
        <w:tab/>
        <w:t xml:space="preserve">La Ley Núm. </w:t>
      </w:r>
      <w:r w:rsidR="00D84D1C">
        <w:rPr>
          <w:rFonts w:ascii="Book Antiqua" w:hAnsi="Book Antiqua"/>
        </w:rPr>
        <w:t>9-1993, según enmendada</w:t>
      </w:r>
      <w:r w:rsidR="00F35B3F">
        <w:rPr>
          <w:rFonts w:ascii="Book Antiqua" w:hAnsi="Book Antiqua"/>
        </w:rPr>
        <w:t>,</w:t>
      </w:r>
      <w:r w:rsidR="00D84D1C">
        <w:rPr>
          <w:rFonts w:ascii="Book Antiqua" w:hAnsi="Book Antiqua"/>
        </w:rPr>
        <w:t xml:space="preserve"> estableció el Premio </w:t>
      </w:r>
      <w:proofErr w:type="spellStart"/>
      <w:r w:rsidR="00D84D1C">
        <w:rPr>
          <w:rFonts w:ascii="Book Antiqua" w:hAnsi="Book Antiqua"/>
        </w:rPr>
        <w:t>Thurgood</w:t>
      </w:r>
      <w:proofErr w:type="spellEnd"/>
      <w:r w:rsidR="00D84D1C">
        <w:rPr>
          <w:rFonts w:ascii="Book Antiqua" w:hAnsi="Book Antiqua"/>
        </w:rPr>
        <w:t xml:space="preserve"> Marshall</w:t>
      </w:r>
      <w:r w:rsidR="003A1FCD">
        <w:rPr>
          <w:rFonts w:ascii="Book Antiqua" w:hAnsi="Book Antiqua"/>
        </w:rPr>
        <w:t>, a otorgarse</w:t>
      </w:r>
      <w:r w:rsidR="00D84D1C">
        <w:rPr>
          <w:rFonts w:ascii="Book Antiqua" w:hAnsi="Book Antiqua"/>
        </w:rPr>
        <w:t xml:space="preserve"> al </w:t>
      </w:r>
      <w:r w:rsidR="00C35E0C">
        <w:rPr>
          <w:rFonts w:ascii="Book Antiqua" w:hAnsi="Book Antiqua"/>
        </w:rPr>
        <w:t>graduando</w:t>
      </w:r>
      <w:r w:rsidR="00D84D1C">
        <w:rPr>
          <w:rFonts w:ascii="Book Antiqua" w:hAnsi="Book Antiqua"/>
        </w:rPr>
        <w:t xml:space="preserve"> más </w:t>
      </w:r>
      <w:r w:rsidR="003A1FCD">
        <w:rPr>
          <w:rFonts w:ascii="Book Antiqua" w:hAnsi="Book Antiqua"/>
        </w:rPr>
        <w:t>d</w:t>
      </w:r>
      <w:r w:rsidR="00D84D1C">
        <w:rPr>
          <w:rFonts w:ascii="Book Antiqua" w:hAnsi="Book Antiqua"/>
        </w:rPr>
        <w:t xml:space="preserve">estacado en la disciplina de las libertades civiles en cada </w:t>
      </w:r>
      <w:r w:rsidR="003A1FCD">
        <w:rPr>
          <w:rFonts w:ascii="Book Antiqua" w:hAnsi="Book Antiqua"/>
        </w:rPr>
        <w:t>E</w:t>
      </w:r>
      <w:r w:rsidR="00D84D1C">
        <w:rPr>
          <w:rFonts w:ascii="Book Antiqua" w:hAnsi="Book Antiqua"/>
        </w:rPr>
        <w:t xml:space="preserve">scuela de Derecho en Puerto Rico. </w:t>
      </w:r>
      <w:r w:rsidR="003A1FCD">
        <w:rPr>
          <w:rFonts w:ascii="Book Antiqua" w:hAnsi="Book Antiqua"/>
        </w:rPr>
        <w:t xml:space="preserve"> </w:t>
      </w:r>
      <w:r w:rsidR="00F35B3F">
        <w:rPr>
          <w:rFonts w:ascii="Book Antiqua" w:hAnsi="Book Antiqua"/>
        </w:rPr>
        <w:t xml:space="preserve">La responsabilidad de hacer entrega de este Premio recae en la Comisión de Derechos Civiles de Puerto Rico. </w:t>
      </w:r>
    </w:p>
    <w:p w14:paraId="5D8CFC11" w14:textId="77777777" w:rsidR="00A74884" w:rsidRPr="0014440E" w:rsidRDefault="001C142B" w:rsidP="00A74884">
      <w:pPr>
        <w:pStyle w:val="NormalWeb"/>
        <w:jc w:val="both"/>
        <w:rPr>
          <w:rFonts w:ascii="Book Antiqua" w:hAnsi="Book Antiqua"/>
        </w:rPr>
      </w:pPr>
      <w:r w:rsidRPr="001847A4">
        <w:rPr>
          <w:rFonts w:ascii="Book Antiqua" w:hAnsi="Book Antiqua"/>
        </w:rPr>
        <w:tab/>
      </w:r>
      <w:r w:rsidRPr="003A1FCD">
        <w:rPr>
          <w:rFonts w:ascii="Book Antiqua" w:hAnsi="Book Antiqua"/>
        </w:rPr>
        <w:t xml:space="preserve">Los fondos necesarios para la </w:t>
      </w:r>
      <w:r w:rsidR="0014440E" w:rsidRPr="003A1FCD">
        <w:rPr>
          <w:rFonts w:ascii="Book Antiqua" w:hAnsi="Book Antiqua"/>
        </w:rPr>
        <w:t>implementación</w:t>
      </w:r>
      <w:r w:rsidRPr="003A1FCD">
        <w:rPr>
          <w:rFonts w:ascii="Book Antiqua" w:hAnsi="Book Antiqua"/>
        </w:rPr>
        <w:t xml:space="preserve"> de la Ley </w:t>
      </w:r>
      <w:r w:rsidR="0014440E" w:rsidRPr="003A1FCD">
        <w:rPr>
          <w:rFonts w:ascii="Book Antiqua" w:hAnsi="Book Antiqua"/>
        </w:rPr>
        <w:t>Núm.</w:t>
      </w:r>
      <w:r w:rsidRPr="003A1FCD">
        <w:rPr>
          <w:rFonts w:ascii="Book Antiqua" w:hAnsi="Book Antiqua"/>
        </w:rPr>
        <w:t xml:space="preserve"> </w:t>
      </w:r>
      <w:r w:rsidR="003A1FCD" w:rsidRPr="003A1FCD">
        <w:rPr>
          <w:rFonts w:ascii="Book Antiqua" w:hAnsi="Book Antiqua"/>
        </w:rPr>
        <w:t xml:space="preserve">9 -cuyo Premio </w:t>
      </w:r>
      <w:proofErr w:type="gramStart"/>
      <w:r w:rsidR="003A1FCD" w:rsidRPr="003A1FCD">
        <w:rPr>
          <w:rFonts w:ascii="Book Antiqua" w:hAnsi="Book Antiqua"/>
        </w:rPr>
        <w:t>consiste de</w:t>
      </w:r>
      <w:proofErr w:type="gramEnd"/>
      <w:r w:rsidR="003A1FCD" w:rsidRPr="003A1FCD">
        <w:rPr>
          <w:rFonts w:ascii="Book Antiqua" w:hAnsi="Book Antiqua"/>
        </w:rPr>
        <w:t xml:space="preserve"> $1,000.00</w:t>
      </w:r>
      <w:r w:rsidR="003A1FCD">
        <w:rPr>
          <w:rFonts w:ascii="Book Antiqua" w:hAnsi="Book Antiqua"/>
        </w:rPr>
        <w:t xml:space="preserve"> en efectivo</w:t>
      </w:r>
      <w:r w:rsidR="003A1FCD" w:rsidRPr="003A1FCD">
        <w:rPr>
          <w:rFonts w:ascii="Book Antiqua" w:hAnsi="Book Antiqua"/>
        </w:rPr>
        <w:t>-</w:t>
      </w:r>
      <w:r w:rsidRPr="003A1FCD">
        <w:rPr>
          <w:rFonts w:ascii="Book Antiqua" w:hAnsi="Book Antiqua"/>
        </w:rPr>
        <w:t xml:space="preserve"> </w:t>
      </w:r>
      <w:r w:rsidR="003A1FCD" w:rsidRPr="003A1FCD">
        <w:rPr>
          <w:rFonts w:ascii="Book Antiqua" w:hAnsi="Book Antiqua"/>
        </w:rPr>
        <w:t>serían con cargo a los fondos asignados</w:t>
      </w:r>
      <w:r w:rsidRPr="003A1FCD">
        <w:rPr>
          <w:rFonts w:ascii="Book Antiqua" w:hAnsi="Book Antiqua"/>
        </w:rPr>
        <w:t xml:space="preserve"> en el Presupuesto General de Gastos del Gobierno de Puerto Rico, bajo el </w:t>
      </w:r>
      <w:r w:rsidR="0014440E" w:rsidRPr="003A1FCD">
        <w:rPr>
          <w:rFonts w:ascii="Book Antiqua" w:hAnsi="Book Antiqua"/>
        </w:rPr>
        <w:t>renglón</w:t>
      </w:r>
      <w:r w:rsidRPr="003A1FCD">
        <w:rPr>
          <w:rFonts w:ascii="Book Antiqua" w:hAnsi="Book Antiqua"/>
        </w:rPr>
        <w:t xml:space="preserve"> </w:t>
      </w:r>
      <w:r w:rsidR="003A1FCD" w:rsidRPr="003A1FCD">
        <w:rPr>
          <w:rFonts w:ascii="Book Antiqua" w:hAnsi="Book Antiqua"/>
        </w:rPr>
        <w:t>del presupuesto asignado</w:t>
      </w:r>
      <w:r w:rsidRPr="003A1FCD">
        <w:rPr>
          <w:rFonts w:ascii="Book Antiqua" w:hAnsi="Book Antiqua"/>
        </w:rPr>
        <w:t xml:space="preserve"> </w:t>
      </w:r>
      <w:r w:rsidR="003A1FCD" w:rsidRPr="003A1FCD">
        <w:rPr>
          <w:rFonts w:ascii="Book Antiqua" w:hAnsi="Book Antiqua"/>
        </w:rPr>
        <w:t>la Oficina de Servicios Legislativos</w:t>
      </w:r>
      <w:r w:rsidRPr="003A1FCD">
        <w:rPr>
          <w:rFonts w:ascii="Book Antiqua" w:hAnsi="Book Antiqua"/>
        </w:rPr>
        <w:t xml:space="preserve"> de la Asamblea Legislativa de Puerto Rico. </w:t>
      </w:r>
      <w:r w:rsidR="00B46CC0" w:rsidRPr="003A1FCD">
        <w:rPr>
          <w:rFonts w:ascii="Book Antiqua" w:hAnsi="Book Antiqua"/>
        </w:rPr>
        <w:t xml:space="preserve"> </w:t>
      </w:r>
      <w:r w:rsidR="0014440E" w:rsidRPr="003A1FCD">
        <w:rPr>
          <w:rFonts w:ascii="Book Antiqua" w:hAnsi="Book Antiqua"/>
        </w:rPr>
        <w:t xml:space="preserve">Actualmente, </w:t>
      </w:r>
      <w:r w:rsidR="003A1FCD" w:rsidRPr="003A1FCD">
        <w:rPr>
          <w:rFonts w:ascii="Book Antiqua" w:hAnsi="Book Antiqua"/>
        </w:rPr>
        <w:t>este fondo especial</w:t>
      </w:r>
      <w:r w:rsidR="0014440E" w:rsidRPr="003A1FCD">
        <w:rPr>
          <w:rFonts w:ascii="Book Antiqua" w:hAnsi="Book Antiqua"/>
        </w:rPr>
        <w:t xml:space="preserve"> cuenta con un balance de $</w:t>
      </w:r>
      <w:r w:rsidR="003A1FCD" w:rsidRPr="003A1FCD">
        <w:rPr>
          <w:rFonts w:ascii="Book Antiqua" w:hAnsi="Book Antiqua"/>
        </w:rPr>
        <w:t>3,930.00</w:t>
      </w:r>
      <w:r w:rsidR="0014440E" w:rsidRPr="003A1FCD">
        <w:rPr>
          <w:rFonts w:ascii="Book Antiqua" w:hAnsi="Book Antiqua"/>
        </w:rPr>
        <w:t xml:space="preserve">. </w:t>
      </w:r>
      <w:r w:rsidR="003A1FCD" w:rsidRPr="003A1FCD">
        <w:rPr>
          <w:rFonts w:ascii="Book Antiqua" w:hAnsi="Book Antiqua"/>
        </w:rPr>
        <w:t xml:space="preserve"> </w:t>
      </w:r>
      <w:r w:rsidR="00A74884">
        <w:rPr>
          <w:rFonts w:ascii="Book Antiqua" w:hAnsi="Book Antiqua"/>
        </w:rPr>
        <w:t>D</w:t>
      </w:r>
      <w:r w:rsidR="00A74884" w:rsidRPr="0014440E">
        <w:rPr>
          <w:rFonts w:ascii="Book Antiqua" w:hAnsi="Book Antiqua"/>
        </w:rPr>
        <w:t xml:space="preserve">esde el 2017 este Programa no recibe fondo alguno, </w:t>
      </w:r>
      <w:r w:rsidR="00A74884">
        <w:rPr>
          <w:rFonts w:ascii="Book Antiqua" w:hAnsi="Book Antiqua"/>
        </w:rPr>
        <w:t>fecha que coincide con el inicio de la reestructuración de la deuda del Gobierno y la coexistencia de la Ley PROMESA.</w:t>
      </w:r>
    </w:p>
    <w:p w14:paraId="03CE8542" w14:textId="552B0BBC" w:rsidR="00C14F11" w:rsidRPr="0014440E" w:rsidRDefault="00C14F11" w:rsidP="001C2B60">
      <w:pPr>
        <w:pStyle w:val="NormalWeb"/>
        <w:jc w:val="both"/>
        <w:rPr>
          <w:rFonts w:ascii="Book Antiqua" w:hAnsi="Book Antiqua"/>
        </w:rPr>
      </w:pPr>
      <w:r w:rsidRPr="0014440E">
        <w:rPr>
          <w:rFonts w:ascii="Book Antiqua" w:hAnsi="Book Antiqua"/>
        </w:rPr>
        <w:tab/>
      </w:r>
      <w:r w:rsidR="00A74884">
        <w:rPr>
          <w:rFonts w:ascii="Book Antiqua" w:hAnsi="Book Antiqua"/>
        </w:rPr>
        <w:t>Debido a los retos que enfrenta el Gobierno de Puerto Rico, esta</w:t>
      </w:r>
      <w:r w:rsidRPr="0014440E">
        <w:rPr>
          <w:rFonts w:ascii="Book Antiqua" w:hAnsi="Book Antiqua"/>
        </w:rPr>
        <w:t xml:space="preserve"> Ley persigue derogar la </w:t>
      </w:r>
      <w:r w:rsidR="00584CD5">
        <w:rPr>
          <w:rFonts w:ascii="Book Antiqua" w:hAnsi="Book Antiqua"/>
        </w:rPr>
        <w:t xml:space="preserve">citada </w:t>
      </w:r>
      <w:r w:rsidRPr="0014440E">
        <w:rPr>
          <w:rFonts w:ascii="Book Antiqua" w:hAnsi="Book Antiqua"/>
        </w:rPr>
        <w:t xml:space="preserve">Ley </w:t>
      </w:r>
      <w:r w:rsidR="0014440E" w:rsidRPr="0014440E">
        <w:rPr>
          <w:rFonts w:ascii="Book Antiqua" w:hAnsi="Book Antiqua"/>
        </w:rPr>
        <w:t>Núm.</w:t>
      </w:r>
      <w:r w:rsidRPr="0014440E">
        <w:rPr>
          <w:rFonts w:ascii="Book Antiqua" w:hAnsi="Book Antiqua"/>
        </w:rPr>
        <w:t xml:space="preserve"> </w:t>
      </w:r>
      <w:r w:rsidR="00C35E0C">
        <w:rPr>
          <w:rFonts w:ascii="Book Antiqua" w:hAnsi="Book Antiqua"/>
        </w:rPr>
        <w:t>9</w:t>
      </w:r>
      <w:r w:rsidRPr="0014440E">
        <w:rPr>
          <w:rFonts w:ascii="Book Antiqua" w:hAnsi="Book Antiqua"/>
        </w:rPr>
        <w:t xml:space="preserve"> </w:t>
      </w:r>
      <w:r w:rsidR="001F4961">
        <w:rPr>
          <w:rFonts w:ascii="Book Antiqua" w:hAnsi="Book Antiqua"/>
        </w:rPr>
        <w:t xml:space="preserve">y conformar nuestro estado de derecho a la realidad existente y los presupuestos operacionales del Gobierno. </w:t>
      </w:r>
      <w:r w:rsidRPr="0014440E">
        <w:rPr>
          <w:rFonts w:ascii="Book Antiqua" w:hAnsi="Book Antiqua"/>
        </w:rPr>
        <w:t xml:space="preserve"> </w:t>
      </w:r>
      <w:r w:rsidR="001F4961">
        <w:rPr>
          <w:rFonts w:ascii="Book Antiqua" w:hAnsi="Book Antiqua"/>
        </w:rPr>
        <w:t xml:space="preserve">A su vez, se reasigna </w:t>
      </w:r>
      <w:r w:rsidR="00EB7209" w:rsidRPr="0014440E">
        <w:rPr>
          <w:rFonts w:ascii="Book Antiqua" w:hAnsi="Book Antiqua"/>
        </w:rPr>
        <w:t xml:space="preserve">el balance de </w:t>
      </w:r>
      <w:r w:rsidRPr="0014440E">
        <w:rPr>
          <w:rFonts w:ascii="Book Antiqua" w:hAnsi="Book Antiqua"/>
        </w:rPr>
        <w:t>los fondos disponible</w:t>
      </w:r>
      <w:r w:rsidR="00EB7209" w:rsidRPr="0014440E">
        <w:rPr>
          <w:rFonts w:ascii="Book Antiqua" w:hAnsi="Book Antiqua"/>
        </w:rPr>
        <w:t>s</w:t>
      </w:r>
      <w:r w:rsidRPr="0014440E">
        <w:rPr>
          <w:rFonts w:ascii="Book Antiqua" w:hAnsi="Book Antiqua"/>
        </w:rPr>
        <w:t xml:space="preserve"> a la Oficina de Servicios Legislativos para </w:t>
      </w:r>
      <w:r w:rsidR="00473A79" w:rsidRPr="0014440E">
        <w:rPr>
          <w:rFonts w:ascii="Book Antiqua" w:hAnsi="Book Antiqua"/>
        </w:rPr>
        <w:t xml:space="preserve">sufragar </w:t>
      </w:r>
      <w:r w:rsidR="00EB7209" w:rsidRPr="0014440E">
        <w:rPr>
          <w:rFonts w:ascii="Book Antiqua" w:hAnsi="Book Antiqua"/>
        </w:rPr>
        <w:t xml:space="preserve">sus </w:t>
      </w:r>
      <w:r w:rsidRPr="0014440E">
        <w:rPr>
          <w:rFonts w:ascii="Book Antiqua" w:hAnsi="Book Antiqua"/>
        </w:rPr>
        <w:t xml:space="preserve">gastos </w:t>
      </w:r>
      <w:r w:rsidR="00473A79" w:rsidRPr="0014440E">
        <w:rPr>
          <w:rFonts w:ascii="Book Antiqua" w:hAnsi="Book Antiqua"/>
        </w:rPr>
        <w:t xml:space="preserve">de funcionamiento. </w:t>
      </w:r>
    </w:p>
    <w:p w14:paraId="6B8218DC" w14:textId="7427F7CD" w:rsidR="00DF69C6" w:rsidRPr="00B715E7" w:rsidRDefault="00DF69C6" w:rsidP="2D3901D0">
      <w:pPr>
        <w:spacing w:line="480" w:lineRule="auto"/>
        <w:rPr>
          <w:rFonts w:ascii="Book Antiqua" w:hAnsi="Book Antiqua"/>
          <w:i/>
          <w:iCs/>
        </w:rPr>
      </w:pPr>
      <w:r w:rsidRPr="00B715E7">
        <w:rPr>
          <w:rFonts w:ascii="Book Antiqua" w:hAnsi="Book Antiqua"/>
          <w:i/>
          <w:iCs/>
        </w:rPr>
        <w:lastRenderedPageBreak/>
        <w:t>DECRÉTASE POR LA ASAMBLEA LEGISLATIVA DE PUERTO RICO:</w:t>
      </w:r>
    </w:p>
    <w:p w14:paraId="79009E37" w14:textId="77777777" w:rsidR="00DF69C6" w:rsidRPr="0014440E" w:rsidRDefault="00DF69C6" w:rsidP="00DF69C6">
      <w:pPr>
        <w:spacing w:line="480" w:lineRule="auto"/>
        <w:jc w:val="both"/>
        <w:rPr>
          <w:rFonts w:ascii="Book Antiqua" w:hAnsi="Book Antiqua"/>
          <w:i/>
          <w:szCs w:val="24"/>
        </w:rPr>
        <w:sectPr w:rsidR="00DF69C6" w:rsidRPr="0014440E" w:rsidSect="00DF69C6">
          <w:headerReference w:type="defaul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32073F7" w14:textId="52F9B990" w:rsidR="00DF69C6" w:rsidRPr="0014440E" w:rsidRDefault="00DF69C6" w:rsidP="001C142B">
      <w:pPr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14440E">
        <w:rPr>
          <w:rFonts w:ascii="Book Antiqua" w:hAnsi="Book Antiqua"/>
          <w:szCs w:val="24"/>
        </w:rPr>
        <w:t xml:space="preserve">Sección 1. — Se </w:t>
      </w:r>
      <w:r w:rsidR="001C142B" w:rsidRPr="0014440E">
        <w:rPr>
          <w:rFonts w:ascii="Book Antiqua" w:hAnsi="Book Antiqua"/>
          <w:szCs w:val="24"/>
        </w:rPr>
        <w:t xml:space="preserve">deroga la Ley Núm. </w:t>
      </w:r>
      <w:r w:rsidR="00C35E0C">
        <w:rPr>
          <w:rFonts w:ascii="Book Antiqua" w:hAnsi="Book Antiqua"/>
          <w:szCs w:val="24"/>
        </w:rPr>
        <w:t>9-1993</w:t>
      </w:r>
      <w:r w:rsidR="00EB7209" w:rsidRPr="0014440E">
        <w:rPr>
          <w:rFonts w:ascii="Book Antiqua" w:hAnsi="Book Antiqua"/>
          <w:szCs w:val="24"/>
        </w:rPr>
        <w:t xml:space="preserve">, </w:t>
      </w:r>
      <w:r w:rsidR="00C35E0C">
        <w:rPr>
          <w:rFonts w:ascii="Book Antiqua" w:hAnsi="Book Antiqua"/>
          <w:szCs w:val="24"/>
        </w:rPr>
        <w:t xml:space="preserve">según enmendada, </w:t>
      </w:r>
      <w:r w:rsidR="00EB7209" w:rsidRPr="0014440E">
        <w:rPr>
          <w:rFonts w:ascii="Book Antiqua" w:hAnsi="Book Antiqua"/>
        </w:rPr>
        <w:t xml:space="preserve">que estableció el </w:t>
      </w:r>
      <w:r w:rsidR="00C35E0C">
        <w:rPr>
          <w:rFonts w:ascii="Book Antiqua" w:hAnsi="Book Antiqua"/>
        </w:rPr>
        <w:t xml:space="preserve">Premio </w:t>
      </w:r>
      <w:proofErr w:type="spellStart"/>
      <w:r w:rsidR="00C35E0C">
        <w:rPr>
          <w:rFonts w:ascii="Book Antiqua" w:hAnsi="Book Antiqua"/>
        </w:rPr>
        <w:t>Thurgood</w:t>
      </w:r>
      <w:proofErr w:type="spellEnd"/>
      <w:r w:rsidR="00C35E0C">
        <w:rPr>
          <w:rFonts w:ascii="Book Antiqua" w:hAnsi="Book Antiqua"/>
        </w:rPr>
        <w:t xml:space="preserve"> Marshall</w:t>
      </w:r>
      <w:r w:rsidR="00EB7209" w:rsidRPr="0014440E">
        <w:rPr>
          <w:rFonts w:ascii="Book Antiqua" w:hAnsi="Book Antiqua"/>
        </w:rPr>
        <w:t>.</w:t>
      </w:r>
    </w:p>
    <w:p w14:paraId="37CC93B7" w14:textId="06ED80BC" w:rsidR="00EB7209" w:rsidRPr="0014440E" w:rsidRDefault="00EB7209" w:rsidP="001F4961">
      <w:pPr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14440E">
        <w:rPr>
          <w:rFonts w:ascii="Book Antiqua" w:hAnsi="Book Antiqua"/>
          <w:szCs w:val="24"/>
        </w:rPr>
        <w:t xml:space="preserve">Sección 2. – Se reasigna </w:t>
      </w:r>
      <w:r w:rsidR="001F4961" w:rsidRPr="0014440E">
        <w:rPr>
          <w:rFonts w:ascii="Book Antiqua" w:hAnsi="Book Antiqua"/>
          <w:szCs w:val="24"/>
        </w:rPr>
        <w:t xml:space="preserve">cualquier balance disponible </w:t>
      </w:r>
      <w:r w:rsidR="007F3244">
        <w:rPr>
          <w:rFonts w:ascii="Book Antiqua" w:hAnsi="Book Antiqua"/>
          <w:szCs w:val="24"/>
        </w:rPr>
        <w:t>bajo</w:t>
      </w:r>
      <w:r w:rsidR="00522C9D">
        <w:rPr>
          <w:rFonts w:ascii="Book Antiqua" w:hAnsi="Book Antiqua"/>
          <w:szCs w:val="24"/>
        </w:rPr>
        <w:t xml:space="preserve"> la Ley 9-1993, según enmendada, y </w:t>
      </w:r>
      <w:r w:rsidR="001F4961" w:rsidRPr="0014440E">
        <w:rPr>
          <w:rFonts w:ascii="Book Antiqua" w:hAnsi="Book Antiqua"/>
          <w:szCs w:val="24"/>
        </w:rPr>
        <w:t xml:space="preserve">el </w:t>
      </w:r>
      <w:r w:rsidR="00C35E0C">
        <w:rPr>
          <w:rFonts w:ascii="Book Antiqua" w:hAnsi="Book Antiqua"/>
          <w:szCs w:val="24"/>
        </w:rPr>
        <w:t xml:space="preserve">Premio </w:t>
      </w:r>
      <w:proofErr w:type="spellStart"/>
      <w:r w:rsidR="00C35E0C">
        <w:rPr>
          <w:rFonts w:ascii="Book Antiqua" w:hAnsi="Book Antiqua"/>
          <w:szCs w:val="24"/>
        </w:rPr>
        <w:t>Thurgood</w:t>
      </w:r>
      <w:proofErr w:type="spellEnd"/>
      <w:r w:rsidR="00C35E0C">
        <w:rPr>
          <w:rFonts w:ascii="Book Antiqua" w:hAnsi="Book Antiqua"/>
          <w:szCs w:val="24"/>
        </w:rPr>
        <w:t xml:space="preserve"> Marshall</w:t>
      </w:r>
      <w:r w:rsidR="001F4961" w:rsidRPr="0014440E">
        <w:rPr>
          <w:rFonts w:ascii="Book Antiqua" w:hAnsi="Book Antiqua"/>
          <w:szCs w:val="24"/>
        </w:rPr>
        <w:t xml:space="preserve"> </w:t>
      </w:r>
      <w:r w:rsidRPr="0014440E">
        <w:rPr>
          <w:rFonts w:ascii="Book Antiqua" w:hAnsi="Book Antiqua"/>
          <w:szCs w:val="24"/>
        </w:rPr>
        <w:t>a la Oficina de Servicios Legislativos para gastos de funcionamiento</w:t>
      </w:r>
      <w:r w:rsidR="001F4961">
        <w:rPr>
          <w:rFonts w:ascii="Book Antiqua" w:hAnsi="Book Antiqua"/>
          <w:szCs w:val="24"/>
        </w:rPr>
        <w:t>.</w:t>
      </w:r>
      <w:r w:rsidRPr="0014440E">
        <w:rPr>
          <w:rFonts w:ascii="Book Antiqua" w:hAnsi="Book Antiqua"/>
          <w:szCs w:val="24"/>
        </w:rPr>
        <w:t xml:space="preserve"> </w:t>
      </w:r>
    </w:p>
    <w:p w14:paraId="10A1F9AF" w14:textId="3286A6C5" w:rsidR="00DF69C6" w:rsidRPr="00DF69C6" w:rsidRDefault="00DF69C6" w:rsidP="00EB7209">
      <w:pPr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14440E">
        <w:rPr>
          <w:rFonts w:ascii="Book Antiqua" w:hAnsi="Book Antiqua"/>
          <w:szCs w:val="24"/>
        </w:rPr>
        <w:t xml:space="preserve">Sección </w:t>
      </w:r>
      <w:r w:rsidR="00EF1DBD" w:rsidRPr="0014440E">
        <w:rPr>
          <w:rFonts w:ascii="Book Antiqua" w:hAnsi="Book Antiqua"/>
          <w:szCs w:val="24"/>
        </w:rPr>
        <w:t>3</w:t>
      </w:r>
      <w:r w:rsidRPr="0014440E">
        <w:rPr>
          <w:rFonts w:ascii="Book Antiqua" w:hAnsi="Book Antiqua"/>
          <w:szCs w:val="24"/>
        </w:rPr>
        <w:t>. — Esta Ley entrará en vigor inmediatamente después de su</w:t>
      </w:r>
      <w:r w:rsidRPr="005F66F0">
        <w:rPr>
          <w:rFonts w:ascii="Book Antiqua" w:hAnsi="Book Antiqua"/>
          <w:szCs w:val="24"/>
        </w:rPr>
        <w:t xml:space="preserve"> aprobación.</w:t>
      </w:r>
    </w:p>
    <w:sectPr w:rsidR="00DF69C6" w:rsidRPr="00DF69C6" w:rsidSect="00DF69C6">
      <w:headerReference w:type="default" r:id="rId8"/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20046" w14:textId="77777777" w:rsidR="009368AC" w:rsidRDefault="009368AC" w:rsidP="00DF69C6">
      <w:r>
        <w:separator/>
      </w:r>
    </w:p>
  </w:endnote>
  <w:endnote w:type="continuationSeparator" w:id="0">
    <w:p w14:paraId="711CD561" w14:textId="77777777" w:rsidR="009368AC" w:rsidRDefault="009368AC" w:rsidP="00DF6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F4A30" w14:textId="77777777" w:rsidR="009368AC" w:rsidRDefault="009368AC" w:rsidP="00DF69C6">
      <w:r>
        <w:separator/>
      </w:r>
    </w:p>
  </w:footnote>
  <w:footnote w:type="continuationSeparator" w:id="0">
    <w:p w14:paraId="6E509F21" w14:textId="77777777" w:rsidR="009368AC" w:rsidRDefault="009368AC" w:rsidP="00DF6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84B3D" w14:textId="77777777" w:rsidR="00DF69C6" w:rsidRPr="0085087B" w:rsidRDefault="00DF69C6">
    <w:pPr>
      <w:pStyle w:val="Header"/>
      <w:jc w:val="center"/>
    </w:pPr>
    <w:r w:rsidRPr="0085087B">
      <w:rPr>
        <w:rStyle w:val="PageNumber"/>
        <w:rFonts w:eastAsiaTheme="majorEastAsia"/>
      </w:rPr>
      <w:fldChar w:fldCharType="begin"/>
    </w:r>
    <w:r w:rsidRPr="0085087B">
      <w:rPr>
        <w:rStyle w:val="PageNumber"/>
        <w:rFonts w:eastAsiaTheme="majorEastAsia"/>
      </w:rPr>
      <w:instrText xml:space="preserve"> PAGE </w:instrText>
    </w:r>
    <w:r w:rsidRPr="0085087B">
      <w:rPr>
        <w:rStyle w:val="PageNumber"/>
        <w:rFonts w:eastAsiaTheme="majorEastAsia"/>
      </w:rPr>
      <w:fldChar w:fldCharType="separate"/>
    </w:r>
    <w:r w:rsidRPr="0085087B">
      <w:rPr>
        <w:rStyle w:val="PageNumber"/>
        <w:rFonts w:eastAsiaTheme="majorEastAsia"/>
      </w:rPr>
      <w:t>18</w:t>
    </w:r>
    <w:r w:rsidRPr="0085087B">
      <w:rPr>
        <w:rStyle w:val="PageNumber"/>
        <w:rFonts w:eastAsiaTheme="majorEastAsi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6AEEC" w14:textId="77777777" w:rsidR="00DF69C6" w:rsidRPr="0085087B" w:rsidRDefault="00DF69C6">
    <w:pPr>
      <w:pStyle w:val="Header"/>
      <w:jc w:val="center"/>
    </w:pPr>
    <w:r w:rsidRPr="0085087B">
      <w:rPr>
        <w:rStyle w:val="PageNumber"/>
        <w:rFonts w:eastAsiaTheme="majorEastAsia"/>
      </w:rPr>
      <w:fldChar w:fldCharType="begin"/>
    </w:r>
    <w:r w:rsidRPr="0085087B">
      <w:rPr>
        <w:rStyle w:val="PageNumber"/>
        <w:rFonts w:eastAsiaTheme="majorEastAsia"/>
      </w:rPr>
      <w:instrText xml:space="preserve"> PAGE </w:instrText>
    </w:r>
    <w:r w:rsidRPr="0085087B">
      <w:rPr>
        <w:rStyle w:val="PageNumber"/>
        <w:rFonts w:eastAsiaTheme="majorEastAsia"/>
      </w:rPr>
      <w:fldChar w:fldCharType="separate"/>
    </w:r>
    <w:r w:rsidRPr="0085087B">
      <w:rPr>
        <w:rStyle w:val="PageNumber"/>
        <w:rFonts w:eastAsiaTheme="majorEastAsia"/>
      </w:rPr>
      <w:t>18</w:t>
    </w:r>
    <w:r w:rsidRPr="0085087B"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E75250"/>
    <w:multiLevelType w:val="hybridMultilevel"/>
    <w:tmpl w:val="1082A750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9481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9C6"/>
    <w:rsid w:val="00024248"/>
    <w:rsid w:val="000437AA"/>
    <w:rsid w:val="00046023"/>
    <w:rsid w:val="000670B4"/>
    <w:rsid w:val="000671B0"/>
    <w:rsid w:val="000A4D66"/>
    <w:rsid w:val="000F7C91"/>
    <w:rsid w:val="00114DAA"/>
    <w:rsid w:val="0014440E"/>
    <w:rsid w:val="00161299"/>
    <w:rsid w:val="00166284"/>
    <w:rsid w:val="001847A4"/>
    <w:rsid w:val="001918F0"/>
    <w:rsid w:val="001A3594"/>
    <w:rsid w:val="001C142B"/>
    <w:rsid w:val="001C2227"/>
    <w:rsid w:val="001C2B60"/>
    <w:rsid w:val="001D2332"/>
    <w:rsid w:val="001F4961"/>
    <w:rsid w:val="00205330"/>
    <w:rsid w:val="00251864"/>
    <w:rsid w:val="00277ADD"/>
    <w:rsid w:val="002E73A0"/>
    <w:rsid w:val="002F1032"/>
    <w:rsid w:val="00344438"/>
    <w:rsid w:val="00383CC5"/>
    <w:rsid w:val="003A1FCD"/>
    <w:rsid w:val="003B20DD"/>
    <w:rsid w:val="003F32F4"/>
    <w:rsid w:val="00447E0F"/>
    <w:rsid w:val="00473A79"/>
    <w:rsid w:val="004C725C"/>
    <w:rsid w:val="00511DAB"/>
    <w:rsid w:val="00517263"/>
    <w:rsid w:val="00522C9D"/>
    <w:rsid w:val="00584CD5"/>
    <w:rsid w:val="005C1B38"/>
    <w:rsid w:val="005D57B3"/>
    <w:rsid w:val="006079D3"/>
    <w:rsid w:val="006365DB"/>
    <w:rsid w:val="00640ABB"/>
    <w:rsid w:val="006423E4"/>
    <w:rsid w:val="00664E32"/>
    <w:rsid w:val="006C4784"/>
    <w:rsid w:val="00761C00"/>
    <w:rsid w:val="007A3E29"/>
    <w:rsid w:val="007F3244"/>
    <w:rsid w:val="0083138B"/>
    <w:rsid w:val="008511FA"/>
    <w:rsid w:val="009368AC"/>
    <w:rsid w:val="009552F4"/>
    <w:rsid w:val="00956275"/>
    <w:rsid w:val="009F3234"/>
    <w:rsid w:val="00A214B5"/>
    <w:rsid w:val="00A74884"/>
    <w:rsid w:val="00A7698E"/>
    <w:rsid w:val="00AA468D"/>
    <w:rsid w:val="00B46CC0"/>
    <w:rsid w:val="00B60364"/>
    <w:rsid w:val="00B715E7"/>
    <w:rsid w:val="00B92620"/>
    <w:rsid w:val="00C14F11"/>
    <w:rsid w:val="00C35E0C"/>
    <w:rsid w:val="00C633E3"/>
    <w:rsid w:val="00CC650C"/>
    <w:rsid w:val="00D40EC0"/>
    <w:rsid w:val="00D838AF"/>
    <w:rsid w:val="00D84D1C"/>
    <w:rsid w:val="00DA1698"/>
    <w:rsid w:val="00DF69C6"/>
    <w:rsid w:val="00EB7209"/>
    <w:rsid w:val="00ED00FA"/>
    <w:rsid w:val="00ED7D5B"/>
    <w:rsid w:val="00EE5B93"/>
    <w:rsid w:val="00EF1DBD"/>
    <w:rsid w:val="00F03CC8"/>
    <w:rsid w:val="00F35B3F"/>
    <w:rsid w:val="00FA650E"/>
    <w:rsid w:val="011FB70C"/>
    <w:rsid w:val="07D64BAF"/>
    <w:rsid w:val="12ADA7A6"/>
    <w:rsid w:val="15303A2A"/>
    <w:rsid w:val="15CCF687"/>
    <w:rsid w:val="19409B0E"/>
    <w:rsid w:val="1AEC73DC"/>
    <w:rsid w:val="1FCC1B3D"/>
    <w:rsid w:val="223911C6"/>
    <w:rsid w:val="25B83AD1"/>
    <w:rsid w:val="25F11B50"/>
    <w:rsid w:val="27912D95"/>
    <w:rsid w:val="2A0F0645"/>
    <w:rsid w:val="2A5229B0"/>
    <w:rsid w:val="2B354045"/>
    <w:rsid w:val="2B660212"/>
    <w:rsid w:val="2D3901D0"/>
    <w:rsid w:val="2E97DA12"/>
    <w:rsid w:val="34307082"/>
    <w:rsid w:val="418DDF55"/>
    <w:rsid w:val="4B05883D"/>
    <w:rsid w:val="4F3CC85F"/>
    <w:rsid w:val="506BE3ED"/>
    <w:rsid w:val="578E0D31"/>
    <w:rsid w:val="5994D0D1"/>
    <w:rsid w:val="5A093AF3"/>
    <w:rsid w:val="5BF06BE8"/>
    <w:rsid w:val="5D24569D"/>
    <w:rsid w:val="5F363580"/>
    <w:rsid w:val="5FCEA693"/>
    <w:rsid w:val="6460DA10"/>
    <w:rsid w:val="6942536E"/>
    <w:rsid w:val="69D8AFCD"/>
    <w:rsid w:val="75382C98"/>
    <w:rsid w:val="7CB8A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C620EA"/>
  <w15:chartTrackingRefBased/>
  <w15:docId w15:val="{3B0A79A0-DEBB-4DB4-BF11-7F34A1369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69C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69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69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69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69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69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69C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69C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69C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69C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69C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s-ES_tradnl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69C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69C6"/>
    <w:rPr>
      <w:rFonts w:eastAsiaTheme="majorEastAsia" w:cstheme="majorBidi"/>
      <w:color w:val="2F5496" w:themeColor="accent1" w:themeShade="BF"/>
      <w:sz w:val="28"/>
      <w:szCs w:val="28"/>
      <w:lang w:val="es-ES_tradn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69C6"/>
    <w:rPr>
      <w:rFonts w:eastAsiaTheme="majorEastAsia" w:cstheme="majorBidi"/>
      <w:i/>
      <w:iCs/>
      <w:color w:val="2F5496" w:themeColor="accent1" w:themeShade="BF"/>
      <w:lang w:val="es-ES_tradn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69C6"/>
    <w:rPr>
      <w:rFonts w:eastAsiaTheme="majorEastAsia" w:cstheme="majorBidi"/>
      <w:color w:val="2F5496" w:themeColor="accent1" w:themeShade="BF"/>
      <w:lang w:val="es-ES_tradn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69C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69C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69C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69C6"/>
    <w:rPr>
      <w:rFonts w:eastAsiaTheme="majorEastAsia" w:cstheme="majorBidi"/>
      <w:color w:val="272727" w:themeColor="text1" w:themeTint="D8"/>
      <w:lang w:val="es-ES_tradnl"/>
    </w:rPr>
  </w:style>
  <w:style w:type="paragraph" w:styleId="Title">
    <w:name w:val="Title"/>
    <w:basedOn w:val="Normal"/>
    <w:next w:val="Normal"/>
    <w:link w:val="TitleChar"/>
    <w:uiPriority w:val="10"/>
    <w:qFormat/>
    <w:rsid w:val="00DF69C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69C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69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69C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Quote">
    <w:name w:val="Quote"/>
    <w:basedOn w:val="Normal"/>
    <w:next w:val="Normal"/>
    <w:link w:val="QuoteChar"/>
    <w:uiPriority w:val="29"/>
    <w:qFormat/>
    <w:rsid w:val="00DF69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69C6"/>
    <w:rPr>
      <w:i/>
      <w:iCs/>
      <w:color w:val="404040" w:themeColor="text1" w:themeTint="BF"/>
      <w:lang w:val="es-ES_tradnl"/>
    </w:rPr>
  </w:style>
  <w:style w:type="paragraph" w:styleId="ListParagraph">
    <w:name w:val="List Paragraph"/>
    <w:basedOn w:val="Normal"/>
    <w:uiPriority w:val="34"/>
    <w:qFormat/>
    <w:rsid w:val="00DF69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69C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69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69C6"/>
    <w:rPr>
      <w:i/>
      <w:iCs/>
      <w:color w:val="2F5496" w:themeColor="accent1" w:themeShade="BF"/>
      <w:lang w:val="es-ES_tradnl"/>
    </w:rPr>
  </w:style>
  <w:style w:type="character" w:styleId="IntenseReference">
    <w:name w:val="Intense Reference"/>
    <w:basedOn w:val="DefaultParagraphFont"/>
    <w:uiPriority w:val="32"/>
    <w:qFormat/>
    <w:rsid w:val="00DF69C6"/>
    <w:rPr>
      <w:b/>
      <w:bCs/>
      <w:smallCaps/>
      <w:color w:val="2F5496" w:themeColor="accent1" w:themeShade="BF"/>
      <w:spacing w:val="5"/>
    </w:rPr>
  </w:style>
  <w:style w:type="paragraph" w:customStyle="1" w:styleId="Title2">
    <w:name w:val="Title2"/>
    <w:basedOn w:val="Normal"/>
    <w:next w:val="Normal"/>
    <w:rsid w:val="00DF69C6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DF69C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DF69C6"/>
    <w:rPr>
      <w:rFonts w:ascii="Times New Roman" w:eastAsia="Times New Roman" w:hAnsi="Times New Roman" w:cs="Times New Roman"/>
      <w:sz w:val="24"/>
      <w:szCs w:val="20"/>
      <w:lang w:val="es-ES_tradnl"/>
    </w:rPr>
  </w:style>
  <w:style w:type="character" w:styleId="PageNumber">
    <w:name w:val="page number"/>
    <w:basedOn w:val="DefaultParagraphFont"/>
    <w:rsid w:val="00DF69C6"/>
  </w:style>
  <w:style w:type="paragraph" w:styleId="FootnoteText">
    <w:name w:val="footnote text"/>
    <w:basedOn w:val="Normal"/>
    <w:link w:val="FootnoteTextChar"/>
    <w:uiPriority w:val="99"/>
    <w:unhideWhenUsed/>
    <w:rsid w:val="00DF69C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F69C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uiPriority w:val="99"/>
    <w:unhideWhenUsed/>
    <w:rsid w:val="00DF69C6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DF69C6"/>
  </w:style>
  <w:style w:type="paragraph" w:styleId="Footer">
    <w:name w:val="footer"/>
    <w:basedOn w:val="Normal"/>
    <w:link w:val="FooterChar"/>
    <w:uiPriority w:val="99"/>
    <w:unhideWhenUsed/>
    <w:rsid w:val="007A3E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3E29"/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styleId="NormalWeb">
    <w:name w:val="Normal (Web)"/>
    <w:basedOn w:val="Normal"/>
    <w:uiPriority w:val="99"/>
    <w:unhideWhenUsed/>
    <w:rsid w:val="001C142B"/>
    <w:pPr>
      <w:spacing w:before="100" w:beforeAutospacing="1" w:after="100" w:afterAutospacing="1"/>
    </w:pPr>
    <w:rPr>
      <w:szCs w:val="24"/>
    </w:rPr>
  </w:style>
  <w:style w:type="paragraph" w:styleId="NoSpacing">
    <w:name w:val="No Spacing"/>
    <w:uiPriority w:val="1"/>
    <w:qFormat/>
    <w:rsid w:val="001C2B6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9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46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76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72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8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86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6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9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42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Camyl Moreno Pantojas</dc:creator>
  <cp:keywords/>
  <dc:description/>
  <cp:lastModifiedBy>Gladys J. Burgos Torres</cp:lastModifiedBy>
  <cp:revision>5</cp:revision>
  <dcterms:created xsi:type="dcterms:W3CDTF">2025-08-06T14:53:00Z</dcterms:created>
  <dcterms:modified xsi:type="dcterms:W3CDTF">2025-08-13T15:15:00Z</dcterms:modified>
</cp:coreProperties>
</file>