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17708" w14:textId="77777777" w:rsidR="00592250" w:rsidRDefault="00592250" w:rsidP="00E846B4">
      <w:pPr>
        <w:spacing w:after="0" w:line="240" w:lineRule="auto"/>
        <w:jc w:val="center"/>
        <w:rPr>
          <w:rFonts w:ascii="Book Antiqua" w:eastAsia="Book Antiqua" w:hAnsi="Book Antiqua" w:cs="Book Antiqua"/>
          <w:sz w:val="28"/>
          <w:szCs w:val="28"/>
          <w:lang w:val="es-ES"/>
        </w:rPr>
      </w:pPr>
      <w:r>
        <w:rPr>
          <w:rFonts w:ascii="Book Antiqua" w:eastAsia="Book Antiqua" w:hAnsi="Book Antiqua" w:cs="Book Antiqua"/>
          <w:sz w:val="28"/>
          <w:szCs w:val="28"/>
          <w:lang w:val="es-ES"/>
        </w:rPr>
        <w:t>GOBIERNO</w:t>
      </w:r>
      <w:r w:rsidRPr="34307082">
        <w:rPr>
          <w:rFonts w:ascii="Book Antiqua" w:eastAsia="Book Antiqua" w:hAnsi="Book Antiqua" w:cs="Book Antiqua"/>
          <w:sz w:val="28"/>
          <w:szCs w:val="28"/>
          <w:lang w:val="es-ES"/>
        </w:rPr>
        <w:t xml:space="preserve"> DE PUERTO RICO</w:t>
      </w:r>
    </w:p>
    <w:p w14:paraId="276E8A3A" w14:textId="77777777" w:rsidR="00E846B4" w:rsidRPr="00FA1A7B" w:rsidRDefault="00E846B4" w:rsidP="00E846B4">
      <w:pPr>
        <w:spacing w:after="0" w:line="240" w:lineRule="auto"/>
        <w:jc w:val="center"/>
        <w:rPr>
          <w:lang w:val="es-ES"/>
        </w:rPr>
      </w:pPr>
    </w:p>
    <w:p w14:paraId="05306CCD" w14:textId="77777777" w:rsidR="00592250" w:rsidRPr="00E846B4" w:rsidRDefault="00592250" w:rsidP="00E846B4">
      <w:pPr>
        <w:tabs>
          <w:tab w:val="left" w:pos="720"/>
        </w:tabs>
        <w:spacing w:after="0" w:line="240" w:lineRule="auto"/>
        <w:jc w:val="both"/>
        <w:rPr>
          <w:sz w:val="24"/>
          <w:szCs w:val="24"/>
          <w:lang w:val="es-ES"/>
        </w:rPr>
      </w:pPr>
      <w:r w:rsidRPr="00E846B4">
        <w:rPr>
          <w:rFonts w:ascii="Book Antiqua" w:eastAsia="Book Antiqua" w:hAnsi="Book Antiqua" w:cs="Book Antiqua"/>
          <w:sz w:val="24"/>
          <w:szCs w:val="28"/>
          <w:lang w:val="es-ES"/>
        </w:rPr>
        <w:t>20ma. Asamblea</w:t>
      </w:r>
      <w:r w:rsidRPr="00E846B4">
        <w:rPr>
          <w:sz w:val="24"/>
          <w:szCs w:val="24"/>
          <w:lang w:val="es-ES"/>
        </w:rPr>
        <w:tab/>
      </w:r>
      <w:r w:rsidRPr="00E846B4">
        <w:rPr>
          <w:rFonts w:ascii="Book Antiqua" w:eastAsia="Book Antiqua" w:hAnsi="Book Antiqua" w:cs="Book Antiqua"/>
          <w:sz w:val="24"/>
          <w:szCs w:val="28"/>
          <w:lang w:val="es-ES"/>
        </w:rPr>
        <w:t xml:space="preserve">                                                                                                   2da. Sesión</w:t>
      </w:r>
    </w:p>
    <w:p w14:paraId="2DCAB3F0" w14:textId="77777777" w:rsidR="00592250" w:rsidRPr="00E846B4" w:rsidRDefault="00592250" w:rsidP="00E846B4">
      <w:pPr>
        <w:tabs>
          <w:tab w:val="left" w:pos="720"/>
        </w:tabs>
        <w:spacing w:after="0" w:line="240" w:lineRule="auto"/>
        <w:ind w:right="-720"/>
        <w:jc w:val="both"/>
        <w:rPr>
          <w:rFonts w:ascii="Book Antiqua" w:eastAsia="Book Antiqua" w:hAnsi="Book Antiqua" w:cs="Book Antiqua"/>
          <w:sz w:val="24"/>
          <w:szCs w:val="28"/>
          <w:lang w:val="es-ES"/>
        </w:rPr>
      </w:pPr>
      <w:r w:rsidRPr="00E846B4">
        <w:rPr>
          <w:rFonts w:ascii="Book Antiqua" w:eastAsia="Book Antiqua" w:hAnsi="Book Antiqua" w:cs="Book Antiqua"/>
          <w:sz w:val="24"/>
          <w:szCs w:val="28"/>
          <w:lang w:val="es-ES"/>
        </w:rPr>
        <w:t xml:space="preserve">          Legislativa</w:t>
      </w:r>
      <w:r w:rsidRPr="00E846B4">
        <w:rPr>
          <w:sz w:val="24"/>
          <w:szCs w:val="24"/>
          <w:lang w:val="es-ES"/>
        </w:rPr>
        <w:tab/>
      </w:r>
      <w:r w:rsidRPr="00E846B4">
        <w:rPr>
          <w:sz w:val="24"/>
          <w:szCs w:val="24"/>
          <w:lang w:val="es-ES"/>
        </w:rPr>
        <w:tab/>
      </w:r>
      <w:r w:rsidRPr="00E846B4">
        <w:rPr>
          <w:rFonts w:ascii="Book Antiqua" w:eastAsia="Book Antiqua" w:hAnsi="Book Antiqua" w:cs="Book Antiqua"/>
          <w:sz w:val="24"/>
          <w:szCs w:val="28"/>
          <w:lang w:val="es-ES"/>
        </w:rPr>
        <w:t xml:space="preserve">                                                                                                Ordinaria</w:t>
      </w:r>
    </w:p>
    <w:p w14:paraId="2B4542AA" w14:textId="77777777" w:rsidR="00E846B4" w:rsidRPr="00FA1A7B" w:rsidRDefault="00E846B4" w:rsidP="00E846B4">
      <w:pPr>
        <w:tabs>
          <w:tab w:val="left" w:pos="720"/>
        </w:tabs>
        <w:spacing w:after="0" w:line="240" w:lineRule="auto"/>
        <w:ind w:right="-720"/>
        <w:jc w:val="both"/>
        <w:rPr>
          <w:lang w:val="es-ES"/>
        </w:rPr>
      </w:pPr>
    </w:p>
    <w:p w14:paraId="5465D242" w14:textId="77777777" w:rsidR="00592250" w:rsidRDefault="00592250" w:rsidP="00E846B4">
      <w:pPr>
        <w:pStyle w:val="Heading1"/>
        <w:spacing w:before="0" w:after="0" w:line="240" w:lineRule="auto"/>
        <w:jc w:val="center"/>
        <w:rPr>
          <w:rFonts w:ascii="Book Antiqua" w:eastAsia="Book Antiqua" w:hAnsi="Book Antiqua" w:cs="Book Antiqua"/>
          <w:b/>
          <w:bCs/>
          <w:color w:val="auto"/>
          <w:sz w:val="36"/>
          <w:szCs w:val="36"/>
          <w:lang w:val=""/>
        </w:rPr>
      </w:pPr>
      <w:r w:rsidRPr="006365DB">
        <w:rPr>
          <w:rFonts w:ascii="Book Antiqua" w:eastAsia="Book Antiqua" w:hAnsi="Book Antiqua" w:cs="Book Antiqua"/>
          <w:b/>
          <w:bCs/>
          <w:color w:val="auto"/>
          <w:sz w:val="36"/>
          <w:szCs w:val="36"/>
          <w:lang w:val=""/>
        </w:rPr>
        <w:t>CÁMARA DE REPRESENTANTES</w:t>
      </w:r>
    </w:p>
    <w:p w14:paraId="7F1593ED" w14:textId="77777777" w:rsidR="00E846B4" w:rsidRPr="00E846B4" w:rsidRDefault="00E846B4" w:rsidP="00E846B4">
      <w:pPr>
        <w:rPr>
          <w:lang w:val=""/>
        </w:rPr>
      </w:pPr>
    </w:p>
    <w:p w14:paraId="6140002C" w14:textId="2C68002A" w:rsidR="00592250" w:rsidRDefault="00592250" w:rsidP="00E846B4">
      <w:pPr>
        <w:spacing w:after="0" w:line="240" w:lineRule="auto"/>
        <w:jc w:val="center"/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</w:pPr>
      <w:r w:rsidRPr="34307082"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  <w:t xml:space="preserve">P. de la C. </w:t>
      </w:r>
      <w:r w:rsidR="00FA1A7B"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  <w:t>846</w:t>
      </w:r>
    </w:p>
    <w:p w14:paraId="11A53C46" w14:textId="77777777" w:rsidR="00E846B4" w:rsidRPr="00FA1A7B" w:rsidRDefault="00E846B4" w:rsidP="00E846B4">
      <w:pPr>
        <w:spacing w:after="0" w:line="240" w:lineRule="auto"/>
        <w:jc w:val="center"/>
        <w:rPr>
          <w:lang w:val="es-ES"/>
        </w:rPr>
      </w:pPr>
    </w:p>
    <w:p w14:paraId="70C0CC1F" w14:textId="66DD1D5C" w:rsidR="00592250" w:rsidRPr="00E846B4" w:rsidRDefault="00222799" w:rsidP="00E846B4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8"/>
          <w:lang w:val="es-ES"/>
        </w:rPr>
      </w:pPr>
      <w:r w:rsidRPr="00E846B4">
        <w:rPr>
          <w:rFonts w:ascii="Book Antiqua" w:eastAsia="Book Antiqua" w:hAnsi="Book Antiqua" w:cs="Book Antiqua"/>
          <w:sz w:val="24"/>
          <w:szCs w:val="28"/>
          <w:lang w:val="es-ES"/>
        </w:rPr>
        <w:t>10 DE</w:t>
      </w:r>
      <w:r w:rsidR="00592250" w:rsidRPr="00E846B4">
        <w:rPr>
          <w:rFonts w:ascii="Book Antiqua" w:eastAsia="Book Antiqua" w:hAnsi="Book Antiqua" w:cs="Book Antiqua"/>
          <w:sz w:val="24"/>
          <w:szCs w:val="28"/>
          <w:lang w:val="es-ES"/>
        </w:rPr>
        <w:t xml:space="preserve"> </w:t>
      </w:r>
      <w:r w:rsidR="009E69FD" w:rsidRPr="00E846B4">
        <w:rPr>
          <w:rFonts w:ascii="Book Antiqua" w:eastAsia="Book Antiqua" w:hAnsi="Book Antiqua" w:cs="Book Antiqua"/>
          <w:sz w:val="24"/>
          <w:szCs w:val="28"/>
          <w:lang w:val="es-ES"/>
        </w:rPr>
        <w:t>SEPTIEMBRE</w:t>
      </w:r>
      <w:r w:rsidR="00592250" w:rsidRPr="00E846B4">
        <w:rPr>
          <w:rFonts w:ascii="Book Antiqua" w:eastAsia="Book Antiqua" w:hAnsi="Book Antiqua" w:cs="Book Antiqua"/>
          <w:sz w:val="24"/>
          <w:szCs w:val="28"/>
          <w:lang w:val="es-ES"/>
        </w:rPr>
        <w:t xml:space="preserve"> DE 2025</w:t>
      </w:r>
    </w:p>
    <w:p w14:paraId="026A8370" w14:textId="77777777" w:rsidR="00E846B4" w:rsidRPr="00E846B4" w:rsidRDefault="00E846B4" w:rsidP="00E846B4">
      <w:pPr>
        <w:spacing w:after="0" w:line="240" w:lineRule="auto"/>
        <w:jc w:val="center"/>
        <w:rPr>
          <w:sz w:val="24"/>
          <w:szCs w:val="24"/>
          <w:lang w:val="es-ES"/>
        </w:rPr>
      </w:pPr>
    </w:p>
    <w:p w14:paraId="1F4CD7A3" w14:textId="77777777" w:rsidR="00592250" w:rsidRPr="00E846B4" w:rsidRDefault="00592250" w:rsidP="00E846B4">
      <w:pPr>
        <w:spacing w:after="0" w:line="240" w:lineRule="auto"/>
        <w:jc w:val="center"/>
        <w:rPr>
          <w:rFonts w:ascii="Book Antiqua" w:eastAsia="Book Antiqua" w:hAnsi="Book Antiqua" w:cs="Book Antiqua"/>
          <w:i/>
          <w:iCs/>
          <w:sz w:val="24"/>
          <w:szCs w:val="28"/>
          <w:lang w:val="es-ES"/>
        </w:rPr>
      </w:pPr>
      <w:r w:rsidRPr="00E846B4">
        <w:rPr>
          <w:rFonts w:ascii="Book Antiqua" w:eastAsia="Book Antiqua" w:hAnsi="Book Antiqua" w:cs="Book Antiqua"/>
          <w:sz w:val="24"/>
          <w:szCs w:val="28"/>
          <w:lang w:val="es-ES"/>
        </w:rPr>
        <w:t>Presentado por</w:t>
      </w:r>
      <w:r w:rsidRPr="00E846B4">
        <w:rPr>
          <w:rFonts w:ascii="Book Antiqua" w:eastAsia="Book Antiqua" w:hAnsi="Book Antiqua" w:cs="Book Antiqua"/>
          <w:i/>
          <w:iCs/>
          <w:sz w:val="24"/>
          <w:szCs w:val="28"/>
          <w:lang w:val="es-ES"/>
        </w:rPr>
        <w:t xml:space="preserve"> </w:t>
      </w:r>
      <w:r w:rsidRPr="00E846B4">
        <w:rPr>
          <w:rFonts w:ascii="Book Antiqua" w:eastAsia="Book Antiqua" w:hAnsi="Book Antiqua" w:cs="Book Antiqua"/>
          <w:sz w:val="24"/>
          <w:szCs w:val="28"/>
          <w:lang w:val="es-ES"/>
        </w:rPr>
        <w:t xml:space="preserve">el representante </w:t>
      </w:r>
      <w:r w:rsidRPr="00E846B4">
        <w:rPr>
          <w:rFonts w:ascii="Book Antiqua" w:eastAsia="Book Antiqua" w:hAnsi="Book Antiqua" w:cs="Book Antiqua"/>
          <w:i/>
          <w:iCs/>
          <w:sz w:val="24"/>
          <w:szCs w:val="28"/>
          <w:lang w:val="es-ES"/>
        </w:rPr>
        <w:t>Méndez Núñez</w:t>
      </w:r>
    </w:p>
    <w:p w14:paraId="18725BFD" w14:textId="77777777" w:rsidR="00E846B4" w:rsidRPr="00E846B4" w:rsidRDefault="00E846B4" w:rsidP="00E846B4">
      <w:pPr>
        <w:spacing w:after="0" w:line="240" w:lineRule="auto"/>
        <w:jc w:val="center"/>
        <w:rPr>
          <w:i/>
          <w:iCs/>
          <w:sz w:val="24"/>
          <w:szCs w:val="24"/>
          <w:lang w:val="es-ES"/>
        </w:rPr>
      </w:pPr>
    </w:p>
    <w:p w14:paraId="3450C5FF" w14:textId="5BF72539" w:rsidR="00592250" w:rsidRPr="00E846B4" w:rsidRDefault="00592250" w:rsidP="00E846B4">
      <w:pPr>
        <w:spacing w:after="0" w:line="240" w:lineRule="auto"/>
        <w:jc w:val="center"/>
        <w:rPr>
          <w:rFonts w:ascii="Book Antiqua" w:eastAsia="Book Antiqua" w:hAnsi="Book Antiqua" w:cs="Book Antiqua"/>
          <w:sz w:val="24"/>
          <w:szCs w:val="28"/>
          <w:lang w:val="es-ES"/>
        </w:rPr>
      </w:pPr>
      <w:r w:rsidRPr="00E846B4">
        <w:rPr>
          <w:rFonts w:ascii="Book Antiqua" w:eastAsia="Book Antiqua" w:hAnsi="Book Antiqua" w:cs="Book Antiqua"/>
          <w:sz w:val="24"/>
          <w:szCs w:val="28"/>
          <w:lang w:val="es-ES"/>
        </w:rPr>
        <w:t xml:space="preserve"> Referido a la Comisión de</w:t>
      </w:r>
      <w:r w:rsidR="00A12581">
        <w:rPr>
          <w:rFonts w:ascii="Book Antiqua" w:eastAsia="Book Antiqua" w:hAnsi="Book Antiqua" w:cs="Book Antiqua"/>
          <w:sz w:val="24"/>
          <w:szCs w:val="28"/>
          <w:lang w:val="es-ES"/>
        </w:rPr>
        <w:t xml:space="preserve"> Hacienda</w:t>
      </w:r>
    </w:p>
    <w:p w14:paraId="07099E02" w14:textId="77777777" w:rsidR="00E846B4" w:rsidRPr="00FA1A7B" w:rsidRDefault="00E846B4" w:rsidP="00E846B4">
      <w:pPr>
        <w:spacing w:after="0" w:line="240" w:lineRule="auto"/>
        <w:jc w:val="center"/>
        <w:rPr>
          <w:lang w:val="es-ES"/>
        </w:rPr>
      </w:pPr>
    </w:p>
    <w:p w14:paraId="3E9491C3" w14:textId="77777777" w:rsidR="00592250" w:rsidRDefault="00592250" w:rsidP="00E846B4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FA1A7B">
        <w:rPr>
          <w:rFonts w:ascii="Book Antiqua" w:hAnsi="Book Antiqua"/>
          <w:b/>
          <w:sz w:val="28"/>
          <w:szCs w:val="28"/>
          <w:lang w:val="es-ES"/>
        </w:rPr>
        <w:t>LEY</w:t>
      </w:r>
    </w:p>
    <w:p w14:paraId="5D73FC68" w14:textId="77777777" w:rsidR="00E846B4" w:rsidRPr="00E846B4" w:rsidRDefault="00E846B4" w:rsidP="00E846B4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"/>
        </w:rPr>
      </w:pPr>
    </w:p>
    <w:p w14:paraId="5BA5B76A" w14:textId="70934B45" w:rsidR="00477CCA" w:rsidRDefault="00477CCA" w:rsidP="00E846B4">
      <w:pPr>
        <w:spacing w:after="0" w:line="240" w:lineRule="auto"/>
        <w:ind w:left="630" w:hanging="630"/>
        <w:jc w:val="both"/>
        <w:rPr>
          <w:rFonts w:ascii="Book Antiqua" w:hAnsi="Book Antiqua"/>
          <w:sz w:val="24"/>
          <w:szCs w:val="24"/>
          <w:lang w:val="es-ES_tradnl"/>
        </w:rPr>
      </w:pPr>
      <w:r w:rsidRPr="00F21171">
        <w:rPr>
          <w:rFonts w:ascii="Book Antiqua" w:hAnsi="Book Antiqua"/>
          <w:sz w:val="24"/>
          <w:szCs w:val="24"/>
          <w:lang w:val="es-ES_tradnl"/>
        </w:rPr>
        <w:t xml:space="preserve">Para enmendar la Sección 6060.05 </w:t>
      </w:r>
      <w:r w:rsidR="00501660">
        <w:rPr>
          <w:rFonts w:ascii="Book Antiqua" w:hAnsi="Book Antiqua"/>
          <w:sz w:val="24"/>
          <w:szCs w:val="24"/>
          <w:lang w:val="es-ES_tradnl"/>
        </w:rPr>
        <w:t xml:space="preserve">del </w:t>
      </w:r>
      <w:r w:rsidRPr="00F21171">
        <w:rPr>
          <w:rFonts w:ascii="Book Antiqua" w:hAnsi="Book Antiqua"/>
          <w:sz w:val="24"/>
          <w:szCs w:val="24"/>
          <w:lang w:val="es-ES_tradnl"/>
        </w:rPr>
        <w:t xml:space="preserve">Subcapítulo A, Capítulo 1, Subtítulo F de la Ley Núm. 60 </w:t>
      </w:r>
      <w:r w:rsidR="00AB2758">
        <w:rPr>
          <w:rFonts w:ascii="Book Antiqua" w:hAnsi="Book Antiqua"/>
          <w:sz w:val="24"/>
          <w:szCs w:val="24"/>
          <w:lang w:val="es-ES_tradnl"/>
        </w:rPr>
        <w:t>-</w:t>
      </w:r>
      <w:r w:rsidRPr="00F21171">
        <w:rPr>
          <w:rFonts w:ascii="Book Antiqua" w:hAnsi="Book Antiqua"/>
          <w:sz w:val="24"/>
          <w:szCs w:val="24"/>
          <w:lang w:val="es-ES_tradnl"/>
        </w:rPr>
        <w:t xml:space="preserve"> 2019,</w:t>
      </w:r>
      <w:r w:rsidR="007263B2">
        <w:rPr>
          <w:rFonts w:ascii="Book Antiqua" w:hAnsi="Book Antiqua"/>
          <w:sz w:val="24"/>
          <w:szCs w:val="24"/>
          <w:lang w:val="es-ES_tradnl"/>
        </w:rPr>
        <w:t xml:space="preserve"> según enmendada</w:t>
      </w:r>
      <w:r w:rsidR="00AB2758">
        <w:rPr>
          <w:rFonts w:ascii="Book Antiqua" w:hAnsi="Book Antiqua"/>
          <w:sz w:val="24"/>
          <w:szCs w:val="24"/>
          <w:lang w:val="es-ES_tradnl"/>
        </w:rPr>
        <w:t>,</w:t>
      </w:r>
      <w:r w:rsidR="007263B2">
        <w:rPr>
          <w:rFonts w:ascii="Book Antiqua" w:hAnsi="Book Antiqua"/>
          <w:sz w:val="24"/>
          <w:szCs w:val="24"/>
          <w:lang w:val="es-ES_tradnl"/>
        </w:rPr>
        <w:t xml:space="preserve"> conocida como</w:t>
      </w:r>
      <w:r w:rsidRPr="00F2117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B2758">
        <w:rPr>
          <w:rFonts w:ascii="Book Antiqua" w:hAnsi="Book Antiqua"/>
          <w:sz w:val="24"/>
          <w:szCs w:val="24"/>
          <w:lang w:val="es-ES_tradnl"/>
        </w:rPr>
        <w:t>“</w:t>
      </w:r>
      <w:r w:rsidRPr="00F21171">
        <w:rPr>
          <w:rFonts w:ascii="Book Antiqua" w:hAnsi="Book Antiqua"/>
          <w:sz w:val="24"/>
          <w:szCs w:val="24"/>
          <w:lang w:val="es-ES_tradnl"/>
        </w:rPr>
        <w:t>Código de Incentivos de Puerto Rico</w:t>
      </w:r>
      <w:r w:rsidR="00AB2758">
        <w:rPr>
          <w:rFonts w:ascii="Book Antiqua" w:hAnsi="Book Antiqua"/>
          <w:sz w:val="24"/>
          <w:szCs w:val="24"/>
          <w:lang w:val="es-ES_tradnl"/>
        </w:rPr>
        <w:t>”</w:t>
      </w:r>
      <w:r w:rsidRPr="00F21171">
        <w:rPr>
          <w:rFonts w:ascii="Book Antiqua" w:hAnsi="Book Antiqua"/>
          <w:sz w:val="24"/>
          <w:szCs w:val="24"/>
          <w:lang w:val="es-ES_tradnl"/>
        </w:rPr>
        <w:t xml:space="preserve">, a fin de </w:t>
      </w:r>
      <w:r w:rsidR="009E69FD">
        <w:rPr>
          <w:rFonts w:ascii="Book Antiqua" w:hAnsi="Book Antiqua"/>
          <w:sz w:val="24"/>
          <w:szCs w:val="24"/>
          <w:lang w:val="es-ES_tradnl"/>
        </w:rPr>
        <w:t xml:space="preserve">extender </w:t>
      </w:r>
      <w:r w:rsidR="00155E67">
        <w:rPr>
          <w:rFonts w:ascii="Book Antiqua" w:hAnsi="Book Antiqua"/>
          <w:sz w:val="24"/>
          <w:szCs w:val="24"/>
          <w:lang w:val="es-ES_tradnl"/>
        </w:rPr>
        <w:t xml:space="preserve">los beneficios de </w:t>
      </w:r>
      <w:r w:rsidR="009E69FD">
        <w:rPr>
          <w:rFonts w:ascii="Book Antiqua" w:hAnsi="Book Antiqua"/>
          <w:sz w:val="24"/>
          <w:szCs w:val="24"/>
          <w:lang w:val="es-ES_tradnl"/>
        </w:rPr>
        <w:t>exención del pago de la contribución sobre la propiedad inmueble hasta el 2030;</w:t>
      </w:r>
      <w:r w:rsidRPr="00F21171">
        <w:rPr>
          <w:rFonts w:ascii="Book Antiqua" w:hAnsi="Book Antiqua"/>
          <w:sz w:val="24"/>
          <w:szCs w:val="24"/>
          <w:lang w:val="es-ES_tradnl"/>
        </w:rPr>
        <w:t xml:space="preserve"> y para otros fines relacionados.</w:t>
      </w:r>
    </w:p>
    <w:p w14:paraId="36BB9EA3" w14:textId="77777777" w:rsidR="00E846B4" w:rsidRPr="00A673F6" w:rsidRDefault="00E846B4" w:rsidP="00E846B4">
      <w:pPr>
        <w:spacing w:after="0" w:line="240" w:lineRule="auto"/>
        <w:ind w:left="630" w:hanging="630"/>
        <w:jc w:val="both"/>
        <w:rPr>
          <w:rFonts w:ascii="Book Antiqua" w:hAnsi="Book Antiqua"/>
          <w:sz w:val="24"/>
          <w:szCs w:val="24"/>
          <w:lang w:val="es-PR"/>
        </w:rPr>
      </w:pPr>
    </w:p>
    <w:p w14:paraId="5695BD30" w14:textId="30E9136A" w:rsidR="00E30101" w:rsidRDefault="00477CCA" w:rsidP="00E846B4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F21171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5B13B20E" w14:textId="77777777" w:rsidR="00E846B4" w:rsidRPr="00A673F6" w:rsidRDefault="00E846B4" w:rsidP="00E846B4">
      <w:pPr>
        <w:spacing w:after="0" w:line="240" w:lineRule="auto"/>
        <w:ind w:firstLine="360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4C609DF1" w14:textId="77777777" w:rsidR="00277C28" w:rsidRDefault="00E30101" w:rsidP="00E846B4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6B2C5E">
        <w:rPr>
          <w:rFonts w:ascii="Book Antiqua" w:hAnsi="Book Antiqua"/>
          <w:sz w:val="24"/>
          <w:szCs w:val="24"/>
          <w:lang w:val="es-ES"/>
        </w:rPr>
        <w:t xml:space="preserve">Puerto Rico </w:t>
      </w:r>
      <w:r w:rsidR="0094577F" w:rsidRPr="0094577F">
        <w:rPr>
          <w:rFonts w:ascii="Book Antiqua" w:hAnsi="Book Antiqua"/>
          <w:sz w:val="24"/>
          <w:szCs w:val="24"/>
          <w:lang w:val="es-PR"/>
        </w:rPr>
        <w:t>si</w:t>
      </w:r>
      <w:r w:rsidR="0094577F">
        <w:rPr>
          <w:rFonts w:ascii="Book Antiqua" w:hAnsi="Book Antiqua"/>
          <w:sz w:val="24"/>
          <w:szCs w:val="24"/>
          <w:lang w:val="es-PR"/>
        </w:rPr>
        <w:t>gue teniendo</w:t>
      </w:r>
      <w:r w:rsidRPr="006B2C5E">
        <w:rPr>
          <w:rFonts w:ascii="Book Antiqua" w:hAnsi="Book Antiqua"/>
          <w:sz w:val="24"/>
          <w:szCs w:val="24"/>
          <w:lang w:val="es-ES"/>
        </w:rPr>
        <w:t xml:space="preserve"> hoy un reto extraordinario de reactivar, y estimular los distintos sectores productivos,</w:t>
      </w:r>
      <w:r w:rsidR="0094577F" w:rsidRPr="0094577F">
        <w:rPr>
          <w:rFonts w:ascii="Book Antiqua" w:hAnsi="Book Antiqua"/>
          <w:sz w:val="24"/>
          <w:szCs w:val="24"/>
          <w:lang w:val="es-PR"/>
        </w:rPr>
        <w:t xml:space="preserve"> </w:t>
      </w:r>
      <w:r w:rsidR="0094577F">
        <w:rPr>
          <w:rFonts w:ascii="Book Antiqua" w:hAnsi="Book Antiqua"/>
          <w:sz w:val="24"/>
          <w:szCs w:val="24"/>
          <w:lang w:val="es-PR"/>
        </w:rPr>
        <w:t xml:space="preserve">a fin de potenciar y ampliar la capacidad de estos para aportar en la generación de empleos y actividad económica. </w:t>
      </w:r>
    </w:p>
    <w:p w14:paraId="7E1F2511" w14:textId="77777777" w:rsidR="00EC0A06" w:rsidRDefault="00EC0A06" w:rsidP="00E846B4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673A7390" w14:textId="17CA1707" w:rsidR="00E30101" w:rsidRDefault="00277C28" w:rsidP="00E846B4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277C28">
        <w:rPr>
          <w:rFonts w:ascii="Book Antiqua" w:hAnsi="Book Antiqua"/>
          <w:sz w:val="24"/>
          <w:szCs w:val="24"/>
          <w:lang w:val="es-PR"/>
        </w:rPr>
        <w:t>S</w:t>
      </w:r>
      <w:r>
        <w:rPr>
          <w:rFonts w:ascii="Book Antiqua" w:hAnsi="Book Antiqua"/>
          <w:sz w:val="24"/>
          <w:szCs w:val="24"/>
          <w:lang w:val="es-PR"/>
        </w:rPr>
        <w:t xml:space="preserve">i bien la economía refleja indicadores de </w:t>
      </w:r>
      <w:r w:rsidR="006B2C5E">
        <w:rPr>
          <w:rFonts w:ascii="Book Antiqua" w:hAnsi="Book Antiqua"/>
          <w:sz w:val="24"/>
          <w:szCs w:val="24"/>
          <w:lang w:val="es-PR"/>
        </w:rPr>
        <w:t xml:space="preserve">estabilidad </w:t>
      </w:r>
      <w:r>
        <w:rPr>
          <w:rFonts w:ascii="Book Antiqua" w:hAnsi="Book Antiqua"/>
          <w:sz w:val="24"/>
          <w:szCs w:val="24"/>
          <w:lang w:val="es-PR"/>
        </w:rPr>
        <w:t>económic</w:t>
      </w:r>
      <w:r w:rsidR="006B2C5E">
        <w:rPr>
          <w:rFonts w:ascii="Book Antiqua" w:hAnsi="Book Antiqua"/>
          <w:sz w:val="24"/>
          <w:szCs w:val="24"/>
          <w:lang w:val="es-PR"/>
        </w:rPr>
        <w:t>a</w:t>
      </w:r>
      <w:r>
        <w:rPr>
          <w:rFonts w:ascii="Book Antiqua" w:hAnsi="Book Antiqua"/>
          <w:sz w:val="24"/>
          <w:szCs w:val="24"/>
          <w:lang w:val="es-PR"/>
        </w:rPr>
        <w:t xml:space="preserve"> y </w:t>
      </w:r>
      <w:r w:rsidR="00D506D3">
        <w:rPr>
          <w:rFonts w:ascii="Book Antiqua" w:hAnsi="Book Antiqua"/>
          <w:sz w:val="24"/>
          <w:szCs w:val="24"/>
          <w:lang w:val="es-PR"/>
        </w:rPr>
        <w:t>baja</w:t>
      </w:r>
      <w:r w:rsidR="006B2C5E">
        <w:rPr>
          <w:rFonts w:ascii="Book Antiqua" w:hAnsi="Book Antiqua"/>
          <w:sz w:val="24"/>
          <w:szCs w:val="24"/>
          <w:lang w:val="es-PR"/>
        </w:rPr>
        <w:t>s</w:t>
      </w:r>
      <w:r w:rsidR="00D506D3">
        <w:rPr>
          <w:rFonts w:ascii="Book Antiqua" w:hAnsi="Book Antiqua"/>
          <w:sz w:val="24"/>
          <w:szCs w:val="24"/>
          <w:lang w:val="es-PR"/>
        </w:rPr>
        <w:t xml:space="preserve"> en el desempleo, </w:t>
      </w:r>
      <w:r w:rsidR="00E30101" w:rsidRPr="006B2C5E">
        <w:rPr>
          <w:rFonts w:ascii="Book Antiqua" w:hAnsi="Book Antiqua"/>
          <w:sz w:val="24"/>
          <w:szCs w:val="24"/>
          <w:lang w:val="es-ES"/>
        </w:rPr>
        <w:t xml:space="preserve">sigue siendo una realidad, que el mercado inmobiliario de Puerto Rico se encuentra en un momento de </w:t>
      </w:r>
      <w:r w:rsidR="00D506D3" w:rsidRPr="00D506D3">
        <w:rPr>
          <w:rFonts w:ascii="Book Antiqua" w:hAnsi="Book Antiqua"/>
          <w:sz w:val="24"/>
          <w:szCs w:val="24"/>
          <w:lang w:val="es-PR"/>
        </w:rPr>
        <w:t>r</w:t>
      </w:r>
      <w:r w:rsidR="00D506D3">
        <w:rPr>
          <w:rFonts w:ascii="Book Antiqua" w:hAnsi="Book Antiqua"/>
          <w:sz w:val="24"/>
          <w:szCs w:val="24"/>
          <w:lang w:val="es-PR"/>
        </w:rPr>
        <w:t xml:space="preserve">etos importantes, </w:t>
      </w:r>
      <w:r w:rsidR="00E30101" w:rsidRPr="006B2C5E">
        <w:rPr>
          <w:rFonts w:ascii="Book Antiqua" w:hAnsi="Book Antiqua"/>
          <w:sz w:val="24"/>
          <w:szCs w:val="24"/>
          <w:lang w:val="es-ES"/>
        </w:rPr>
        <w:t>que se refleja</w:t>
      </w:r>
      <w:r w:rsidR="00D506D3" w:rsidRPr="00D506D3">
        <w:rPr>
          <w:rFonts w:ascii="Book Antiqua" w:hAnsi="Book Antiqua"/>
          <w:sz w:val="24"/>
          <w:szCs w:val="24"/>
          <w:lang w:val="es-PR"/>
        </w:rPr>
        <w:t>n</w:t>
      </w:r>
      <w:r w:rsidR="00E30101" w:rsidRPr="006B2C5E">
        <w:rPr>
          <w:rFonts w:ascii="Book Antiqua" w:hAnsi="Book Antiqua"/>
          <w:sz w:val="24"/>
          <w:szCs w:val="24"/>
          <w:lang w:val="es-ES"/>
        </w:rPr>
        <w:t xml:space="preserve"> </w:t>
      </w:r>
      <w:r w:rsidR="00D506D3" w:rsidRPr="00D506D3">
        <w:rPr>
          <w:rFonts w:ascii="Book Antiqua" w:hAnsi="Book Antiqua"/>
          <w:sz w:val="24"/>
          <w:szCs w:val="24"/>
          <w:lang w:val="es-PR"/>
        </w:rPr>
        <w:t>e</w:t>
      </w:r>
      <w:r w:rsidR="00D506D3">
        <w:rPr>
          <w:rFonts w:ascii="Book Antiqua" w:hAnsi="Book Antiqua"/>
          <w:sz w:val="24"/>
          <w:szCs w:val="24"/>
          <w:lang w:val="es-PR"/>
        </w:rPr>
        <w:t>n l</w:t>
      </w:r>
      <w:r w:rsidR="00E30101" w:rsidRPr="006B2C5E">
        <w:rPr>
          <w:rFonts w:ascii="Book Antiqua" w:hAnsi="Book Antiqua"/>
          <w:sz w:val="24"/>
          <w:szCs w:val="24"/>
          <w:lang w:val="es-ES"/>
        </w:rPr>
        <w:t xml:space="preserve">a reducción de la actividad económica derivada de la venta de propiedades inmuebles. Dentro de esa realidad, </w:t>
      </w:r>
      <w:r w:rsidR="006B2C5E">
        <w:rPr>
          <w:rFonts w:ascii="Book Antiqua" w:hAnsi="Book Antiqua"/>
          <w:sz w:val="24"/>
          <w:szCs w:val="24"/>
          <w:lang w:val="es-ES"/>
        </w:rPr>
        <w:t xml:space="preserve">la población de ingresos medios altos, medios y medios bajos </w:t>
      </w:r>
      <w:r w:rsidR="00E30101" w:rsidRPr="006B2C5E">
        <w:rPr>
          <w:rFonts w:ascii="Book Antiqua" w:hAnsi="Book Antiqua"/>
          <w:sz w:val="24"/>
          <w:szCs w:val="24"/>
          <w:lang w:val="es-ES"/>
        </w:rPr>
        <w:t xml:space="preserve">atraviesa retos particulares para </w:t>
      </w:r>
      <w:r w:rsidR="006B2C5E">
        <w:rPr>
          <w:rFonts w:ascii="Book Antiqua" w:hAnsi="Book Antiqua"/>
          <w:sz w:val="24"/>
          <w:szCs w:val="24"/>
          <w:lang w:val="es-ES"/>
        </w:rPr>
        <w:t>hacerse de una vivienda formal, segura</w:t>
      </w:r>
      <w:r w:rsidR="007263B2">
        <w:rPr>
          <w:rFonts w:ascii="Book Antiqua" w:hAnsi="Book Antiqua"/>
          <w:sz w:val="24"/>
          <w:szCs w:val="24"/>
          <w:lang w:val="es-ES"/>
        </w:rPr>
        <w:t xml:space="preserve"> y</w:t>
      </w:r>
      <w:r w:rsidR="006B2C5E">
        <w:rPr>
          <w:rFonts w:ascii="Book Antiqua" w:hAnsi="Book Antiqua"/>
          <w:sz w:val="24"/>
          <w:szCs w:val="24"/>
          <w:lang w:val="es-ES"/>
        </w:rPr>
        <w:t xml:space="preserve"> resiliente, que cumpla con las características de calidad de vida que buscan y que a su vez les sea asequible.</w:t>
      </w:r>
      <w:r w:rsidR="006B2C5E" w:rsidRPr="006B2C5E">
        <w:rPr>
          <w:rFonts w:ascii="Book Antiqua" w:hAnsi="Book Antiqua"/>
          <w:sz w:val="24"/>
          <w:szCs w:val="24"/>
          <w:lang w:val="es-ES"/>
        </w:rPr>
        <w:t xml:space="preserve"> </w:t>
      </w:r>
      <w:r w:rsidR="006B2C5E">
        <w:rPr>
          <w:rFonts w:ascii="Book Antiqua" w:hAnsi="Book Antiqua"/>
          <w:sz w:val="24"/>
          <w:szCs w:val="24"/>
          <w:lang w:val="es-ES"/>
        </w:rPr>
        <w:t>Promover que esta clase media de Puerto Rico, un sector productivo el que necesitamos fomentar su permanencia en la isla, tenga acceso a una vivienda propia no es solamente positivo socialmente si no también hace sentido económicamente ya que ayuda</w:t>
      </w:r>
      <w:r w:rsidR="007263B2">
        <w:rPr>
          <w:rFonts w:ascii="Book Antiqua" w:hAnsi="Book Antiqua"/>
          <w:sz w:val="24"/>
          <w:szCs w:val="24"/>
          <w:lang w:val="es-ES"/>
        </w:rPr>
        <w:t xml:space="preserve"> a</w:t>
      </w:r>
      <w:r w:rsidR="006B2C5E">
        <w:rPr>
          <w:rFonts w:ascii="Book Antiqua" w:hAnsi="Book Antiqua"/>
          <w:sz w:val="24"/>
          <w:szCs w:val="24"/>
          <w:lang w:val="es-ES"/>
        </w:rPr>
        <w:t xml:space="preserve"> </w:t>
      </w:r>
      <w:r w:rsidR="00E30101" w:rsidRPr="006B2C5E">
        <w:rPr>
          <w:rFonts w:ascii="Book Antiqua" w:hAnsi="Book Antiqua"/>
          <w:sz w:val="24"/>
          <w:szCs w:val="24"/>
          <w:lang w:val="es-ES"/>
        </w:rPr>
        <w:t>mantener</w:t>
      </w:r>
      <w:r w:rsidR="009706F5" w:rsidRPr="009706F5">
        <w:rPr>
          <w:rFonts w:ascii="Book Antiqua" w:hAnsi="Book Antiqua"/>
          <w:sz w:val="24"/>
          <w:szCs w:val="24"/>
          <w:lang w:val="es-PR"/>
        </w:rPr>
        <w:t xml:space="preserve"> </w:t>
      </w:r>
      <w:r w:rsidR="009706F5">
        <w:rPr>
          <w:rFonts w:ascii="Book Antiqua" w:hAnsi="Book Antiqua"/>
          <w:sz w:val="24"/>
          <w:szCs w:val="24"/>
          <w:lang w:val="es-PR"/>
        </w:rPr>
        <w:t>establece</w:t>
      </w:r>
      <w:r w:rsidR="00E30101" w:rsidRPr="006B2C5E">
        <w:rPr>
          <w:rFonts w:ascii="Book Antiqua" w:hAnsi="Book Antiqua"/>
          <w:sz w:val="24"/>
          <w:szCs w:val="24"/>
          <w:lang w:val="es-ES"/>
        </w:rPr>
        <w:t xml:space="preserve"> la venta de unidades de nueva construcción, lo cual tiene un efecto significativo en la economía de Puerto Rico.</w:t>
      </w:r>
    </w:p>
    <w:p w14:paraId="5EE97D00" w14:textId="77777777" w:rsidR="00EC0A06" w:rsidRPr="00F21171" w:rsidRDefault="00EC0A06" w:rsidP="00E846B4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148C5C42" w14:textId="3763FCE4" w:rsidR="00E30101" w:rsidRDefault="009706F5" w:rsidP="00E846B4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9706F5">
        <w:rPr>
          <w:rFonts w:ascii="Book Antiqua" w:hAnsi="Book Antiqua"/>
          <w:sz w:val="24"/>
          <w:szCs w:val="24"/>
          <w:lang w:val="es-PR"/>
        </w:rPr>
        <w:lastRenderedPageBreak/>
        <w:t>C</w:t>
      </w:r>
      <w:r>
        <w:rPr>
          <w:rFonts w:ascii="Book Antiqua" w:hAnsi="Book Antiqua"/>
          <w:sz w:val="24"/>
          <w:szCs w:val="24"/>
          <w:lang w:val="es-PR"/>
        </w:rPr>
        <w:t>ontinuamos teniendo sectores poblacionales, dentro del</w:t>
      </w:r>
      <w:r w:rsidR="00E30101" w:rsidRPr="006B2C5E">
        <w:rPr>
          <w:rFonts w:ascii="Book Antiqua" w:hAnsi="Book Antiqua"/>
          <w:sz w:val="24"/>
          <w:szCs w:val="24"/>
          <w:lang w:val="es-ES"/>
        </w:rPr>
        <w:t xml:space="preserve"> mercado de vivienda</w:t>
      </w:r>
      <w:r w:rsidRPr="009706F5">
        <w:rPr>
          <w:rFonts w:ascii="Book Antiqua" w:hAnsi="Book Antiqua"/>
          <w:sz w:val="24"/>
          <w:szCs w:val="24"/>
          <w:lang w:val="es-PR"/>
        </w:rPr>
        <w:t>,</w:t>
      </w:r>
      <w:r w:rsidR="00E30101" w:rsidRPr="006B2C5E">
        <w:rPr>
          <w:rFonts w:ascii="Book Antiqua" w:hAnsi="Book Antiqua"/>
          <w:sz w:val="24"/>
          <w:szCs w:val="24"/>
          <w:lang w:val="es-ES"/>
        </w:rPr>
        <w:t xml:space="preserve"> con una demanda significativa de tenencia de vivienda propia,</w:t>
      </w:r>
      <w:r w:rsidR="00DF1F12" w:rsidRPr="00DF1F12">
        <w:rPr>
          <w:rFonts w:ascii="Book Antiqua" w:hAnsi="Book Antiqua"/>
          <w:sz w:val="24"/>
          <w:szCs w:val="24"/>
          <w:lang w:val="es-PR"/>
        </w:rPr>
        <w:t xml:space="preserve"> </w:t>
      </w:r>
      <w:r w:rsidR="00DF1F12">
        <w:rPr>
          <w:rFonts w:ascii="Book Antiqua" w:hAnsi="Book Antiqua"/>
          <w:sz w:val="24"/>
          <w:szCs w:val="24"/>
          <w:lang w:val="es-PR"/>
        </w:rPr>
        <w:t>según se refleja en aquellos</w:t>
      </w:r>
      <w:r w:rsidR="00E30101" w:rsidRPr="006B2C5E">
        <w:rPr>
          <w:rFonts w:ascii="Book Antiqua" w:hAnsi="Book Antiqua"/>
          <w:sz w:val="24"/>
          <w:szCs w:val="24"/>
          <w:lang w:val="es-ES"/>
        </w:rPr>
        <w:t xml:space="preserve"> compradores con la capacidad financiera y el interés </w:t>
      </w:r>
      <w:r w:rsidR="007263B2">
        <w:rPr>
          <w:rFonts w:ascii="Book Antiqua" w:hAnsi="Book Antiqua"/>
          <w:sz w:val="24"/>
          <w:szCs w:val="24"/>
          <w:lang w:val="es-ES"/>
        </w:rPr>
        <w:t xml:space="preserve">de llevar a cabo una transacción </w:t>
      </w:r>
      <w:r w:rsidR="00E30101" w:rsidRPr="006B2C5E">
        <w:rPr>
          <w:rFonts w:ascii="Book Antiqua" w:hAnsi="Book Antiqua"/>
          <w:sz w:val="24"/>
          <w:szCs w:val="24"/>
          <w:lang w:val="es-ES"/>
        </w:rPr>
        <w:t>para adquirir la unidad. Sin embargo, las condiciones fiscales y económicas generales de Puerto</w:t>
      </w:r>
      <w:r w:rsidR="00B0548A">
        <w:rPr>
          <w:rFonts w:ascii="Book Antiqua" w:hAnsi="Book Antiqua"/>
          <w:sz w:val="24"/>
          <w:szCs w:val="24"/>
          <w:lang w:val="es-ES"/>
        </w:rPr>
        <w:t xml:space="preserve"> </w:t>
      </w:r>
      <w:r w:rsidR="00E30101" w:rsidRPr="006B2C5E">
        <w:rPr>
          <w:rFonts w:ascii="Book Antiqua" w:hAnsi="Book Antiqua"/>
          <w:sz w:val="24"/>
          <w:szCs w:val="24"/>
          <w:lang w:val="es-ES"/>
        </w:rPr>
        <w:t>Rico, hacen imperativo que se establezcan las circunstancias adecuadas para incentivar, alentar y posibilitar que aquellos sectores poblacionales capaces y dispuestos a comprar unidades, puedan completar dichas transacciones.</w:t>
      </w:r>
      <w:r w:rsidR="004745DB">
        <w:rPr>
          <w:rFonts w:ascii="Book Antiqua" w:hAnsi="Book Antiqua"/>
          <w:sz w:val="24"/>
          <w:szCs w:val="24"/>
          <w:lang w:val="es-ES"/>
        </w:rPr>
        <w:t xml:space="preserve"> </w:t>
      </w:r>
    </w:p>
    <w:p w14:paraId="0F8926F8" w14:textId="77777777" w:rsidR="00EC0A06" w:rsidRPr="00F21171" w:rsidRDefault="00EC0A06" w:rsidP="00E846B4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1B125BD5" w14:textId="77777777" w:rsidR="00DF1F12" w:rsidRDefault="00E30101" w:rsidP="00E846B4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6B2C5E">
        <w:rPr>
          <w:rFonts w:ascii="Book Antiqua" w:hAnsi="Book Antiqua"/>
          <w:sz w:val="24"/>
          <w:szCs w:val="24"/>
          <w:lang w:val="es-ES"/>
        </w:rPr>
        <w:t xml:space="preserve">Mediante estas transacciones, se logra proveer a las familias, la estabilidad de un techo digno y seguro, inyectar recaudos estatales y municipales a través del acuerdo de compraventa y financiamiento de la unidad, además, de los efectos económicos múltiples en la cadena de productos y servicios que se activan con la adquisición de una vivienda de nueva construcción.  </w:t>
      </w:r>
    </w:p>
    <w:p w14:paraId="2A16C9E4" w14:textId="77777777" w:rsidR="00EC0A06" w:rsidRPr="006B2C5E" w:rsidRDefault="00EC0A06" w:rsidP="00E846B4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76B3B29D" w14:textId="66B2C40A" w:rsidR="00E30101" w:rsidRDefault="00DF1F12" w:rsidP="00E846B4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DF1F12">
        <w:rPr>
          <w:rFonts w:ascii="Book Antiqua" w:hAnsi="Book Antiqua"/>
          <w:sz w:val="24"/>
          <w:szCs w:val="24"/>
          <w:lang w:val="es-PR"/>
        </w:rPr>
        <w:t>A</w:t>
      </w:r>
      <w:r>
        <w:rPr>
          <w:rFonts w:ascii="Book Antiqua" w:hAnsi="Book Antiqua"/>
          <w:sz w:val="24"/>
          <w:szCs w:val="24"/>
          <w:lang w:val="es-PR"/>
        </w:rPr>
        <w:t xml:space="preserve"> la luz de este escenario</w:t>
      </w:r>
      <w:r w:rsidR="00E30101" w:rsidRPr="006B2C5E">
        <w:rPr>
          <w:rFonts w:ascii="Book Antiqua" w:hAnsi="Book Antiqua"/>
          <w:sz w:val="24"/>
          <w:szCs w:val="24"/>
          <w:lang w:val="es-ES"/>
        </w:rPr>
        <w:t>, esta Asamblea Legislativa entiende necesario extender</w:t>
      </w:r>
      <w:r w:rsidRPr="00DF1F12">
        <w:rPr>
          <w:rFonts w:ascii="Book Antiqua" w:hAnsi="Book Antiqua"/>
          <w:sz w:val="24"/>
          <w:szCs w:val="24"/>
          <w:lang w:val="es-PR"/>
        </w:rPr>
        <w:t xml:space="preserve">, </w:t>
      </w:r>
      <w:r>
        <w:rPr>
          <w:rFonts w:ascii="Book Antiqua" w:hAnsi="Book Antiqua"/>
          <w:sz w:val="24"/>
          <w:szCs w:val="24"/>
          <w:lang w:val="es-PR"/>
        </w:rPr>
        <w:t>por un periodo limitado,</w:t>
      </w:r>
      <w:r w:rsidR="00E30101" w:rsidRPr="006B2C5E">
        <w:rPr>
          <w:rFonts w:ascii="Book Antiqua" w:hAnsi="Book Antiqua"/>
          <w:sz w:val="24"/>
          <w:szCs w:val="24"/>
          <w:lang w:val="es-ES"/>
        </w:rPr>
        <w:t xml:space="preserve"> la vigencia de los incentivos provistos por la Ley 216-2011, según enmendada, conocida como “Ley de Transición del Programa Impulso a la Vivienda”, </w:t>
      </w:r>
      <w:r w:rsidRPr="00DF1F12">
        <w:rPr>
          <w:rFonts w:ascii="Book Antiqua" w:hAnsi="Book Antiqua"/>
          <w:sz w:val="24"/>
          <w:szCs w:val="24"/>
          <w:lang w:val="es-PR"/>
        </w:rPr>
        <w:t>p</w:t>
      </w:r>
      <w:r>
        <w:rPr>
          <w:rFonts w:ascii="Book Antiqua" w:hAnsi="Book Antiqua"/>
          <w:sz w:val="24"/>
          <w:szCs w:val="24"/>
          <w:lang w:val="es-PR"/>
        </w:rPr>
        <w:t xml:space="preserve">reviamente incorporados </w:t>
      </w:r>
      <w:r w:rsidR="00E30101" w:rsidRPr="006B2C5E">
        <w:rPr>
          <w:rFonts w:ascii="Book Antiqua" w:hAnsi="Book Antiqua"/>
          <w:sz w:val="24"/>
          <w:szCs w:val="24"/>
          <w:lang w:val="es-ES"/>
        </w:rPr>
        <w:t>en el Código de Incentivos de Puerto Rico, con la finalidad de mantener en vigor mecanismos importantes para estimular, incentivar y facilitar la actividad económica y los efectos multiplicadores de la venta y financiamiento de propiedades elegibles bajo dicha Ley.</w:t>
      </w:r>
    </w:p>
    <w:p w14:paraId="2EB48B71" w14:textId="77777777" w:rsidR="00EC0A06" w:rsidRPr="00F21171" w:rsidRDefault="00EC0A06" w:rsidP="00E846B4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7AC4095B" w14:textId="468BE2AA" w:rsidR="00E30101" w:rsidRDefault="00E30101" w:rsidP="00E846B4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6B2C5E">
        <w:rPr>
          <w:rFonts w:ascii="Book Antiqua" w:hAnsi="Book Antiqua"/>
          <w:sz w:val="24"/>
          <w:szCs w:val="24"/>
          <w:lang w:val="es-ES"/>
        </w:rPr>
        <w:t>Estos incentivos permiten que un sector importante de los consumidores y potenciales compradores de vivienda, se estimulen y se incentiven a adquirir vivienda de nueva construcción</w:t>
      </w:r>
      <w:r w:rsidR="00EC4F22" w:rsidRPr="00EC4F22">
        <w:rPr>
          <w:rFonts w:ascii="Book Antiqua" w:hAnsi="Book Antiqua"/>
          <w:sz w:val="24"/>
          <w:szCs w:val="24"/>
          <w:lang w:val="es-PR"/>
        </w:rPr>
        <w:t>.</w:t>
      </w:r>
      <w:r w:rsidRPr="006B2C5E">
        <w:rPr>
          <w:rFonts w:ascii="Book Antiqua" w:hAnsi="Book Antiqua"/>
          <w:sz w:val="24"/>
          <w:szCs w:val="24"/>
          <w:lang w:val="es-ES"/>
        </w:rPr>
        <w:t xml:space="preserve"> Es</w:t>
      </w:r>
      <w:r w:rsidR="007263B2">
        <w:rPr>
          <w:rFonts w:ascii="Book Antiqua" w:hAnsi="Book Antiqua"/>
          <w:sz w:val="24"/>
          <w:szCs w:val="24"/>
          <w:lang w:val="es-ES"/>
        </w:rPr>
        <w:t>,</w:t>
      </w:r>
      <w:r w:rsidRPr="006B2C5E">
        <w:rPr>
          <w:rFonts w:ascii="Book Antiqua" w:hAnsi="Book Antiqua"/>
          <w:sz w:val="24"/>
          <w:szCs w:val="24"/>
          <w:lang w:val="es-ES"/>
        </w:rPr>
        <w:t xml:space="preserve"> además, un instrumento para continuar alentando transacciones hipotecarias que nutren el sector financiero e hipotecario, que estimulan la industria de bienes raíces y promueven la inversión en la planificación, diseño, desarrollo, construcción y venta de la industria de la vivienda</w:t>
      </w:r>
      <w:r w:rsidR="00477CCA" w:rsidRPr="00F21171">
        <w:rPr>
          <w:rFonts w:ascii="Book Antiqua" w:hAnsi="Book Antiqua"/>
          <w:sz w:val="24"/>
          <w:szCs w:val="24"/>
          <w:lang w:val="es-PR"/>
        </w:rPr>
        <w:t>.</w:t>
      </w:r>
    </w:p>
    <w:p w14:paraId="0BB1DBC1" w14:textId="77777777" w:rsidR="00EC0A06" w:rsidRPr="00A673F6" w:rsidRDefault="00EC0A06" w:rsidP="00E846B4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1529B46A" w14:textId="679777F0" w:rsidR="00E30101" w:rsidRDefault="00E30101" w:rsidP="00E846B4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6B2C5E">
        <w:rPr>
          <w:rFonts w:ascii="Book Antiqua" w:hAnsi="Book Antiqua"/>
          <w:sz w:val="24"/>
          <w:szCs w:val="24"/>
          <w:lang w:val="es-ES"/>
        </w:rPr>
        <w:t xml:space="preserve">El mínimo efecto de estos incentivos, que ya ha sido parte del panorama fiscal del Gobierno de Puerto Rico por los </w:t>
      </w:r>
      <w:r w:rsidR="007263B2" w:rsidRPr="006B2C5E">
        <w:rPr>
          <w:rFonts w:ascii="Book Antiqua" w:hAnsi="Book Antiqua"/>
          <w:sz w:val="24"/>
          <w:szCs w:val="24"/>
          <w:lang w:val="es-ES"/>
        </w:rPr>
        <w:t>pasados años</w:t>
      </w:r>
      <w:r w:rsidRPr="006B2C5E">
        <w:rPr>
          <w:rFonts w:ascii="Book Antiqua" w:hAnsi="Book Antiqua"/>
          <w:sz w:val="24"/>
          <w:szCs w:val="24"/>
          <w:lang w:val="es-ES"/>
        </w:rPr>
        <w:t xml:space="preserve">, queda superado y compensado por los efectos multiplicadores en la economía y en el fisco, de todas las transacciones inmobiliarias que se promueven y viabilizan con estos incentivos. </w:t>
      </w:r>
    </w:p>
    <w:p w14:paraId="21CDBED4" w14:textId="77777777" w:rsidR="00EC0A06" w:rsidRPr="00C324E7" w:rsidRDefault="00EC0A06" w:rsidP="00E846B4">
      <w:pPr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6C22921B" w14:textId="77777777" w:rsidR="00D84B02" w:rsidRDefault="00E30101" w:rsidP="00E846B4">
      <w:pPr>
        <w:spacing w:after="0" w:line="480" w:lineRule="auto"/>
        <w:rPr>
          <w:rFonts w:ascii="Book Antiqua" w:hAnsi="Book Antiqua"/>
          <w:i/>
          <w:iCs/>
          <w:sz w:val="24"/>
          <w:szCs w:val="24"/>
          <w:lang w:val="es-ES"/>
        </w:rPr>
      </w:pPr>
      <w:r w:rsidRPr="006B2C5E">
        <w:rPr>
          <w:rFonts w:ascii="Book Antiqua" w:hAnsi="Book Antiqua"/>
          <w:i/>
          <w:iCs/>
          <w:sz w:val="24"/>
          <w:szCs w:val="24"/>
          <w:lang w:val="es-ES"/>
        </w:rPr>
        <w:t>DECRÉTASE POR LA ASAMBLEA LEGISLATIVA DE PUERTO RICO</w:t>
      </w:r>
      <w:r w:rsidR="00446384">
        <w:rPr>
          <w:rFonts w:ascii="Book Antiqua" w:hAnsi="Book Antiqua"/>
          <w:i/>
          <w:iCs/>
          <w:sz w:val="24"/>
          <w:szCs w:val="24"/>
          <w:lang w:val="es-ES"/>
        </w:rPr>
        <w:t>:</w:t>
      </w:r>
    </w:p>
    <w:p w14:paraId="41E98810" w14:textId="77777777" w:rsidR="00D84B02" w:rsidRDefault="00D84B02" w:rsidP="00E846B4">
      <w:pPr>
        <w:spacing w:after="0" w:line="480" w:lineRule="auto"/>
        <w:jc w:val="both"/>
        <w:rPr>
          <w:rFonts w:ascii="Book Antiqua" w:hAnsi="Book Antiqua"/>
          <w:sz w:val="24"/>
          <w:szCs w:val="24"/>
          <w:lang w:val="es-ES"/>
        </w:rPr>
        <w:sectPr w:rsidR="00D84B02" w:rsidSect="00627F13">
          <w:headerReference w:type="default" r:id="rId6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59877939" w14:textId="44EB5EA4" w:rsidR="00E30101" w:rsidRPr="00A15C48" w:rsidRDefault="00E30101" w:rsidP="00E846B4">
      <w:pPr>
        <w:spacing w:after="0"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6B2C5E">
        <w:rPr>
          <w:rFonts w:ascii="Book Antiqua" w:hAnsi="Book Antiqua"/>
          <w:sz w:val="24"/>
          <w:szCs w:val="24"/>
          <w:lang w:val="es-ES"/>
        </w:rPr>
        <w:t xml:space="preserve">Sección 1.- Se </w:t>
      </w:r>
      <w:r w:rsidR="00C12444" w:rsidRPr="00A15C48">
        <w:rPr>
          <w:rFonts w:ascii="Book Antiqua" w:hAnsi="Book Antiqua"/>
          <w:sz w:val="24"/>
          <w:szCs w:val="24"/>
          <w:lang w:val="es-PR"/>
        </w:rPr>
        <w:t>enmienda la</w:t>
      </w:r>
      <w:r w:rsidRPr="006B2C5E">
        <w:rPr>
          <w:rFonts w:ascii="Book Antiqua" w:hAnsi="Book Antiqua"/>
          <w:sz w:val="24"/>
          <w:szCs w:val="24"/>
          <w:lang w:val="es-ES"/>
        </w:rPr>
        <w:t xml:space="preserve"> Sección 6060.05 </w:t>
      </w:r>
      <w:r w:rsidR="00C12444" w:rsidRPr="00A15C48">
        <w:rPr>
          <w:rFonts w:ascii="Book Antiqua" w:hAnsi="Book Antiqua"/>
          <w:sz w:val="24"/>
          <w:szCs w:val="24"/>
          <w:lang w:val="es-PR"/>
        </w:rPr>
        <w:t>de</w:t>
      </w:r>
      <w:r w:rsidRPr="006B2C5E">
        <w:rPr>
          <w:rFonts w:ascii="Book Antiqua" w:hAnsi="Book Antiqua"/>
          <w:sz w:val="24"/>
          <w:szCs w:val="24"/>
          <w:lang w:val="es-ES"/>
        </w:rPr>
        <w:t xml:space="preserve">l Subcapítulo A, Capítulo 1, Subtítulo F de la Ley </w:t>
      </w:r>
      <w:r w:rsidR="007263B2">
        <w:rPr>
          <w:rFonts w:ascii="Book Antiqua" w:hAnsi="Book Antiqua"/>
          <w:sz w:val="24"/>
          <w:szCs w:val="24"/>
          <w:lang w:val="es-ES"/>
        </w:rPr>
        <w:t xml:space="preserve">Núm. </w:t>
      </w:r>
      <w:r w:rsidRPr="006B2C5E">
        <w:rPr>
          <w:rFonts w:ascii="Book Antiqua" w:hAnsi="Book Antiqua"/>
          <w:sz w:val="24"/>
          <w:szCs w:val="24"/>
          <w:lang w:val="es-ES"/>
        </w:rPr>
        <w:t>60-2019, según enmendada, para que lea como sigue:</w:t>
      </w:r>
    </w:p>
    <w:p w14:paraId="3B6C6718" w14:textId="13A2644C" w:rsidR="00E30101" w:rsidRPr="00A15C48" w:rsidRDefault="00E30101" w:rsidP="00E846B4">
      <w:pPr>
        <w:spacing w:after="0"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6B2C5E">
        <w:rPr>
          <w:rFonts w:ascii="Book Antiqua" w:hAnsi="Book Antiqua"/>
          <w:sz w:val="24"/>
          <w:szCs w:val="24"/>
          <w:lang w:val="es-ES"/>
        </w:rPr>
        <w:t>“Sección 6060.05.- Ley de Transición del Programa Impulso a la Vivienda</w:t>
      </w:r>
    </w:p>
    <w:p w14:paraId="63CF0569" w14:textId="77777777" w:rsidR="00A50013" w:rsidRPr="00A15C48" w:rsidRDefault="00A50013" w:rsidP="00E846B4">
      <w:pPr>
        <w:spacing w:after="0" w:line="480" w:lineRule="auto"/>
        <w:ind w:left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6B2C5E">
        <w:rPr>
          <w:rFonts w:ascii="Book Antiqua" w:hAnsi="Book Antiqua"/>
          <w:sz w:val="24"/>
          <w:szCs w:val="24"/>
          <w:lang w:val="es-ES"/>
        </w:rPr>
        <w:lastRenderedPageBreak/>
        <w:t xml:space="preserve">(a) Las disposiciones de la Ley 216-2011, según enmendada, conocida como “Ley de Transición del Programa Impulso a la Vivienda”, se hacen formar parte integral de este Código. </w:t>
      </w:r>
    </w:p>
    <w:p w14:paraId="27274716" w14:textId="6CA27AB2" w:rsidR="00A50013" w:rsidRPr="00A15C48" w:rsidRDefault="00A50013" w:rsidP="00E846B4">
      <w:pPr>
        <w:spacing w:after="0" w:line="480" w:lineRule="auto"/>
        <w:ind w:left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6B2C5E">
        <w:rPr>
          <w:rFonts w:ascii="Book Antiqua" w:hAnsi="Book Antiqua"/>
          <w:sz w:val="24"/>
          <w:szCs w:val="24"/>
          <w:lang w:val="es-ES"/>
        </w:rPr>
        <w:t xml:space="preserve">(b) Los beneficios dispuestos por la Ley 216-2011, según enmendada, incorporada a este Código, conocida como “Ley de Transición del Programa Impulso a la Vivienda”, tendrán vigencia hasta el 31 de diciembre de 2030. </w:t>
      </w:r>
      <w:r w:rsidR="007263B2" w:rsidRPr="007263B2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Pr="007263B2">
        <w:rPr>
          <w:rFonts w:ascii="Book Antiqua" w:hAnsi="Book Antiqua"/>
          <w:b/>
          <w:bCs/>
          <w:sz w:val="24"/>
          <w:szCs w:val="24"/>
          <w:lang w:val="es-ES"/>
        </w:rPr>
        <w:t xml:space="preserve">No </w:t>
      </w:r>
      <w:r w:rsidR="007263B2" w:rsidRPr="007263B2">
        <w:rPr>
          <w:rFonts w:ascii="Book Antiqua" w:hAnsi="Book Antiqua"/>
          <w:b/>
          <w:bCs/>
          <w:sz w:val="24"/>
          <w:szCs w:val="24"/>
          <w:lang w:val="es-ES"/>
        </w:rPr>
        <w:t>obstante lo anterior,]</w:t>
      </w:r>
      <w:r w:rsidRPr="006B2C5E">
        <w:rPr>
          <w:rFonts w:ascii="Book Antiqua" w:hAnsi="Book Antiqua"/>
          <w:sz w:val="24"/>
          <w:szCs w:val="24"/>
          <w:lang w:val="es-ES"/>
        </w:rPr>
        <w:t xml:space="preserve"> </w:t>
      </w:r>
      <w:r w:rsidR="007263B2" w:rsidRPr="007263B2">
        <w:rPr>
          <w:rFonts w:ascii="Book Antiqua" w:hAnsi="Book Antiqua"/>
          <w:i/>
          <w:iCs/>
          <w:sz w:val="24"/>
          <w:szCs w:val="24"/>
          <w:lang w:val="es-ES"/>
        </w:rPr>
        <w:t>De igual forma</w:t>
      </w:r>
      <w:r w:rsidR="007263B2">
        <w:rPr>
          <w:rFonts w:ascii="Book Antiqua" w:hAnsi="Book Antiqua"/>
          <w:sz w:val="24"/>
          <w:szCs w:val="24"/>
          <w:lang w:val="es-ES"/>
        </w:rPr>
        <w:t xml:space="preserve">, </w:t>
      </w:r>
      <w:r w:rsidRPr="006B2C5E">
        <w:rPr>
          <w:rFonts w:ascii="Book Antiqua" w:hAnsi="Book Antiqua"/>
          <w:sz w:val="24"/>
          <w:szCs w:val="24"/>
          <w:lang w:val="es-ES"/>
        </w:rPr>
        <w:t>los beneficios dispuestos en los artículos 5(a) y 5(b) no podrán ser disfrutados luego del 31 de diciembre de</w:t>
      </w:r>
      <w:r w:rsidR="008F70ED" w:rsidRPr="00A15C48">
        <w:rPr>
          <w:rFonts w:ascii="Book Antiqua" w:hAnsi="Book Antiqua"/>
          <w:sz w:val="24"/>
          <w:szCs w:val="24"/>
          <w:lang w:val="es-PR"/>
        </w:rPr>
        <w:t xml:space="preserve"> </w:t>
      </w:r>
      <w:r w:rsidR="008F70ED" w:rsidRPr="00A15C48">
        <w:rPr>
          <w:rFonts w:ascii="Book Antiqua" w:hAnsi="Book Antiqua"/>
          <w:i/>
          <w:iCs/>
          <w:sz w:val="24"/>
          <w:szCs w:val="24"/>
          <w:lang w:val="es-PR"/>
        </w:rPr>
        <w:t>20</w:t>
      </w:r>
      <w:r w:rsidR="004745DB">
        <w:rPr>
          <w:rFonts w:ascii="Book Antiqua" w:hAnsi="Book Antiqua"/>
          <w:i/>
          <w:iCs/>
          <w:sz w:val="24"/>
          <w:szCs w:val="24"/>
          <w:lang w:val="es-PR"/>
        </w:rPr>
        <w:t>30</w:t>
      </w:r>
      <w:r w:rsidRPr="006B2C5E">
        <w:rPr>
          <w:rFonts w:ascii="Book Antiqua" w:hAnsi="Book Antiqua"/>
          <w:sz w:val="24"/>
          <w:szCs w:val="24"/>
          <w:lang w:val="es-ES"/>
        </w:rPr>
        <w:t xml:space="preserve"> </w:t>
      </w:r>
      <w:r w:rsidR="00501660" w:rsidRPr="00A15C48">
        <w:rPr>
          <w:rFonts w:ascii="Book Antiqua" w:hAnsi="Book Antiqua"/>
          <w:b/>
          <w:bCs/>
          <w:sz w:val="24"/>
          <w:szCs w:val="24"/>
          <w:lang w:val="es-PR"/>
        </w:rPr>
        <w:t>[</w:t>
      </w:r>
      <w:r w:rsidRPr="006B2C5E">
        <w:rPr>
          <w:rFonts w:ascii="Book Antiqua" w:hAnsi="Book Antiqua"/>
          <w:b/>
          <w:bCs/>
          <w:sz w:val="24"/>
          <w:szCs w:val="24"/>
          <w:lang w:val="es-ES"/>
        </w:rPr>
        <w:t>2025</w:t>
      </w:r>
      <w:r w:rsidR="00501660" w:rsidRPr="00A15C48">
        <w:rPr>
          <w:rFonts w:ascii="Book Antiqua" w:hAnsi="Book Antiqua"/>
          <w:b/>
          <w:bCs/>
          <w:sz w:val="24"/>
          <w:szCs w:val="24"/>
          <w:lang w:val="es-PR"/>
        </w:rPr>
        <w:t>]</w:t>
      </w:r>
      <w:r w:rsidRPr="006B2C5E">
        <w:rPr>
          <w:rFonts w:ascii="Book Antiqua" w:hAnsi="Book Antiqua"/>
          <w:sz w:val="24"/>
          <w:szCs w:val="24"/>
          <w:lang w:val="es-ES"/>
        </w:rPr>
        <w:t xml:space="preserve">, indistintamente de la fecha en que los haya solicitado. </w:t>
      </w:r>
    </w:p>
    <w:p w14:paraId="07933B84" w14:textId="2567121E" w:rsidR="00D84B02" w:rsidRDefault="00A50013" w:rsidP="00E846B4">
      <w:pPr>
        <w:spacing w:after="0" w:line="480" w:lineRule="auto"/>
        <w:ind w:left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6B2C5E">
        <w:rPr>
          <w:rFonts w:ascii="Book Antiqua" w:hAnsi="Book Antiqua"/>
          <w:sz w:val="24"/>
          <w:szCs w:val="24"/>
          <w:lang w:val="es-ES"/>
        </w:rPr>
        <w:t xml:space="preserve">(c) Los beneficios dispuestos bajo el Programa de Impulso de la Vivienda, creado originalmente mediante la Ley 216-2011, según enmendada, conocida como “Ley de Transición del Programa Impulso a la Vivienda”, no serán aplicables ni reconocidos cuando el reclamante, adquiriente, dueño, comprador o solicitante del beneficio sea, a su vez, beneficiario de los incentivos provistos bajo la Sección 2022.1 de este Código. </w:t>
      </w:r>
      <w:r w:rsidR="00D84B02">
        <w:rPr>
          <w:rFonts w:ascii="Book Antiqua" w:hAnsi="Book Antiqua"/>
          <w:b/>
          <w:bCs/>
          <w:sz w:val="24"/>
          <w:szCs w:val="24"/>
          <w:lang w:val="es-ES"/>
        </w:rPr>
        <w:t>[</w:t>
      </w:r>
      <w:r w:rsidR="00D84B02" w:rsidRPr="00D84B02">
        <w:rPr>
          <w:rFonts w:ascii="Book Antiqua" w:hAnsi="Book Antiqua"/>
          <w:b/>
          <w:bCs/>
          <w:sz w:val="24"/>
          <w:szCs w:val="24"/>
          <w:lang w:val="es-ES"/>
        </w:rPr>
        <w:t>Propiedades adquiridas por un precio de compraventa que</w:t>
      </w:r>
      <w:r w:rsidR="00D84B02">
        <w:rPr>
          <w:rFonts w:ascii="Book Antiqua" w:hAnsi="Book Antiqua"/>
          <w:b/>
          <w:bCs/>
          <w:sz w:val="24"/>
          <w:szCs w:val="24"/>
          <w:lang w:val="es-ES"/>
        </w:rPr>
        <w:t xml:space="preserve">] </w:t>
      </w:r>
      <w:r w:rsidR="008A1901">
        <w:rPr>
          <w:rFonts w:ascii="Book Antiqua" w:hAnsi="Book Antiqua"/>
          <w:i/>
          <w:iCs/>
          <w:sz w:val="24"/>
          <w:szCs w:val="24"/>
          <w:lang w:val="es-ES"/>
        </w:rPr>
        <w:t>Serán</w:t>
      </w:r>
      <w:r w:rsidR="00D84B02">
        <w:rPr>
          <w:rFonts w:ascii="Book Antiqua" w:hAnsi="Book Antiqua"/>
          <w:i/>
          <w:iCs/>
          <w:sz w:val="24"/>
          <w:szCs w:val="24"/>
          <w:lang w:val="es-ES"/>
        </w:rPr>
        <w:t xml:space="preserve"> elegibles bajo esta </w:t>
      </w:r>
      <w:r w:rsidR="008A1901">
        <w:rPr>
          <w:rFonts w:ascii="Book Antiqua" w:hAnsi="Book Antiqua"/>
          <w:i/>
          <w:iCs/>
          <w:sz w:val="24"/>
          <w:szCs w:val="24"/>
          <w:lang w:val="es-ES"/>
        </w:rPr>
        <w:t>Sección</w:t>
      </w:r>
      <w:r w:rsidR="00D84B02">
        <w:rPr>
          <w:rFonts w:ascii="Book Antiqua" w:hAnsi="Book Antiqua"/>
          <w:i/>
          <w:iCs/>
          <w:sz w:val="24"/>
          <w:szCs w:val="24"/>
          <w:lang w:val="es-ES"/>
        </w:rPr>
        <w:t>, las unidades de vivienda de nueva construcción cuyo precio de com</w:t>
      </w:r>
      <w:r w:rsidR="008A1901">
        <w:rPr>
          <w:rFonts w:ascii="Book Antiqua" w:hAnsi="Book Antiqua"/>
          <w:i/>
          <w:iCs/>
          <w:sz w:val="24"/>
          <w:szCs w:val="24"/>
          <w:lang w:val="es-ES"/>
        </w:rPr>
        <w:t>p</w:t>
      </w:r>
      <w:r w:rsidR="00D84B02">
        <w:rPr>
          <w:rFonts w:ascii="Book Antiqua" w:hAnsi="Book Antiqua"/>
          <w:i/>
          <w:iCs/>
          <w:sz w:val="24"/>
          <w:szCs w:val="24"/>
          <w:lang w:val="es-ES"/>
        </w:rPr>
        <w:t>raventa no</w:t>
      </w:r>
      <w:r w:rsidR="00D84B02">
        <w:rPr>
          <w:rFonts w:ascii="Book Antiqua" w:hAnsi="Book Antiqua"/>
          <w:sz w:val="24"/>
          <w:szCs w:val="24"/>
          <w:lang w:val="es-ES"/>
        </w:rPr>
        <w:t xml:space="preserve"> exceda el 150% de límite de la </w:t>
      </w:r>
      <w:r w:rsidR="00D84B02" w:rsidRPr="00D300DE">
        <w:rPr>
          <w:rFonts w:ascii="Book Antiqua" w:hAnsi="Book Antiqua"/>
          <w:sz w:val="24"/>
          <w:szCs w:val="24"/>
          <w:lang w:val="es-ES"/>
        </w:rPr>
        <w:t>Federal Housing Administration</w:t>
      </w:r>
      <w:r w:rsidR="00D84B02">
        <w:rPr>
          <w:rFonts w:ascii="Book Antiqua" w:hAnsi="Book Antiqua"/>
          <w:sz w:val="24"/>
          <w:szCs w:val="24"/>
          <w:lang w:val="es-ES"/>
        </w:rPr>
        <w:t xml:space="preserve"> (FHA), aplicable al municipio donde ubique dicha unidad.</w:t>
      </w:r>
      <w:r w:rsidR="008A1901">
        <w:rPr>
          <w:rFonts w:ascii="Book Antiqua" w:hAnsi="Book Antiqua"/>
          <w:sz w:val="24"/>
          <w:szCs w:val="24"/>
          <w:lang w:val="es-ES"/>
        </w:rPr>
        <w:t>”</w:t>
      </w:r>
    </w:p>
    <w:p w14:paraId="217170EF" w14:textId="7EF0629D" w:rsidR="00E30101" w:rsidRPr="00A15C48" w:rsidRDefault="00E30101" w:rsidP="00E846B4">
      <w:pPr>
        <w:spacing w:after="0"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6B2C5E">
        <w:rPr>
          <w:rFonts w:ascii="Book Antiqua" w:hAnsi="Book Antiqua"/>
          <w:sz w:val="24"/>
          <w:szCs w:val="24"/>
          <w:lang w:val="es-ES"/>
        </w:rPr>
        <w:t>Sección 2.- El Departamento de Desarrollo Económico y Comercio emitirá una carta circular</w:t>
      </w:r>
      <w:r w:rsidR="00A673F6" w:rsidRPr="00A15C48">
        <w:rPr>
          <w:rFonts w:ascii="Book Antiqua" w:hAnsi="Book Antiqua"/>
          <w:sz w:val="24"/>
          <w:szCs w:val="24"/>
          <w:lang w:val="es-PR"/>
        </w:rPr>
        <w:t>, instrucción</w:t>
      </w:r>
      <w:r w:rsidRPr="006B2C5E">
        <w:rPr>
          <w:rFonts w:ascii="Book Antiqua" w:hAnsi="Book Antiqua"/>
          <w:sz w:val="24"/>
          <w:szCs w:val="24"/>
          <w:lang w:val="es-ES"/>
        </w:rPr>
        <w:t xml:space="preserve"> u orden administrativa, para hacer valer lo dispuesto en </w:t>
      </w:r>
      <w:r w:rsidR="008A1901">
        <w:rPr>
          <w:rFonts w:ascii="Book Antiqua" w:hAnsi="Book Antiqua"/>
          <w:sz w:val="24"/>
          <w:szCs w:val="24"/>
          <w:lang w:val="es-ES"/>
        </w:rPr>
        <w:t>esta</w:t>
      </w:r>
      <w:r w:rsidRPr="006B2C5E">
        <w:rPr>
          <w:rFonts w:ascii="Book Antiqua" w:hAnsi="Book Antiqua"/>
          <w:sz w:val="24"/>
          <w:szCs w:val="24"/>
          <w:lang w:val="es-ES"/>
        </w:rPr>
        <w:t xml:space="preserve"> Ley. Asimismo, deberá adoptar lo aquí dispuesto en la reglamentación correspondiente </w:t>
      </w:r>
      <w:r w:rsidRPr="006B2C5E">
        <w:rPr>
          <w:rFonts w:ascii="Book Antiqua" w:hAnsi="Book Antiqua"/>
          <w:sz w:val="24"/>
          <w:szCs w:val="24"/>
          <w:lang w:val="es-ES"/>
        </w:rPr>
        <w:lastRenderedPageBreak/>
        <w:t>a la Ley 60-2019, según enmendada, conocida como “Código de Incentivos de Puerto Rico”, dentro del término de noventa (90) días</w:t>
      </w:r>
      <w:r w:rsidR="007204EC" w:rsidRPr="00A15C48">
        <w:rPr>
          <w:rFonts w:ascii="Book Antiqua" w:hAnsi="Book Antiqua"/>
          <w:sz w:val="24"/>
          <w:szCs w:val="24"/>
          <w:lang w:val="es-PR"/>
        </w:rPr>
        <w:t>,</w:t>
      </w:r>
      <w:r w:rsidRPr="006B2C5E">
        <w:rPr>
          <w:rFonts w:ascii="Book Antiqua" w:hAnsi="Book Antiqua"/>
          <w:sz w:val="24"/>
          <w:szCs w:val="24"/>
          <w:lang w:val="es-ES"/>
        </w:rPr>
        <w:t xml:space="preserve"> siguientes</w:t>
      </w:r>
      <w:r w:rsidR="004E4F75" w:rsidRPr="00A15C48">
        <w:rPr>
          <w:rFonts w:ascii="Book Antiqua" w:hAnsi="Book Antiqua"/>
          <w:sz w:val="24"/>
          <w:szCs w:val="24"/>
          <w:lang w:val="es-PR"/>
        </w:rPr>
        <w:t xml:space="preserve"> </w:t>
      </w:r>
      <w:r w:rsidRPr="006B2C5E">
        <w:rPr>
          <w:rFonts w:ascii="Book Antiqua" w:hAnsi="Book Antiqua"/>
          <w:sz w:val="24"/>
          <w:szCs w:val="24"/>
          <w:lang w:val="es-ES"/>
        </w:rPr>
        <w:t>a la aprobación de esta Ley</w:t>
      </w:r>
      <w:r w:rsidR="007204EC" w:rsidRPr="00A15C48">
        <w:rPr>
          <w:rFonts w:ascii="Book Antiqua" w:hAnsi="Book Antiqua"/>
          <w:sz w:val="24"/>
          <w:szCs w:val="24"/>
          <w:lang w:val="es-PR"/>
        </w:rPr>
        <w:t>.</w:t>
      </w:r>
      <w:r w:rsidRPr="006B2C5E">
        <w:rPr>
          <w:rFonts w:ascii="Book Antiqua" w:hAnsi="Book Antiqua"/>
          <w:sz w:val="24"/>
          <w:szCs w:val="24"/>
          <w:lang w:val="es-ES"/>
        </w:rPr>
        <w:t xml:space="preserve"> </w:t>
      </w:r>
    </w:p>
    <w:p w14:paraId="66787953" w14:textId="3A90C782" w:rsidR="00E30101" w:rsidRPr="00A15C48" w:rsidRDefault="00E30101" w:rsidP="00E846B4">
      <w:pPr>
        <w:spacing w:after="0"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6B2C5E">
        <w:rPr>
          <w:rFonts w:ascii="Book Antiqua" w:hAnsi="Book Antiqua"/>
          <w:sz w:val="24"/>
          <w:szCs w:val="24"/>
          <w:lang w:val="es-ES"/>
        </w:rPr>
        <w:t>Sección 3.- La exención</w:t>
      </w:r>
      <w:r w:rsidR="00A673F6" w:rsidRPr="00A15C48">
        <w:rPr>
          <w:rFonts w:ascii="Book Antiqua" w:hAnsi="Book Antiqua"/>
          <w:sz w:val="24"/>
          <w:szCs w:val="24"/>
          <w:lang w:val="es-PR"/>
        </w:rPr>
        <w:t>,</w:t>
      </w:r>
      <w:r w:rsidR="00501660" w:rsidRPr="00A15C48">
        <w:rPr>
          <w:rFonts w:ascii="Book Antiqua" w:hAnsi="Book Antiqua"/>
          <w:sz w:val="24"/>
          <w:szCs w:val="24"/>
          <w:lang w:val="es-PR"/>
        </w:rPr>
        <w:t xml:space="preserve"> dispuesta en</w:t>
      </w:r>
      <w:r w:rsidRPr="006B2C5E">
        <w:rPr>
          <w:rFonts w:ascii="Book Antiqua" w:hAnsi="Book Antiqua"/>
          <w:sz w:val="24"/>
          <w:szCs w:val="24"/>
          <w:lang w:val="es-ES"/>
        </w:rPr>
        <w:t xml:space="preserve"> </w:t>
      </w:r>
      <w:r w:rsidR="00501660" w:rsidRPr="006B2C5E">
        <w:rPr>
          <w:rFonts w:ascii="Book Antiqua" w:hAnsi="Book Antiqua"/>
          <w:sz w:val="24"/>
          <w:szCs w:val="24"/>
          <w:lang w:val="es-ES"/>
        </w:rPr>
        <w:t>los artículos 5 (a) y 5 (b)</w:t>
      </w:r>
      <w:r w:rsidR="00AB0EBB" w:rsidRPr="00AB0EBB">
        <w:rPr>
          <w:rFonts w:ascii="Book Antiqua" w:hAnsi="Book Antiqua"/>
          <w:sz w:val="24"/>
          <w:szCs w:val="24"/>
          <w:lang w:val="es-PR"/>
        </w:rPr>
        <w:t xml:space="preserve"> </w:t>
      </w:r>
      <w:r w:rsidR="00AB0EBB">
        <w:rPr>
          <w:rFonts w:ascii="Book Antiqua" w:hAnsi="Book Antiqua"/>
          <w:sz w:val="24"/>
          <w:szCs w:val="24"/>
          <w:lang w:val="es-PR"/>
        </w:rPr>
        <w:t xml:space="preserve">de la Ley 216-2011, según enmendada, recogida en la Sección </w:t>
      </w:r>
      <w:r w:rsidR="00AB0EBB" w:rsidRPr="007263B2">
        <w:rPr>
          <w:rFonts w:ascii="Book Antiqua" w:hAnsi="Book Antiqua"/>
          <w:sz w:val="24"/>
          <w:szCs w:val="24"/>
          <w:lang w:val="es-PR"/>
        </w:rPr>
        <w:t>6060.05 del Código de Incentivos</w:t>
      </w:r>
      <w:r w:rsidR="00CC28CC">
        <w:rPr>
          <w:rFonts w:ascii="Book Antiqua" w:hAnsi="Book Antiqua"/>
          <w:sz w:val="24"/>
          <w:szCs w:val="24"/>
          <w:lang w:val="es-PR"/>
        </w:rPr>
        <w:t xml:space="preserve"> de Puerto Rico</w:t>
      </w:r>
      <w:r w:rsidR="00AB0EBB">
        <w:rPr>
          <w:rFonts w:ascii="Book Antiqua" w:hAnsi="Book Antiqua"/>
          <w:i/>
          <w:iCs/>
          <w:sz w:val="24"/>
          <w:szCs w:val="24"/>
          <w:lang w:val="es-PR"/>
        </w:rPr>
        <w:t>,</w:t>
      </w:r>
      <w:r w:rsidR="00501660" w:rsidRPr="00A15C48">
        <w:rPr>
          <w:rFonts w:ascii="Book Antiqua" w:hAnsi="Book Antiqua"/>
          <w:sz w:val="24"/>
          <w:szCs w:val="24"/>
          <w:lang w:val="es-PR"/>
        </w:rPr>
        <w:t xml:space="preserve"> </w:t>
      </w:r>
      <w:r w:rsidRPr="006B2C5E">
        <w:rPr>
          <w:rFonts w:ascii="Book Antiqua" w:hAnsi="Book Antiqua"/>
          <w:sz w:val="24"/>
          <w:szCs w:val="24"/>
          <w:lang w:val="es-ES"/>
        </w:rPr>
        <w:t>será por un término de cinco (5) años, a partir del otorgamiento de la escritura de compraventa, y será de aplicación a toda vivienda elegible bajo las disposiciones de esta Ley.</w:t>
      </w:r>
    </w:p>
    <w:p w14:paraId="75480EC3" w14:textId="656B180B" w:rsidR="00A022C5" w:rsidRPr="006B2C5E" w:rsidRDefault="00E30101" w:rsidP="00E846B4">
      <w:pPr>
        <w:spacing w:after="0" w:line="480" w:lineRule="auto"/>
        <w:ind w:firstLine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6B2C5E">
        <w:rPr>
          <w:rFonts w:ascii="Book Antiqua" w:hAnsi="Book Antiqua"/>
          <w:sz w:val="24"/>
          <w:szCs w:val="24"/>
          <w:lang w:val="es-ES"/>
        </w:rPr>
        <w:t xml:space="preserve">Sección 4.- Esta Ley entrará en vigor inmediatamente después de su aprobación. </w:t>
      </w:r>
    </w:p>
    <w:sectPr w:rsidR="00A022C5" w:rsidRPr="006B2C5E" w:rsidSect="00D84B02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C705F" w14:textId="77777777" w:rsidR="00AC3E86" w:rsidRDefault="00AC3E86" w:rsidP="00C12444">
      <w:pPr>
        <w:spacing w:after="0" w:line="240" w:lineRule="auto"/>
      </w:pPr>
      <w:r>
        <w:separator/>
      </w:r>
    </w:p>
  </w:endnote>
  <w:endnote w:type="continuationSeparator" w:id="0">
    <w:p w14:paraId="169C32F2" w14:textId="77777777" w:rsidR="00AC3E86" w:rsidRDefault="00AC3E86" w:rsidP="00C12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1D4D6" w14:textId="77777777" w:rsidR="00AC3E86" w:rsidRDefault="00AC3E86" w:rsidP="00C12444">
      <w:pPr>
        <w:spacing w:after="0" w:line="240" w:lineRule="auto"/>
      </w:pPr>
      <w:r>
        <w:separator/>
      </w:r>
    </w:p>
  </w:footnote>
  <w:footnote w:type="continuationSeparator" w:id="0">
    <w:p w14:paraId="38E510B6" w14:textId="77777777" w:rsidR="00AC3E86" w:rsidRDefault="00AC3E86" w:rsidP="00C124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124646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DE5677C" w14:textId="014A11CB" w:rsidR="00627F13" w:rsidRDefault="00627F1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C0B481" w14:textId="77777777" w:rsidR="00627F13" w:rsidRDefault="00627F1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101"/>
    <w:rsid w:val="00053059"/>
    <w:rsid w:val="00065E7B"/>
    <w:rsid w:val="0009657E"/>
    <w:rsid w:val="00122649"/>
    <w:rsid w:val="00155E67"/>
    <w:rsid w:val="001D497E"/>
    <w:rsid w:val="001D7DC8"/>
    <w:rsid w:val="00222799"/>
    <w:rsid w:val="00277C28"/>
    <w:rsid w:val="00351809"/>
    <w:rsid w:val="004314E9"/>
    <w:rsid w:val="00446384"/>
    <w:rsid w:val="004745DB"/>
    <w:rsid w:val="00474D7B"/>
    <w:rsid w:val="00477CCA"/>
    <w:rsid w:val="004C6BA9"/>
    <w:rsid w:val="004E4F75"/>
    <w:rsid w:val="004F4F17"/>
    <w:rsid w:val="00501660"/>
    <w:rsid w:val="00592250"/>
    <w:rsid w:val="005A61DB"/>
    <w:rsid w:val="005D36CA"/>
    <w:rsid w:val="00627F13"/>
    <w:rsid w:val="0067298E"/>
    <w:rsid w:val="006979B2"/>
    <w:rsid w:val="006B2C5E"/>
    <w:rsid w:val="006D0DCE"/>
    <w:rsid w:val="006E2258"/>
    <w:rsid w:val="007204EC"/>
    <w:rsid w:val="007263B2"/>
    <w:rsid w:val="008A1901"/>
    <w:rsid w:val="008F70ED"/>
    <w:rsid w:val="0094577F"/>
    <w:rsid w:val="009706F5"/>
    <w:rsid w:val="009E69FD"/>
    <w:rsid w:val="00A022C5"/>
    <w:rsid w:val="00A12581"/>
    <w:rsid w:val="00A15C48"/>
    <w:rsid w:val="00A37132"/>
    <w:rsid w:val="00A50013"/>
    <w:rsid w:val="00A673F6"/>
    <w:rsid w:val="00A80E98"/>
    <w:rsid w:val="00A87D27"/>
    <w:rsid w:val="00AB0C34"/>
    <w:rsid w:val="00AB0EBB"/>
    <w:rsid w:val="00AB2758"/>
    <w:rsid w:val="00AC3E86"/>
    <w:rsid w:val="00B0548A"/>
    <w:rsid w:val="00C12444"/>
    <w:rsid w:val="00C324E7"/>
    <w:rsid w:val="00CB7391"/>
    <w:rsid w:val="00CC28CC"/>
    <w:rsid w:val="00D300DE"/>
    <w:rsid w:val="00D506D3"/>
    <w:rsid w:val="00D84B02"/>
    <w:rsid w:val="00DB60AF"/>
    <w:rsid w:val="00DF1F12"/>
    <w:rsid w:val="00E30101"/>
    <w:rsid w:val="00E846B4"/>
    <w:rsid w:val="00EC0A06"/>
    <w:rsid w:val="00EC4F22"/>
    <w:rsid w:val="00ED4F4F"/>
    <w:rsid w:val="00F21171"/>
    <w:rsid w:val="00F50AA4"/>
    <w:rsid w:val="00F6565C"/>
    <w:rsid w:val="00FA1A7B"/>
    <w:rsid w:val="00FB5C04"/>
    <w:rsid w:val="00FD0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A7D2C9"/>
  <w15:chartTrackingRefBased/>
  <w15:docId w15:val="{7D436999-6C36-4195-A1CF-B27F2F0D7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0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01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01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0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01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0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0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0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0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01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01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01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010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010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01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01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01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01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0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0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0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0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0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01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01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010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01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010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010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124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2444"/>
  </w:style>
  <w:style w:type="paragraph" w:styleId="Footer">
    <w:name w:val="footer"/>
    <w:basedOn w:val="Normal"/>
    <w:link w:val="FooterChar"/>
    <w:uiPriority w:val="99"/>
    <w:unhideWhenUsed/>
    <w:rsid w:val="00C124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2444"/>
  </w:style>
  <w:style w:type="paragraph" w:customStyle="1" w:styleId="Title2">
    <w:name w:val="Title2"/>
    <w:basedOn w:val="Normal"/>
    <w:next w:val="Normal"/>
    <w:rsid w:val="00477CCA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Batang" w:hAnsi="Times New Roman" w:cs="Times New Roman"/>
      <w:kern w:val="0"/>
      <w:sz w:val="24"/>
      <w:szCs w:val="20"/>
      <w14:ligatures w14:val="none"/>
    </w:rPr>
  </w:style>
  <w:style w:type="paragraph" w:styleId="Revision">
    <w:name w:val="Revision"/>
    <w:hidden/>
    <w:uiPriority w:val="99"/>
    <w:semiHidden/>
    <w:rsid w:val="006B2C5E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4745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45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45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45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45DB"/>
    <w:rPr>
      <w:b/>
      <w:bCs/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446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1004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Nydia Sanchez</dc:creator>
  <cp:keywords/>
  <dc:description/>
  <cp:lastModifiedBy>Gladys J. Burgos Torres</cp:lastModifiedBy>
  <cp:revision>5</cp:revision>
  <dcterms:created xsi:type="dcterms:W3CDTF">2025-09-10T20:06:00Z</dcterms:created>
  <dcterms:modified xsi:type="dcterms:W3CDTF">2025-09-10T20:46:00Z</dcterms:modified>
</cp:coreProperties>
</file>