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F65F9" w14:textId="1361254D" w:rsidR="008F4448" w:rsidRPr="0039712E" w:rsidRDefault="004E5B47" w:rsidP="004E5B47">
      <w:pPr>
        <w:jc w:val="center"/>
        <w:rPr>
          <w:rFonts w:ascii="Book Antiqua" w:hAnsi="Book Antiqua"/>
          <w:sz w:val="28"/>
          <w:szCs w:val="28"/>
          <w:lang w:val="es-ES_tradnl"/>
        </w:rPr>
      </w:pPr>
      <w:r w:rsidRPr="0039712E">
        <w:rPr>
          <w:rFonts w:ascii="Book Antiqua" w:hAnsi="Book Antiqua"/>
          <w:sz w:val="28"/>
          <w:szCs w:val="28"/>
          <w:lang w:val="es-ES_tradnl"/>
        </w:rPr>
        <w:t>GOBIERNO</w:t>
      </w:r>
      <w:r w:rsidR="008F4448" w:rsidRPr="0039712E">
        <w:rPr>
          <w:rFonts w:ascii="Book Antiqua" w:hAnsi="Book Antiqua"/>
          <w:sz w:val="28"/>
          <w:szCs w:val="28"/>
          <w:lang w:val="es-ES_tradnl"/>
        </w:rPr>
        <w:t xml:space="preserve"> DE PUERTO RICO</w:t>
      </w:r>
    </w:p>
    <w:p w14:paraId="0147F7A0" w14:textId="77777777" w:rsidR="008F4448" w:rsidRPr="0039712E" w:rsidRDefault="008F4448" w:rsidP="00E564E6">
      <w:pPr>
        <w:jc w:val="center"/>
        <w:rPr>
          <w:rFonts w:ascii="Book Antiqua" w:hAnsi="Book Antiqua"/>
          <w:lang w:val="es-ES_tradnl"/>
        </w:rPr>
      </w:pPr>
    </w:p>
    <w:p w14:paraId="40F35379" w14:textId="30E732BE" w:rsidR="008F4448" w:rsidRPr="00D14576" w:rsidRDefault="00B51910" w:rsidP="00B51910">
      <w:pPr>
        <w:pStyle w:val="title2"/>
        <w:rPr>
          <w:rFonts w:ascii="Book Antiqua" w:hAnsi="Book Antiqua"/>
          <w:lang w:val="es-PR"/>
        </w:rPr>
      </w:pPr>
      <w:r w:rsidRPr="00D14576">
        <w:rPr>
          <w:rFonts w:ascii="Book Antiqua" w:hAnsi="Book Antiqua"/>
          <w:lang w:val="es-PR"/>
        </w:rPr>
        <w:t>20ma.</w:t>
      </w:r>
      <w:r w:rsidR="008F4448" w:rsidRPr="00D14576">
        <w:rPr>
          <w:rFonts w:ascii="Book Antiqua" w:hAnsi="Book Antiqua"/>
          <w:lang w:val="es-PR"/>
        </w:rPr>
        <w:t xml:space="preserve"> Asamblea                                                                                                    </w:t>
      </w:r>
      <w:r w:rsidRPr="00D14576">
        <w:rPr>
          <w:rFonts w:ascii="Book Antiqua" w:hAnsi="Book Antiqua"/>
          <w:lang w:val="es-PR"/>
        </w:rPr>
        <w:t xml:space="preserve"> 2da.</w:t>
      </w:r>
      <w:r w:rsidR="008F4448" w:rsidRPr="00D14576">
        <w:rPr>
          <w:rFonts w:ascii="Book Antiqua" w:hAnsi="Book Antiqua"/>
          <w:lang w:val="es-PR"/>
        </w:rPr>
        <w:t xml:space="preserve"> Sesión</w:t>
      </w:r>
    </w:p>
    <w:p w14:paraId="51D61216" w14:textId="271A733B" w:rsidR="008F4448" w:rsidRPr="00D14576" w:rsidRDefault="008F4448" w:rsidP="00B51910">
      <w:pPr>
        <w:pStyle w:val="title2"/>
        <w:rPr>
          <w:rFonts w:ascii="Book Antiqua" w:hAnsi="Book Antiqua"/>
          <w:lang w:val="es-PR"/>
        </w:rPr>
      </w:pPr>
      <w:r w:rsidRPr="00D14576">
        <w:rPr>
          <w:rFonts w:ascii="Book Antiqua" w:hAnsi="Book Antiqua"/>
          <w:lang w:val="es-PR"/>
        </w:rPr>
        <w:t xml:space="preserve">           </w:t>
      </w:r>
      <w:r w:rsidR="00B51910" w:rsidRPr="00D14576">
        <w:rPr>
          <w:rFonts w:ascii="Book Antiqua" w:hAnsi="Book Antiqua"/>
          <w:lang w:val="es-PR"/>
        </w:rPr>
        <w:t xml:space="preserve"> </w:t>
      </w:r>
      <w:r w:rsidRPr="00D14576">
        <w:rPr>
          <w:rFonts w:ascii="Book Antiqua" w:hAnsi="Book Antiqua"/>
          <w:lang w:val="es-PR"/>
        </w:rPr>
        <w:t xml:space="preserve">Legislativa                                                                                                  </w:t>
      </w:r>
      <w:r w:rsidRPr="00D14576">
        <w:rPr>
          <w:rFonts w:ascii="Book Antiqua" w:hAnsi="Book Antiqua"/>
          <w:lang w:val="es-PR"/>
        </w:rPr>
        <w:tab/>
        <w:t xml:space="preserve">      Ordinaria</w:t>
      </w:r>
    </w:p>
    <w:p w14:paraId="1C80C616" w14:textId="77777777" w:rsidR="008F4448" w:rsidRPr="00D14576" w:rsidRDefault="008F4448" w:rsidP="00E564E6">
      <w:pPr>
        <w:jc w:val="center"/>
        <w:rPr>
          <w:rFonts w:ascii="Book Antiqua" w:hAnsi="Book Antiqua"/>
          <w:lang w:val="es-PR"/>
        </w:rPr>
      </w:pPr>
    </w:p>
    <w:p w14:paraId="133C09A5" w14:textId="77777777" w:rsidR="008F4448" w:rsidRPr="0039712E" w:rsidRDefault="008F4448" w:rsidP="00E564E6">
      <w:pPr>
        <w:pStyle w:val="Heading1"/>
        <w:ind w:left="0" w:firstLine="0"/>
        <w:rPr>
          <w:rFonts w:ascii="Book Antiqua" w:hAnsi="Book Antiqua"/>
          <w:b/>
          <w:bCs/>
          <w:iCs/>
          <w:sz w:val="36"/>
          <w:szCs w:val="36"/>
        </w:rPr>
      </w:pPr>
      <w:r w:rsidRPr="0039712E">
        <w:rPr>
          <w:rFonts w:ascii="Book Antiqua" w:hAnsi="Book Antiqua"/>
          <w:b/>
          <w:bCs/>
          <w:iCs/>
          <w:sz w:val="36"/>
          <w:szCs w:val="36"/>
        </w:rPr>
        <w:t>CÁMARA DE REPRESENTANTES</w:t>
      </w:r>
    </w:p>
    <w:p w14:paraId="014AB5A5" w14:textId="77777777" w:rsidR="008F4448" w:rsidRPr="0039712E" w:rsidRDefault="008F4448" w:rsidP="00E564E6">
      <w:pPr>
        <w:jc w:val="center"/>
        <w:rPr>
          <w:rFonts w:ascii="Book Antiqua" w:hAnsi="Book Antiqua"/>
          <w:lang w:val="es-ES_tradnl"/>
        </w:rPr>
      </w:pPr>
    </w:p>
    <w:p w14:paraId="2A271EFC" w14:textId="7BEF73D3" w:rsidR="008F4448" w:rsidRPr="0039712E" w:rsidRDefault="00360DE9" w:rsidP="00E564E6">
      <w:pPr>
        <w:jc w:val="center"/>
        <w:rPr>
          <w:rFonts w:ascii="Book Antiqua" w:hAnsi="Book Antiqua"/>
          <w:b/>
          <w:bCs/>
          <w:sz w:val="52"/>
          <w:szCs w:val="52"/>
          <w:lang w:val="es-ES_tradnl"/>
        </w:rPr>
      </w:pPr>
      <w:r>
        <w:rPr>
          <w:rFonts w:ascii="Book Antiqua" w:hAnsi="Book Antiqua"/>
          <w:b/>
          <w:bCs/>
          <w:sz w:val="52"/>
          <w:szCs w:val="52"/>
          <w:lang w:val="es-ES_tradnl"/>
        </w:rPr>
        <w:t>R</w:t>
      </w:r>
      <w:r w:rsidR="008F4448" w:rsidRPr="0039712E">
        <w:rPr>
          <w:rFonts w:ascii="Book Antiqua" w:hAnsi="Book Antiqua"/>
          <w:b/>
          <w:bCs/>
          <w:sz w:val="52"/>
          <w:szCs w:val="52"/>
          <w:lang w:val="es-ES_tradnl"/>
        </w:rPr>
        <w:t xml:space="preserve">. </w:t>
      </w:r>
      <w:r>
        <w:rPr>
          <w:rFonts w:ascii="Book Antiqua" w:hAnsi="Book Antiqua"/>
          <w:b/>
          <w:bCs/>
          <w:sz w:val="52"/>
          <w:szCs w:val="52"/>
          <w:lang w:val="es-ES_tradnl"/>
        </w:rPr>
        <w:t xml:space="preserve">C. </w:t>
      </w:r>
      <w:r w:rsidR="008F4448" w:rsidRPr="0039712E">
        <w:rPr>
          <w:rFonts w:ascii="Book Antiqua" w:hAnsi="Book Antiqua"/>
          <w:b/>
          <w:bCs/>
          <w:sz w:val="52"/>
          <w:szCs w:val="52"/>
          <w:lang w:val="es-ES_tradnl"/>
        </w:rPr>
        <w:t>de la C.</w:t>
      </w:r>
      <w:r w:rsidR="0058721E" w:rsidRPr="0039712E">
        <w:rPr>
          <w:rFonts w:ascii="Book Antiqua" w:hAnsi="Book Antiqua"/>
          <w:b/>
          <w:bCs/>
          <w:sz w:val="52"/>
          <w:szCs w:val="52"/>
          <w:lang w:val="es-ES_tradnl"/>
        </w:rPr>
        <w:t xml:space="preserve"> </w:t>
      </w:r>
      <w:r w:rsidR="00E56049">
        <w:rPr>
          <w:rFonts w:ascii="Book Antiqua" w:hAnsi="Book Antiqua"/>
          <w:b/>
          <w:bCs/>
          <w:sz w:val="52"/>
          <w:szCs w:val="52"/>
          <w:lang w:val="es-ES_tradnl"/>
        </w:rPr>
        <w:t>196</w:t>
      </w:r>
    </w:p>
    <w:p w14:paraId="39DC6B30" w14:textId="77777777" w:rsidR="008F4448" w:rsidRPr="0039712E" w:rsidRDefault="008F4448" w:rsidP="00E564E6">
      <w:pPr>
        <w:jc w:val="center"/>
        <w:rPr>
          <w:rFonts w:ascii="Book Antiqua" w:hAnsi="Book Antiqua"/>
          <w:bCs/>
          <w:lang w:val="es-ES_tradnl"/>
        </w:rPr>
      </w:pPr>
    </w:p>
    <w:p w14:paraId="5808D3E9" w14:textId="567D7FE9" w:rsidR="008F4448" w:rsidRPr="0039712E" w:rsidRDefault="001E31A9" w:rsidP="00EB4441">
      <w:pPr>
        <w:jc w:val="center"/>
        <w:rPr>
          <w:rFonts w:ascii="Book Antiqua" w:hAnsi="Book Antiqua"/>
          <w:caps/>
          <w:lang w:val="es-ES"/>
        </w:rPr>
      </w:pPr>
      <w:r>
        <w:rPr>
          <w:rFonts w:ascii="Book Antiqua" w:hAnsi="Book Antiqua"/>
          <w:caps/>
          <w:lang w:val="es-ES"/>
        </w:rPr>
        <w:t>11</w:t>
      </w:r>
      <w:r w:rsidR="0058721E" w:rsidRPr="689F4C29">
        <w:rPr>
          <w:rFonts w:ascii="Book Antiqua" w:hAnsi="Book Antiqua"/>
          <w:caps/>
          <w:lang w:val="es-ES"/>
        </w:rPr>
        <w:t xml:space="preserve"> </w:t>
      </w:r>
      <w:r w:rsidR="008F4448" w:rsidRPr="689F4C29">
        <w:rPr>
          <w:rFonts w:ascii="Book Antiqua" w:hAnsi="Book Antiqua"/>
          <w:caps/>
          <w:lang w:val="es-ES"/>
        </w:rPr>
        <w:t xml:space="preserve">de </w:t>
      </w:r>
      <w:r w:rsidR="00B908E7">
        <w:rPr>
          <w:rFonts w:ascii="Book Antiqua" w:hAnsi="Book Antiqua"/>
          <w:caps/>
          <w:lang w:val="es-ES"/>
        </w:rPr>
        <w:t>SEPTIEMBRE</w:t>
      </w:r>
      <w:r w:rsidR="00F319B6" w:rsidRPr="689F4C29">
        <w:rPr>
          <w:rFonts w:ascii="Book Antiqua" w:hAnsi="Book Antiqua"/>
          <w:caps/>
          <w:lang w:val="es-ES"/>
        </w:rPr>
        <w:t xml:space="preserve"> </w:t>
      </w:r>
      <w:r w:rsidR="008F4448" w:rsidRPr="689F4C29">
        <w:rPr>
          <w:rFonts w:ascii="Book Antiqua" w:hAnsi="Book Antiqua"/>
          <w:caps/>
          <w:lang w:val="es-ES"/>
        </w:rPr>
        <w:t>de 202</w:t>
      </w:r>
      <w:r w:rsidR="004E5B47" w:rsidRPr="689F4C29">
        <w:rPr>
          <w:rFonts w:ascii="Book Antiqua" w:hAnsi="Book Antiqua"/>
          <w:caps/>
          <w:lang w:val="es-ES"/>
        </w:rPr>
        <w:t>5</w:t>
      </w:r>
    </w:p>
    <w:p w14:paraId="65B66E1B" w14:textId="77777777" w:rsidR="008F4448" w:rsidRPr="0039712E" w:rsidRDefault="008F4448" w:rsidP="00E564E6">
      <w:pPr>
        <w:jc w:val="both"/>
        <w:rPr>
          <w:rFonts w:ascii="Book Antiqua" w:hAnsi="Book Antiqua"/>
          <w:lang w:val="es-ES_tradnl"/>
        </w:rPr>
      </w:pPr>
    </w:p>
    <w:p w14:paraId="38E33604" w14:textId="49B1CC26" w:rsidR="00A7453A" w:rsidRDefault="00A7453A" w:rsidP="00A7453A">
      <w:pPr>
        <w:ind w:left="810" w:hanging="810"/>
        <w:jc w:val="both"/>
        <w:rPr>
          <w:rFonts w:ascii="Book Antiqua" w:hAnsi="Book Antiqua"/>
          <w:i/>
          <w:iCs/>
          <w:lang w:val="es-ES"/>
        </w:rPr>
      </w:pPr>
      <w:r w:rsidRPr="4598C424">
        <w:rPr>
          <w:rFonts w:ascii="Book Antiqua" w:hAnsi="Book Antiqua"/>
          <w:lang w:val="es-ES"/>
          <w14:ligatures w14:val="none"/>
        </w:rPr>
        <w:t xml:space="preserve">Presentada </w:t>
      </w:r>
      <w:r w:rsidRPr="4598C424">
        <w:rPr>
          <w:rFonts w:ascii="Book Antiqua" w:hAnsi="Book Antiqua"/>
          <w:lang w:val="es-ES"/>
        </w:rPr>
        <w:t xml:space="preserve">por los representantes </w:t>
      </w:r>
      <w:r w:rsidRPr="4598C424">
        <w:rPr>
          <w:rFonts w:ascii="Book Antiqua" w:hAnsi="Book Antiqua"/>
          <w:i/>
          <w:iCs/>
          <w:lang w:val="es-ES"/>
        </w:rPr>
        <w:t>Ferrer Santiago, Torres García, Feliciano Sánchez, Figueroa Acevedo, Fourquet Corder</w:t>
      </w:r>
      <w:r w:rsidR="00D14576">
        <w:rPr>
          <w:rFonts w:ascii="Book Antiqua" w:hAnsi="Book Antiqua"/>
          <w:i/>
          <w:iCs/>
          <w:lang w:val="es-ES"/>
        </w:rPr>
        <w:t>o</w:t>
      </w:r>
      <w:r w:rsidR="00D14576" w:rsidRPr="00D14576">
        <w:rPr>
          <w:rFonts w:ascii="Book Antiqua" w:hAnsi="Book Antiqua"/>
          <w:lang w:val="es-ES"/>
        </w:rPr>
        <w:t>;</w:t>
      </w:r>
      <w:r w:rsidRPr="4598C424">
        <w:rPr>
          <w:rFonts w:ascii="Book Antiqua" w:hAnsi="Book Antiqua"/>
          <w:i/>
          <w:iCs/>
          <w:lang w:val="es-ES"/>
        </w:rPr>
        <w:t xml:space="preserve"> </w:t>
      </w:r>
      <w:r w:rsidR="00B51910" w:rsidRPr="00B51910">
        <w:rPr>
          <w:rFonts w:ascii="Book Antiqua" w:hAnsi="Book Antiqua"/>
          <w:lang w:val="es-ES"/>
        </w:rPr>
        <w:t>las representantes</w:t>
      </w:r>
      <w:r w:rsidR="00B51910">
        <w:rPr>
          <w:rFonts w:ascii="Book Antiqua" w:hAnsi="Book Antiqua"/>
          <w:i/>
          <w:iCs/>
          <w:lang w:val="es-ES"/>
        </w:rPr>
        <w:t xml:space="preserve"> </w:t>
      </w:r>
      <w:r w:rsidRPr="4598C424">
        <w:rPr>
          <w:rFonts w:ascii="Book Antiqua" w:hAnsi="Book Antiqua"/>
          <w:i/>
          <w:iCs/>
          <w:lang w:val="es-ES"/>
        </w:rPr>
        <w:t>Hau, Higgins Cuadrado, Martínez Soto, Rosas Vargas</w:t>
      </w:r>
      <w:r w:rsidR="00D14576" w:rsidRPr="00D14576">
        <w:rPr>
          <w:rFonts w:ascii="Book Antiqua" w:hAnsi="Book Antiqua"/>
          <w:lang w:val="es-ES"/>
        </w:rPr>
        <w:t>;</w:t>
      </w:r>
      <w:r w:rsidR="00D14576">
        <w:rPr>
          <w:rFonts w:ascii="Book Antiqua" w:hAnsi="Book Antiqua"/>
          <w:i/>
          <w:iCs/>
          <w:lang w:val="es-ES"/>
        </w:rPr>
        <w:t xml:space="preserve"> </w:t>
      </w:r>
      <w:r w:rsidR="00B51910" w:rsidRPr="00B51910">
        <w:rPr>
          <w:rFonts w:ascii="Book Antiqua" w:hAnsi="Book Antiqua"/>
          <w:lang w:val="es-ES"/>
        </w:rPr>
        <w:t>los representantes</w:t>
      </w:r>
      <w:r w:rsidR="00B51910">
        <w:rPr>
          <w:rFonts w:ascii="Book Antiqua" w:hAnsi="Book Antiqua"/>
          <w:i/>
          <w:iCs/>
          <w:lang w:val="es-ES"/>
        </w:rPr>
        <w:t xml:space="preserve"> </w:t>
      </w:r>
      <w:r w:rsidRPr="4598C424">
        <w:rPr>
          <w:rFonts w:ascii="Book Antiqua" w:hAnsi="Book Antiqua"/>
          <w:i/>
          <w:iCs/>
          <w:lang w:val="es-ES"/>
        </w:rPr>
        <w:t>Rivera Ruiz de Porras, Torres Cruz, Varela Fernández</w:t>
      </w:r>
      <w:r w:rsidR="00D14576" w:rsidRPr="00D14576">
        <w:rPr>
          <w:rFonts w:ascii="Book Antiqua" w:hAnsi="Book Antiqua"/>
          <w:lang w:val="es-ES"/>
        </w:rPr>
        <w:t>;</w:t>
      </w:r>
      <w:r w:rsidRPr="4598C424">
        <w:rPr>
          <w:rFonts w:ascii="Book Antiqua" w:hAnsi="Book Antiqua"/>
          <w:i/>
          <w:iCs/>
          <w:lang w:val="es-ES"/>
        </w:rPr>
        <w:t xml:space="preserve"> </w:t>
      </w:r>
      <w:r w:rsidRPr="00B51910">
        <w:rPr>
          <w:rFonts w:ascii="Book Antiqua" w:hAnsi="Book Antiqua"/>
          <w:lang w:val="es-ES"/>
        </w:rPr>
        <w:t xml:space="preserve">y </w:t>
      </w:r>
      <w:r w:rsidR="00B51910" w:rsidRPr="00B51910">
        <w:rPr>
          <w:rFonts w:ascii="Book Antiqua" w:hAnsi="Book Antiqua"/>
          <w:lang w:val="es-ES"/>
        </w:rPr>
        <w:t>la representante</w:t>
      </w:r>
      <w:r w:rsidR="00B51910">
        <w:rPr>
          <w:rFonts w:ascii="Book Antiqua" w:hAnsi="Book Antiqua"/>
          <w:i/>
          <w:iCs/>
          <w:lang w:val="es-ES"/>
        </w:rPr>
        <w:t xml:space="preserve"> </w:t>
      </w:r>
      <w:r w:rsidRPr="4598C424">
        <w:rPr>
          <w:rFonts w:ascii="Book Antiqua" w:hAnsi="Book Antiqua"/>
          <w:i/>
          <w:iCs/>
          <w:lang w:val="es-ES"/>
        </w:rPr>
        <w:t>Vargas Laureano</w:t>
      </w:r>
    </w:p>
    <w:p w14:paraId="108DF769" w14:textId="77777777" w:rsidR="008F4448" w:rsidRPr="0039712E" w:rsidRDefault="008F4448" w:rsidP="00E564E6">
      <w:pPr>
        <w:tabs>
          <w:tab w:val="left" w:pos="4680"/>
        </w:tabs>
        <w:ind w:left="720"/>
        <w:jc w:val="both"/>
        <w:rPr>
          <w:rFonts w:ascii="Book Antiqua" w:hAnsi="Book Antiqua"/>
          <w:lang w:val="es-ES_tradnl"/>
        </w:rPr>
      </w:pPr>
    </w:p>
    <w:p w14:paraId="73EF6610" w14:textId="4E522AAE" w:rsidR="00E37E9D" w:rsidRPr="0039712E" w:rsidRDefault="00E37E9D" w:rsidP="00E37E9D">
      <w:pPr>
        <w:tabs>
          <w:tab w:val="left" w:pos="4680"/>
        </w:tabs>
        <w:ind w:left="720" w:hanging="720"/>
        <w:jc w:val="center"/>
        <w:rPr>
          <w:rFonts w:ascii="Book Antiqua" w:hAnsi="Book Antiqua"/>
          <w:lang w:val="es-ES_tradnl"/>
        </w:rPr>
      </w:pPr>
      <w:r w:rsidRPr="0039712E">
        <w:rPr>
          <w:rFonts w:ascii="Book Antiqua" w:hAnsi="Book Antiqua"/>
          <w:lang w:val="es-ES_tradnl"/>
        </w:rPr>
        <w:t>Referid</w:t>
      </w:r>
      <w:r w:rsidR="00D14576">
        <w:rPr>
          <w:rFonts w:ascii="Book Antiqua" w:hAnsi="Book Antiqua"/>
          <w:lang w:val="es-ES_tradnl"/>
        </w:rPr>
        <w:t>a</w:t>
      </w:r>
      <w:r w:rsidRPr="0039712E">
        <w:rPr>
          <w:rFonts w:ascii="Book Antiqua" w:hAnsi="Book Antiqua"/>
          <w:lang w:val="es-ES_tradnl"/>
        </w:rPr>
        <w:t xml:space="preserve"> a </w:t>
      </w:r>
      <w:r w:rsidR="00050AA7">
        <w:rPr>
          <w:rFonts w:ascii="Book Antiqua" w:hAnsi="Book Antiqua"/>
          <w:lang w:val="es-ES_tradnl"/>
        </w:rPr>
        <w:t>la Comisión de Adultos Mayores y Bienestar Social</w:t>
      </w:r>
    </w:p>
    <w:p w14:paraId="44FE64D9" w14:textId="77777777" w:rsidR="008F4448" w:rsidRPr="0039712E" w:rsidRDefault="008F4448" w:rsidP="0041323D">
      <w:pPr>
        <w:jc w:val="center"/>
        <w:rPr>
          <w:rFonts w:ascii="Book Antiqua" w:hAnsi="Book Antiqua"/>
          <w:lang w:val="es-ES_tradnl"/>
        </w:rPr>
      </w:pPr>
    </w:p>
    <w:p w14:paraId="4D3A8CC3" w14:textId="4ADDEF4C" w:rsidR="008F4448" w:rsidRDefault="0041323D" w:rsidP="0041323D">
      <w:pPr>
        <w:jc w:val="center"/>
        <w:rPr>
          <w:rFonts w:ascii="Book Antiqua" w:hAnsi="Book Antiqua"/>
          <w:b/>
          <w:sz w:val="28"/>
          <w:szCs w:val="28"/>
          <w:lang w:val="es-ES_tradnl"/>
        </w:rPr>
      </w:pPr>
      <w:r w:rsidRPr="0041323D">
        <w:rPr>
          <w:rFonts w:ascii="Book Antiqua" w:hAnsi="Book Antiqua"/>
          <w:b/>
          <w:sz w:val="28"/>
          <w:szCs w:val="28"/>
          <w:lang w:val="es-ES_tradnl"/>
        </w:rPr>
        <w:t>RESOLUCIÓN CONJUNTA</w:t>
      </w:r>
    </w:p>
    <w:p w14:paraId="7C62ACCD" w14:textId="77777777" w:rsidR="0041323D" w:rsidRPr="0039712E" w:rsidRDefault="0041323D" w:rsidP="0041323D">
      <w:pPr>
        <w:jc w:val="center"/>
        <w:rPr>
          <w:rFonts w:ascii="Book Antiqua" w:hAnsi="Book Antiqua"/>
          <w:lang w:val="es-ES_tradnl"/>
        </w:rPr>
      </w:pPr>
    </w:p>
    <w:p w14:paraId="3F63311F" w14:textId="5DAE4839" w:rsidR="00C96A67" w:rsidRPr="00B51910" w:rsidRDefault="0039693D" w:rsidP="00B51910">
      <w:pPr>
        <w:tabs>
          <w:tab w:val="left" w:pos="2235"/>
        </w:tabs>
        <w:ind w:left="720" w:hanging="720"/>
        <w:jc w:val="both"/>
        <w:rPr>
          <w:rFonts w:ascii="Book Antiqua" w:hAnsi="Book Antiqua"/>
          <w:lang w:val="es-ES"/>
        </w:rPr>
      </w:pPr>
      <w:r w:rsidRPr="0039693D">
        <w:rPr>
          <w:rFonts w:ascii="Book Antiqua" w:hAnsi="Book Antiqua"/>
          <w:lang w:val="es-ES"/>
        </w:rPr>
        <w:t xml:space="preserve">Para </w:t>
      </w:r>
      <w:r w:rsidR="00C96A67">
        <w:rPr>
          <w:rFonts w:ascii="Book Antiqua" w:hAnsi="Book Antiqua"/>
          <w:lang w:val="es-ES"/>
        </w:rPr>
        <w:t>o</w:t>
      </w:r>
      <w:r w:rsidR="00C96A67" w:rsidRPr="00C96A67">
        <w:rPr>
          <w:rFonts w:ascii="Book Antiqua" w:hAnsi="Book Antiqua"/>
          <w:lang w:val="es-ES"/>
        </w:rPr>
        <w:t>rdena</w:t>
      </w:r>
      <w:r w:rsidR="00C96A67">
        <w:rPr>
          <w:rFonts w:ascii="Book Antiqua" w:hAnsi="Book Antiqua"/>
          <w:lang w:val="es-ES"/>
        </w:rPr>
        <w:t>r</w:t>
      </w:r>
      <w:r w:rsidR="00C96A67" w:rsidRPr="00C96A67">
        <w:rPr>
          <w:rFonts w:ascii="Book Antiqua" w:hAnsi="Book Antiqua"/>
          <w:lang w:val="es-ES"/>
        </w:rPr>
        <w:t xml:space="preserve"> al Gobierno de</w:t>
      </w:r>
      <w:r w:rsidR="00E053A5">
        <w:rPr>
          <w:rFonts w:ascii="Book Antiqua" w:hAnsi="Book Antiqua"/>
          <w:lang w:val="es-ES"/>
        </w:rPr>
        <w:t>l Estado Libre Asociado de</w:t>
      </w:r>
      <w:r w:rsidR="00C96A67" w:rsidRPr="00C96A67">
        <w:rPr>
          <w:rFonts w:ascii="Book Antiqua" w:hAnsi="Book Antiqua"/>
          <w:lang w:val="es-ES"/>
        </w:rPr>
        <w:t xml:space="preserve"> Puerto Rico que siguiendo los </w:t>
      </w:r>
      <w:r w:rsidR="00C96A67" w:rsidRPr="00B51910">
        <w:rPr>
          <w:rFonts w:ascii="Book Antiqua" w:hAnsi="Book Antiqua"/>
          <w:lang w:val="es-ES"/>
        </w:rPr>
        <w:t>parámetros del HR 5168, conocido como ‘‘</w:t>
      </w:r>
      <w:r w:rsidR="00C96A67" w:rsidRPr="00B51910">
        <w:rPr>
          <w:rFonts w:ascii="Book Antiqua" w:hAnsi="Book Antiqua"/>
          <w:i/>
          <w:lang w:val="es-ES"/>
        </w:rPr>
        <w:t>Puerto Rico Nutrition Assistance Fairness Act’’</w:t>
      </w:r>
      <w:r w:rsidR="00C96A67" w:rsidRPr="00B51910">
        <w:rPr>
          <w:rFonts w:ascii="Book Antiqua" w:hAnsi="Book Antiqua"/>
          <w:lang w:val="es-ES"/>
        </w:rPr>
        <w:t xml:space="preserve">, presentada en el Congreso de los Estados Unidos para consideración, proceda de inmediato  a través del Departamento de la Familia y en coordinación con la Administración de Desarrollo Socioeconómico de la Familia (ADSEF), el Departamento de Agricultura de Puerto Rico y cualquier otra agencia pertinente a iniciar las gestiones necesarias para presentar al Secretario de Agricultura </w:t>
      </w:r>
      <w:r w:rsidR="00864AB2" w:rsidRPr="00B51910">
        <w:rPr>
          <w:rFonts w:ascii="Book Antiqua" w:hAnsi="Book Antiqua"/>
          <w:lang w:val="es-ES"/>
        </w:rPr>
        <w:t>de Estados Unidos</w:t>
      </w:r>
      <w:r w:rsidR="00C96A67" w:rsidRPr="00B51910">
        <w:rPr>
          <w:rFonts w:ascii="Book Antiqua" w:hAnsi="Book Antiqua"/>
          <w:lang w:val="es-ES"/>
        </w:rPr>
        <w:t xml:space="preserve"> su plan de operación, incluyendo un plan de transición al Programa de Asistencia Nutricional Suplementaria conforme a la sección 4(a) de la “</w:t>
      </w:r>
      <w:r w:rsidR="00C96A67" w:rsidRPr="00B51910">
        <w:rPr>
          <w:rFonts w:ascii="Book Antiqua" w:hAnsi="Book Antiqua"/>
          <w:i/>
          <w:lang w:val="es-ES"/>
        </w:rPr>
        <w:t>Food and Nutrition Act of 2008</w:t>
      </w:r>
      <w:r w:rsidR="00C96A67" w:rsidRPr="00B51910">
        <w:rPr>
          <w:rFonts w:ascii="Book Antiqua" w:hAnsi="Book Antiqua"/>
          <w:lang w:val="es-ES"/>
        </w:rPr>
        <w:t>”, conocida en español como la “Ley de Alimentos y Nutrición de 2008”.</w:t>
      </w:r>
    </w:p>
    <w:p w14:paraId="6EB1B247" w14:textId="77777777" w:rsidR="00C96A67" w:rsidRDefault="00C96A67" w:rsidP="00C96A67">
      <w:pPr>
        <w:tabs>
          <w:tab w:val="left" w:pos="2235"/>
        </w:tabs>
        <w:ind w:left="709" w:hanging="709"/>
        <w:jc w:val="both"/>
        <w:rPr>
          <w:rFonts w:ascii="Book Antiqua" w:hAnsi="Book Antiqua"/>
          <w:lang w:val="es-ES"/>
        </w:rPr>
      </w:pPr>
    </w:p>
    <w:p w14:paraId="666364DC" w14:textId="6C7F7A74" w:rsidR="008F4448" w:rsidRPr="00B51910" w:rsidRDefault="008F4448" w:rsidP="00B51910">
      <w:pPr>
        <w:tabs>
          <w:tab w:val="left" w:pos="2235"/>
        </w:tabs>
        <w:ind w:left="709" w:hanging="709"/>
        <w:jc w:val="center"/>
        <w:rPr>
          <w:rFonts w:ascii="Book Antiqua" w:hAnsi="Book Antiqua"/>
          <w:lang w:val="es-ES_tradnl"/>
        </w:rPr>
      </w:pPr>
      <w:r w:rsidRPr="0039712E">
        <w:rPr>
          <w:rFonts w:ascii="Book Antiqua" w:hAnsi="Book Antiqua"/>
          <w:szCs w:val="24"/>
          <w:lang w:val="es-ES_tradnl"/>
        </w:rPr>
        <w:t>EXPOSICIÓN DE MOTIVOS</w:t>
      </w:r>
    </w:p>
    <w:p w14:paraId="25814A96" w14:textId="77777777" w:rsidR="00171B11" w:rsidRPr="0039712E" w:rsidRDefault="00171B11" w:rsidP="00171B11">
      <w:pPr>
        <w:autoSpaceDE w:val="0"/>
        <w:autoSpaceDN w:val="0"/>
        <w:adjustRightInd w:val="0"/>
        <w:jc w:val="both"/>
        <w:rPr>
          <w:rFonts w:ascii="Book Antiqua" w:hAnsi="Book Antiqua"/>
          <w:szCs w:val="24"/>
          <w:lang w:val="es-ES_tradnl"/>
        </w:rPr>
      </w:pPr>
    </w:p>
    <w:p w14:paraId="0BF1D240" w14:textId="77777777" w:rsidR="00BC7723" w:rsidRDefault="00BB70B5" w:rsidP="00BB70B5">
      <w:pPr>
        <w:autoSpaceDE w:val="0"/>
        <w:autoSpaceDN w:val="0"/>
        <w:adjustRightInd w:val="0"/>
        <w:ind w:firstLine="720"/>
        <w:jc w:val="both"/>
        <w:rPr>
          <w:rFonts w:ascii="Book Antiqua" w:hAnsi="Book Antiqua"/>
          <w:lang w:val="es-ES"/>
        </w:rPr>
      </w:pPr>
      <w:r w:rsidRPr="00BB70B5">
        <w:rPr>
          <w:rFonts w:ascii="Book Antiqua" w:hAnsi="Book Antiqua"/>
          <w:lang w:val="es-ES_tradnl"/>
        </w:rPr>
        <w:t xml:space="preserve">El pasado </w:t>
      </w:r>
      <w:r w:rsidR="003E49C6">
        <w:rPr>
          <w:rFonts w:ascii="Book Antiqua" w:hAnsi="Book Antiqua"/>
          <w:lang w:val="es-ES_tradnl"/>
        </w:rPr>
        <w:t>8 de septiembre de 2025</w:t>
      </w:r>
      <w:r w:rsidR="00D70A80">
        <w:rPr>
          <w:rFonts w:ascii="Book Antiqua" w:hAnsi="Book Antiqua"/>
          <w:lang w:val="es-ES_tradnl"/>
        </w:rPr>
        <w:t xml:space="preserve"> el </w:t>
      </w:r>
      <w:r w:rsidR="00CA65C6" w:rsidRPr="00CA65C6">
        <w:rPr>
          <w:rFonts w:ascii="Book Antiqua" w:hAnsi="Book Antiqua"/>
          <w:lang w:val="es-ES_tradnl"/>
        </w:rPr>
        <w:t>Comisionado Residente, Hon. Pablo José Hernández Rivera</w:t>
      </w:r>
      <w:r w:rsidR="00CA65C6">
        <w:rPr>
          <w:rFonts w:ascii="Book Antiqua" w:hAnsi="Book Antiqua"/>
          <w:lang w:val="es-ES_tradnl"/>
        </w:rPr>
        <w:t xml:space="preserve">, </w:t>
      </w:r>
      <w:r w:rsidR="00382FC3">
        <w:rPr>
          <w:rFonts w:ascii="Book Antiqua" w:hAnsi="Book Antiqua"/>
          <w:lang w:val="es-ES_tradnl"/>
        </w:rPr>
        <w:t xml:space="preserve">junto </w:t>
      </w:r>
      <w:r w:rsidR="007A33E7" w:rsidRPr="007A33E7">
        <w:rPr>
          <w:rFonts w:ascii="Book Antiqua" w:hAnsi="Book Antiqua"/>
          <w:lang w:val="es-ES_tradnl"/>
        </w:rPr>
        <w:t>a un grupo bipartita de congresistas</w:t>
      </w:r>
      <w:r w:rsidR="00136D8D">
        <w:rPr>
          <w:rFonts w:ascii="Book Antiqua" w:hAnsi="Book Antiqua"/>
          <w:lang w:val="es-ES_tradnl"/>
        </w:rPr>
        <w:t>, compuesto por</w:t>
      </w:r>
      <w:r w:rsidR="00382FC3">
        <w:rPr>
          <w:rFonts w:ascii="Book Antiqua" w:hAnsi="Book Antiqua"/>
          <w:lang w:val="es-ES_tradnl"/>
        </w:rPr>
        <w:t xml:space="preserve"> </w:t>
      </w:r>
      <w:r w:rsidR="00136D8D">
        <w:rPr>
          <w:rFonts w:ascii="Book Antiqua" w:hAnsi="Book Antiqua"/>
          <w:lang w:val="es-ES_tradnl"/>
        </w:rPr>
        <w:t>4</w:t>
      </w:r>
      <w:r w:rsidR="00382FC3">
        <w:rPr>
          <w:rFonts w:ascii="Book Antiqua" w:hAnsi="Book Antiqua"/>
          <w:lang w:val="es-ES_tradnl"/>
        </w:rPr>
        <w:t xml:space="preserve"> representantes </w:t>
      </w:r>
      <w:r w:rsidR="00710302">
        <w:rPr>
          <w:rFonts w:ascii="Book Antiqua" w:hAnsi="Book Antiqua"/>
          <w:lang w:val="es-ES_tradnl"/>
        </w:rPr>
        <w:t xml:space="preserve">del </w:t>
      </w:r>
      <w:r w:rsidR="00136D8D">
        <w:rPr>
          <w:rFonts w:ascii="Book Antiqua" w:hAnsi="Book Antiqua"/>
          <w:lang w:val="es-ES_tradnl"/>
        </w:rPr>
        <w:t>P</w:t>
      </w:r>
      <w:r w:rsidR="00710302">
        <w:rPr>
          <w:rFonts w:ascii="Book Antiqua" w:hAnsi="Book Antiqua"/>
          <w:lang w:val="es-ES_tradnl"/>
        </w:rPr>
        <w:t xml:space="preserve">artido Republicano y 4 representantes del </w:t>
      </w:r>
      <w:r w:rsidR="00136D8D">
        <w:rPr>
          <w:rFonts w:ascii="Book Antiqua" w:hAnsi="Book Antiqua"/>
          <w:lang w:val="es-ES_tradnl"/>
        </w:rPr>
        <w:t>P</w:t>
      </w:r>
      <w:r w:rsidR="00710302">
        <w:rPr>
          <w:rFonts w:ascii="Book Antiqua" w:hAnsi="Book Antiqua"/>
          <w:lang w:val="es-ES_tradnl"/>
        </w:rPr>
        <w:t xml:space="preserve">artido </w:t>
      </w:r>
      <w:r w:rsidR="00231FF9">
        <w:rPr>
          <w:rFonts w:ascii="Book Antiqua" w:hAnsi="Book Antiqua"/>
          <w:lang w:val="es-ES_tradnl"/>
        </w:rPr>
        <w:t>Demócrata</w:t>
      </w:r>
      <w:r w:rsidR="00136D8D">
        <w:rPr>
          <w:rFonts w:ascii="Book Antiqua" w:hAnsi="Book Antiqua"/>
          <w:lang w:val="es-ES_tradnl"/>
        </w:rPr>
        <w:t>,</w:t>
      </w:r>
      <w:r w:rsidR="00710302">
        <w:rPr>
          <w:rFonts w:ascii="Book Antiqua" w:hAnsi="Book Antiqua"/>
          <w:lang w:val="es-ES_tradnl"/>
        </w:rPr>
        <w:t xml:space="preserve"> presentaron </w:t>
      </w:r>
      <w:r w:rsidR="00C96BEF">
        <w:rPr>
          <w:rFonts w:ascii="Book Antiqua" w:hAnsi="Book Antiqua"/>
          <w:lang w:val="es-ES_tradnl"/>
        </w:rPr>
        <w:t>en la</w:t>
      </w:r>
      <w:r w:rsidR="00710302">
        <w:rPr>
          <w:rFonts w:ascii="Book Antiqua" w:hAnsi="Book Antiqua"/>
          <w:lang w:val="es-ES_tradnl"/>
        </w:rPr>
        <w:t xml:space="preserve"> </w:t>
      </w:r>
      <w:r w:rsidR="00231FF9">
        <w:rPr>
          <w:rFonts w:ascii="Book Antiqua" w:hAnsi="Book Antiqua"/>
          <w:lang w:val="es-ES_tradnl"/>
        </w:rPr>
        <w:t>Cámara</w:t>
      </w:r>
      <w:r w:rsidR="0042364E">
        <w:rPr>
          <w:rFonts w:ascii="Book Antiqua" w:hAnsi="Book Antiqua"/>
          <w:lang w:val="es-ES_tradnl"/>
        </w:rPr>
        <w:t xml:space="preserve"> de Representantes de los Estados Unidos el</w:t>
      </w:r>
      <w:r w:rsidR="001040E8">
        <w:rPr>
          <w:rFonts w:ascii="Book Antiqua" w:hAnsi="Book Antiqua"/>
          <w:lang w:val="es-ES_tradnl"/>
        </w:rPr>
        <w:t xml:space="preserve"> </w:t>
      </w:r>
      <w:r w:rsidR="003C264A" w:rsidRPr="003C264A">
        <w:rPr>
          <w:rFonts w:ascii="Book Antiqua" w:hAnsi="Book Antiqua"/>
          <w:lang w:val="es-ES_tradnl"/>
        </w:rPr>
        <w:t> H.R. 5168</w:t>
      </w:r>
      <w:r w:rsidR="00C96BEF">
        <w:rPr>
          <w:rFonts w:ascii="Book Antiqua" w:hAnsi="Book Antiqua"/>
          <w:lang w:val="es-ES_tradnl"/>
        </w:rPr>
        <w:t>. Dicho proyecto</w:t>
      </w:r>
      <w:r w:rsidR="00C96A67">
        <w:rPr>
          <w:rFonts w:ascii="Book Antiqua" w:hAnsi="Book Antiqua"/>
          <w:lang w:val="es-ES_tradnl"/>
        </w:rPr>
        <w:t xml:space="preserve"> propone</w:t>
      </w:r>
      <w:r w:rsidR="003C264A">
        <w:rPr>
          <w:rFonts w:ascii="Book Antiqua" w:hAnsi="Book Antiqua"/>
          <w:lang w:val="es-ES_tradnl"/>
        </w:rPr>
        <w:t xml:space="preserve"> </w:t>
      </w:r>
      <w:r w:rsidR="00C111CA">
        <w:rPr>
          <w:rFonts w:ascii="Book Antiqua" w:hAnsi="Book Antiqua"/>
          <w:lang w:val="es-ES_tradnl"/>
        </w:rPr>
        <w:t>establecer el “</w:t>
      </w:r>
      <w:r w:rsidR="003C264A" w:rsidRPr="00E053A5">
        <w:rPr>
          <w:rFonts w:ascii="Book Antiqua" w:hAnsi="Book Antiqua"/>
          <w:i/>
          <w:lang w:val="es-ES_tradnl"/>
        </w:rPr>
        <w:t>Puerto Rico Nutrition Assistance Fairness Act</w:t>
      </w:r>
      <w:r w:rsidR="001040E8">
        <w:rPr>
          <w:rFonts w:ascii="Book Antiqua" w:hAnsi="Book Antiqua"/>
          <w:lang w:val="es-ES_tradnl"/>
        </w:rPr>
        <w:t>”</w:t>
      </w:r>
      <w:r w:rsidR="001040E8" w:rsidRPr="003C264A">
        <w:rPr>
          <w:rFonts w:ascii="Book Antiqua" w:hAnsi="Book Antiqua"/>
          <w:lang w:val="es-ES_tradnl"/>
        </w:rPr>
        <w:t>, con</w:t>
      </w:r>
      <w:r w:rsidR="003C264A" w:rsidRPr="003C264A">
        <w:rPr>
          <w:rFonts w:ascii="Book Antiqua" w:hAnsi="Book Antiqua"/>
          <w:lang w:val="es-ES_tradnl"/>
        </w:rPr>
        <w:t xml:space="preserve"> el fin de remediar </w:t>
      </w:r>
      <w:r w:rsidR="00BB6FA0">
        <w:rPr>
          <w:rFonts w:ascii="Book Antiqua" w:hAnsi="Book Antiqua"/>
          <w:lang w:val="es-ES_tradnl"/>
        </w:rPr>
        <w:t xml:space="preserve">la desigualdad que enfrenta Puerto Rico con relación a </w:t>
      </w:r>
      <w:r w:rsidR="00057CEC">
        <w:rPr>
          <w:rFonts w:ascii="Book Antiqua" w:hAnsi="Book Antiqua"/>
          <w:lang w:val="es-ES_tradnl"/>
        </w:rPr>
        <w:t xml:space="preserve">los demás estados y </w:t>
      </w:r>
      <w:r w:rsidR="00057CEC">
        <w:rPr>
          <w:rFonts w:ascii="Book Antiqua" w:hAnsi="Book Antiqua"/>
          <w:lang w:val="es-ES_tradnl"/>
        </w:rPr>
        <w:lastRenderedPageBreak/>
        <w:t xml:space="preserve">territorios de Estados Unidos en la participación en el </w:t>
      </w:r>
      <w:r w:rsidR="00057CEC" w:rsidRPr="0039693D">
        <w:rPr>
          <w:rFonts w:ascii="Book Antiqua" w:hAnsi="Book Antiqua"/>
          <w:lang w:val="es-ES"/>
        </w:rPr>
        <w:t>Programa de Asistencia Nutricional Suplementaria (SNAP, por sus siglas en inglés)</w:t>
      </w:r>
      <w:r w:rsidR="00057CEC">
        <w:rPr>
          <w:rFonts w:ascii="Book Antiqua" w:hAnsi="Book Antiqua"/>
          <w:lang w:val="es-ES"/>
        </w:rPr>
        <w:t xml:space="preserve">. </w:t>
      </w:r>
    </w:p>
    <w:p w14:paraId="6128AF3C" w14:textId="17D971DC" w:rsidR="00DA6A8D" w:rsidRDefault="003C264A" w:rsidP="00BB70B5">
      <w:pPr>
        <w:autoSpaceDE w:val="0"/>
        <w:autoSpaceDN w:val="0"/>
        <w:adjustRightInd w:val="0"/>
        <w:ind w:firstLine="720"/>
        <w:jc w:val="both"/>
        <w:rPr>
          <w:rFonts w:ascii="Book Antiqua" w:hAnsi="Book Antiqua"/>
          <w:lang w:val="es-ES_tradnl"/>
        </w:rPr>
      </w:pPr>
      <w:r w:rsidRPr="003C264A">
        <w:rPr>
          <w:rFonts w:ascii="Book Antiqua" w:hAnsi="Book Antiqua"/>
          <w:lang w:val="es-ES_tradnl"/>
        </w:rPr>
        <w:t xml:space="preserve"> </w:t>
      </w:r>
    </w:p>
    <w:p w14:paraId="17462719" w14:textId="607836D9" w:rsidR="00BB70B5" w:rsidRDefault="00BB70B5" w:rsidP="00BB70B5">
      <w:pPr>
        <w:autoSpaceDE w:val="0"/>
        <w:autoSpaceDN w:val="0"/>
        <w:adjustRightInd w:val="0"/>
        <w:ind w:firstLine="720"/>
        <w:jc w:val="both"/>
        <w:rPr>
          <w:rFonts w:ascii="Book Antiqua" w:hAnsi="Book Antiqua"/>
          <w:lang w:val="es-PR"/>
        </w:rPr>
      </w:pPr>
      <w:r w:rsidRPr="00BB70B5">
        <w:rPr>
          <w:rFonts w:ascii="Book Antiqua" w:hAnsi="Book Antiqua"/>
          <w:lang w:val="es-ES_tradnl"/>
        </w:rPr>
        <w:t>Actualmente, la isla recibe fondos a través del Programa de Asistencia Nutricional (</w:t>
      </w:r>
      <w:r w:rsidR="005A666F">
        <w:rPr>
          <w:rFonts w:ascii="Book Antiqua" w:hAnsi="Book Antiqua"/>
          <w:lang w:val="es-ES_tradnl"/>
        </w:rPr>
        <w:t>NAP, por sus siglas en inglés</w:t>
      </w:r>
      <w:r w:rsidRPr="00BB70B5">
        <w:rPr>
          <w:rFonts w:ascii="Book Antiqua" w:hAnsi="Book Antiqua"/>
          <w:lang w:val="es-ES_tradnl"/>
        </w:rPr>
        <w:t xml:space="preserve">) bajo el mando de la Administración de Desarrollo Socioeconómico de la Familia (ADSEF), encargada de establecer las guías y parámetros para la distribución de los fondos del programa, del que se benefician un millón cuatrocientos mil (1,400,000) participantes. En su mayoría, los beneficiarios del PAN son personas de edad avanzada, con diversidad funcional, desempleadas y hasta sin hogar, que dependen de este programa para poder comprar sus alimentos. </w:t>
      </w:r>
      <w:r w:rsidR="00BB1988" w:rsidRPr="00D312C4">
        <w:rPr>
          <w:rFonts w:ascii="Book Antiqua" w:hAnsi="Book Antiqua"/>
          <w:lang w:val="es-PR"/>
        </w:rPr>
        <w:t>Este programa se financia mediante una subvención en bloque (block grant), lo que significa que los fondos federales asignados son limitados y no aumentan automáticamente en respuesta a emergencias económicas o desastres naturales.</w:t>
      </w:r>
    </w:p>
    <w:p w14:paraId="4C208542" w14:textId="77777777" w:rsidR="00C15E88" w:rsidRDefault="00C15E88" w:rsidP="00BB70B5">
      <w:pPr>
        <w:autoSpaceDE w:val="0"/>
        <w:autoSpaceDN w:val="0"/>
        <w:adjustRightInd w:val="0"/>
        <w:ind w:firstLine="720"/>
        <w:jc w:val="both"/>
        <w:rPr>
          <w:rFonts w:ascii="Book Antiqua" w:hAnsi="Book Antiqua"/>
          <w:lang w:val="es-PR"/>
        </w:rPr>
      </w:pPr>
    </w:p>
    <w:p w14:paraId="53F727F4" w14:textId="4BC4921C" w:rsidR="00C15E88" w:rsidRPr="00BB70B5" w:rsidRDefault="00C15E88" w:rsidP="00BB70B5">
      <w:pPr>
        <w:autoSpaceDE w:val="0"/>
        <w:autoSpaceDN w:val="0"/>
        <w:adjustRightInd w:val="0"/>
        <w:ind w:firstLine="720"/>
        <w:jc w:val="both"/>
        <w:rPr>
          <w:rFonts w:ascii="Book Antiqua" w:hAnsi="Book Antiqua"/>
          <w:lang w:val="es-ES_tradnl"/>
        </w:rPr>
      </w:pPr>
      <w:r w:rsidRPr="00D312C4">
        <w:rPr>
          <w:rFonts w:ascii="Book Antiqua" w:hAnsi="Book Antiqua"/>
          <w:lang w:val="es-PR"/>
        </w:rPr>
        <w:t>En contraste, el Programa de Asistencia Nutricional Suplementaria (SNAP, por sus siglas en inglés) es un programa federal de derecho (entitlement), disponible en los cincuenta estados, el Distrito de Columbia, Guam y las Islas Vírgenes de los Estados Unidos. Bajo SNAP, todos los hogares que cumplen con los requisitos de elegibilidad tienen acceso garantizado al beneficio, sin estar sujetos a un tope presupuestario. Además, el beneficio se actualiza anualmente según el "Thrifty Food Plan", ajustado al costo real de los alimentos en cada jurisdicción.</w:t>
      </w:r>
    </w:p>
    <w:p w14:paraId="7956A306" w14:textId="77777777" w:rsidR="00BB70B5" w:rsidRPr="00BB70B5" w:rsidRDefault="00BB70B5" w:rsidP="00BB70B5">
      <w:pPr>
        <w:autoSpaceDE w:val="0"/>
        <w:autoSpaceDN w:val="0"/>
        <w:adjustRightInd w:val="0"/>
        <w:ind w:firstLine="720"/>
        <w:jc w:val="both"/>
        <w:rPr>
          <w:rFonts w:ascii="Book Antiqua" w:hAnsi="Book Antiqua"/>
          <w:lang w:val="es-ES_tradnl"/>
        </w:rPr>
      </w:pPr>
    </w:p>
    <w:p w14:paraId="0BB91F2F" w14:textId="38806042" w:rsidR="00BB70B5" w:rsidRPr="00BB70B5" w:rsidRDefault="00BB70B5" w:rsidP="00BB70B5">
      <w:pPr>
        <w:autoSpaceDE w:val="0"/>
        <w:autoSpaceDN w:val="0"/>
        <w:adjustRightInd w:val="0"/>
        <w:ind w:firstLine="720"/>
        <w:jc w:val="both"/>
        <w:rPr>
          <w:rFonts w:ascii="Book Antiqua" w:hAnsi="Book Antiqua"/>
          <w:lang w:val="es-ES_tradnl"/>
        </w:rPr>
      </w:pPr>
      <w:r w:rsidRPr="00BB70B5">
        <w:rPr>
          <w:rFonts w:ascii="Book Antiqua" w:hAnsi="Book Antiqua"/>
          <w:lang w:val="es-ES_tradnl"/>
        </w:rPr>
        <w:t xml:space="preserve">Para el año fiscal 2023-2024, Puerto Rico recibió una subvención en bloque mediante el </w:t>
      </w:r>
      <w:r w:rsidR="005A666F">
        <w:rPr>
          <w:rFonts w:ascii="Book Antiqua" w:hAnsi="Book Antiqua"/>
          <w:lang w:val="es-ES_tradnl"/>
        </w:rPr>
        <w:t>NAP</w:t>
      </w:r>
      <w:r w:rsidRPr="00BB70B5">
        <w:rPr>
          <w:rFonts w:ascii="Book Antiqua" w:hAnsi="Book Antiqua"/>
          <w:lang w:val="es-ES_tradnl"/>
        </w:rPr>
        <w:t xml:space="preserve"> que asciende a dos mil seiscientos treinta y tres millones de dólares ($2,633,000,000). Mientras que, si la isla se beneficiara del SNAP, recibiría alrededor de cuatro mil quinientos millones de dólares ($4,500,000,000), según estimados recientes. </w:t>
      </w:r>
    </w:p>
    <w:p w14:paraId="57EE073E" w14:textId="77777777" w:rsidR="00BB70B5" w:rsidRPr="00BB70B5" w:rsidRDefault="00BB70B5" w:rsidP="00BB70B5">
      <w:pPr>
        <w:autoSpaceDE w:val="0"/>
        <w:autoSpaceDN w:val="0"/>
        <w:adjustRightInd w:val="0"/>
        <w:ind w:firstLine="720"/>
        <w:jc w:val="both"/>
        <w:rPr>
          <w:rFonts w:ascii="Book Antiqua" w:hAnsi="Book Antiqua"/>
          <w:lang w:val="es-ES_tradnl"/>
        </w:rPr>
      </w:pPr>
    </w:p>
    <w:p w14:paraId="6198C610" w14:textId="77777777" w:rsidR="00BB70B5" w:rsidRPr="00BB70B5" w:rsidRDefault="00BB70B5" w:rsidP="00BB70B5">
      <w:pPr>
        <w:autoSpaceDE w:val="0"/>
        <w:autoSpaceDN w:val="0"/>
        <w:adjustRightInd w:val="0"/>
        <w:ind w:firstLine="720"/>
        <w:jc w:val="both"/>
        <w:rPr>
          <w:rFonts w:ascii="Book Antiqua" w:hAnsi="Book Antiqua"/>
          <w:lang w:val="es-ES_tradnl"/>
        </w:rPr>
      </w:pPr>
      <w:r w:rsidRPr="00BB70B5">
        <w:rPr>
          <w:rFonts w:ascii="Book Antiqua" w:hAnsi="Book Antiqua"/>
          <w:lang w:val="es-ES_tradnl"/>
        </w:rPr>
        <w:t xml:space="preserve">La disparidad entre ambos programas es alarmante y priva de mejores beneficios a los cientos de miles de participantes que verían un incremento sustancial en la asignación de fondos para su alimentación si entra en vigor el SNAP. Asimismo, este programa fomenta la entrada de sus beneficiaros a la fuerza laboral, por lo que ayudaría a combatir los altos niveles de pobreza en la isla. </w:t>
      </w:r>
    </w:p>
    <w:p w14:paraId="3CF34D46" w14:textId="77777777" w:rsidR="00BB70B5" w:rsidRPr="00BB70B5" w:rsidRDefault="00BB70B5" w:rsidP="00BB70B5">
      <w:pPr>
        <w:autoSpaceDE w:val="0"/>
        <w:autoSpaceDN w:val="0"/>
        <w:adjustRightInd w:val="0"/>
        <w:ind w:firstLine="720"/>
        <w:jc w:val="both"/>
        <w:rPr>
          <w:rFonts w:ascii="Book Antiqua" w:hAnsi="Book Antiqua"/>
          <w:lang w:val="es-ES_tradnl"/>
        </w:rPr>
      </w:pPr>
    </w:p>
    <w:p w14:paraId="5CE83AC3" w14:textId="0E99A4B2" w:rsidR="00BB70B5" w:rsidRDefault="00BB70B5" w:rsidP="00BB70B5">
      <w:pPr>
        <w:autoSpaceDE w:val="0"/>
        <w:autoSpaceDN w:val="0"/>
        <w:adjustRightInd w:val="0"/>
        <w:ind w:firstLine="720"/>
        <w:jc w:val="both"/>
        <w:rPr>
          <w:rFonts w:ascii="Book Antiqua" w:hAnsi="Book Antiqua"/>
          <w:lang w:val="es-ES_tradnl"/>
        </w:rPr>
      </w:pPr>
      <w:r w:rsidRPr="00BB70B5">
        <w:rPr>
          <w:rFonts w:ascii="Book Antiqua" w:hAnsi="Book Antiqua"/>
          <w:lang w:val="es-ES_tradnl"/>
        </w:rPr>
        <w:t xml:space="preserve">En Puerto Rico existe un amplio consenso entre todos los sectores civiles, políticos, comerciales y no gubernamentales de que la transición del </w:t>
      </w:r>
      <w:r w:rsidR="00BF5A0C">
        <w:rPr>
          <w:rFonts w:ascii="Book Antiqua" w:hAnsi="Book Antiqua"/>
          <w:lang w:val="es-ES_tradnl"/>
        </w:rPr>
        <w:t>NAP</w:t>
      </w:r>
      <w:r w:rsidRPr="00BB70B5">
        <w:rPr>
          <w:rFonts w:ascii="Book Antiqua" w:hAnsi="Book Antiqua"/>
          <w:lang w:val="es-ES_tradnl"/>
        </w:rPr>
        <w:t xml:space="preserve"> al SNAP es el paso correcto para garantizar la seguridad alimentaria de cientos de miles de familias puertorriqueñas y para incrementar la tasa de participación laboral en la isla. Asimismo, </w:t>
      </w:r>
      <w:r w:rsidR="00B62C81">
        <w:rPr>
          <w:rFonts w:ascii="Book Antiqua" w:hAnsi="Book Antiqua"/>
          <w:lang w:val="es-ES_tradnl"/>
        </w:rPr>
        <w:t>en los pasados años</w:t>
      </w:r>
      <w:r w:rsidR="00F44AC8">
        <w:rPr>
          <w:rFonts w:ascii="Book Antiqua" w:hAnsi="Book Antiqua"/>
          <w:lang w:val="es-ES_tradnl"/>
        </w:rPr>
        <w:t>,</w:t>
      </w:r>
      <w:r w:rsidRPr="00BB70B5">
        <w:rPr>
          <w:rFonts w:ascii="Book Antiqua" w:hAnsi="Book Antiqua"/>
          <w:lang w:val="es-ES_tradnl"/>
        </w:rPr>
        <w:t xml:space="preserve"> decenas de miembros del Congreso federal </w:t>
      </w:r>
      <w:r w:rsidR="00D91550">
        <w:rPr>
          <w:rFonts w:ascii="Book Antiqua" w:hAnsi="Book Antiqua"/>
          <w:lang w:val="es-ES_tradnl"/>
        </w:rPr>
        <w:t xml:space="preserve">y </w:t>
      </w:r>
      <w:r w:rsidR="00B7004D">
        <w:rPr>
          <w:rFonts w:ascii="Book Antiqua" w:hAnsi="Book Antiqua"/>
          <w:lang w:val="es-ES_tradnl"/>
        </w:rPr>
        <w:t xml:space="preserve">jefes de agencias </w:t>
      </w:r>
      <w:r w:rsidRPr="00BB70B5">
        <w:rPr>
          <w:rFonts w:ascii="Book Antiqua" w:hAnsi="Book Antiqua"/>
          <w:lang w:val="es-ES_tradnl"/>
        </w:rPr>
        <w:t xml:space="preserve">se han expresado a favor de poner en vigor el SNAP en la isla. </w:t>
      </w:r>
    </w:p>
    <w:p w14:paraId="38BB161C" w14:textId="77777777" w:rsidR="002F671F" w:rsidRDefault="002F671F" w:rsidP="00BB70B5">
      <w:pPr>
        <w:autoSpaceDE w:val="0"/>
        <w:autoSpaceDN w:val="0"/>
        <w:adjustRightInd w:val="0"/>
        <w:ind w:firstLine="720"/>
        <w:jc w:val="both"/>
        <w:rPr>
          <w:rFonts w:ascii="Book Antiqua" w:hAnsi="Book Antiqua"/>
          <w:lang w:val="es-ES_tradnl"/>
        </w:rPr>
      </w:pPr>
    </w:p>
    <w:p w14:paraId="78D7BADC" w14:textId="75B216D7" w:rsidR="002F671F" w:rsidRPr="00BB70B5" w:rsidRDefault="002F671F" w:rsidP="002F671F">
      <w:pPr>
        <w:autoSpaceDE w:val="0"/>
        <w:autoSpaceDN w:val="0"/>
        <w:adjustRightInd w:val="0"/>
        <w:ind w:firstLine="720"/>
        <w:jc w:val="both"/>
        <w:rPr>
          <w:rFonts w:ascii="Book Antiqua" w:hAnsi="Book Antiqua"/>
          <w:lang w:val="es-ES_tradnl"/>
        </w:rPr>
      </w:pPr>
      <w:r>
        <w:rPr>
          <w:rFonts w:ascii="Book Antiqua" w:hAnsi="Book Antiqua"/>
          <w:lang w:val="es-ES_tradnl"/>
        </w:rPr>
        <w:t>También</w:t>
      </w:r>
      <w:r w:rsidRPr="002F671F">
        <w:rPr>
          <w:rFonts w:ascii="Book Antiqua" w:hAnsi="Book Antiqua"/>
          <w:lang w:val="es-ES_tradnl"/>
        </w:rPr>
        <w:t xml:space="preserve"> </w:t>
      </w:r>
      <w:r>
        <w:rPr>
          <w:rFonts w:ascii="Book Antiqua" w:hAnsi="Book Antiqua"/>
          <w:lang w:val="es-ES_tradnl"/>
        </w:rPr>
        <w:t>en</w:t>
      </w:r>
      <w:r w:rsidRPr="002F671F">
        <w:rPr>
          <w:rFonts w:ascii="Book Antiqua" w:hAnsi="Book Antiqua"/>
          <w:lang w:val="es-ES_tradnl"/>
        </w:rPr>
        <w:t xml:space="preserve"> agosto de 2022, el Comité Ejecutivo del Caucus Hispano Nacional de Legisladores Estatales (NHCSL) aprobó, de manera unánime y a nombre del Caucus completo, la Resolución Núm. 2022-03, solicitándole al Congreso y al presidente de los </w:t>
      </w:r>
      <w:r w:rsidRPr="002F671F">
        <w:rPr>
          <w:rFonts w:ascii="Book Antiqua" w:hAnsi="Book Antiqua"/>
          <w:lang w:val="es-ES_tradnl"/>
        </w:rPr>
        <w:lastRenderedPageBreak/>
        <w:t>Estados Unidos de América la inclusión de Puerto Rico en el Programa de Asistencia Nutricional Suplementaria (SNAP, por sus siglas en inglés), a los fines de aumentar los fondos asignados para asistencia nutricional a cientos de miles de familias en la isla.</w:t>
      </w:r>
    </w:p>
    <w:p w14:paraId="54233DDB" w14:textId="77777777" w:rsidR="00BB70B5" w:rsidRPr="00BB70B5" w:rsidRDefault="00BB70B5" w:rsidP="00BB70B5">
      <w:pPr>
        <w:autoSpaceDE w:val="0"/>
        <w:autoSpaceDN w:val="0"/>
        <w:adjustRightInd w:val="0"/>
        <w:ind w:firstLine="720"/>
        <w:jc w:val="both"/>
        <w:rPr>
          <w:rFonts w:ascii="Book Antiqua" w:hAnsi="Book Antiqua"/>
          <w:lang w:val="es-ES_tradnl"/>
        </w:rPr>
      </w:pPr>
    </w:p>
    <w:p w14:paraId="0833A4A2" w14:textId="44AB3E44" w:rsidR="00C96A67" w:rsidRDefault="00E053A5" w:rsidP="00BB70B5">
      <w:pPr>
        <w:autoSpaceDE w:val="0"/>
        <w:autoSpaceDN w:val="0"/>
        <w:adjustRightInd w:val="0"/>
        <w:ind w:firstLine="720"/>
        <w:jc w:val="both"/>
        <w:rPr>
          <w:rFonts w:ascii="Book Antiqua" w:hAnsi="Book Antiqua"/>
          <w:lang w:val="es-ES"/>
        </w:rPr>
      </w:pPr>
      <w:r>
        <w:rPr>
          <w:rFonts w:ascii="Book Antiqua" w:hAnsi="Book Antiqua"/>
          <w:lang w:val="es-ES_tradnl"/>
        </w:rPr>
        <w:t xml:space="preserve">El HR </w:t>
      </w:r>
      <w:r>
        <w:rPr>
          <w:rFonts w:ascii="Book Antiqua" w:hAnsi="Book Antiqua"/>
          <w:lang w:val="es-ES"/>
        </w:rPr>
        <w:t>5168 d</w:t>
      </w:r>
      <w:r w:rsidRPr="00E053A5">
        <w:rPr>
          <w:rFonts w:ascii="Book Antiqua" w:hAnsi="Book Antiqua"/>
          <w:lang w:val="es-ES"/>
        </w:rPr>
        <w:t xml:space="preserve">ispone entre otras cosas que el Estado Libre Asociado de Puerto Rico tendrá 180 días para presentar al Secretario de Agricultura </w:t>
      </w:r>
      <w:r w:rsidR="00864AB2">
        <w:rPr>
          <w:rFonts w:ascii="Book Antiqua" w:hAnsi="Book Antiqua"/>
          <w:lang w:val="es-ES"/>
        </w:rPr>
        <w:t>de Estados Unidos</w:t>
      </w:r>
      <w:r w:rsidRPr="00E053A5">
        <w:rPr>
          <w:rFonts w:ascii="Book Antiqua" w:hAnsi="Book Antiqua"/>
          <w:lang w:val="es-ES"/>
        </w:rPr>
        <w:t xml:space="preserve"> su plan de operación, incluyendo un plan de transición al Programa de Asistencia Nutricional Suplementaria como</w:t>
      </w:r>
      <w:r w:rsidR="002F671F">
        <w:rPr>
          <w:rFonts w:ascii="Book Antiqua" w:hAnsi="Book Antiqua"/>
          <w:lang w:val="es-ES"/>
        </w:rPr>
        <w:t xml:space="preserve"> solicitud para participar en dicho</w:t>
      </w:r>
      <w:r w:rsidRPr="00E053A5">
        <w:rPr>
          <w:rFonts w:ascii="Book Antiqua" w:hAnsi="Book Antiqua"/>
          <w:lang w:val="es-ES"/>
        </w:rPr>
        <w:t xml:space="preserve"> Programa. Si el Secretario aprueba el plan presentado</w:t>
      </w:r>
      <w:r>
        <w:rPr>
          <w:rFonts w:ascii="Book Antiqua" w:hAnsi="Book Antiqua"/>
          <w:lang w:val="es-ES"/>
        </w:rPr>
        <w:t>,</w:t>
      </w:r>
      <w:r w:rsidRPr="00E053A5">
        <w:rPr>
          <w:rFonts w:ascii="Book Antiqua" w:hAnsi="Book Antiqua"/>
          <w:lang w:val="es-ES"/>
        </w:rPr>
        <w:t xml:space="preserve"> este deberá certificar al Congreso, dentro de un término que no excederá de 90 días, que Puerto Rico reúne los requisitos para participar en el Programa de Asistencia Nutricional Suplementaria como un “Estado”, según definido en la sección 3(r) de la Ley de Alimentos y Nutrición de 2008.</w:t>
      </w:r>
    </w:p>
    <w:p w14:paraId="1870BB17" w14:textId="77777777" w:rsidR="00E053A5" w:rsidRDefault="00E053A5" w:rsidP="00BB70B5">
      <w:pPr>
        <w:autoSpaceDE w:val="0"/>
        <w:autoSpaceDN w:val="0"/>
        <w:adjustRightInd w:val="0"/>
        <w:ind w:firstLine="720"/>
        <w:jc w:val="both"/>
        <w:rPr>
          <w:rFonts w:ascii="Book Antiqua" w:hAnsi="Book Antiqua"/>
          <w:lang w:val="es-ES_tradnl"/>
        </w:rPr>
      </w:pPr>
    </w:p>
    <w:p w14:paraId="465AB59B" w14:textId="7FC2D6A4" w:rsidR="00E053A5" w:rsidRDefault="00E053A5" w:rsidP="00E053A5">
      <w:pPr>
        <w:autoSpaceDE w:val="0"/>
        <w:autoSpaceDN w:val="0"/>
        <w:adjustRightInd w:val="0"/>
        <w:ind w:firstLine="720"/>
        <w:jc w:val="both"/>
        <w:rPr>
          <w:rFonts w:ascii="Book Antiqua" w:hAnsi="Book Antiqua"/>
          <w:lang w:val="es-ES_tradnl"/>
        </w:rPr>
      </w:pPr>
      <w:r>
        <w:rPr>
          <w:rFonts w:ascii="Book Antiqua" w:hAnsi="Book Antiqua"/>
          <w:lang w:val="es-ES_tradnl"/>
        </w:rPr>
        <w:t>Por la trascendental importancia de est</w:t>
      </w:r>
      <w:r w:rsidR="00864AB2">
        <w:rPr>
          <w:rFonts w:ascii="Book Antiqua" w:hAnsi="Book Antiqua"/>
          <w:lang w:val="es-ES_tradnl"/>
        </w:rPr>
        <w:t>a</w:t>
      </w:r>
      <w:r>
        <w:rPr>
          <w:rFonts w:ascii="Book Antiqua" w:hAnsi="Book Antiqua"/>
          <w:lang w:val="es-ES_tradnl"/>
        </w:rPr>
        <w:t xml:space="preserve"> proceso, es imperativo que el G</w:t>
      </w:r>
      <w:r w:rsidRPr="00E053A5">
        <w:rPr>
          <w:rFonts w:ascii="Book Antiqua" w:hAnsi="Book Antiqua"/>
          <w:lang w:val="es-ES_tradnl"/>
        </w:rPr>
        <w:t>obierno de Puerto Rico</w:t>
      </w:r>
      <w:r>
        <w:rPr>
          <w:rFonts w:ascii="Book Antiqua" w:hAnsi="Book Antiqua"/>
          <w:lang w:val="es-ES_tradnl"/>
        </w:rPr>
        <w:t>,</w:t>
      </w:r>
      <w:r w:rsidRPr="00E053A5">
        <w:rPr>
          <w:rFonts w:ascii="Book Antiqua" w:hAnsi="Book Antiqua"/>
          <w:lang w:val="es-ES_tradnl"/>
        </w:rPr>
        <w:t xml:space="preserve"> siguiendo los parámetros del HR 5168, proceda de inmediato  a través del Departamento de la Familia y en coordinación con la Administración de Desarrollo Socioeconómico de la Familia (ADSEF), el Departamento de Agricultura de Puerto Rico y cualquier otra agencia pertinente a iniciar las gestiones necesarias para presentar al Secretario de Agricultura </w:t>
      </w:r>
      <w:r w:rsidR="003F4CEC">
        <w:rPr>
          <w:rFonts w:ascii="Book Antiqua" w:hAnsi="Book Antiqua"/>
          <w:lang w:val="es-ES_tradnl"/>
        </w:rPr>
        <w:t>de los Estados Unidos</w:t>
      </w:r>
      <w:r w:rsidRPr="00E053A5">
        <w:rPr>
          <w:rFonts w:ascii="Book Antiqua" w:hAnsi="Book Antiqua"/>
          <w:lang w:val="es-ES_tradnl"/>
        </w:rPr>
        <w:t xml:space="preserve"> su plan de operación, incluyendo un plan de transición al Programa de Asistencia Nutricional Suplementaria conforme a la sección 4(a) de la </w:t>
      </w:r>
      <w:r w:rsidRPr="00E053A5">
        <w:rPr>
          <w:rFonts w:ascii="Book Antiqua" w:hAnsi="Book Antiqua"/>
          <w:i/>
          <w:lang w:val="es-ES_tradnl"/>
        </w:rPr>
        <w:t>“Food and Nutrition Act of 2008</w:t>
      </w:r>
      <w:r w:rsidRPr="00E053A5">
        <w:rPr>
          <w:rFonts w:ascii="Book Antiqua" w:hAnsi="Book Antiqua"/>
          <w:lang w:val="es-ES_tradnl"/>
        </w:rPr>
        <w:t>”, conocida en español como la “Ley de Alimentos y Nutrición de 2008”.</w:t>
      </w:r>
      <w:r>
        <w:rPr>
          <w:rFonts w:ascii="Book Antiqua" w:hAnsi="Book Antiqua"/>
          <w:lang w:val="es-ES_tradnl"/>
        </w:rPr>
        <w:t xml:space="preserve"> Es momento de que el País tome acciones afirmativas de inmediato y se muestre preparado</w:t>
      </w:r>
      <w:r w:rsidRPr="00BB70B5">
        <w:rPr>
          <w:rFonts w:ascii="Book Antiqua" w:hAnsi="Book Antiqua"/>
          <w:lang w:val="es-ES_tradnl"/>
        </w:rPr>
        <w:t xml:space="preserve"> </w:t>
      </w:r>
      <w:r>
        <w:rPr>
          <w:rFonts w:ascii="Book Antiqua" w:hAnsi="Book Antiqua"/>
          <w:lang w:val="es-ES_tradnl"/>
        </w:rPr>
        <w:t>y con todas</w:t>
      </w:r>
      <w:r w:rsidRPr="00BB70B5">
        <w:rPr>
          <w:rFonts w:ascii="Book Antiqua" w:hAnsi="Book Antiqua"/>
          <w:lang w:val="es-ES_tradnl"/>
        </w:rPr>
        <w:t xml:space="preserve"> las herramientas necesarias para transicionar y poner en vigor el SNAP en la isla. </w:t>
      </w:r>
    </w:p>
    <w:p w14:paraId="2E2E3191" w14:textId="77777777" w:rsidR="008F4448" w:rsidRPr="0039712E" w:rsidRDefault="008F4448" w:rsidP="009D5467">
      <w:pPr>
        <w:autoSpaceDE w:val="0"/>
        <w:autoSpaceDN w:val="0"/>
        <w:adjustRightInd w:val="0"/>
        <w:ind w:firstLine="720"/>
        <w:jc w:val="both"/>
        <w:rPr>
          <w:rFonts w:ascii="Book Antiqua" w:hAnsi="Book Antiqua"/>
          <w:lang w:val="es-ES_tradnl"/>
        </w:rPr>
      </w:pPr>
    </w:p>
    <w:p w14:paraId="3D305381" w14:textId="4DB12D4D" w:rsidR="008F4448" w:rsidRPr="0039712E" w:rsidRDefault="008C0B4B" w:rsidP="00B51910">
      <w:pPr>
        <w:pStyle w:val="Default0"/>
        <w:jc w:val="both"/>
        <w:rPr>
          <w:rFonts w:ascii="Book Antiqua" w:hAnsi="Book Antiqua"/>
          <w:bCs/>
          <w:lang w:val="es-ES_tradnl"/>
        </w:rPr>
      </w:pPr>
      <w:r w:rsidRPr="008C0B4B">
        <w:rPr>
          <w:rFonts w:ascii="Book Antiqua" w:hAnsi="Book Antiqua"/>
          <w:i/>
          <w:lang w:val="es-ES_tradnl"/>
        </w:rPr>
        <w:t>RESUÉLVESE POR LA ASAMBLEA LEGISLATIVA DE PUERTO RICO:</w:t>
      </w:r>
      <w:r w:rsidR="008F4448" w:rsidRPr="0039712E">
        <w:rPr>
          <w:rFonts w:ascii="Book Antiqua" w:hAnsi="Book Antiqua"/>
          <w:i/>
          <w:lang w:val="es-ES_tradnl"/>
        </w:rPr>
        <w:t xml:space="preserve"> </w:t>
      </w:r>
    </w:p>
    <w:p w14:paraId="617C72A5" w14:textId="77777777" w:rsidR="00607AEE" w:rsidRPr="0039712E" w:rsidRDefault="00607AEE" w:rsidP="00B51910">
      <w:pPr>
        <w:pStyle w:val="default"/>
        <w:jc w:val="both"/>
        <w:rPr>
          <w:rFonts w:ascii="Book Antiqua" w:hAnsi="Book Antiqua"/>
          <w:bCs/>
          <w:lang w:val="es-ES_tradnl"/>
        </w:rPr>
      </w:pPr>
    </w:p>
    <w:p w14:paraId="2D8F26FD" w14:textId="59BDD3C0" w:rsidR="00607AEE" w:rsidRPr="0039712E" w:rsidRDefault="00607AEE" w:rsidP="00B51910">
      <w:pPr>
        <w:pStyle w:val="default"/>
        <w:jc w:val="both"/>
        <w:rPr>
          <w:rFonts w:ascii="Book Antiqua" w:hAnsi="Book Antiqua"/>
          <w:bCs/>
          <w:lang w:val="es-ES_tradnl"/>
        </w:rPr>
        <w:sectPr w:rsidR="00607AEE" w:rsidRPr="0039712E" w:rsidSect="00F01AEC">
          <w:headerReference w:type="even" r:id="rId10"/>
          <w:headerReference w:type="default" r:id="rId11"/>
          <w:pgSz w:w="12240" w:h="15840" w:code="1"/>
          <w:pgMar w:top="1440" w:right="1440" w:bottom="1440" w:left="1440" w:header="720" w:footer="720" w:gutter="0"/>
          <w:cols w:space="720"/>
          <w:titlePg/>
          <w:docGrid w:linePitch="360"/>
        </w:sectPr>
      </w:pPr>
    </w:p>
    <w:p w14:paraId="42D5A066" w14:textId="7FBD5FE0" w:rsidR="002F671F" w:rsidRDefault="000E5146" w:rsidP="00B51910">
      <w:pPr>
        <w:spacing w:line="480" w:lineRule="auto"/>
        <w:ind w:firstLine="567"/>
        <w:jc w:val="both"/>
        <w:rPr>
          <w:rFonts w:ascii="Book Antiqua" w:hAnsi="Book Antiqua"/>
          <w:lang w:val="es-ES_tradnl"/>
        </w:rPr>
      </w:pPr>
      <w:r w:rsidRPr="000E5146">
        <w:rPr>
          <w:rFonts w:ascii="Book Antiqua" w:hAnsi="Book Antiqua"/>
          <w:lang w:val="es-ES_tradnl"/>
        </w:rPr>
        <w:t xml:space="preserve">Sección 1.- Se </w:t>
      </w:r>
      <w:r w:rsidR="002F671F" w:rsidRPr="002F671F">
        <w:rPr>
          <w:rFonts w:ascii="Book Antiqua" w:hAnsi="Book Antiqua"/>
          <w:lang w:val="es-ES_tradnl"/>
        </w:rPr>
        <w:t>ordena al Gobierno del Estado Libre Asociado de Puerto Rico que siguiendo los parámetros del HR 5168, conocido como ‘‘</w:t>
      </w:r>
      <w:r w:rsidR="002F671F" w:rsidRPr="00173831">
        <w:rPr>
          <w:rFonts w:ascii="Book Antiqua" w:hAnsi="Book Antiqua"/>
          <w:i/>
          <w:lang w:val="es-ES_tradnl"/>
        </w:rPr>
        <w:t>Puerto Rico Nutrition Assistance Fairness Act</w:t>
      </w:r>
      <w:r w:rsidR="002F671F" w:rsidRPr="002F671F">
        <w:rPr>
          <w:rFonts w:ascii="Book Antiqua" w:hAnsi="Book Antiqua"/>
          <w:lang w:val="es-ES_tradnl"/>
        </w:rPr>
        <w:t xml:space="preserve">’’, presentada en el Congreso de los Estados Unidos para consideración, proceda de inmediato  a través del Departamento de la Familia y en coordinación con la Administración de Desarrollo Socioeconómico de la Familia (ADSEF), el Departamento de Agricultura de Puerto Rico y cualquier otra agencia pertinente a iniciar las gestiones necesarias para presentar al Secretario de Agricultura </w:t>
      </w:r>
      <w:r w:rsidR="003F4CEC">
        <w:rPr>
          <w:rFonts w:ascii="Book Antiqua" w:hAnsi="Book Antiqua"/>
          <w:lang w:val="es-ES_tradnl"/>
        </w:rPr>
        <w:t>de los Estados Unidos</w:t>
      </w:r>
      <w:r w:rsidR="002F671F" w:rsidRPr="002F671F">
        <w:rPr>
          <w:rFonts w:ascii="Book Antiqua" w:hAnsi="Book Antiqua"/>
          <w:lang w:val="es-ES_tradnl"/>
        </w:rPr>
        <w:t xml:space="preserve"> su plan de operación, incluyendo un plan de transición al Programa de Asistencia Nutricional </w:t>
      </w:r>
      <w:r w:rsidR="002F671F" w:rsidRPr="002F671F">
        <w:rPr>
          <w:rFonts w:ascii="Book Antiqua" w:hAnsi="Book Antiqua"/>
          <w:lang w:val="es-ES_tradnl"/>
        </w:rPr>
        <w:lastRenderedPageBreak/>
        <w:t>Suplementaria conforme a la sección 4(a) de la “</w:t>
      </w:r>
      <w:r w:rsidR="002F671F" w:rsidRPr="002F671F">
        <w:rPr>
          <w:rFonts w:ascii="Book Antiqua" w:hAnsi="Book Antiqua"/>
          <w:i/>
          <w:lang w:val="es-ES_tradnl"/>
        </w:rPr>
        <w:t>Food and Nutrition Act of 2008</w:t>
      </w:r>
      <w:r w:rsidR="002F671F" w:rsidRPr="002F671F">
        <w:rPr>
          <w:rFonts w:ascii="Book Antiqua" w:hAnsi="Book Antiqua"/>
          <w:lang w:val="es-ES_tradnl"/>
        </w:rPr>
        <w:t>”, conocida en español como la “Ley de Alimentos y Nutrición de 2008”.</w:t>
      </w:r>
    </w:p>
    <w:p w14:paraId="72499120" w14:textId="4DF9DD1C" w:rsidR="002F671F" w:rsidRDefault="000E5146" w:rsidP="00B51910">
      <w:pPr>
        <w:widowControl w:val="0"/>
        <w:spacing w:line="480" w:lineRule="auto"/>
        <w:ind w:firstLine="567"/>
        <w:jc w:val="both"/>
        <w:rPr>
          <w:rFonts w:ascii="Book Antiqua" w:hAnsi="Book Antiqua"/>
          <w:lang w:val="es-ES_tradnl"/>
        </w:rPr>
      </w:pPr>
      <w:r w:rsidRPr="000E5146">
        <w:rPr>
          <w:rFonts w:ascii="Book Antiqua" w:hAnsi="Book Antiqua"/>
          <w:lang w:val="es-ES_tradnl"/>
        </w:rPr>
        <w:t xml:space="preserve">Sección 2.- </w:t>
      </w:r>
      <w:r w:rsidR="002F671F">
        <w:rPr>
          <w:rFonts w:ascii="Book Antiqua" w:hAnsi="Book Antiqua"/>
          <w:lang w:val="es-ES_tradnl"/>
        </w:rPr>
        <w:t>Contenido del Plan</w:t>
      </w:r>
    </w:p>
    <w:p w14:paraId="34BBDA38" w14:textId="0B51729D" w:rsidR="002F671F" w:rsidRPr="002F671F" w:rsidRDefault="002F671F" w:rsidP="00B51910">
      <w:pPr>
        <w:widowControl w:val="0"/>
        <w:spacing w:line="480" w:lineRule="auto"/>
        <w:jc w:val="both"/>
        <w:rPr>
          <w:rFonts w:ascii="Book Antiqua" w:hAnsi="Book Antiqua"/>
          <w:lang w:val="es-ES_tradnl"/>
        </w:rPr>
      </w:pPr>
      <w:r w:rsidRPr="002F671F">
        <w:rPr>
          <w:rFonts w:ascii="Book Antiqua" w:hAnsi="Book Antiqua"/>
          <w:lang w:val="es-ES_tradnl"/>
        </w:rPr>
        <w:t>Dicho plan de transición deberá incluir, sin que se entienda como una limitación:</w:t>
      </w:r>
    </w:p>
    <w:p w14:paraId="25AF531D" w14:textId="5CABA698" w:rsidR="002F671F" w:rsidRPr="002F671F" w:rsidRDefault="002F671F" w:rsidP="00B51910">
      <w:pPr>
        <w:pStyle w:val="ListParagraph"/>
        <w:widowControl w:val="0"/>
        <w:numPr>
          <w:ilvl w:val="0"/>
          <w:numId w:val="6"/>
        </w:numPr>
        <w:spacing w:line="480" w:lineRule="auto"/>
        <w:jc w:val="both"/>
        <w:rPr>
          <w:rFonts w:ascii="Book Antiqua" w:hAnsi="Book Antiqua"/>
          <w:lang w:val="es-ES_tradnl"/>
        </w:rPr>
      </w:pPr>
      <w:r w:rsidRPr="002F671F">
        <w:rPr>
          <w:rFonts w:ascii="Book Antiqua" w:hAnsi="Book Antiqua"/>
          <w:lang w:val="es-ES_tradnl"/>
        </w:rPr>
        <w:t xml:space="preserve">La identificación y asignación de recursos humanos que viabilicen el cumplimiento de </w:t>
      </w:r>
      <w:r w:rsidR="00864AB2">
        <w:rPr>
          <w:rFonts w:ascii="Book Antiqua" w:hAnsi="Book Antiqua"/>
          <w:lang w:val="es-ES_tradnl"/>
        </w:rPr>
        <w:t>las</w:t>
      </w:r>
      <w:r w:rsidRPr="002F671F">
        <w:rPr>
          <w:rFonts w:ascii="Book Antiqua" w:hAnsi="Book Antiqua"/>
          <w:lang w:val="es-ES_tradnl"/>
        </w:rPr>
        <w:t xml:space="preserve"> obligaciones</w:t>
      </w:r>
      <w:r w:rsidR="00864AB2">
        <w:rPr>
          <w:rFonts w:ascii="Book Antiqua" w:hAnsi="Book Antiqua"/>
          <w:lang w:val="es-ES_tradnl"/>
        </w:rPr>
        <w:t xml:space="preserve"> dispuestas por ley</w:t>
      </w:r>
      <w:r w:rsidRPr="002F671F">
        <w:rPr>
          <w:rFonts w:ascii="Book Antiqua" w:hAnsi="Book Antiqua"/>
          <w:lang w:val="es-ES_tradnl"/>
        </w:rPr>
        <w:t>.</w:t>
      </w:r>
    </w:p>
    <w:p w14:paraId="52143EEC" w14:textId="160B7F62" w:rsidR="002F671F" w:rsidRPr="002F671F" w:rsidRDefault="002F671F" w:rsidP="00B51910">
      <w:pPr>
        <w:pStyle w:val="ListParagraph"/>
        <w:widowControl w:val="0"/>
        <w:numPr>
          <w:ilvl w:val="0"/>
          <w:numId w:val="6"/>
        </w:numPr>
        <w:spacing w:line="480" w:lineRule="auto"/>
        <w:jc w:val="both"/>
        <w:rPr>
          <w:rFonts w:ascii="Book Antiqua" w:hAnsi="Book Antiqua"/>
          <w:lang w:val="es-ES_tradnl"/>
        </w:rPr>
      </w:pPr>
      <w:r w:rsidRPr="002F671F">
        <w:rPr>
          <w:rFonts w:ascii="Book Antiqua" w:hAnsi="Book Antiqua"/>
          <w:lang w:val="es-ES_tradnl"/>
        </w:rPr>
        <w:t>El diseño y la preparación de los sistemas tecnológicos necesarios para viabilizar la transición y asegurar la capacidad de procesamiento de solicitudes y beneficios.</w:t>
      </w:r>
    </w:p>
    <w:p w14:paraId="6DBED732" w14:textId="0E651BE7" w:rsidR="002F671F" w:rsidRDefault="002F671F" w:rsidP="00B51910">
      <w:pPr>
        <w:pStyle w:val="ListParagraph"/>
        <w:widowControl w:val="0"/>
        <w:numPr>
          <w:ilvl w:val="0"/>
          <w:numId w:val="6"/>
        </w:numPr>
        <w:spacing w:line="480" w:lineRule="auto"/>
        <w:jc w:val="both"/>
        <w:rPr>
          <w:rFonts w:ascii="Book Antiqua" w:hAnsi="Book Antiqua"/>
          <w:lang w:val="es-ES_tradnl"/>
        </w:rPr>
      </w:pPr>
      <w:r w:rsidRPr="002F671F">
        <w:rPr>
          <w:rFonts w:ascii="Book Antiqua" w:hAnsi="Book Antiqua"/>
          <w:lang w:val="es-ES_tradnl"/>
        </w:rPr>
        <w:t>La implementación de un programa de adiestramiento inmediato para el personal de las agencias involucradas, a fin de garantizar que puedan manejar adecuadamente las disposiciones, procesos y requisitos federales del SNAP.</w:t>
      </w:r>
    </w:p>
    <w:p w14:paraId="357B7AE7" w14:textId="20FB3AB7" w:rsidR="003F4CEC" w:rsidRDefault="003F4CEC" w:rsidP="00B51910">
      <w:pPr>
        <w:widowControl w:val="0"/>
        <w:spacing w:line="480" w:lineRule="auto"/>
        <w:ind w:firstLine="567"/>
        <w:jc w:val="both"/>
        <w:rPr>
          <w:rFonts w:ascii="Book Antiqua" w:hAnsi="Book Antiqua"/>
          <w:lang w:val="es-ES_tradnl"/>
        </w:rPr>
      </w:pPr>
      <w:r>
        <w:rPr>
          <w:rFonts w:ascii="Book Antiqua" w:hAnsi="Book Antiqua"/>
          <w:lang w:val="es-ES_tradnl"/>
        </w:rPr>
        <w:t>Sección 3.- Se</w:t>
      </w:r>
      <w:r w:rsidRPr="003F4CEC">
        <w:rPr>
          <w:rFonts w:ascii="Book Antiqua" w:hAnsi="Book Antiqua"/>
          <w:lang w:val="es-ES_tradnl"/>
        </w:rPr>
        <w:t xml:space="preserve"> ordena al Departamento de la Familia, en coordinación con la Administración de Desarrollo Socioeconómico de la Familia (ADSEF), que tome las medidas necesarias para </w:t>
      </w:r>
      <w:r>
        <w:rPr>
          <w:rFonts w:ascii="Book Antiqua" w:hAnsi="Book Antiqua"/>
          <w:lang w:val="es-ES_tradnl"/>
        </w:rPr>
        <w:t xml:space="preserve">solicitar, gestionar y obtener </w:t>
      </w:r>
      <w:r w:rsidR="00864AB2">
        <w:rPr>
          <w:rFonts w:ascii="Book Antiqua" w:hAnsi="Book Antiqua"/>
          <w:lang w:val="es-ES_tradnl"/>
        </w:rPr>
        <w:t>la</w:t>
      </w:r>
      <w:r w:rsidRPr="003F4CEC">
        <w:rPr>
          <w:rFonts w:ascii="Book Antiqua" w:hAnsi="Book Antiqua"/>
          <w:lang w:val="es-ES_tradnl"/>
        </w:rPr>
        <w:t xml:space="preserve"> asistencia técnica</w:t>
      </w:r>
      <w:r w:rsidR="00864AB2">
        <w:rPr>
          <w:rFonts w:ascii="Book Antiqua" w:hAnsi="Book Antiqua"/>
          <w:lang w:val="es-ES_tradnl"/>
        </w:rPr>
        <w:t xml:space="preserve"> necesaria</w:t>
      </w:r>
      <w:r w:rsidRPr="003F4CEC">
        <w:rPr>
          <w:rFonts w:ascii="Book Antiqua" w:hAnsi="Book Antiqua"/>
          <w:lang w:val="es-ES_tradnl"/>
        </w:rPr>
        <w:t xml:space="preserve"> </w:t>
      </w:r>
      <w:r>
        <w:rPr>
          <w:rFonts w:ascii="Book Antiqua" w:hAnsi="Book Antiqua"/>
          <w:lang w:val="es-ES_tradnl"/>
        </w:rPr>
        <w:t>d</w:t>
      </w:r>
      <w:r w:rsidRPr="003F4CEC">
        <w:rPr>
          <w:rFonts w:ascii="Book Antiqua" w:hAnsi="Book Antiqua"/>
          <w:lang w:val="es-ES_tradnl"/>
        </w:rPr>
        <w:t>el Secretario de Ag</w:t>
      </w:r>
      <w:r>
        <w:rPr>
          <w:rFonts w:ascii="Book Antiqua" w:hAnsi="Book Antiqua"/>
          <w:lang w:val="es-ES_tradnl"/>
        </w:rPr>
        <w:t xml:space="preserve">ricultura de los Estados Unidos. </w:t>
      </w:r>
      <w:r w:rsidRPr="003F4CEC">
        <w:rPr>
          <w:rFonts w:ascii="Book Antiqua" w:hAnsi="Book Antiqua"/>
          <w:lang w:val="es-ES_tradnl"/>
        </w:rPr>
        <w:t xml:space="preserve">Dicha gestión incluirá la identificación de áreas prioritarias de adiestramiento, la designación de personal de enlace y la preparación de la documentación técnica requerida, de manera que el Gobierno de Puerto Rico pueda aprovechar plenamente la asistencia federal </w:t>
      </w:r>
      <w:r>
        <w:rPr>
          <w:rFonts w:ascii="Book Antiqua" w:hAnsi="Book Antiqua"/>
          <w:lang w:val="es-ES_tradnl"/>
        </w:rPr>
        <w:t>que esté disponible para Puerto Rico.</w:t>
      </w:r>
    </w:p>
    <w:p w14:paraId="6C09CF0C" w14:textId="1F0545DB" w:rsidR="000E5146" w:rsidRPr="000E5146" w:rsidRDefault="00864AB2" w:rsidP="00B51910">
      <w:pPr>
        <w:widowControl w:val="0"/>
        <w:spacing w:line="480" w:lineRule="auto"/>
        <w:ind w:firstLine="567"/>
        <w:jc w:val="both"/>
        <w:rPr>
          <w:rFonts w:ascii="Book Antiqua" w:hAnsi="Book Antiqua"/>
          <w:lang w:val="es-ES_tradnl"/>
        </w:rPr>
      </w:pPr>
      <w:r w:rsidRPr="000E5146">
        <w:rPr>
          <w:rFonts w:ascii="Book Antiqua" w:hAnsi="Book Antiqua"/>
          <w:lang w:val="es-ES_tradnl"/>
        </w:rPr>
        <w:t xml:space="preserve">Sección </w:t>
      </w:r>
      <w:r>
        <w:rPr>
          <w:rFonts w:ascii="Book Antiqua" w:hAnsi="Book Antiqua"/>
          <w:lang w:val="es-ES_tradnl"/>
        </w:rPr>
        <w:t>4</w:t>
      </w:r>
      <w:r w:rsidRPr="000E5146">
        <w:rPr>
          <w:rFonts w:ascii="Book Antiqua" w:hAnsi="Book Antiqua"/>
          <w:lang w:val="es-ES_tradnl"/>
        </w:rPr>
        <w:t xml:space="preserve">.- </w:t>
      </w:r>
      <w:r w:rsidR="002F671F" w:rsidRPr="002F671F">
        <w:rPr>
          <w:rFonts w:ascii="Book Antiqua" w:hAnsi="Book Antiqua"/>
          <w:lang w:val="es-ES_tradnl"/>
        </w:rPr>
        <w:t>Las agencias aquí señaladas rendirán, dentro de un término no mayor de noventa (90) días, un informe de progreso a la Asamblea Legislativa de Puerto Rico</w:t>
      </w:r>
      <w:r>
        <w:rPr>
          <w:rFonts w:ascii="Book Antiqua" w:hAnsi="Book Antiqua"/>
          <w:lang w:val="es-ES_tradnl"/>
        </w:rPr>
        <w:t xml:space="preserve">, </w:t>
      </w:r>
      <w:r>
        <w:rPr>
          <w:rFonts w:ascii="Book Antiqua" w:hAnsi="Book Antiqua"/>
          <w:lang w:val="es-ES_tradnl"/>
        </w:rPr>
        <w:lastRenderedPageBreak/>
        <w:t>al Comisionado Resiente en Washington D.C.</w:t>
      </w:r>
      <w:r w:rsidR="002F671F" w:rsidRPr="002F671F">
        <w:rPr>
          <w:rFonts w:ascii="Book Antiqua" w:hAnsi="Book Antiqua"/>
          <w:lang w:val="es-ES_tradnl"/>
        </w:rPr>
        <w:t xml:space="preserve"> y a</w:t>
      </w:r>
      <w:r>
        <w:rPr>
          <w:rFonts w:ascii="Book Antiqua" w:hAnsi="Book Antiqua"/>
          <w:lang w:val="es-ES_tradnl"/>
        </w:rPr>
        <w:t xml:space="preserve"> </w:t>
      </w:r>
      <w:r w:rsidR="002F671F" w:rsidRPr="002F671F">
        <w:rPr>
          <w:rFonts w:ascii="Book Antiqua" w:hAnsi="Book Antiqua"/>
          <w:lang w:val="es-ES_tradnl"/>
        </w:rPr>
        <w:t>l</w:t>
      </w:r>
      <w:r>
        <w:rPr>
          <w:rFonts w:ascii="Book Antiqua" w:hAnsi="Book Antiqua"/>
          <w:lang w:val="es-ES_tradnl"/>
        </w:rPr>
        <w:t>a</w:t>
      </w:r>
      <w:r w:rsidR="002F671F" w:rsidRPr="002F671F">
        <w:rPr>
          <w:rFonts w:ascii="Book Antiqua" w:hAnsi="Book Antiqua"/>
          <w:lang w:val="es-ES_tradnl"/>
        </w:rPr>
        <w:t xml:space="preserve"> Gobernador</w:t>
      </w:r>
      <w:r>
        <w:rPr>
          <w:rFonts w:ascii="Book Antiqua" w:hAnsi="Book Antiqua"/>
          <w:lang w:val="es-ES_tradnl"/>
        </w:rPr>
        <w:t>a</w:t>
      </w:r>
      <w:r w:rsidR="002F671F" w:rsidRPr="002F671F">
        <w:rPr>
          <w:rFonts w:ascii="Book Antiqua" w:hAnsi="Book Antiqua"/>
          <w:lang w:val="es-ES_tradnl"/>
        </w:rPr>
        <w:t xml:space="preserve">, detallando las acciones tomadas y el calendario de trabajo para </w:t>
      </w:r>
      <w:r>
        <w:rPr>
          <w:rFonts w:ascii="Book Antiqua" w:hAnsi="Book Antiqua"/>
          <w:lang w:val="es-ES_tradnl"/>
        </w:rPr>
        <w:t>la ejecución de lo dispuesto en esta Resolución Conjunta</w:t>
      </w:r>
      <w:r w:rsidR="002F671F" w:rsidRPr="002F671F">
        <w:rPr>
          <w:rFonts w:ascii="Book Antiqua" w:hAnsi="Book Antiqua"/>
          <w:lang w:val="es-ES_tradnl"/>
        </w:rPr>
        <w:t>.</w:t>
      </w:r>
    </w:p>
    <w:p w14:paraId="6C00FA07" w14:textId="3AC167F3" w:rsidR="00361442" w:rsidRPr="0039712E" w:rsidRDefault="000E5146" w:rsidP="00B51910">
      <w:pPr>
        <w:spacing w:line="480" w:lineRule="auto"/>
        <w:ind w:firstLine="567"/>
        <w:jc w:val="both"/>
        <w:rPr>
          <w:rFonts w:ascii="Book Antiqua" w:hAnsi="Book Antiqua"/>
          <w:szCs w:val="24"/>
          <w:lang w:val="es-ES_tradnl"/>
        </w:rPr>
      </w:pPr>
      <w:r w:rsidRPr="000E5146">
        <w:rPr>
          <w:rFonts w:ascii="Book Antiqua" w:hAnsi="Book Antiqua"/>
          <w:lang w:val="es-ES_tradnl"/>
        </w:rPr>
        <w:t xml:space="preserve">Sección </w:t>
      </w:r>
      <w:r w:rsidR="00864AB2">
        <w:rPr>
          <w:rFonts w:ascii="Book Antiqua" w:hAnsi="Book Antiqua"/>
          <w:lang w:val="es-ES_tradnl"/>
        </w:rPr>
        <w:t>5</w:t>
      </w:r>
      <w:r w:rsidRPr="000E5146">
        <w:rPr>
          <w:rFonts w:ascii="Book Antiqua" w:hAnsi="Book Antiqua"/>
          <w:lang w:val="es-ES_tradnl"/>
        </w:rPr>
        <w:t>.- Esta Resolución Conjunta comenzará a regir inmediatamente después de su aprobación.</w:t>
      </w:r>
    </w:p>
    <w:sectPr w:rsidR="00361442" w:rsidRPr="0039712E" w:rsidSect="00F01AEC">
      <w:headerReference w:type="default" r:id="rId12"/>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F87B1" w14:textId="77777777" w:rsidR="00DA5306" w:rsidRDefault="00DA5306">
      <w:r>
        <w:separator/>
      </w:r>
    </w:p>
  </w:endnote>
  <w:endnote w:type="continuationSeparator" w:id="0">
    <w:p w14:paraId="1BEA9A9D" w14:textId="77777777" w:rsidR="00DA5306" w:rsidRDefault="00DA5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w1)">
    <w:altName w:val="Times New Roman"/>
    <w:charset w:val="00"/>
    <w:family w:val="roman"/>
    <w:pitch w:val="default"/>
  </w:font>
  <w:font w:name="DXANP N+ Serifa B T,">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0D769" w14:textId="77777777" w:rsidR="00DA5306" w:rsidRDefault="00DA5306">
      <w:r>
        <w:separator/>
      </w:r>
    </w:p>
  </w:footnote>
  <w:footnote w:type="continuationSeparator" w:id="0">
    <w:p w14:paraId="33B777D4" w14:textId="77777777" w:rsidR="00DA5306" w:rsidRDefault="00DA53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8D750" w14:textId="77777777" w:rsidR="008F4448" w:rsidRDefault="008F44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0998DB94" w14:textId="77777777" w:rsidR="008F4448" w:rsidRDefault="008F44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3C2D3" w14:textId="77777777" w:rsidR="008F4448" w:rsidRDefault="008F44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1CAF">
      <w:rPr>
        <w:rStyle w:val="PageNumber"/>
        <w:noProof/>
      </w:rPr>
      <w:t>3</w:t>
    </w:r>
    <w:r>
      <w:rPr>
        <w:rStyle w:val="PageNumber"/>
      </w:rPr>
      <w:fldChar w:fldCharType="end"/>
    </w:r>
  </w:p>
  <w:p w14:paraId="61B610B0" w14:textId="77777777" w:rsidR="008F4448" w:rsidRDefault="008F44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7A82D" w14:textId="77777777" w:rsidR="004E5B47" w:rsidRDefault="004E5B47">
    <w:pPr>
      <w:pBdr>
        <w:top w:val="nil"/>
        <w:left w:val="nil"/>
        <w:bottom w:val="nil"/>
        <w:right w:val="nil"/>
        <w:between w:val="nil"/>
      </w:pBdr>
      <w:jc w:val="center"/>
      <w:rPr>
        <w:color w:val="000000"/>
      </w:rPr>
    </w:pPr>
    <w:r>
      <w:rPr>
        <w:color w:val="000000"/>
      </w:rPr>
      <w:fldChar w:fldCharType="begin"/>
    </w:r>
    <w:r>
      <w:rPr>
        <w:color w:val="000000"/>
      </w:rPr>
      <w:instrText>PAGE</w:instrText>
    </w:r>
    <w:r>
      <w:rPr>
        <w:color w:val="000000"/>
      </w:rPr>
      <w:fldChar w:fldCharType="separate"/>
    </w:r>
    <w:r w:rsidR="00071CAF">
      <w:rPr>
        <w:noProof/>
        <w:color w:val="000000"/>
      </w:rPr>
      <w:t>5</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7CDE"/>
    <w:multiLevelType w:val="hybridMultilevel"/>
    <w:tmpl w:val="FFFFFFFF"/>
    <w:lvl w:ilvl="0" w:tplc="CBB217D6">
      <w:start w:val="1"/>
      <w:numFmt w:val="decimal"/>
      <w:lvlText w:val="%1)"/>
      <w:lvlJc w:val="left"/>
      <w:pPr>
        <w:ind w:left="420" w:hanging="360"/>
      </w:pPr>
      <w:rPr>
        <w:rFonts w:cs="Times New Roman" w:hint="default"/>
      </w:rPr>
    </w:lvl>
    <w:lvl w:ilvl="1" w:tplc="04090019" w:tentative="1">
      <w:start w:val="1"/>
      <w:numFmt w:val="lowerLetter"/>
      <w:lvlText w:val="%2."/>
      <w:lvlJc w:val="left"/>
      <w:pPr>
        <w:ind w:left="1140" w:hanging="360"/>
      </w:pPr>
      <w:rPr>
        <w:rFonts w:cs="Times New Roman"/>
      </w:rPr>
    </w:lvl>
    <w:lvl w:ilvl="2" w:tplc="0409001B" w:tentative="1">
      <w:start w:val="1"/>
      <w:numFmt w:val="lowerRoman"/>
      <w:lvlText w:val="%3."/>
      <w:lvlJc w:val="right"/>
      <w:pPr>
        <w:ind w:left="1860" w:hanging="180"/>
      </w:pPr>
      <w:rPr>
        <w:rFonts w:cs="Times New Roman"/>
      </w:rPr>
    </w:lvl>
    <w:lvl w:ilvl="3" w:tplc="0409000F" w:tentative="1">
      <w:start w:val="1"/>
      <w:numFmt w:val="decimal"/>
      <w:lvlText w:val="%4."/>
      <w:lvlJc w:val="left"/>
      <w:pPr>
        <w:ind w:left="2580" w:hanging="360"/>
      </w:pPr>
      <w:rPr>
        <w:rFonts w:cs="Times New Roman"/>
      </w:rPr>
    </w:lvl>
    <w:lvl w:ilvl="4" w:tplc="04090019" w:tentative="1">
      <w:start w:val="1"/>
      <w:numFmt w:val="lowerLetter"/>
      <w:lvlText w:val="%5."/>
      <w:lvlJc w:val="left"/>
      <w:pPr>
        <w:ind w:left="3300" w:hanging="360"/>
      </w:pPr>
      <w:rPr>
        <w:rFonts w:cs="Times New Roman"/>
      </w:rPr>
    </w:lvl>
    <w:lvl w:ilvl="5" w:tplc="0409001B" w:tentative="1">
      <w:start w:val="1"/>
      <w:numFmt w:val="lowerRoman"/>
      <w:lvlText w:val="%6."/>
      <w:lvlJc w:val="right"/>
      <w:pPr>
        <w:ind w:left="4020" w:hanging="180"/>
      </w:pPr>
      <w:rPr>
        <w:rFonts w:cs="Times New Roman"/>
      </w:rPr>
    </w:lvl>
    <w:lvl w:ilvl="6" w:tplc="0409000F" w:tentative="1">
      <w:start w:val="1"/>
      <w:numFmt w:val="decimal"/>
      <w:lvlText w:val="%7."/>
      <w:lvlJc w:val="left"/>
      <w:pPr>
        <w:ind w:left="4740" w:hanging="360"/>
      </w:pPr>
      <w:rPr>
        <w:rFonts w:cs="Times New Roman"/>
      </w:rPr>
    </w:lvl>
    <w:lvl w:ilvl="7" w:tplc="04090019" w:tentative="1">
      <w:start w:val="1"/>
      <w:numFmt w:val="lowerLetter"/>
      <w:lvlText w:val="%8."/>
      <w:lvlJc w:val="left"/>
      <w:pPr>
        <w:ind w:left="5460" w:hanging="360"/>
      </w:pPr>
      <w:rPr>
        <w:rFonts w:cs="Times New Roman"/>
      </w:rPr>
    </w:lvl>
    <w:lvl w:ilvl="8" w:tplc="0409001B" w:tentative="1">
      <w:start w:val="1"/>
      <w:numFmt w:val="lowerRoman"/>
      <w:lvlText w:val="%9."/>
      <w:lvlJc w:val="right"/>
      <w:pPr>
        <w:ind w:left="6180" w:hanging="180"/>
      </w:pPr>
      <w:rPr>
        <w:rFonts w:cs="Times New Roman"/>
      </w:rPr>
    </w:lvl>
  </w:abstractNum>
  <w:abstractNum w:abstractNumId="1" w15:restartNumberingAfterBreak="0">
    <w:nsid w:val="347246E1"/>
    <w:multiLevelType w:val="hybridMultilevel"/>
    <w:tmpl w:val="962466DA"/>
    <w:lvl w:ilvl="0" w:tplc="3B0816BC">
      <w:start w:val="1"/>
      <w:numFmt w:val="decimal"/>
      <w:lvlText w:val="%1."/>
      <w:lvlJc w:val="left"/>
      <w:pPr>
        <w:ind w:left="722" w:hanging="450"/>
      </w:pPr>
      <w:rPr>
        <w:rFonts w:hint="default"/>
      </w:rPr>
    </w:lvl>
    <w:lvl w:ilvl="1" w:tplc="500A0019" w:tentative="1">
      <w:start w:val="1"/>
      <w:numFmt w:val="lowerLetter"/>
      <w:lvlText w:val="%2."/>
      <w:lvlJc w:val="left"/>
      <w:pPr>
        <w:ind w:left="1352" w:hanging="360"/>
      </w:pPr>
    </w:lvl>
    <w:lvl w:ilvl="2" w:tplc="500A001B" w:tentative="1">
      <w:start w:val="1"/>
      <w:numFmt w:val="lowerRoman"/>
      <w:lvlText w:val="%3."/>
      <w:lvlJc w:val="right"/>
      <w:pPr>
        <w:ind w:left="2072" w:hanging="180"/>
      </w:pPr>
    </w:lvl>
    <w:lvl w:ilvl="3" w:tplc="500A000F" w:tentative="1">
      <w:start w:val="1"/>
      <w:numFmt w:val="decimal"/>
      <w:lvlText w:val="%4."/>
      <w:lvlJc w:val="left"/>
      <w:pPr>
        <w:ind w:left="2792" w:hanging="360"/>
      </w:pPr>
    </w:lvl>
    <w:lvl w:ilvl="4" w:tplc="500A0019" w:tentative="1">
      <w:start w:val="1"/>
      <w:numFmt w:val="lowerLetter"/>
      <w:lvlText w:val="%5."/>
      <w:lvlJc w:val="left"/>
      <w:pPr>
        <w:ind w:left="3512" w:hanging="360"/>
      </w:pPr>
    </w:lvl>
    <w:lvl w:ilvl="5" w:tplc="500A001B" w:tentative="1">
      <w:start w:val="1"/>
      <w:numFmt w:val="lowerRoman"/>
      <w:lvlText w:val="%6."/>
      <w:lvlJc w:val="right"/>
      <w:pPr>
        <w:ind w:left="4232" w:hanging="180"/>
      </w:pPr>
    </w:lvl>
    <w:lvl w:ilvl="6" w:tplc="500A000F" w:tentative="1">
      <w:start w:val="1"/>
      <w:numFmt w:val="decimal"/>
      <w:lvlText w:val="%7."/>
      <w:lvlJc w:val="left"/>
      <w:pPr>
        <w:ind w:left="4952" w:hanging="360"/>
      </w:pPr>
    </w:lvl>
    <w:lvl w:ilvl="7" w:tplc="500A0019" w:tentative="1">
      <w:start w:val="1"/>
      <w:numFmt w:val="lowerLetter"/>
      <w:lvlText w:val="%8."/>
      <w:lvlJc w:val="left"/>
      <w:pPr>
        <w:ind w:left="5672" w:hanging="360"/>
      </w:pPr>
    </w:lvl>
    <w:lvl w:ilvl="8" w:tplc="500A001B" w:tentative="1">
      <w:start w:val="1"/>
      <w:numFmt w:val="lowerRoman"/>
      <w:lvlText w:val="%9."/>
      <w:lvlJc w:val="right"/>
      <w:pPr>
        <w:ind w:left="6392" w:hanging="180"/>
      </w:pPr>
    </w:lvl>
  </w:abstractNum>
  <w:abstractNum w:abstractNumId="2" w15:restartNumberingAfterBreak="0">
    <w:nsid w:val="363710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7272A6"/>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ED46A0F"/>
    <w:multiLevelType w:val="hybridMultilevel"/>
    <w:tmpl w:val="1FB61020"/>
    <w:lvl w:ilvl="0" w:tplc="F8A46E0E">
      <w:start w:val="1"/>
      <w:numFmt w:val="decimal"/>
      <w:lvlText w:val="%1"/>
      <w:lvlJc w:val="left"/>
      <w:pPr>
        <w:ind w:left="977" w:hanging="756"/>
      </w:pPr>
      <w:rPr>
        <w:rFonts w:ascii="Times New Roman" w:eastAsia="Times New Roman" w:hAnsi="Times New Roman" w:cs="Times New Roman" w:hint="default"/>
        <w:w w:val="100"/>
        <w:sz w:val="24"/>
        <w:szCs w:val="24"/>
        <w:lang w:val="es-ES" w:eastAsia="en-US" w:bidi="ar-SA"/>
      </w:rPr>
    </w:lvl>
    <w:lvl w:ilvl="1" w:tplc="B062109C">
      <w:numFmt w:val="bullet"/>
      <w:lvlText w:val="•"/>
      <w:lvlJc w:val="left"/>
      <w:pPr>
        <w:ind w:left="1854" w:hanging="756"/>
      </w:pPr>
      <w:rPr>
        <w:lang w:val="es-ES" w:eastAsia="en-US" w:bidi="ar-SA"/>
      </w:rPr>
    </w:lvl>
    <w:lvl w:ilvl="2" w:tplc="9918A51C">
      <w:numFmt w:val="bullet"/>
      <w:lvlText w:val="•"/>
      <w:lvlJc w:val="left"/>
      <w:pPr>
        <w:ind w:left="2728" w:hanging="756"/>
      </w:pPr>
      <w:rPr>
        <w:lang w:val="es-ES" w:eastAsia="en-US" w:bidi="ar-SA"/>
      </w:rPr>
    </w:lvl>
    <w:lvl w:ilvl="3" w:tplc="CCFA150A">
      <w:numFmt w:val="bullet"/>
      <w:lvlText w:val="•"/>
      <w:lvlJc w:val="left"/>
      <w:pPr>
        <w:ind w:left="3602" w:hanging="756"/>
      </w:pPr>
      <w:rPr>
        <w:lang w:val="es-ES" w:eastAsia="en-US" w:bidi="ar-SA"/>
      </w:rPr>
    </w:lvl>
    <w:lvl w:ilvl="4" w:tplc="63006D80">
      <w:numFmt w:val="bullet"/>
      <w:lvlText w:val="•"/>
      <w:lvlJc w:val="left"/>
      <w:pPr>
        <w:ind w:left="4476" w:hanging="756"/>
      </w:pPr>
      <w:rPr>
        <w:lang w:val="es-ES" w:eastAsia="en-US" w:bidi="ar-SA"/>
      </w:rPr>
    </w:lvl>
    <w:lvl w:ilvl="5" w:tplc="6548D99C">
      <w:numFmt w:val="bullet"/>
      <w:lvlText w:val="•"/>
      <w:lvlJc w:val="left"/>
      <w:pPr>
        <w:ind w:left="5350" w:hanging="756"/>
      </w:pPr>
      <w:rPr>
        <w:lang w:val="es-ES" w:eastAsia="en-US" w:bidi="ar-SA"/>
      </w:rPr>
    </w:lvl>
    <w:lvl w:ilvl="6" w:tplc="F3A6B6CE">
      <w:numFmt w:val="bullet"/>
      <w:lvlText w:val="•"/>
      <w:lvlJc w:val="left"/>
      <w:pPr>
        <w:ind w:left="6224" w:hanging="756"/>
      </w:pPr>
      <w:rPr>
        <w:lang w:val="es-ES" w:eastAsia="en-US" w:bidi="ar-SA"/>
      </w:rPr>
    </w:lvl>
    <w:lvl w:ilvl="7" w:tplc="AD065930">
      <w:numFmt w:val="bullet"/>
      <w:lvlText w:val="•"/>
      <w:lvlJc w:val="left"/>
      <w:pPr>
        <w:ind w:left="7098" w:hanging="756"/>
      </w:pPr>
      <w:rPr>
        <w:lang w:val="es-ES" w:eastAsia="en-US" w:bidi="ar-SA"/>
      </w:rPr>
    </w:lvl>
    <w:lvl w:ilvl="8" w:tplc="F50A251A">
      <w:numFmt w:val="bullet"/>
      <w:lvlText w:val="•"/>
      <w:lvlJc w:val="left"/>
      <w:pPr>
        <w:ind w:left="7972" w:hanging="756"/>
      </w:pPr>
      <w:rPr>
        <w:lang w:val="es-ES" w:eastAsia="en-US" w:bidi="ar-SA"/>
      </w:rPr>
    </w:lvl>
  </w:abstractNum>
  <w:abstractNum w:abstractNumId="5" w15:restartNumberingAfterBreak="0">
    <w:nsid w:val="59F13611"/>
    <w:multiLevelType w:val="hybridMultilevel"/>
    <w:tmpl w:val="C1742B64"/>
    <w:lvl w:ilvl="0" w:tplc="04090019">
      <w:start w:val="1"/>
      <w:numFmt w:val="lowerLetter"/>
      <w:lvlText w:val="%1."/>
      <w:lvlJc w:val="left"/>
      <w:pPr>
        <w:ind w:left="992" w:hanging="360"/>
      </w:pPr>
    </w:lvl>
    <w:lvl w:ilvl="1" w:tplc="500A0019" w:tentative="1">
      <w:start w:val="1"/>
      <w:numFmt w:val="lowerLetter"/>
      <w:lvlText w:val="%2."/>
      <w:lvlJc w:val="left"/>
      <w:pPr>
        <w:ind w:left="1712" w:hanging="360"/>
      </w:pPr>
    </w:lvl>
    <w:lvl w:ilvl="2" w:tplc="500A001B" w:tentative="1">
      <w:start w:val="1"/>
      <w:numFmt w:val="lowerRoman"/>
      <w:lvlText w:val="%3."/>
      <w:lvlJc w:val="right"/>
      <w:pPr>
        <w:ind w:left="2432" w:hanging="180"/>
      </w:pPr>
    </w:lvl>
    <w:lvl w:ilvl="3" w:tplc="500A000F" w:tentative="1">
      <w:start w:val="1"/>
      <w:numFmt w:val="decimal"/>
      <w:lvlText w:val="%4."/>
      <w:lvlJc w:val="left"/>
      <w:pPr>
        <w:ind w:left="3152" w:hanging="360"/>
      </w:pPr>
    </w:lvl>
    <w:lvl w:ilvl="4" w:tplc="500A0019" w:tentative="1">
      <w:start w:val="1"/>
      <w:numFmt w:val="lowerLetter"/>
      <w:lvlText w:val="%5."/>
      <w:lvlJc w:val="left"/>
      <w:pPr>
        <w:ind w:left="3872" w:hanging="360"/>
      </w:pPr>
    </w:lvl>
    <w:lvl w:ilvl="5" w:tplc="500A001B" w:tentative="1">
      <w:start w:val="1"/>
      <w:numFmt w:val="lowerRoman"/>
      <w:lvlText w:val="%6."/>
      <w:lvlJc w:val="right"/>
      <w:pPr>
        <w:ind w:left="4592" w:hanging="180"/>
      </w:pPr>
    </w:lvl>
    <w:lvl w:ilvl="6" w:tplc="500A000F" w:tentative="1">
      <w:start w:val="1"/>
      <w:numFmt w:val="decimal"/>
      <w:lvlText w:val="%7."/>
      <w:lvlJc w:val="left"/>
      <w:pPr>
        <w:ind w:left="5312" w:hanging="360"/>
      </w:pPr>
    </w:lvl>
    <w:lvl w:ilvl="7" w:tplc="500A0019" w:tentative="1">
      <w:start w:val="1"/>
      <w:numFmt w:val="lowerLetter"/>
      <w:lvlText w:val="%8."/>
      <w:lvlJc w:val="left"/>
      <w:pPr>
        <w:ind w:left="6032" w:hanging="360"/>
      </w:pPr>
    </w:lvl>
    <w:lvl w:ilvl="8" w:tplc="500A001B" w:tentative="1">
      <w:start w:val="1"/>
      <w:numFmt w:val="lowerRoman"/>
      <w:lvlText w:val="%9."/>
      <w:lvlJc w:val="right"/>
      <w:pPr>
        <w:ind w:left="6752" w:hanging="180"/>
      </w:pPr>
    </w:lvl>
  </w:abstractNum>
  <w:abstractNum w:abstractNumId="6" w15:restartNumberingAfterBreak="0">
    <w:nsid w:val="7FDB4723"/>
    <w:multiLevelType w:val="hybridMultilevel"/>
    <w:tmpl w:val="6DD615B6"/>
    <w:lvl w:ilvl="0" w:tplc="04090017">
      <w:start w:val="1"/>
      <w:numFmt w:val="lowerLetter"/>
      <w:lvlText w:val="%1)"/>
      <w:lvlJc w:val="left"/>
      <w:pPr>
        <w:ind w:left="720" w:hanging="360"/>
      </w:pPr>
      <w:rPr>
        <w:i/>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570387016">
    <w:abstractNumId w:val="2"/>
  </w:num>
  <w:num w:numId="2" w16cid:durableId="44380667">
    <w:abstractNumId w:val="0"/>
  </w:num>
  <w:num w:numId="3" w16cid:durableId="1276673591">
    <w:abstractNumId w:val="3"/>
  </w:num>
  <w:num w:numId="4" w16cid:durableId="1125269933">
    <w:abstractNumId w:val="4"/>
    <w:lvlOverride w:ilvl="0">
      <w:startOverride w:val="1"/>
    </w:lvlOverride>
    <w:lvlOverride w:ilvl="1"/>
    <w:lvlOverride w:ilvl="2"/>
    <w:lvlOverride w:ilvl="3"/>
    <w:lvlOverride w:ilvl="4"/>
    <w:lvlOverride w:ilvl="5"/>
    <w:lvlOverride w:ilvl="6"/>
    <w:lvlOverride w:ilvl="7"/>
    <w:lvlOverride w:ilvl="8"/>
  </w:num>
  <w:num w:numId="5" w16cid:durableId="344329034">
    <w:abstractNumId w:val="6"/>
  </w:num>
  <w:num w:numId="6" w16cid:durableId="701324180">
    <w:abstractNumId w:val="5"/>
  </w:num>
  <w:num w:numId="7" w16cid:durableId="1504516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4E6"/>
    <w:rsid w:val="000003E4"/>
    <w:rsid w:val="0000287F"/>
    <w:rsid w:val="00002A47"/>
    <w:rsid w:val="00002AAC"/>
    <w:rsid w:val="000046F4"/>
    <w:rsid w:val="00010AF7"/>
    <w:rsid w:val="00015355"/>
    <w:rsid w:val="00024707"/>
    <w:rsid w:val="0002597D"/>
    <w:rsid w:val="000276C4"/>
    <w:rsid w:val="00034AF3"/>
    <w:rsid w:val="00035106"/>
    <w:rsid w:val="0004240D"/>
    <w:rsid w:val="00045B84"/>
    <w:rsid w:val="00045C64"/>
    <w:rsid w:val="00047369"/>
    <w:rsid w:val="00047BB1"/>
    <w:rsid w:val="00050AA7"/>
    <w:rsid w:val="00052BA5"/>
    <w:rsid w:val="00054085"/>
    <w:rsid w:val="000579F6"/>
    <w:rsid w:val="00057CEC"/>
    <w:rsid w:val="000617A1"/>
    <w:rsid w:val="0006274B"/>
    <w:rsid w:val="000672D5"/>
    <w:rsid w:val="00071447"/>
    <w:rsid w:val="00071CAF"/>
    <w:rsid w:val="000756C7"/>
    <w:rsid w:val="00075F94"/>
    <w:rsid w:val="0008034A"/>
    <w:rsid w:val="000847D1"/>
    <w:rsid w:val="000A06C8"/>
    <w:rsid w:val="000A1926"/>
    <w:rsid w:val="000A48D5"/>
    <w:rsid w:val="000A4FE1"/>
    <w:rsid w:val="000A52DB"/>
    <w:rsid w:val="000A63D8"/>
    <w:rsid w:val="000A771B"/>
    <w:rsid w:val="000B19A8"/>
    <w:rsid w:val="000B2206"/>
    <w:rsid w:val="000B5574"/>
    <w:rsid w:val="000B5E80"/>
    <w:rsid w:val="000C210D"/>
    <w:rsid w:val="000C2C33"/>
    <w:rsid w:val="000C3026"/>
    <w:rsid w:val="000C3369"/>
    <w:rsid w:val="000C4194"/>
    <w:rsid w:val="000D3031"/>
    <w:rsid w:val="000D3B1F"/>
    <w:rsid w:val="000D78B7"/>
    <w:rsid w:val="000D7B40"/>
    <w:rsid w:val="000E41C7"/>
    <w:rsid w:val="000E49FA"/>
    <w:rsid w:val="000E5146"/>
    <w:rsid w:val="000E6FD0"/>
    <w:rsid w:val="000E779C"/>
    <w:rsid w:val="000F0AF1"/>
    <w:rsid w:val="000F265F"/>
    <w:rsid w:val="000F4343"/>
    <w:rsid w:val="000F4F36"/>
    <w:rsid w:val="00100C46"/>
    <w:rsid w:val="00100E6C"/>
    <w:rsid w:val="00102A6F"/>
    <w:rsid w:val="00102F13"/>
    <w:rsid w:val="001040E8"/>
    <w:rsid w:val="001056C9"/>
    <w:rsid w:val="001068F1"/>
    <w:rsid w:val="00107770"/>
    <w:rsid w:val="00107A85"/>
    <w:rsid w:val="00110181"/>
    <w:rsid w:val="0011357A"/>
    <w:rsid w:val="00113609"/>
    <w:rsid w:val="001139D9"/>
    <w:rsid w:val="00115027"/>
    <w:rsid w:val="0011517E"/>
    <w:rsid w:val="001165A6"/>
    <w:rsid w:val="00117396"/>
    <w:rsid w:val="00120FC9"/>
    <w:rsid w:val="00121F7C"/>
    <w:rsid w:val="001316CC"/>
    <w:rsid w:val="00136D8D"/>
    <w:rsid w:val="001419BE"/>
    <w:rsid w:val="00143A8E"/>
    <w:rsid w:val="00143EFF"/>
    <w:rsid w:val="0014770C"/>
    <w:rsid w:val="00150271"/>
    <w:rsid w:val="00151BEF"/>
    <w:rsid w:val="00153245"/>
    <w:rsid w:val="00160D6C"/>
    <w:rsid w:val="0016216C"/>
    <w:rsid w:val="001628BC"/>
    <w:rsid w:val="00162C87"/>
    <w:rsid w:val="001642A1"/>
    <w:rsid w:val="00164610"/>
    <w:rsid w:val="001648EC"/>
    <w:rsid w:val="001659F8"/>
    <w:rsid w:val="00170ABF"/>
    <w:rsid w:val="00170C52"/>
    <w:rsid w:val="0017164A"/>
    <w:rsid w:val="00171B11"/>
    <w:rsid w:val="0017228F"/>
    <w:rsid w:val="00173831"/>
    <w:rsid w:val="001809AE"/>
    <w:rsid w:val="00182CFD"/>
    <w:rsid w:val="00183D50"/>
    <w:rsid w:val="00190230"/>
    <w:rsid w:val="00190CAB"/>
    <w:rsid w:val="001A088B"/>
    <w:rsid w:val="001A166E"/>
    <w:rsid w:val="001A5C56"/>
    <w:rsid w:val="001B0FBD"/>
    <w:rsid w:val="001C5B7A"/>
    <w:rsid w:val="001C75BF"/>
    <w:rsid w:val="001D408B"/>
    <w:rsid w:val="001D6800"/>
    <w:rsid w:val="001D7A59"/>
    <w:rsid w:val="001E0390"/>
    <w:rsid w:val="001E0C60"/>
    <w:rsid w:val="001E31A9"/>
    <w:rsid w:val="001E407A"/>
    <w:rsid w:val="001E7803"/>
    <w:rsid w:val="001F4AD2"/>
    <w:rsid w:val="001F6DE6"/>
    <w:rsid w:val="00204AAF"/>
    <w:rsid w:val="00205F41"/>
    <w:rsid w:val="00210C6A"/>
    <w:rsid w:val="00211A8A"/>
    <w:rsid w:val="00211D38"/>
    <w:rsid w:val="0021493D"/>
    <w:rsid w:val="00216FEB"/>
    <w:rsid w:val="00223194"/>
    <w:rsid w:val="002235A2"/>
    <w:rsid w:val="002235A4"/>
    <w:rsid w:val="00223EE5"/>
    <w:rsid w:val="00223EF9"/>
    <w:rsid w:val="0022543B"/>
    <w:rsid w:val="00226CB6"/>
    <w:rsid w:val="0023153A"/>
    <w:rsid w:val="00231B5B"/>
    <w:rsid w:val="00231FF9"/>
    <w:rsid w:val="00232310"/>
    <w:rsid w:val="00234378"/>
    <w:rsid w:val="002358CE"/>
    <w:rsid w:val="00236ED9"/>
    <w:rsid w:val="00245E08"/>
    <w:rsid w:val="00246F9E"/>
    <w:rsid w:val="00247125"/>
    <w:rsid w:val="0025220A"/>
    <w:rsid w:val="00252C5E"/>
    <w:rsid w:val="00252FC5"/>
    <w:rsid w:val="002545E6"/>
    <w:rsid w:val="00255C72"/>
    <w:rsid w:val="0026009F"/>
    <w:rsid w:val="00262C1B"/>
    <w:rsid w:val="00263F24"/>
    <w:rsid w:val="00264E45"/>
    <w:rsid w:val="00265634"/>
    <w:rsid w:val="00267C17"/>
    <w:rsid w:val="0027119A"/>
    <w:rsid w:val="002803C5"/>
    <w:rsid w:val="00281CFF"/>
    <w:rsid w:val="00284015"/>
    <w:rsid w:val="00286159"/>
    <w:rsid w:val="00287DD1"/>
    <w:rsid w:val="00293DDC"/>
    <w:rsid w:val="00297FFA"/>
    <w:rsid w:val="002A0171"/>
    <w:rsid w:val="002A0949"/>
    <w:rsid w:val="002A15D2"/>
    <w:rsid w:val="002A36A7"/>
    <w:rsid w:val="002A3CAC"/>
    <w:rsid w:val="002A40E7"/>
    <w:rsid w:val="002A6AB1"/>
    <w:rsid w:val="002A7564"/>
    <w:rsid w:val="002B0ECC"/>
    <w:rsid w:val="002B33DD"/>
    <w:rsid w:val="002B409D"/>
    <w:rsid w:val="002B5036"/>
    <w:rsid w:val="002B71E4"/>
    <w:rsid w:val="002B7582"/>
    <w:rsid w:val="002B7C00"/>
    <w:rsid w:val="002C2F4F"/>
    <w:rsid w:val="002C357F"/>
    <w:rsid w:val="002C7FFB"/>
    <w:rsid w:val="002D53A4"/>
    <w:rsid w:val="002E02A3"/>
    <w:rsid w:val="002E33EB"/>
    <w:rsid w:val="002F1236"/>
    <w:rsid w:val="002F1866"/>
    <w:rsid w:val="002F671F"/>
    <w:rsid w:val="003007B7"/>
    <w:rsid w:val="00301838"/>
    <w:rsid w:val="003018AE"/>
    <w:rsid w:val="00302643"/>
    <w:rsid w:val="00302B02"/>
    <w:rsid w:val="00304CF0"/>
    <w:rsid w:val="003103A8"/>
    <w:rsid w:val="00311F2E"/>
    <w:rsid w:val="003131B6"/>
    <w:rsid w:val="003148E3"/>
    <w:rsid w:val="0031531F"/>
    <w:rsid w:val="0031624E"/>
    <w:rsid w:val="003208B7"/>
    <w:rsid w:val="00321D35"/>
    <w:rsid w:val="00324429"/>
    <w:rsid w:val="00324A0F"/>
    <w:rsid w:val="00324D22"/>
    <w:rsid w:val="003255A7"/>
    <w:rsid w:val="00325ACC"/>
    <w:rsid w:val="00326CAE"/>
    <w:rsid w:val="0033104D"/>
    <w:rsid w:val="003340F9"/>
    <w:rsid w:val="00335539"/>
    <w:rsid w:val="00335B8C"/>
    <w:rsid w:val="003401D0"/>
    <w:rsid w:val="00342105"/>
    <w:rsid w:val="00342895"/>
    <w:rsid w:val="00344FB5"/>
    <w:rsid w:val="00346243"/>
    <w:rsid w:val="00347C64"/>
    <w:rsid w:val="0035070F"/>
    <w:rsid w:val="00354DE2"/>
    <w:rsid w:val="003560C1"/>
    <w:rsid w:val="0035630B"/>
    <w:rsid w:val="00360DE9"/>
    <w:rsid w:val="00361260"/>
    <w:rsid w:val="00361442"/>
    <w:rsid w:val="00361C9D"/>
    <w:rsid w:val="0036232A"/>
    <w:rsid w:val="00370337"/>
    <w:rsid w:val="003728C9"/>
    <w:rsid w:val="00375ECB"/>
    <w:rsid w:val="003769F0"/>
    <w:rsid w:val="00377E8C"/>
    <w:rsid w:val="00382FC3"/>
    <w:rsid w:val="003856C1"/>
    <w:rsid w:val="003867C4"/>
    <w:rsid w:val="00387995"/>
    <w:rsid w:val="0039693D"/>
    <w:rsid w:val="0039712E"/>
    <w:rsid w:val="00397D3C"/>
    <w:rsid w:val="003A13ED"/>
    <w:rsid w:val="003A2EDC"/>
    <w:rsid w:val="003A6522"/>
    <w:rsid w:val="003B141A"/>
    <w:rsid w:val="003B2DDF"/>
    <w:rsid w:val="003B3CC0"/>
    <w:rsid w:val="003B4966"/>
    <w:rsid w:val="003B4FF7"/>
    <w:rsid w:val="003C264A"/>
    <w:rsid w:val="003C3ED3"/>
    <w:rsid w:val="003C4DF8"/>
    <w:rsid w:val="003D2669"/>
    <w:rsid w:val="003D3ED1"/>
    <w:rsid w:val="003E007A"/>
    <w:rsid w:val="003E02C2"/>
    <w:rsid w:val="003E0639"/>
    <w:rsid w:val="003E1352"/>
    <w:rsid w:val="003E1D8F"/>
    <w:rsid w:val="003E35AB"/>
    <w:rsid w:val="003E3C98"/>
    <w:rsid w:val="003E4241"/>
    <w:rsid w:val="003E49C6"/>
    <w:rsid w:val="003E6EE2"/>
    <w:rsid w:val="003F06F1"/>
    <w:rsid w:val="003F4CEC"/>
    <w:rsid w:val="003F70F2"/>
    <w:rsid w:val="004011CF"/>
    <w:rsid w:val="00401FB2"/>
    <w:rsid w:val="00402072"/>
    <w:rsid w:val="0040404F"/>
    <w:rsid w:val="00404318"/>
    <w:rsid w:val="004049EB"/>
    <w:rsid w:val="00410166"/>
    <w:rsid w:val="00410D64"/>
    <w:rsid w:val="00412128"/>
    <w:rsid w:val="0041323D"/>
    <w:rsid w:val="0041497D"/>
    <w:rsid w:val="0042364E"/>
    <w:rsid w:val="00423A6B"/>
    <w:rsid w:val="00424594"/>
    <w:rsid w:val="00425704"/>
    <w:rsid w:val="00432FDD"/>
    <w:rsid w:val="0044355E"/>
    <w:rsid w:val="004441F1"/>
    <w:rsid w:val="0044459F"/>
    <w:rsid w:val="004457D6"/>
    <w:rsid w:val="00446F52"/>
    <w:rsid w:val="00453EA7"/>
    <w:rsid w:val="00454B1E"/>
    <w:rsid w:val="004553AB"/>
    <w:rsid w:val="00455EE0"/>
    <w:rsid w:val="004569F4"/>
    <w:rsid w:val="00457DD8"/>
    <w:rsid w:val="00465335"/>
    <w:rsid w:val="00466D52"/>
    <w:rsid w:val="00470499"/>
    <w:rsid w:val="0047197F"/>
    <w:rsid w:val="00477D58"/>
    <w:rsid w:val="00477F91"/>
    <w:rsid w:val="004812E6"/>
    <w:rsid w:val="00482338"/>
    <w:rsid w:val="00483546"/>
    <w:rsid w:val="0048569C"/>
    <w:rsid w:val="00486864"/>
    <w:rsid w:val="00486CF6"/>
    <w:rsid w:val="00487128"/>
    <w:rsid w:val="0049483B"/>
    <w:rsid w:val="004A38DC"/>
    <w:rsid w:val="004B092B"/>
    <w:rsid w:val="004B0C2E"/>
    <w:rsid w:val="004B1F91"/>
    <w:rsid w:val="004B22D7"/>
    <w:rsid w:val="004B327B"/>
    <w:rsid w:val="004B489D"/>
    <w:rsid w:val="004B511F"/>
    <w:rsid w:val="004B559B"/>
    <w:rsid w:val="004B566B"/>
    <w:rsid w:val="004B7DFB"/>
    <w:rsid w:val="004C2FD4"/>
    <w:rsid w:val="004C3D4E"/>
    <w:rsid w:val="004C3DA9"/>
    <w:rsid w:val="004C67A9"/>
    <w:rsid w:val="004D0863"/>
    <w:rsid w:val="004D0F2F"/>
    <w:rsid w:val="004D2FB1"/>
    <w:rsid w:val="004D5CC5"/>
    <w:rsid w:val="004D6AB1"/>
    <w:rsid w:val="004D6EE7"/>
    <w:rsid w:val="004E5B47"/>
    <w:rsid w:val="004E66AA"/>
    <w:rsid w:val="004F3AAB"/>
    <w:rsid w:val="004F3BFF"/>
    <w:rsid w:val="005004F6"/>
    <w:rsid w:val="00503EF3"/>
    <w:rsid w:val="00506FFC"/>
    <w:rsid w:val="00507481"/>
    <w:rsid w:val="00507976"/>
    <w:rsid w:val="0051046C"/>
    <w:rsid w:val="00511CAB"/>
    <w:rsid w:val="005124BE"/>
    <w:rsid w:val="00516535"/>
    <w:rsid w:val="00517AFF"/>
    <w:rsid w:val="00525BCD"/>
    <w:rsid w:val="00534974"/>
    <w:rsid w:val="00534F53"/>
    <w:rsid w:val="0053675D"/>
    <w:rsid w:val="00537988"/>
    <w:rsid w:val="00540848"/>
    <w:rsid w:val="00544112"/>
    <w:rsid w:val="00551580"/>
    <w:rsid w:val="00552C28"/>
    <w:rsid w:val="005537F1"/>
    <w:rsid w:val="0055493D"/>
    <w:rsid w:val="00555F9F"/>
    <w:rsid w:val="00566731"/>
    <w:rsid w:val="00567FC1"/>
    <w:rsid w:val="00571313"/>
    <w:rsid w:val="00573434"/>
    <w:rsid w:val="0057594A"/>
    <w:rsid w:val="00576F80"/>
    <w:rsid w:val="0058020E"/>
    <w:rsid w:val="00583B80"/>
    <w:rsid w:val="00585AF8"/>
    <w:rsid w:val="00585DDD"/>
    <w:rsid w:val="0058600D"/>
    <w:rsid w:val="00586499"/>
    <w:rsid w:val="0058721E"/>
    <w:rsid w:val="00587583"/>
    <w:rsid w:val="00596E95"/>
    <w:rsid w:val="00596F47"/>
    <w:rsid w:val="005A0F35"/>
    <w:rsid w:val="005A112F"/>
    <w:rsid w:val="005A3C7A"/>
    <w:rsid w:val="005A3F66"/>
    <w:rsid w:val="005A4A1D"/>
    <w:rsid w:val="005A5898"/>
    <w:rsid w:val="005A5F9C"/>
    <w:rsid w:val="005A666F"/>
    <w:rsid w:val="005A7810"/>
    <w:rsid w:val="005A782C"/>
    <w:rsid w:val="005B34F3"/>
    <w:rsid w:val="005B36B1"/>
    <w:rsid w:val="005B4A83"/>
    <w:rsid w:val="005B78F8"/>
    <w:rsid w:val="005C25CF"/>
    <w:rsid w:val="005C5EB1"/>
    <w:rsid w:val="005D181A"/>
    <w:rsid w:val="005D1B8A"/>
    <w:rsid w:val="005D3670"/>
    <w:rsid w:val="005D487A"/>
    <w:rsid w:val="005D58FA"/>
    <w:rsid w:val="005D6166"/>
    <w:rsid w:val="005E085E"/>
    <w:rsid w:val="005E0CEC"/>
    <w:rsid w:val="005E1DCE"/>
    <w:rsid w:val="005E2605"/>
    <w:rsid w:val="005E7167"/>
    <w:rsid w:val="005F112C"/>
    <w:rsid w:val="005F1177"/>
    <w:rsid w:val="005F2115"/>
    <w:rsid w:val="005F4D15"/>
    <w:rsid w:val="005F51E1"/>
    <w:rsid w:val="005F5ECB"/>
    <w:rsid w:val="005F66AA"/>
    <w:rsid w:val="005F7285"/>
    <w:rsid w:val="006005E0"/>
    <w:rsid w:val="006028C7"/>
    <w:rsid w:val="00603D27"/>
    <w:rsid w:val="00604526"/>
    <w:rsid w:val="006055E1"/>
    <w:rsid w:val="0060690D"/>
    <w:rsid w:val="00607AEE"/>
    <w:rsid w:val="00607FFD"/>
    <w:rsid w:val="006104A2"/>
    <w:rsid w:val="00610E9E"/>
    <w:rsid w:val="0061275C"/>
    <w:rsid w:val="00614148"/>
    <w:rsid w:val="0061428E"/>
    <w:rsid w:val="0062181A"/>
    <w:rsid w:val="00621D71"/>
    <w:rsid w:val="00623E58"/>
    <w:rsid w:val="006301FC"/>
    <w:rsid w:val="00630AB2"/>
    <w:rsid w:val="006325EA"/>
    <w:rsid w:val="00636370"/>
    <w:rsid w:val="00637C34"/>
    <w:rsid w:val="00637E48"/>
    <w:rsid w:val="00640465"/>
    <w:rsid w:val="00641E50"/>
    <w:rsid w:val="00644A09"/>
    <w:rsid w:val="00644BCC"/>
    <w:rsid w:val="0064577D"/>
    <w:rsid w:val="0065326F"/>
    <w:rsid w:val="00653F7D"/>
    <w:rsid w:val="006542BC"/>
    <w:rsid w:val="00666B23"/>
    <w:rsid w:val="006675C5"/>
    <w:rsid w:val="00673BFC"/>
    <w:rsid w:val="00676220"/>
    <w:rsid w:val="0067633E"/>
    <w:rsid w:val="00676EA1"/>
    <w:rsid w:val="0067755E"/>
    <w:rsid w:val="006830A7"/>
    <w:rsid w:val="00683879"/>
    <w:rsid w:val="006839E1"/>
    <w:rsid w:val="0068407E"/>
    <w:rsid w:val="006908D5"/>
    <w:rsid w:val="00690E75"/>
    <w:rsid w:val="00691F72"/>
    <w:rsid w:val="00692388"/>
    <w:rsid w:val="006930A6"/>
    <w:rsid w:val="00693AF8"/>
    <w:rsid w:val="006944F8"/>
    <w:rsid w:val="00694BC2"/>
    <w:rsid w:val="00695F57"/>
    <w:rsid w:val="00696EE7"/>
    <w:rsid w:val="006A0354"/>
    <w:rsid w:val="006A4F7E"/>
    <w:rsid w:val="006B2DE6"/>
    <w:rsid w:val="006B55C4"/>
    <w:rsid w:val="006C2067"/>
    <w:rsid w:val="006C4789"/>
    <w:rsid w:val="006C4F8B"/>
    <w:rsid w:val="006C4F92"/>
    <w:rsid w:val="006C626B"/>
    <w:rsid w:val="006D113E"/>
    <w:rsid w:val="006D1CFE"/>
    <w:rsid w:val="006D4915"/>
    <w:rsid w:val="006D620F"/>
    <w:rsid w:val="006E0547"/>
    <w:rsid w:val="006E3658"/>
    <w:rsid w:val="006E5D9F"/>
    <w:rsid w:val="006E5E7B"/>
    <w:rsid w:val="006F478B"/>
    <w:rsid w:val="006F62FB"/>
    <w:rsid w:val="006F6656"/>
    <w:rsid w:val="006F69A6"/>
    <w:rsid w:val="00702283"/>
    <w:rsid w:val="0070262E"/>
    <w:rsid w:val="00702F1A"/>
    <w:rsid w:val="007048BD"/>
    <w:rsid w:val="007054CD"/>
    <w:rsid w:val="00705EFB"/>
    <w:rsid w:val="00710302"/>
    <w:rsid w:val="00710D32"/>
    <w:rsid w:val="00712157"/>
    <w:rsid w:val="00713F10"/>
    <w:rsid w:val="0071456F"/>
    <w:rsid w:val="00717CCC"/>
    <w:rsid w:val="00720CF9"/>
    <w:rsid w:val="0072112F"/>
    <w:rsid w:val="0073014C"/>
    <w:rsid w:val="007345C9"/>
    <w:rsid w:val="00736191"/>
    <w:rsid w:val="0073743D"/>
    <w:rsid w:val="00740EF9"/>
    <w:rsid w:val="00743D92"/>
    <w:rsid w:val="00743EC5"/>
    <w:rsid w:val="00744A55"/>
    <w:rsid w:val="00747671"/>
    <w:rsid w:val="007505C5"/>
    <w:rsid w:val="00750949"/>
    <w:rsid w:val="00750EA5"/>
    <w:rsid w:val="00751537"/>
    <w:rsid w:val="0075259B"/>
    <w:rsid w:val="00755965"/>
    <w:rsid w:val="00755F61"/>
    <w:rsid w:val="00761A74"/>
    <w:rsid w:val="00763452"/>
    <w:rsid w:val="00763793"/>
    <w:rsid w:val="00765D03"/>
    <w:rsid w:val="00765F51"/>
    <w:rsid w:val="00770DBF"/>
    <w:rsid w:val="00773140"/>
    <w:rsid w:val="007739C1"/>
    <w:rsid w:val="007803E4"/>
    <w:rsid w:val="0078294D"/>
    <w:rsid w:val="00785410"/>
    <w:rsid w:val="007900E9"/>
    <w:rsid w:val="00790844"/>
    <w:rsid w:val="00795721"/>
    <w:rsid w:val="007958C8"/>
    <w:rsid w:val="0079617A"/>
    <w:rsid w:val="007967F5"/>
    <w:rsid w:val="007A19D1"/>
    <w:rsid w:val="007A220D"/>
    <w:rsid w:val="007A33E7"/>
    <w:rsid w:val="007A6F45"/>
    <w:rsid w:val="007B052D"/>
    <w:rsid w:val="007B139A"/>
    <w:rsid w:val="007B345F"/>
    <w:rsid w:val="007B520E"/>
    <w:rsid w:val="007B5275"/>
    <w:rsid w:val="007C082D"/>
    <w:rsid w:val="007C0E58"/>
    <w:rsid w:val="007C2099"/>
    <w:rsid w:val="007C46E6"/>
    <w:rsid w:val="007C4BBC"/>
    <w:rsid w:val="007C5020"/>
    <w:rsid w:val="007C6EBB"/>
    <w:rsid w:val="007C7236"/>
    <w:rsid w:val="007D3A31"/>
    <w:rsid w:val="007D7C7B"/>
    <w:rsid w:val="007D7D60"/>
    <w:rsid w:val="007E001B"/>
    <w:rsid w:val="007E0E3F"/>
    <w:rsid w:val="007E167D"/>
    <w:rsid w:val="007E3F24"/>
    <w:rsid w:val="007E4C0D"/>
    <w:rsid w:val="007E58D7"/>
    <w:rsid w:val="007F25D3"/>
    <w:rsid w:val="007F4FE9"/>
    <w:rsid w:val="008002D3"/>
    <w:rsid w:val="00800BA2"/>
    <w:rsid w:val="008107D8"/>
    <w:rsid w:val="0081161A"/>
    <w:rsid w:val="00812D2D"/>
    <w:rsid w:val="0081437B"/>
    <w:rsid w:val="00814B3A"/>
    <w:rsid w:val="008169D6"/>
    <w:rsid w:val="00821E88"/>
    <w:rsid w:val="00823789"/>
    <w:rsid w:val="00825E71"/>
    <w:rsid w:val="008261C5"/>
    <w:rsid w:val="008267C2"/>
    <w:rsid w:val="00827532"/>
    <w:rsid w:val="008304F9"/>
    <w:rsid w:val="00835947"/>
    <w:rsid w:val="00837E19"/>
    <w:rsid w:val="00841AA2"/>
    <w:rsid w:val="0084641D"/>
    <w:rsid w:val="00847A2C"/>
    <w:rsid w:val="00852072"/>
    <w:rsid w:val="00852DD1"/>
    <w:rsid w:val="00853CB4"/>
    <w:rsid w:val="008552D0"/>
    <w:rsid w:val="00860157"/>
    <w:rsid w:val="00864858"/>
    <w:rsid w:val="00864AB2"/>
    <w:rsid w:val="0086537A"/>
    <w:rsid w:val="00867CB6"/>
    <w:rsid w:val="00871B1C"/>
    <w:rsid w:val="00872C0D"/>
    <w:rsid w:val="008733FC"/>
    <w:rsid w:val="00873C33"/>
    <w:rsid w:val="00876020"/>
    <w:rsid w:val="008770B6"/>
    <w:rsid w:val="00877930"/>
    <w:rsid w:val="00877EDD"/>
    <w:rsid w:val="00890F11"/>
    <w:rsid w:val="00892A03"/>
    <w:rsid w:val="00893F73"/>
    <w:rsid w:val="008961AD"/>
    <w:rsid w:val="008974B0"/>
    <w:rsid w:val="008A0E8F"/>
    <w:rsid w:val="008A2679"/>
    <w:rsid w:val="008A4329"/>
    <w:rsid w:val="008A5949"/>
    <w:rsid w:val="008A60F6"/>
    <w:rsid w:val="008A7586"/>
    <w:rsid w:val="008B0999"/>
    <w:rsid w:val="008B141A"/>
    <w:rsid w:val="008B21BE"/>
    <w:rsid w:val="008B3B7A"/>
    <w:rsid w:val="008B45D9"/>
    <w:rsid w:val="008B6423"/>
    <w:rsid w:val="008B7AC0"/>
    <w:rsid w:val="008C0B4B"/>
    <w:rsid w:val="008C1A69"/>
    <w:rsid w:val="008C2603"/>
    <w:rsid w:val="008C2E74"/>
    <w:rsid w:val="008C3AC9"/>
    <w:rsid w:val="008C3D23"/>
    <w:rsid w:val="008C6AF6"/>
    <w:rsid w:val="008D51A8"/>
    <w:rsid w:val="008D7330"/>
    <w:rsid w:val="008D7C65"/>
    <w:rsid w:val="008E205D"/>
    <w:rsid w:val="008E3EBF"/>
    <w:rsid w:val="008F38A5"/>
    <w:rsid w:val="008F3A83"/>
    <w:rsid w:val="008F3E70"/>
    <w:rsid w:val="008F4448"/>
    <w:rsid w:val="008F4E69"/>
    <w:rsid w:val="00900D05"/>
    <w:rsid w:val="0090672E"/>
    <w:rsid w:val="00912B25"/>
    <w:rsid w:val="009137C1"/>
    <w:rsid w:val="009247AD"/>
    <w:rsid w:val="00924BFD"/>
    <w:rsid w:val="009267F6"/>
    <w:rsid w:val="00930586"/>
    <w:rsid w:val="00930AA1"/>
    <w:rsid w:val="0093120B"/>
    <w:rsid w:val="0093221B"/>
    <w:rsid w:val="00932314"/>
    <w:rsid w:val="00932BD1"/>
    <w:rsid w:val="00933815"/>
    <w:rsid w:val="00933A74"/>
    <w:rsid w:val="00934437"/>
    <w:rsid w:val="009356F6"/>
    <w:rsid w:val="00945E7A"/>
    <w:rsid w:val="00950C70"/>
    <w:rsid w:val="009529D5"/>
    <w:rsid w:val="009554B9"/>
    <w:rsid w:val="009556AD"/>
    <w:rsid w:val="009563E1"/>
    <w:rsid w:val="0096414B"/>
    <w:rsid w:val="009721AF"/>
    <w:rsid w:val="00973D67"/>
    <w:rsid w:val="00975623"/>
    <w:rsid w:val="00977494"/>
    <w:rsid w:val="00980CA4"/>
    <w:rsid w:val="00980F10"/>
    <w:rsid w:val="00982078"/>
    <w:rsid w:val="00982584"/>
    <w:rsid w:val="009870F0"/>
    <w:rsid w:val="00990AE4"/>
    <w:rsid w:val="00993691"/>
    <w:rsid w:val="00993D88"/>
    <w:rsid w:val="00994D3F"/>
    <w:rsid w:val="009953B0"/>
    <w:rsid w:val="00996FE1"/>
    <w:rsid w:val="009976D6"/>
    <w:rsid w:val="00997BE3"/>
    <w:rsid w:val="009A0DC0"/>
    <w:rsid w:val="009A159F"/>
    <w:rsid w:val="009A46F6"/>
    <w:rsid w:val="009A4A88"/>
    <w:rsid w:val="009A6233"/>
    <w:rsid w:val="009A7201"/>
    <w:rsid w:val="009A72C1"/>
    <w:rsid w:val="009B092B"/>
    <w:rsid w:val="009B0CAF"/>
    <w:rsid w:val="009B2AE2"/>
    <w:rsid w:val="009B35B4"/>
    <w:rsid w:val="009B385B"/>
    <w:rsid w:val="009B4CB3"/>
    <w:rsid w:val="009B515C"/>
    <w:rsid w:val="009B7148"/>
    <w:rsid w:val="009C0343"/>
    <w:rsid w:val="009C48F0"/>
    <w:rsid w:val="009C4934"/>
    <w:rsid w:val="009C61FB"/>
    <w:rsid w:val="009C65B1"/>
    <w:rsid w:val="009C6B4B"/>
    <w:rsid w:val="009C7FDE"/>
    <w:rsid w:val="009D4A19"/>
    <w:rsid w:val="009D5467"/>
    <w:rsid w:val="009D6825"/>
    <w:rsid w:val="009D6FE4"/>
    <w:rsid w:val="009E15BE"/>
    <w:rsid w:val="009E2184"/>
    <w:rsid w:val="009E729A"/>
    <w:rsid w:val="009F0CDA"/>
    <w:rsid w:val="009F22EE"/>
    <w:rsid w:val="009F3BD6"/>
    <w:rsid w:val="00A00E2E"/>
    <w:rsid w:val="00A041E3"/>
    <w:rsid w:val="00A0438B"/>
    <w:rsid w:val="00A12C64"/>
    <w:rsid w:val="00A13F12"/>
    <w:rsid w:val="00A16A2C"/>
    <w:rsid w:val="00A17279"/>
    <w:rsid w:val="00A218B1"/>
    <w:rsid w:val="00A22709"/>
    <w:rsid w:val="00A238D8"/>
    <w:rsid w:val="00A246FE"/>
    <w:rsid w:val="00A26103"/>
    <w:rsid w:val="00A2715F"/>
    <w:rsid w:val="00A27EE9"/>
    <w:rsid w:val="00A31065"/>
    <w:rsid w:val="00A34993"/>
    <w:rsid w:val="00A425A6"/>
    <w:rsid w:val="00A444A1"/>
    <w:rsid w:val="00A44839"/>
    <w:rsid w:val="00A44D55"/>
    <w:rsid w:val="00A454FF"/>
    <w:rsid w:val="00A4725D"/>
    <w:rsid w:val="00A474B8"/>
    <w:rsid w:val="00A47E93"/>
    <w:rsid w:val="00A51435"/>
    <w:rsid w:val="00A542C2"/>
    <w:rsid w:val="00A553CD"/>
    <w:rsid w:val="00A566CC"/>
    <w:rsid w:val="00A579FA"/>
    <w:rsid w:val="00A60DDC"/>
    <w:rsid w:val="00A61CD9"/>
    <w:rsid w:val="00A620C9"/>
    <w:rsid w:val="00A62EAC"/>
    <w:rsid w:val="00A656C0"/>
    <w:rsid w:val="00A738BA"/>
    <w:rsid w:val="00A7453A"/>
    <w:rsid w:val="00A754C9"/>
    <w:rsid w:val="00A765F3"/>
    <w:rsid w:val="00A77D5F"/>
    <w:rsid w:val="00A82682"/>
    <w:rsid w:val="00A835BD"/>
    <w:rsid w:val="00A83B9E"/>
    <w:rsid w:val="00A85FF7"/>
    <w:rsid w:val="00A87FC9"/>
    <w:rsid w:val="00A90D00"/>
    <w:rsid w:val="00A91E19"/>
    <w:rsid w:val="00A9553A"/>
    <w:rsid w:val="00AA1B5B"/>
    <w:rsid w:val="00AA213F"/>
    <w:rsid w:val="00AA3D10"/>
    <w:rsid w:val="00AA7B33"/>
    <w:rsid w:val="00AB23A6"/>
    <w:rsid w:val="00AB6DA2"/>
    <w:rsid w:val="00AB726F"/>
    <w:rsid w:val="00AC1B58"/>
    <w:rsid w:val="00AC264F"/>
    <w:rsid w:val="00AC2B8D"/>
    <w:rsid w:val="00AC3A94"/>
    <w:rsid w:val="00AD5EE0"/>
    <w:rsid w:val="00AD72E6"/>
    <w:rsid w:val="00AD7B91"/>
    <w:rsid w:val="00AE10FC"/>
    <w:rsid w:val="00AE227D"/>
    <w:rsid w:val="00AE4A25"/>
    <w:rsid w:val="00AE4C7E"/>
    <w:rsid w:val="00AE7718"/>
    <w:rsid w:val="00AE7CA9"/>
    <w:rsid w:val="00AF067E"/>
    <w:rsid w:val="00AF09CF"/>
    <w:rsid w:val="00AF16D8"/>
    <w:rsid w:val="00AF312E"/>
    <w:rsid w:val="00AF6482"/>
    <w:rsid w:val="00AF7507"/>
    <w:rsid w:val="00B006AC"/>
    <w:rsid w:val="00B00E41"/>
    <w:rsid w:val="00B03AC8"/>
    <w:rsid w:val="00B04138"/>
    <w:rsid w:val="00B05A69"/>
    <w:rsid w:val="00B072A6"/>
    <w:rsid w:val="00B1073C"/>
    <w:rsid w:val="00B10BA5"/>
    <w:rsid w:val="00B10F35"/>
    <w:rsid w:val="00B1285E"/>
    <w:rsid w:val="00B172C0"/>
    <w:rsid w:val="00B17F5A"/>
    <w:rsid w:val="00B204D6"/>
    <w:rsid w:val="00B20682"/>
    <w:rsid w:val="00B226A8"/>
    <w:rsid w:val="00B23324"/>
    <w:rsid w:val="00B252BC"/>
    <w:rsid w:val="00B26309"/>
    <w:rsid w:val="00B27D9D"/>
    <w:rsid w:val="00B34E0B"/>
    <w:rsid w:val="00B35CD4"/>
    <w:rsid w:val="00B4139B"/>
    <w:rsid w:val="00B42773"/>
    <w:rsid w:val="00B44818"/>
    <w:rsid w:val="00B44C36"/>
    <w:rsid w:val="00B45124"/>
    <w:rsid w:val="00B45E31"/>
    <w:rsid w:val="00B472ED"/>
    <w:rsid w:val="00B50D83"/>
    <w:rsid w:val="00B51910"/>
    <w:rsid w:val="00B51DC4"/>
    <w:rsid w:val="00B52087"/>
    <w:rsid w:val="00B52726"/>
    <w:rsid w:val="00B54B3B"/>
    <w:rsid w:val="00B54CF4"/>
    <w:rsid w:val="00B5613C"/>
    <w:rsid w:val="00B561B6"/>
    <w:rsid w:val="00B60261"/>
    <w:rsid w:val="00B62C81"/>
    <w:rsid w:val="00B65C16"/>
    <w:rsid w:val="00B7004D"/>
    <w:rsid w:val="00B706D9"/>
    <w:rsid w:val="00B712A5"/>
    <w:rsid w:val="00B75233"/>
    <w:rsid w:val="00B75DED"/>
    <w:rsid w:val="00B7668F"/>
    <w:rsid w:val="00B76A7B"/>
    <w:rsid w:val="00B8027F"/>
    <w:rsid w:val="00B83C89"/>
    <w:rsid w:val="00B86612"/>
    <w:rsid w:val="00B86E38"/>
    <w:rsid w:val="00B908E7"/>
    <w:rsid w:val="00B927CD"/>
    <w:rsid w:val="00B938EC"/>
    <w:rsid w:val="00B940C4"/>
    <w:rsid w:val="00B96CBE"/>
    <w:rsid w:val="00B97997"/>
    <w:rsid w:val="00BA0806"/>
    <w:rsid w:val="00BA133C"/>
    <w:rsid w:val="00BA2BAB"/>
    <w:rsid w:val="00BA2C5C"/>
    <w:rsid w:val="00BA41F8"/>
    <w:rsid w:val="00BA4E0F"/>
    <w:rsid w:val="00BA5CC5"/>
    <w:rsid w:val="00BA7E3B"/>
    <w:rsid w:val="00BB1988"/>
    <w:rsid w:val="00BB6A40"/>
    <w:rsid w:val="00BB6FA0"/>
    <w:rsid w:val="00BB70B5"/>
    <w:rsid w:val="00BB76B5"/>
    <w:rsid w:val="00BC1CF1"/>
    <w:rsid w:val="00BC23BF"/>
    <w:rsid w:val="00BC4704"/>
    <w:rsid w:val="00BC536D"/>
    <w:rsid w:val="00BC5530"/>
    <w:rsid w:val="00BC6FEF"/>
    <w:rsid w:val="00BC7723"/>
    <w:rsid w:val="00BD184A"/>
    <w:rsid w:val="00BD490A"/>
    <w:rsid w:val="00BD5C15"/>
    <w:rsid w:val="00BE0BCD"/>
    <w:rsid w:val="00BF5A0C"/>
    <w:rsid w:val="00BF72BD"/>
    <w:rsid w:val="00C02AE2"/>
    <w:rsid w:val="00C06E06"/>
    <w:rsid w:val="00C111CA"/>
    <w:rsid w:val="00C12000"/>
    <w:rsid w:val="00C1339E"/>
    <w:rsid w:val="00C13931"/>
    <w:rsid w:val="00C15E88"/>
    <w:rsid w:val="00C1620D"/>
    <w:rsid w:val="00C1646B"/>
    <w:rsid w:val="00C16C41"/>
    <w:rsid w:val="00C16E59"/>
    <w:rsid w:val="00C2041A"/>
    <w:rsid w:val="00C22AC4"/>
    <w:rsid w:val="00C22EC2"/>
    <w:rsid w:val="00C23236"/>
    <w:rsid w:val="00C30482"/>
    <w:rsid w:val="00C305E4"/>
    <w:rsid w:val="00C30C89"/>
    <w:rsid w:val="00C31044"/>
    <w:rsid w:val="00C36D23"/>
    <w:rsid w:val="00C375DC"/>
    <w:rsid w:val="00C40FFA"/>
    <w:rsid w:val="00C43528"/>
    <w:rsid w:val="00C44F82"/>
    <w:rsid w:val="00C47798"/>
    <w:rsid w:val="00C51515"/>
    <w:rsid w:val="00C5306C"/>
    <w:rsid w:val="00C545F6"/>
    <w:rsid w:val="00C55965"/>
    <w:rsid w:val="00C55B55"/>
    <w:rsid w:val="00C65934"/>
    <w:rsid w:val="00C65A04"/>
    <w:rsid w:val="00C65AB7"/>
    <w:rsid w:val="00C67CD3"/>
    <w:rsid w:val="00C75467"/>
    <w:rsid w:val="00C80477"/>
    <w:rsid w:val="00C81231"/>
    <w:rsid w:val="00C813E3"/>
    <w:rsid w:val="00C82CA5"/>
    <w:rsid w:val="00C86F34"/>
    <w:rsid w:val="00C87E4A"/>
    <w:rsid w:val="00C91BA5"/>
    <w:rsid w:val="00C91CF3"/>
    <w:rsid w:val="00C9436D"/>
    <w:rsid w:val="00C9563A"/>
    <w:rsid w:val="00C96638"/>
    <w:rsid w:val="00C96A67"/>
    <w:rsid w:val="00C96BEF"/>
    <w:rsid w:val="00C96F0F"/>
    <w:rsid w:val="00C97899"/>
    <w:rsid w:val="00CA322B"/>
    <w:rsid w:val="00CA3B5B"/>
    <w:rsid w:val="00CA5F8B"/>
    <w:rsid w:val="00CA65C6"/>
    <w:rsid w:val="00CA7E13"/>
    <w:rsid w:val="00CB0F31"/>
    <w:rsid w:val="00CB149D"/>
    <w:rsid w:val="00CB644A"/>
    <w:rsid w:val="00CB6E00"/>
    <w:rsid w:val="00CB7000"/>
    <w:rsid w:val="00CC2FC9"/>
    <w:rsid w:val="00CC37AF"/>
    <w:rsid w:val="00CC496A"/>
    <w:rsid w:val="00CC58D4"/>
    <w:rsid w:val="00CC627E"/>
    <w:rsid w:val="00CC6BFD"/>
    <w:rsid w:val="00CC7526"/>
    <w:rsid w:val="00CC7558"/>
    <w:rsid w:val="00CD2DE2"/>
    <w:rsid w:val="00CD3497"/>
    <w:rsid w:val="00CD618A"/>
    <w:rsid w:val="00CE0987"/>
    <w:rsid w:val="00CE33A6"/>
    <w:rsid w:val="00CE39FD"/>
    <w:rsid w:val="00CE4582"/>
    <w:rsid w:val="00CF0ADD"/>
    <w:rsid w:val="00CF17DC"/>
    <w:rsid w:val="00CF5F56"/>
    <w:rsid w:val="00CF6202"/>
    <w:rsid w:val="00CF7134"/>
    <w:rsid w:val="00CF78E4"/>
    <w:rsid w:val="00D00E3F"/>
    <w:rsid w:val="00D013F0"/>
    <w:rsid w:val="00D02FC8"/>
    <w:rsid w:val="00D076B5"/>
    <w:rsid w:val="00D07A87"/>
    <w:rsid w:val="00D1062C"/>
    <w:rsid w:val="00D12C05"/>
    <w:rsid w:val="00D13402"/>
    <w:rsid w:val="00D14576"/>
    <w:rsid w:val="00D149EC"/>
    <w:rsid w:val="00D16BC5"/>
    <w:rsid w:val="00D17F45"/>
    <w:rsid w:val="00D206C1"/>
    <w:rsid w:val="00D2176E"/>
    <w:rsid w:val="00D2243A"/>
    <w:rsid w:val="00D23F6F"/>
    <w:rsid w:val="00D24D68"/>
    <w:rsid w:val="00D255E3"/>
    <w:rsid w:val="00D256B5"/>
    <w:rsid w:val="00D26837"/>
    <w:rsid w:val="00D30407"/>
    <w:rsid w:val="00D33A4F"/>
    <w:rsid w:val="00D34255"/>
    <w:rsid w:val="00D34B49"/>
    <w:rsid w:val="00D367FD"/>
    <w:rsid w:val="00D37F13"/>
    <w:rsid w:val="00D50396"/>
    <w:rsid w:val="00D526DA"/>
    <w:rsid w:val="00D52BBD"/>
    <w:rsid w:val="00D545F9"/>
    <w:rsid w:val="00D565C6"/>
    <w:rsid w:val="00D57F5E"/>
    <w:rsid w:val="00D62AE8"/>
    <w:rsid w:val="00D641A7"/>
    <w:rsid w:val="00D65036"/>
    <w:rsid w:val="00D65789"/>
    <w:rsid w:val="00D70A80"/>
    <w:rsid w:val="00D7263F"/>
    <w:rsid w:val="00D74A73"/>
    <w:rsid w:val="00D800BC"/>
    <w:rsid w:val="00D807CE"/>
    <w:rsid w:val="00D80B68"/>
    <w:rsid w:val="00D81C5F"/>
    <w:rsid w:val="00D85D61"/>
    <w:rsid w:val="00D87DF2"/>
    <w:rsid w:val="00D91550"/>
    <w:rsid w:val="00D92FA2"/>
    <w:rsid w:val="00D94718"/>
    <w:rsid w:val="00D9513D"/>
    <w:rsid w:val="00D95C8C"/>
    <w:rsid w:val="00DA0928"/>
    <w:rsid w:val="00DA1308"/>
    <w:rsid w:val="00DA1FDC"/>
    <w:rsid w:val="00DA5306"/>
    <w:rsid w:val="00DA55CB"/>
    <w:rsid w:val="00DA55D3"/>
    <w:rsid w:val="00DA6A8D"/>
    <w:rsid w:val="00DA6B55"/>
    <w:rsid w:val="00DA7139"/>
    <w:rsid w:val="00DB0C2E"/>
    <w:rsid w:val="00DB3083"/>
    <w:rsid w:val="00DB3B87"/>
    <w:rsid w:val="00DC2F19"/>
    <w:rsid w:val="00DC5401"/>
    <w:rsid w:val="00DC5B46"/>
    <w:rsid w:val="00DC5C91"/>
    <w:rsid w:val="00DD047E"/>
    <w:rsid w:val="00DD5403"/>
    <w:rsid w:val="00DD5F44"/>
    <w:rsid w:val="00DD7796"/>
    <w:rsid w:val="00DD7FEA"/>
    <w:rsid w:val="00DE218D"/>
    <w:rsid w:val="00DE2DCC"/>
    <w:rsid w:val="00DE687C"/>
    <w:rsid w:val="00DE6F79"/>
    <w:rsid w:val="00DF157C"/>
    <w:rsid w:val="00DF23D2"/>
    <w:rsid w:val="00DF36C5"/>
    <w:rsid w:val="00DF4A45"/>
    <w:rsid w:val="00DF7BBF"/>
    <w:rsid w:val="00DF7BE6"/>
    <w:rsid w:val="00E02B24"/>
    <w:rsid w:val="00E053A5"/>
    <w:rsid w:val="00E05660"/>
    <w:rsid w:val="00E06EFF"/>
    <w:rsid w:val="00E075E6"/>
    <w:rsid w:val="00E10978"/>
    <w:rsid w:val="00E10DEC"/>
    <w:rsid w:val="00E167B7"/>
    <w:rsid w:val="00E1718D"/>
    <w:rsid w:val="00E20247"/>
    <w:rsid w:val="00E236E3"/>
    <w:rsid w:val="00E252F6"/>
    <w:rsid w:val="00E25EDC"/>
    <w:rsid w:val="00E35570"/>
    <w:rsid w:val="00E37E9D"/>
    <w:rsid w:val="00E37EDF"/>
    <w:rsid w:val="00E42418"/>
    <w:rsid w:val="00E42BD1"/>
    <w:rsid w:val="00E42D0F"/>
    <w:rsid w:val="00E4713C"/>
    <w:rsid w:val="00E5057A"/>
    <w:rsid w:val="00E54AC7"/>
    <w:rsid w:val="00E55155"/>
    <w:rsid w:val="00E55980"/>
    <w:rsid w:val="00E56049"/>
    <w:rsid w:val="00E564E6"/>
    <w:rsid w:val="00E565D4"/>
    <w:rsid w:val="00E60BB0"/>
    <w:rsid w:val="00E64AF5"/>
    <w:rsid w:val="00E65F5D"/>
    <w:rsid w:val="00E679DB"/>
    <w:rsid w:val="00E708DF"/>
    <w:rsid w:val="00E71D27"/>
    <w:rsid w:val="00E729C8"/>
    <w:rsid w:val="00E72AE0"/>
    <w:rsid w:val="00E73260"/>
    <w:rsid w:val="00E73DEE"/>
    <w:rsid w:val="00E7735F"/>
    <w:rsid w:val="00E77D72"/>
    <w:rsid w:val="00E8181A"/>
    <w:rsid w:val="00E83427"/>
    <w:rsid w:val="00E84F13"/>
    <w:rsid w:val="00E86080"/>
    <w:rsid w:val="00E8785E"/>
    <w:rsid w:val="00E922EA"/>
    <w:rsid w:val="00E92CFF"/>
    <w:rsid w:val="00E930C5"/>
    <w:rsid w:val="00EA41A0"/>
    <w:rsid w:val="00EA45A3"/>
    <w:rsid w:val="00EA4F36"/>
    <w:rsid w:val="00EA5EEC"/>
    <w:rsid w:val="00EA72E2"/>
    <w:rsid w:val="00EA7567"/>
    <w:rsid w:val="00EB0489"/>
    <w:rsid w:val="00EB0733"/>
    <w:rsid w:val="00EB10A9"/>
    <w:rsid w:val="00EB13A2"/>
    <w:rsid w:val="00EB4441"/>
    <w:rsid w:val="00EB6D15"/>
    <w:rsid w:val="00EC2D18"/>
    <w:rsid w:val="00EC5F1D"/>
    <w:rsid w:val="00ED14A4"/>
    <w:rsid w:val="00ED2011"/>
    <w:rsid w:val="00ED2727"/>
    <w:rsid w:val="00ED4D52"/>
    <w:rsid w:val="00EE281D"/>
    <w:rsid w:val="00EE6C64"/>
    <w:rsid w:val="00EE7947"/>
    <w:rsid w:val="00EE7B61"/>
    <w:rsid w:val="00EF0417"/>
    <w:rsid w:val="00EF1D87"/>
    <w:rsid w:val="00F010ED"/>
    <w:rsid w:val="00F01AEC"/>
    <w:rsid w:val="00F05382"/>
    <w:rsid w:val="00F055C4"/>
    <w:rsid w:val="00F06CD7"/>
    <w:rsid w:val="00F10CA8"/>
    <w:rsid w:val="00F132EA"/>
    <w:rsid w:val="00F14736"/>
    <w:rsid w:val="00F1687B"/>
    <w:rsid w:val="00F22BE3"/>
    <w:rsid w:val="00F23A1E"/>
    <w:rsid w:val="00F250A8"/>
    <w:rsid w:val="00F26C0A"/>
    <w:rsid w:val="00F30ADE"/>
    <w:rsid w:val="00F319B6"/>
    <w:rsid w:val="00F3240B"/>
    <w:rsid w:val="00F3472A"/>
    <w:rsid w:val="00F35A33"/>
    <w:rsid w:val="00F40B0D"/>
    <w:rsid w:val="00F41BF0"/>
    <w:rsid w:val="00F41C57"/>
    <w:rsid w:val="00F4231E"/>
    <w:rsid w:val="00F44A61"/>
    <w:rsid w:val="00F44AC8"/>
    <w:rsid w:val="00F464C2"/>
    <w:rsid w:val="00F47EBF"/>
    <w:rsid w:val="00F50E7C"/>
    <w:rsid w:val="00F5572A"/>
    <w:rsid w:val="00F55DD1"/>
    <w:rsid w:val="00F564A8"/>
    <w:rsid w:val="00F57042"/>
    <w:rsid w:val="00F66A78"/>
    <w:rsid w:val="00F7101A"/>
    <w:rsid w:val="00F710A6"/>
    <w:rsid w:val="00F71B11"/>
    <w:rsid w:val="00F72020"/>
    <w:rsid w:val="00F723FF"/>
    <w:rsid w:val="00F725E7"/>
    <w:rsid w:val="00F73B00"/>
    <w:rsid w:val="00F74586"/>
    <w:rsid w:val="00F808A8"/>
    <w:rsid w:val="00F80ED7"/>
    <w:rsid w:val="00F8638D"/>
    <w:rsid w:val="00F8743A"/>
    <w:rsid w:val="00F95018"/>
    <w:rsid w:val="00F955FA"/>
    <w:rsid w:val="00F967FF"/>
    <w:rsid w:val="00F968F9"/>
    <w:rsid w:val="00FA1EC8"/>
    <w:rsid w:val="00FA1F79"/>
    <w:rsid w:val="00FA3391"/>
    <w:rsid w:val="00FB1F68"/>
    <w:rsid w:val="00FB2925"/>
    <w:rsid w:val="00FB2B8B"/>
    <w:rsid w:val="00FB5700"/>
    <w:rsid w:val="00FB7ABB"/>
    <w:rsid w:val="00FB7DFE"/>
    <w:rsid w:val="00FC1F5F"/>
    <w:rsid w:val="00FC222D"/>
    <w:rsid w:val="00FC6398"/>
    <w:rsid w:val="00FD613D"/>
    <w:rsid w:val="00FE29ED"/>
    <w:rsid w:val="00FE3E53"/>
    <w:rsid w:val="00FE4AAF"/>
    <w:rsid w:val="00FE7BBE"/>
    <w:rsid w:val="00FF3503"/>
    <w:rsid w:val="00FF61AB"/>
    <w:rsid w:val="00FF6CE0"/>
    <w:rsid w:val="2E03AA7E"/>
    <w:rsid w:val="396AD771"/>
    <w:rsid w:val="689F4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630345"/>
  <w14:defaultImageDpi w14:val="0"/>
  <w15:docId w15:val="{3A420FE2-84F6-4261-8133-264FEB961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5E0"/>
    <w:pPr>
      <w:spacing w:after="0" w:line="240" w:lineRule="auto"/>
    </w:pPr>
    <w:rPr>
      <w:rFonts w:ascii="Times New Roman" w:eastAsia="Times New Roman" w:hAnsi="Times New Roman"/>
      <w:kern w:val="0"/>
      <w:sz w:val="24"/>
      <w:szCs w:val="20"/>
    </w:rPr>
  </w:style>
  <w:style w:type="paragraph" w:styleId="Heading1">
    <w:name w:val="heading 1"/>
    <w:basedOn w:val="Normal"/>
    <w:next w:val="Normal"/>
    <w:link w:val="Heading1Char"/>
    <w:uiPriority w:val="99"/>
    <w:qFormat/>
    <w:rsid w:val="00E564E6"/>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564E6"/>
    <w:rPr>
      <w:rFonts w:ascii="CG Times(w1)" w:hAnsi="CG Times(w1)"/>
      <w:sz w:val="20"/>
      <w:lang w:val="es-ES_tradnl" w:eastAsia="x-none"/>
    </w:rPr>
  </w:style>
  <w:style w:type="paragraph" w:customStyle="1" w:styleId="title2">
    <w:name w:val="title2"/>
    <w:basedOn w:val="Normal"/>
    <w:uiPriority w:val="99"/>
    <w:rsid w:val="00E564E6"/>
    <w:rPr>
      <w:szCs w:val="24"/>
    </w:rPr>
  </w:style>
  <w:style w:type="paragraph" w:customStyle="1" w:styleId="default">
    <w:name w:val="default"/>
    <w:basedOn w:val="Normal"/>
    <w:uiPriority w:val="99"/>
    <w:rsid w:val="00E564E6"/>
    <w:pPr>
      <w:autoSpaceDE w:val="0"/>
      <w:autoSpaceDN w:val="0"/>
    </w:pPr>
    <w:rPr>
      <w:rFonts w:ascii="DXANP N+ Serifa B T," w:hAnsi="DXANP N+ Serifa B T,"/>
      <w:color w:val="000000"/>
      <w:szCs w:val="24"/>
    </w:rPr>
  </w:style>
  <w:style w:type="paragraph" w:styleId="Header">
    <w:name w:val="header"/>
    <w:basedOn w:val="Normal"/>
    <w:link w:val="HeaderChar"/>
    <w:uiPriority w:val="99"/>
    <w:rsid w:val="00E564E6"/>
    <w:pPr>
      <w:tabs>
        <w:tab w:val="center" w:pos="4320"/>
        <w:tab w:val="right" w:pos="8640"/>
      </w:tabs>
    </w:pPr>
    <w:rPr>
      <w:szCs w:val="24"/>
    </w:rPr>
  </w:style>
  <w:style w:type="character" w:customStyle="1" w:styleId="HeaderChar">
    <w:name w:val="Header Char"/>
    <w:basedOn w:val="DefaultParagraphFont"/>
    <w:link w:val="Header"/>
    <w:uiPriority w:val="99"/>
    <w:locked/>
    <w:rsid w:val="00E564E6"/>
    <w:rPr>
      <w:rFonts w:ascii="Times New Roman" w:hAnsi="Times New Roman"/>
      <w:sz w:val="24"/>
    </w:rPr>
  </w:style>
  <w:style w:type="character" w:styleId="PageNumber">
    <w:name w:val="page number"/>
    <w:basedOn w:val="DefaultParagraphFont"/>
    <w:uiPriority w:val="99"/>
    <w:rsid w:val="00E564E6"/>
    <w:rPr>
      <w:rFonts w:cs="Times New Roman"/>
    </w:rPr>
  </w:style>
  <w:style w:type="paragraph" w:customStyle="1" w:styleId="Default0">
    <w:name w:val="Default"/>
    <w:uiPriority w:val="99"/>
    <w:rsid w:val="00E564E6"/>
    <w:pPr>
      <w:autoSpaceDE w:val="0"/>
      <w:autoSpaceDN w:val="0"/>
      <w:adjustRightInd w:val="0"/>
      <w:spacing w:after="0" w:line="240" w:lineRule="auto"/>
    </w:pPr>
    <w:rPr>
      <w:rFonts w:ascii="Arial" w:hAnsi="Arial" w:cs="Arial"/>
      <w:color w:val="000000"/>
      <w:kern w:val="0"/>
      <w:sz w:val="24"/>
      <w:szCs w:val="24"/>
    </w:rPr>
  </w:style>
  <w:style w:type="character" w:styleId="LineNumber">
    <w:name w:val="line number"/>
    <w:basedOn w:val="DefaultParagraphFont"/>
    <w:uiPriority w:val="99"/>
    <w:semiHidden/>
    <w:rsid w:val="00E564E6"/>
    <w:rPr>
      <w:rFonts w:cs="Times New Roman"/>
    </w:rPr>
  </w:style>
  <w:style w:type="paragraph" w:styleId="ListParagraph">
    <w:name w:val="List Paragraph"/>
    <w:basedOn w:val="Normal"/>
    <w:uiPriority w:val="1"/>
    <w:qFormat/>
    <w:rsid w:val="001E0C60"/>
    <w:pPr>
      <w:ind w:left="720"/>
      <w:contextualSpacing/>
    </w:pPr>
  </w:style>
  <w:style w:type="character" w:styleId="PlaceholderText">
    <w:name w:val="Placeholder Text"/>
    <w:basedOn w:val="DefaultParagraphFont"/>
    <w:uiPriority w:val="99"/>
    <w:semiHidden/>
    <w:rsid w:val="00246F9E"/>
    <w:rPr>
      <w:color w:val="808080"/>
    </w:rPr>
  </w:style>
  <w:style w:type="paragraph" w:styleId="BodyText">
    <w:name w:val="Body Text"/>
    <w:basedOn w:val="Normal"/>
    <w:link w:val="BodyTextChar"/>
    <w:uiPriority w:val="1"/>
    <w:semiHidden/>
    <w:unhideWhenUsed/>
    <w:qFormat/>
    <w:locked/>
    <w:rsid w:val="001165A6"/>
    <w:pPr>
      <w:widowControl w:val="0"/>
      <w:autoSpaceDE w:val="0"/>
      <w:autoSpaceDN w:val="0"/>
      <w:spacing w:before="70"/>
    </w:pPr>
    <w:rPr>
      <w:rFonts w:ascii="Palatino Linotype" w:eastAsia="Palatino Linotype" w:hAnsi="Palatino Linotype" w:cs="Palatino Linotype"/>
      <w:szCs w:val="24"/>
      <w:lang w:val="es-ES"/>
      <w14:ligatures w14:val="none"/>
    </w:rPr>
  </w:style>
  <w:style w:type="character" w:customStyle="1" w:styleId="BodyTextChar">
    <w:name w:val="Body Text Char"/>
    <w:basedOn w:val="DefaultParagraphFont"/>
    <w:link w:val="BodyText"/>
    <w:uiPriority w:val="1"/>
    <w:semiHidden/>
    <w:rsid w:val="001165A6"/>
    <w:rPr>
      <w:rFonts w:ascii="Palatino Linotype" w:eastAsia="Palatino Linotype" w:hAnsi="Palatino Linotype" w:cs="Palatino Linotype"/>
      <w:kern w:val="0"/>
      <w:sz w:val="24"/>
      <w:szCs w:val="24"/>
      <w:lang w:val="es-ES"/>
      <w14:ligatures w14:val="none"/>
    </w:rPr>
  </w:style>
  <w:style w:type="paragraph" w:styleId="FootnoteText">
    <w:name w:val="footnote text"/>
    <w:basedOn w:val="Normal"/>
    <w:link w:val="FootnoteTextChar"/>
    <w:uiPriority w:val="99"/>
    <w:semiHidden/>
    <w:unhideWhenUsed/>
    <w:locked/>
    <w:rsid w:val="00653F7D"/>
    <w:rPr>
      <w:sz w:val="20"/>
    </w:rPr>
  </w:style>
  <w:style w:type="character" w:customStyle="1" w:styleId="FootnoteTextChar">
    <w:name w:val="Footnote Text Char"/>
    <w:basedOn w:val="DefaultParagraphFont"/>
    <w:link w:val="FootnoteText"/>
    <w:uiPriority w:val="99"/>
    <w:semiHidden/>
    <w:rsid w:val="00653F7D"/>
    <w:rPr>
      <w:rFonts w:ascii="Times New Roman" w:eastAsia="Times New Roman" w:hAnsi="Times New Roman"/>
      <w:kern w:val="0"/>
      <w:sz w:val="20"/>
      <w:szCs w:val="20"/>
    </w:rPr>
  </w:style>
  <w:style w:type="character" w:styleId="FootnoteReference">
    <w:name w:val="footnote reference"/>
    <w:basedOn w:val="DefaultParagraphFont"/>
    <w:uiPriority w:val="99"/>
    <w:semiHidden/>
    <w:unhideWhenUsed/>
    <w:locked/>
    <w:rsid w:val="00653F7D"/>
    <w:rPr>
      <w:vertAlign w:val="superscript"/>
    </w:rPr>
  </w:style>
  <w:style w:type="character" w:styleId="Emphasis">
    <w:name w:val="Emphasis"/>
    <w:basedOn w:val="DefaultParagraphFont"/>
    <w:uiPriority w:val="20"/>
    <w:qFormat/>
    <w:locked/>
    <w:rsid w:val="00284015"/>
    <w:rPr>
      <w:i/>
      <w:iCs/>
    </w:rPr>
  </w:style>
  <w:style w:type="character" w:customStyle="1" w:styleId="apple-converted-space">
    <w:name w:val="apple-converted-space"/>
    <w:basedOn w:val="DefaultParagraphFont"/>
    <w:rsid w:val="00284015"/>
  </w:style>
  <w:style w:type="character" w:styleId="CommentReference">
    <w:name w:val="annotation reference"/>
    <w:basedOn w:val="DefaultParagraphFont"/>
    <w:uiPriority w:val="99"/>
    <w:semiHidden/>
    <w:unhideWhenUsed/>
    <w:locked/>
    <w:rsid w:val="00C545F6"/>
    <w:rPr>
      <w:sz w:val="16"/>
      <w:szCs w:val="16"/>
    </w:rPr>
  </w:style>
  <w:style w:type="paragraph" w:styleId="CommentText">
    <w:name w:val="annotation text"/>
    <w:basedOn w:val="Normal"/>
    <w:link w:val="CommentTextChar"/>
    <w:uiPriority w:val="99"/>
    <w:semiHidden/>
    <w:unhideWhenUsed/>
    <w:locked/>
    <w:rsid w:val="00C545F6"/>
    <w:rPr>
      <w:sz w:val="20"/>
    </w:rPr>
  </w:style>
  <w:style w:type="character" w:customStyle="1" w:styleId="CommentTextChar">
    <w:name w:val="Comment Text Char"/>
    <w:basedOn w:val="DefaultParagraphFont"/>
    <w:link w:val="CommentText"/>
    <w:uiPriority w:val="99"/>
    <w:semiHidden/>
    <w:rsid w:val="00C545F6"/>
    <w:rPr>
      <w:rFonts w:ascii="Times New Roman" w:eastAsia="Times New Roman" w:hAnsi="Times New Roman"/>
      <w:kern w:val="0"/>
      <w:sz w:val="20"/>
      <w:szCs w:val="20"/>
    </w:rPr>
  </w:style>
  <w:style w:type="paragraph" w:styleId="CommentSubject">
    <w:name w:val="annotation subject"/>
    <w:basedOn w:val="CommentText"/>
    <w:next w:val="CommentText"/>
    <w:link w:val="CommentSubjectChar"/>
    <w:uiPriority w:val="99"/>
    <w:semiHidden/>
    <w:unhideWhenUsed/>
    <w:locked/>
    <w:rsid w:val="00C545F6"/>
    <w:rPr>
      <w:b/>
      <w:bCs/>
    </w:rPr>
  </w:style>
  <w:style w:type="character" w:customStyle="1" w:styleId="CommentSubjectChar">
    <w:name w:val="Comment Subject Char"/>
    <w:basedOn w:val="CommentTextChar"/>
    <w:link w:val="CommentSubject"/>
    <w:uiPriority w:val="99"/>
    <w:semiHidden/>
    <w:rsid w:val="00C545F6"/>
    <w:rPr>
      <w:rFonts w:ascii="Times New Roman" w:eastAsia="Times New Roman" w:hAnsi="Times New Roman"/>
      <w:b/>
      <w:bCs/>
      <w:kern w:val="0"/>
      <w:sz w:val="20"/>
      <w:szCs w:val="20"/>
    </w:rPr>
  </w:style>
  <w:style w:type="paragraph" w:styleId="Footer">
    <w:name w:val="footer"/>
    <w:basedOn w:val="Normal"/>
    <w:link w:val="FooterChar"/>
    <w:uiPriority w:val="99"/>
    <w:semiHidden/>
    <w:unhideWhenUsed/>
    <w:locked/>
    <w:rsid w:val="009B515C"/>
    <w:pPr>
      <w:tabs>
        <w:tab w:val="center" w:pos="4680"/>
        <w:tab w:val="right" w:pos="9360"/>
      </w:tabs>
    </w:pPr>
  </w:style>
  <w:style w:type="character" w:customStyle="1" w:styleId="FooterChar">
    <w:name w:val="Footer Char"/>
    <w:basedOn w:val="DefaultParagraphFont"/>
    <w:link w:val="Footer"/>
    <w:uiPriority w:val="99"/>
    <w:semiHidden/>
    <w:rsid w:val="009B515C"/>
    <w:rPr>
      <w:rFonts w:ascii="Times New Roman" w:eastAsia="Times New Roman" w:hAnsi="Times New Roman"/>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887053">
      <w:marLeft w:val="0"/>
      <w:marRight w:val="0"/>
      <w:marTop w:val="0"/>
      <w:marBottom w:val="0"/>
      <w:divBdr>
        <w:top w:val="none" w:sz="0" w:space="0" w:color="auto"/>
        <w:left w:val="none" w:sz="0" w:space="0" w:color="auto"/>
        <w:bottom w:val="none" w:sz="0" w:space="0" w:color="auto"/>
        <w:right w:val="none" w:sz="0" w:space="0" w:color="auto"/>
      </w:divBdr>
    </w:div>
    <w:div w:id="1429887054">
      <w:marLeft w:val="0"/>
      <w:marRight w:val="0"/>
      <w:marTop w:val="0"/>
      <w:marBottom w:val="0"/>
      <w:divBdr>
        <w:top w:val="none" w:sz="0" w:space="0" w:color="auto"/>
        <w:left w:val="none" w:sz="0" w:space="0" w:color="auto"/>
        <w:bottom w:val="none" w:sz="0" w:space="0" w:color="auto"/>
        <w:right w:val="none" w:sz="0" w:space="0" w:color="auto"/>
      </w:divBdr>
    </w:div>
    <w:div w:id="160557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E0E52-7D2C-42C3-8758-FCC55FA88AA3}">
  <ds:schemaRefs>
    <ds:schemaRef ds:uri="http://schemas.microsoft.com/sharepoint/v3/contenttype/forms"/>
  </ds:schemaRefs>
</ds:datastoreItem>
</file>

<file path=customXml/itemProps2.xml><?xml version="1.0" encoding="utf-8"?>
<ds:datastoreItem xmlns:ds="http://schemas.openxmlformats.org/officeDocument/2006/customXml" ds:itemID="{44BC53D4-5252-47D1-85A7-896217D97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DCB8C9-4C82-442E-BAA8-3E2F6C3A3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1411</Words>
  <Characters>8003</Characters>
  <Application>Microsoft Office Word</Application>
  <DocSecurity>0</DocSecurity>
  <Lines>66</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dc:creator>
  <cp:keywords/>
  <dc:description/>
  <cp:lastModifiedBy>Gladys J. Burgos Torres</cp:lastModifiedBy>
  <cp:revision>5</cp:revision>
  <cp:lastPrinted>2025-09-11T15:18:00Z</cp:lastPrinted>
  <dcterms:created xsi:type="dcterms:W3CDTF">2025-09-11T13:48:00Z</dcterms:created>
  <dcterms:modified xsi:type="dcterms:W3CDTF">2025-09-11T19:08:00Z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25a0acc718dd773cade24c7a0bdcef9dae1268c9acdd9b02a609b4d0d7d11c3e</vt:lpwstr>
  </property>
</Properties>
</file>