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3C1F9" w14:textId="77777777" w:rsidR="0042544A" w:rsidRPr="0042544A" w:rsidRDefault="0042544A" w:rsidP="0042544A">
      <w:pPr>
        <w:jc w:val="center"/>
        <w:rPr>
          <w:rFonts w:ascii="Book Antiqua" w:eastAsia="Book Antiqua" w:hAnsi="Book Antiqua" w:cs="Book Antiqua"/>
          <w:b/>
          <w:bCs/>
          <w:color w:val="000000"/>
          <w:szCs w:val="24"/>
          <w:lang w:val="es-PR"/>
        </w:rPr>
      </w:pPr>
      <w:bookmarkStart w:id="0" w:name="_Hlk138253982"/>
      <w:r w:rsidRPr="0042544A">
        <w:rPr>
          <w:rFonts w:ascii="Book Antiqua" w:eastAsia="Book Antiqua" w:hAnsi="Book Antiqua" w:cs="Book Antiqua"/>
          <w:b/>
          <w:bCs/>
          <w:color w:val="000000"/>
          <w:szCs w:val="24"/>
          <w:lang w:val="es-PR"/>
        </w:rPr>
        <w:t>(TEXTO DE APROBACIÓN FINAL POR LA CÁMARA)</w:t>
      </w:r>
      <w:r w:rsidRPr="0042544A">
        <w:rPr>
          <w:rFonts w:ascii="Book Antiqua" w:eastAsia="Book Antiqua" w:hAnsi="Book Antiqua" w:cs="Book Antiqua"/>
          <w:b/>
          <w:color w:val="000000"/>
          <w:szCs w:val="24"/>
          <w:lang w:val="es-ES"/>
        </w:rPr>
        <w:fldChar w:fldCharType="begin"/>
      </w:r>
      <w:r w:rsidRPr="0042544A">
        <w:rPr>
          <w:rFonts w:ascii="Book Antiqua" w:eastAsia="Book Antiqua" w:hAnsi="Book Antiqua" w:cs="Book Antiqua"/>
          <w:b/>
          <w:bCs/>
          <w:color w:val="000000"/>
          <w:szCs w:val="24"/>
          <w:lang w:val="es-PR"/>
        </w:rPr>
        <w:instrText xml:space="preserve">PRIVATE </w:instrText>
      </w:r>
      <w:r w:rsidRPr="0042544A">
        <w:rPr>
          <w:rFonts w:ascii="Book Antiqua" w:eastAsia="Book Antiqua" w:hAnsi="Book Antiqua" w:cs="Book Antiqua"/>
          <w:b/>
          <w:color w:val="000000"/>
          <w:szCs w:val="24"/>
          <w:lang w:val="es-ES"/>
        </w:rPr>
        <w:fldChar w:fldCharType="end"/>
      </w:r>
    </w:p>
    <w:p w14:paraId="0D6563FF" w14:textId="77777777" w:rsidR="0042544A" w:rsidRPr="0042544A" w:rsidRDefault="0042544A" w:rsidP="0042544A">
      <w:pPr>
        <w:jc w:val="center"/>
        <w:rPr>
          <w:rFonts w:ascii="Book Antiqua" w:eastAsia="Book Antiqua" w:hAnsi="Book Antiqua" w:cs="Book Antiqua"/>
          <w:b/>
          <w:bCs/>
          <w:color w:val="000000"/>
          <w:szCs w:val="24"/>
          <w:lang w:val="es-PR"/>
        </w:rPr>
      </w:pPr>
      <w:r w:rsidRPr="0042544A">
        <w:rPr>
          <w:rFonts w:ascii="Book Antiqua" w:eastAsia="Book Antiqua" w:hAnsi="Book Antiqua" w:cs="Book Antiqua"/>
          <w:b/>
          <w:bCs/>
          <w:color w:val="000000"/>
          <w:szCs w:val="24"/>
          <w:lang w:val="es-PR"/>
        </w:rPr>
        <w:t>(11 DE SEPTIEMBRE DE 2025)</w:t>
      </w:r>
    </w:p>
    <w:p w14:paraId="05B9EEC1" w14:textId="77777777" w:rsidR="0042544A" w:rsidRPr="0042544A" w:rsidRDefault="0042544A" w:rsidP="0042544A">
      <w:pPr>
        <w:jc w:val="center"/>
        <w:rPr>
          <w:rFonts w:ascii="Book Antiqua" w:eastAsia="Book Antiqua" w:hAnsi="Book Antiqua" w:cs="Book Antiqua"/>
          <w:b/>
          <w:bCs/>
          <w:color w:val="000000"/>
          <w:sz w:val="28"/>
          <w:szCs w:val="28"/>
          <w:lang w:val="es-ES_tradnl"/>
        </w:rPr>
      </w:pPr>
      <w:r w:rsidRPr="0042544A">
        <w:rPr>
          <w:noProof/>
        </w:rPr>
        <mc:AlternateContent>
          <mc:Choice Requires="wps">
            <w:drawing>
              <wp:anchor distT="0" distB="0" distL="114300" distR="114300" simplePos="0" relativeHeight="251659264" behindDoc="1" locked="0" layoutInCell="0" allowOverlap="1" wp14:anchorId="49090FAB" wp14:editId="7BAAFDBE">
                <wp:simplePos x="0" y="0"/>
                <wp:positionH relativeFrom="margin">
                  <wp:posOffset>0</wp:posOffset>
                </wp:positionH>
                <wp:positionV relativeFrom="paragraph">
                  <wp:posOffset>0</wp:posOffset>
                </wp:positionV>
                <wp:extent cx="5943600" cy="22860"/>
                <wp:effectExtent l="0" t="0" r="0" b="0"/>
                <wp:wrapNone/>
                <wp:docPr id="16957990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781A3" id="Rectangle 4"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9D89021" w14:textId="1F061D19" w:rsidR="00FF6BD2" w:rsidRDefault="00CE19AD" w:rsidP="0071071C">
      <w:pPr>
        <w:jc w:val="center"/>
        <w:rPr>
          <w:rFonts w:ascii="Book Antiqua" w:hAnsi="Book Antiqua"/>
          <w:sz w:val="28"/>
          <w:lang w:val="es-ES_tradnl"/>
        </w:rPr>
      </w:pPr>
      <w:r>
        <w:rPr>
          <w:rFonts w:ascii="Book Antiqua" w:hAnsi="Book Antiqua"/>
          <w:sz w:val="28"/>
          <w:lang w:val="es-ES_tradnl"/>
        </w:rPr>
        <w:t>GOBIERNO DE PUERTO RICO</w:t>
      </w:r>
    </w:p>
    <w:p w14:paraId="6A2894B0" w14:textId="77777777" w:rsidR="00CE19AD" w:rsidRPr="0071071C" w:rsidRDefault="00CE19AD" w:rsidP="0071071C">
      <w:pPr>
        <w:jc w:val="center"/>
        <w:rPr>
          <w:rFonts w:ascii="Book Antiqua" w:hAnsi="Book Antiqua"/>
          <w:szCs w:val="24"/>
          <w:lang w:val="es-ES_tradnl"/>
        </w:rPr>
      </w:pPr>
    </w:p>
    <w:p w14:paraId="0B10F2A4" w14:textId="798B6E18" w:rsidR="00CE19AD" w:rsidRDefault="00CE19AD" w:rsidP="0071071C">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881E95">
        <w:rPr>
          <w:rFonts w:ascii="Book Antiqua" w:hAnsi="Book Antiqua"/>
          <w:lang w:val="es-ES_tradnl"/>
        </w:rPr>
        <w:t>2</w:t>
      </w:r>
      <w:r>
        <w:rPr>
          <w:rFonts w:ascii="Book Antiqua" w:hAnsi="Book Antiqua"/>
          <w:lang w:val="es-ES_tradnl"/>
        </w:rPr>
        <w:t xml:space="preserve"> </w:t>
      </w:r>
      <w:r w:rsidR="00881E95">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75BAA140" w14:textId="13C9144E" w:rsidR="00CE19AD" w:rsidRDefault="00CE19AD" w:rsidP="0071071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CD14C0A" w14:textId="77777777" w:rsidR="00CE19AD" w:rsidRDefault="00CE19AD" w:rsidP="0071071C">
      <w:pPr>
        <w:rPr>
          <w:lang w:val="es-ES_tradnl"/>
        </w:rPr>
      </w:pPr>
    </w:p>
    <w:p w14:paraId="4D434EF1" w14:textId="2A3845D3" w:rsidR="00CE19AD" w:rsidRDefault="00CE19AD" w:rsidP="0071071C">
      <w:pPr>
        <w:jc w:val="center"/>
        <w:rPr>
          <w:rFonts w:ascii="Book Antiqua" w:hAnsi="Book Antiqua"/>
          <w:b/>
          <w:sz w:val="36"/>
          <w:lang w:val="es-ES_tradnl"/>
        </w:rPr>
      </w:pPr>
      <w:r>
        <w:rPr>
          <w:rFonts w:ascii="Book Antiqua" w:hAnsi="Book Antiqua"/>
          <w:b/>
          <w:sz w:val="36"/>
          <w:lang w:val="es-ES_tradnl"/>
        </w:rPr>
        <w:t>CÁMARA DE REPRESENTANTES</w:t>
      </w:r>
    </w:p>
    <w:p w14:paraId="3D005D6F" w14:textId="77777777" w:rsidR="00CE19AD" w:rsidRPr="0071071C" w:rsidRDefault="00CE19AD" w:rsidP="0071071C">
      <w:pPr>
        <w:jc w:val="center"/>
        <w:rPr>
          <w:rFonts w:ascii="Book Antiqua" w:hAnsi="Book Antiqua"/>
          <w:b/>
          <w:szCs w:val="24"/>
          <w:lang w:val="es-ES_tradnl"/>
        </w:rPr>
      </w:pPr>
    </w:p>
    <w:p w14:paraId="6079C111" w14:textId="6CFC725F" w:rsidR="00CE19AD" w:rsidRDefault="00CE19AD" w:rsidP="0071071C">
      <w:pPr>
        <w:jc w:val="center"/>
        <w:rPr>
          <w:rFonts w:ascii="Book Antiqua" w:hAnsi="Book Antiqua"/>
          <w:b/>
          <w:sz w:val="52"/>
          <w:lang w:val="es-ES_tradnl"/>
        </w:rPr>
      </w:pPr>
      <w:r>
        <w:rPr>
          <w:rFonts w:ascii="Book Antiqua" w:hAnsi="Book Antiqua"/>
          <w:b/>
          <w:sz w:val="52"/>
          <w:lang w:val="es-ES_tradnl"/>
        </w:rPr>
        <w:t xml:space="preserve">R. C. de la C. </w:t>
      </w:r>
      <w:r w:rsidR="00F91932">
        <w:rPr>
          <w:rFonts w:ascii="Book Antiqua" w:hAnsi="Book Antiqua"/>
          <w:b/>
          <w:sz w:val="52"/>
          <w:lang w:val="es-ES_tradnl"/>
        </w:rPr>
        <w:t>198</w:t>
      </w:r>
    </w:p>
    <w:p w14:paraId="67646330" w14:textId="77777777" w:rsidR="0071071C" w:rsidRPr="0071071C" w:rsidRDefault="0071071C" w:rsidP="0071071C">
      <w:pPr>
        <w:jc w:val="center"/>
        <w:rPr>
          <w:rFonts w:ascii="Book Antiqua" w:hAnsi="Book Antiqua"/>
          <w:b/>
          <w:szCs w:val="24"/>
          <w:lang w:val="es-ES_tradnl"/>
        </w:rPr>
      </w:pPr>
    </w:p>
    <w:p w14:paraId="49412960" w14:textId="3E6973B8" w:rsidR="00CE19AD" w:rsidRDefault="00F91932" w:rsidP="0071071C">
      <w:pPr>
        <w:jc w:val="center"/>
        <w:rPr>
          <w:rFonts w:ascii="Book Antiqua" w:hAnsi="Book Antiqua"/>
          <w:lang w:val="es-ES_tradnl"/>
        </w:rPr>
      </w:pPr>
      <w:r>
        <w:rPr>
          <w:rFonts w:ascii="Book Antiqua" w:hAnsi="Book Antiqua"/>
          <w:lang w:val="es-ES_tradnl"/>
        </w:rPr>
        <w:t>11</w:t>
      </w:r>
      <w:r w:rsidR="00CE19AD">
        <w:rPr>
          <w:rFonts w:ascii="Book Antiqua" w:hAnsi="Book Antiqua"/>
          <w:lang w:val="es-ES_tradnl"/>
        </w:rPr>
        <w:t xml:space="preserve"> DE </w:t>
      </w:r>
      <w:r w:rsidR="00881E95">
        <w:rPr>
          <w:rFonts w:ascii="Book Antiqua" w:hAnsi="Book Antiqua"/>
          <w:lang w:val="es-ES_tradnl"/>
        </w:rPr>
        <w:t>SEPTIEMBRE</w:t>
      </w:r>
      <w:r w:rsidR="00CE19AD">
        <w:rPr>
          <w:rFonts w:ascii="Book Antiqua" w:hAnsi="Book Antiqua"/>
          <w:lang w:val="es-ES_tradnl"/>
        </w:rPr>
        <w:t xml:space="preserve"> DE 2025</w:t>
      </w:r>
    </w:p>
    <w:p w14:paraId="153D34B3" w14:textId="77777777" w:rsidR="0071071C" w:rsidRDefault="0071071C" w:rsidP="0071071C">
      <w:pPr>
        <w:jc w:val="center"/>
        <w:rPr>
          <w:rFonts w:ascii="Book Antiqua" w:hAnsi="Book Antiqua"/>
          <w:lang w:val="es-ES_tradnl"/>
        </w:rPr>
      </w:pPr>
    </w:p>
    <w:p w14:paraId="174ED73C" w14:textId="04575142" w:rsidR="00CE19AD" w:rsidRDefault="00CE19AD" w:rsidP="0071071C">
      <w:pPr>
        <w:jc w:val="center"/>
        <w:rPr>
          <w:rFonts w:ascii="Book Antiqua" w:hAnsi="Book Antiqua"/>
          <w:i/>
          <w:iCs/>
          <w:lang w:val="es-PR"/>
        </w:rPr>
      </w:pPr>
      <w:r>
        <w:rPr>
          <w:rFonts w:ascii="Book Antiqua" w:hAnsi="Book Antiqua"/>
          <w:lang w:val="es-ES_tradnl"/>
        </w:rPr>
        <w:t xml:space="preserve">Presentada por el representante </w:t>
      </w:r>
      <w:r w:rsidR="003338C4">
        <w:rPr>
          <w:rFonts w:ascii="Book Antiqua" w:hAnsi="Book Antiqua"/>
          <w:i/>
          <w:iCs/>
          <w:lang w:val="es-ES_tradnl"/>
        </w:rPr>
        <w:t xml:space="preserve">Méndez </w:t>
      </w:r>
      <w:r w:rsidRPr="00CE19AD">
        <w:rPr>
          <w:rFonts w:ascii="Book Antiqua" w:hAnsi="Book Antiqua"/>
          <w:i/>
          <w:iCs/>
          <w:lang w:val="es-PR"/>
        </w:rPr>
        <w:t>Núñez</w:t>
      </w:r>
    </w:p>
    <w:p w14:paraId="7D6498F5" w14:textId="77777777" w:rsidR="0071071C" w:rsidRPr="00CE19AD" w:rsidRDefault="0071071C" w:rsidP="0071071C">
      <w:pPr>
        <w:jc w:val="center"/>
        <w:rPr>
          <w:rFonts w:ascii="Book Antiqua" w:hAnsi="Book Antiqua"/>
          <w:lang w:val="es-PR"/>
        </w:rPr>
      </w:pPr>
    </w:p>
    <w:p w14:paraId="09FC1228" w14:textId="59798E5F" w:rsidR="00CE19AD" w:rsidRDefault="00CE19AD" w:rsidP="0071071C">
      <w:pPr>
        <w:jc w:val="center"/>
        <w:rPr>
          <w:rFonts w:ascii="Book Antiqua" w:hAnsi="Book Antiqua"/>
          <w:lang w:val="es-ES_tradnl"/>
        </w:rPr>
      </w:pPr>
      <w:r>
        <w:rPr>
          <w:rFonts w:ascii="Book Antiqua" w:hAnsi="Book Antiqua"/>
          <w:lang w:val="es-ES_tradnl"/>
        </w:rPr>
        <w:t xml:space="preserve">Referida a </w:t>
      </w:r>
      <w:r w:rsidR="000A1351">
        <w:rPr>
          <w:rFonts w:ascii="Book Antiqua" w:hAnsi="Book Antiqua"/>
          <w:lang w:val="es-ES_tradnl"/>
        </w:rPr>
        <w:t>la Comisión de Transportación e Infraestructura</w:t>
      </w:r>
    </w:p>
    <w:p w14:paraId="127E84F9" w14:textId="77777777" w:rsidR="00CE19AD" w:rsidRDefault="00CE19AD" w:rsidP="0071071C">
      <w:pPr>
        <w:jc w:val="both"/>
        <w:rPr>
          <w:rFonts w:ascii="Book Antiqua" w:hAnsi="Book Antiqua"/>
          <w:lang w:val="es-ES_tradnl"/>
        </w:rPr>
      </w:pPr>
    </w:p>
    <w:p w14:paraId="516F1F4E" w14:textId="2F10E00F" w:rsidR="00CE19AD" w:rsidRDefault="00CE19AD" w:rsidP="0071071C">
      <w:pPr>
        <w:jc w:val="center"/>
        <w:rPr>
          <w:rFonts w:ascii="Book Antiqua" w:hAnsi="Book Antiqua"/>
          <w:b/>
          <w:sz w:val="28"/>
          <w:lang w:val="es-ES_tradnl"/>
        </w:rPr>
      </w:pPr>
      <w:r>
        <w:rPr>
          <w:rFonts w:ascii="Book Antiqua" w:hAnsi="Book Antiqua"/>
          <w:b/>
          <w:sz w:val="28"/>
          <w:lang w:val="es-ES_tradnl"/>
        </w:rPr>
        <w:t>RESOLUCIÓN CONJUNTA</w:t>
      </w:r>
    </w:p>
    <w:p w14:paraId="34631AA7" w14:textId="77777777" w:rsidR="00CE19AD" w:rsidRDefault="00CE19AD" w:rsidP="00CE19AD">
      <w:pPr>
        <w:jc w:val="both"/>
        <w:rPr>
          <w:rFonts w:ascii="Book Antiqua" w:hAnsi="Book Antiqua"/>
          <w:lang w:val="es-ES_tradnl"/>
        </w:rPr>
      </w:pPr>
    </w:p>
    <w:p w14:paraId="4A0CEC6C" w14:textId="1C7B150A" w:rsidR="00CE19AD" w:rsidRDefault="00CE19AD" w:rsidP="0071071C">
      <w:pPr>
        <w:ind w:left="360" w:hanging="360"/>
        <w:jc w:val="both"/>
        <w:rPr>
          <w:rFonts w:ascii="Book Antiqua" w:hAnsi="Book Antiqua"/>
          <w:lang w:val="es-ES_tradnl"/>
        </w:rPr>
      </w:pPr>
      <w:r>
        <w:rPr>
          <w:rFonts w:ascii="Book Antiqua" w:hAnsi="Book Antiqua"/>
          <w:lang w:val="es-ES_tradnl"/>
        </w:rPr>
        <w:t xml:space="preserve">Para </w:t>
      </w:r>
      <w:r w:rsidR="00C46D86" w:rsidRPr="00C46D86">
        <w:rPr>
          <w:rFonts w:ascii="Book Antiqua" w:hAnsi="Book Antiqua"/>
          <w:lang w:val="es-ES_tradnl"/>
        </w:rPr>
        <w:t>designar</w:t>
      </w:r>
      <w:r w:rsidR="00881E95">
        <w:rPr>
          <w:rFonts w:ascii="Book Antiqua" w:hAnsi="Book Antiqua"/>
          <w:lang w:val="es-ES_tradnl"/>
        </w:rPr>
        <w:t xml:space="preserve"> </w:t>
      </w:r>
      <w:r w:rsidR="00881E95" w:rsidRPr="00D25178">
        <w:rPr>
          <w:rFonts w:ascii="Book Antiqua" w:hAnsi="Book Antiqua"/>
          <w:lang w:val="es-PR"/>
        </w:rPr>
        <w:t>con el nombre de</w:t>
      </w:r>
      <w:r w:rsidR="00881E95" w:rsidRPr="006A0B5B">
        <w:rPr>
          <w:rFonts w:ascii="Book Antiqua" w:hAnsi="Book Antiqua"/>
          <w:color w:val="000000"/>
          <w:lang w:val="es-ES"/>
        </w:rPr>
        <w:t xml:space="preserve"> Juan Benabe Guzmán</w:t>
      </w:r>
      <w:r w:rsidR="00881E95" w:rsidRPr="00D25178">
        <w:rPr>
          <w:rFonts w:ascii="Book Antiqua" w:hAnsi="Book Antiqua"/>
          <w:lang w:val="es-PR"/>
        </w:rPr>
        <w:t xml:space="preserve">, el tramo de la Carretera </w:t>
      </w:r>
      <w:r w:rsidR="00881E95">
        <w:rPr>
          <w:rFonts w:ascii="Book Antiqua" w:hAnsi="Book Antiqua"/>
          <w:lang w:val="es-PR"/>
        </w:rPr>
        <w:t xml:space="preserve">Estatal </w:t>
      </w:r>
      <w:r w:rsidR="00881E95" w:rsidRPr="00BF5C98">
        <w:rPr>
          <w:rFonts w:ascii="Book Antiqua" w:hAnsi="Book Antiqua"/>
          <w:lang w:val="es-PR"/>
        </w:rPr>
        <w:t>PR-</w:t>
      </w:r>
      <w:r w:rsidR="00881E95">
        <w:rPr>
          <w:rFonts w:ascii="Book Antiqua" w:hAnsi="Book Antiqua"/>
          <w:lang w:val="es-PR"/>
        </w:rPr>
        <w:t>991</w:t>
      </w:r>
      <w:r w:rsidR="00881E95" w:rsidRPr="00BF5C98">
        <w:rPr>
          <w:rFonts w:ascii="Book Antiqua" w:hAnsi="Book Antiqua"/>
          <w:lang w:val="es-PR"/>
        </w:rPr>
        <w:t xml:space="preserve"> </w:t>
      </w:r>
      <w:r w:rsidR="00881E95" w:rsidRPr="00BF5C98">
        <w:rPr>
          <w:rFonts w:ascii="Book Antiqua" w:hAnsi="Book Antiqua"/>
          <w:lang w:val="es-ES_tradnl"/>
        </w:rPr>
        <w:t xml:space="preserve">que transcurre por </w:t>
      </w:r>
      <w:r w:rsidR="00CB66A9">
        <w:rPr>
          <w:rFonts w:ascii="Book Antiqua" w:hAnsi="Book Antiqua"/>
          <w:lang w:val="es-ES_tradnl"/>
        </w:rPr>
        <w:t xml:space="preserve">el </w:t>
      </w:r>
      <w:r w:rsidR="00881E95" w:rsidRPr="00BF5C98">
        <w:rPr>
          <w:rFonts w:ascii="Book Antiqua" w:hAnsi="Book Antiqua"/>
          <w:lang w:val="es-ES_tradnl"/>
        </w:rPr>
        <w:t xml:space="preserve">Municipio de </w:t>
      </w:r>
      <w:r w:rsidR="00881E95">
        <w:rPr>
          <w:rFonts w:ascii="Book Antiqua" w:hAnsi="Book Antiqua"/>
          <w:lang w:val="es-ES_tradnl"/>
        </w:rPr>
        <w:t>Luquillo</w:t>
      </w:r>
      <w:r w:rsidR="00881E95" w:rsidRPr="00BF5C98">
        <w:rPr>
          <w:rFonts w:ascii="Book Antiqua" w:hAnsi="Book Antiqua"/>
          <w:lang w:val="es-ES_tradnl"/>
        </w:rPr>
        <w:t>,</w:t>
      </w:r>
      <w:r w:rsidR="00881E95" w:rsidRPr="00BF5C98">
        <w:rPr>
          <w:rFonts w:ascii="Book Antiqua" w:hAnsi="Book Antiqua"/>
          <w:lang w:val="es-PR"/>
        </w:rPr>
        <w:t xml:space="preserve"> </w:t>
      </w:r>
      <w:r w:rsidR="00CB66A9">
        <w:rPr>
          <w:rFonts w:ascii="Book Antiqua" w:hAnsi="Book Antiqua"/>
          <w:lang w:val="es-PR"/>
        </w:rPr>
        <w:t xml:space="preserve">con el propósito de </w:t>
      </w:r>
      <w:r w:rsidR="00881E95" w:rsidRPr="00BF5C98">
        <w:rPr>
          <w:rFonts w:ascii="Book Antiqua" w:hAnsi="Book Antiqua"/>
          <w:lang w:val="es-PR"/>
        </w:rPr>
        <w:t xml:space="preserve">honrar y reconocer su trayectoria </w:t>
      </w:r>
      <w:r w:rsidR="00881E95" w:rsidRPr="006A0B5B">
        <w:rPr>
          <w:rFonts w:ascii="Book Antiqua" w:hAnsi="Book Antiqua"/>
          <w:color w:val="000000"/>
          <w:lang w:val="es-ES"/>
        </w:rPr>
        <w:t>de servicio público</w:t>
      </w:r>
      <w:r w:rsidR="00CB66A9">
        <w:rPr>
          <w:rFonts w:ascii="Book Antiqua" w:hAnsi="Book Antiqua"/>
          <w:color w:val="000000"/>
          <w:lang w:val="es-ES"/>
        </w:rPr>
        <w:t>,</w:t>
      </w:r>
      <w:r w:rsidR="00881E95" w:rsidRPr="006A0B5B">
        <w:rPr>
          <w:rFonts w:ascii="Book Antiqua" w:hAnsi="Book Antiqua"/>
          <w:color w:val="000000"/>
          <w:lang w:val="es-ES"/>
        </w:rPr>
        <w:t xml:space="preserve"> su compromiso con el desarrollo de su comunidad, y su invaluable aportación al bienestar de los ciudadanos luquillenses</w:t>
      </w:r>
      <w:r w:rsidR="00881E95" w:rsidRPr="00BF5C98">
        <w:rPr>
          <w:rFonts w:ascii="Book Antiqua" w:hAnsi="Book Antiqua"/>
          <w:lang w:val="es-PR"/>
        </w:rPr>
        <w:t xml:space="preserve">; </w:t>
      </w:r>
      <w:r w:rsidR="00881E95" w:rsidRPr="00BF5C98">
        <w:rPr>
          <w:rFonts w:ascii="Book Antiqua" w:hAnsi="Book Antiqua"/>
          <w:lang w:val="es-ES"/>
        </w:rPr>
        <w:t>autorizar la instalación de rótulos; autorizar el pareo de fondos</w:t>
      </w:r>
      <w:r w:rsidR="00C46D86" w:rsidRPr="00C46D86">
        <w:rPr>
          <w:rFonts w:ascii="Book Antiqua" w:hAnsi="Book Antiqua"/>
          <w:lang w:val="es-ES_tradnl"/>
        </w:rPr>
        <w:t>; y para otros fines relacionados.</w:t>
      </w:r>
      <w:r w:rsidR="00C46D86">
        <w:rPr>
          <w:rFonts w:ascii="Book Antiqua" w:hAnsi="Book Antiqua"/>
          <w:lang w:val="es-ES_tradnl"/>
        </w:rPr>
        <w:t xml:space="preserve"> </w:t>
      </w:r>
    </w:p>
    <w:p w14:paraId="06D0098D" w14:textId="77777777" w:rsidR="00881E95" w:rsidRDefault="00881E95" w:rsidP="0071071C">
      <w:pPr>
        <w:ind w:left="360" w:hanging="360"/>
        <w:jc w:val="both"/>
        <w:rPr>
          <w:rFonts w:ascii="Book Antiqua" w:hAnsi="Book Antiqua"/>
          <w:lang w:val="es-ES_tradnl"/>
        </w:rPr>
      </w:pPr>
    </w:p>
    <w:p w14:paraId="14901DCC" w14:textId="77D3DAA5" w:rsidR="00CE19AD" w:rsidRDefault="00CE19AD" w:rsidP="0071071C">
      <w:pPr>
        <w:ind w:firstLine="360"/>
        <w:jc w:val="center"/>
        <w:rPr>
          <w:rFonts w:ascii="Book Antiqua" w:hAnsi="Book Antiqua"/>
          <w:lang w:val="es-ES_tradnl"/>
        </w:rPr>
      </w:pPr>
      <w:r>
        <w:rPr>
          <w:rFonts w:ascii="Book Antiqua" w:hAnsi="Book Antiqua"/>
          <w:lang w:val="es-ES_tradnl"/>
        </w:rPr>
        <w:t>EXPOSICIÓN DE MOTIVOS</w:t>
      </w:r>
    </w:p>
    <w:p w14:paraId="386D479A" w14:textId="77777777" w:rsidR="0071071C" w:rsidRDefault="0071071C" w:rsidP="0071071C">
      <w:pPr>
        <w:ind w:firstLine="360"/>
        <w:jc w:val="center"/>
        <w:rPr>
          <w:rFonts w:ascii="Book Antiqua" w:hAnsi="Book Antiqua"/>
          <w:lang w:val="es-ES_tradnl"/>
        </w:rPr>
      </w:pPr>
    </w:p>
    <w:p w14:paraId="0DD3DDD7" w14:textId="77777777" w:rsidR="00881E95" w:rsidRPr="006A0B5B" w:rsidRDefault="00881E95" w:rsidP="0071071C">
      <w:pPr>
        <w:ind w:firstLine="720"/>
        <w:jc w:val="both"/>
        <w:rPr>
          <w:rFonts w:ascii="Book Antiqua" w:hAnsi="Book Antiqua"/>
          <w:lang w:val="es-ES"/>
        </w:rPr>
      </w:pPr>
      <w:r w:rsidRPr="006A0B5B">
        <w:rPr>
          <w:rFonts w:ascii="Book Antiqua" w:hAnsi="Book Antiqua"/>
          <w:lang w:val="es-ES"/>
        </w:rPr>
        <w:t>Juan Benabe Guzmán nació el 15 de mayo de 1925 en el Municipio de Luquillo. Luquillense de nacimiento y de corazón, en 1958 contrajo matrimonio con doña Josefina Torrens Castro, unión de la cual nacieron sus hijos Eva, Wilberto y Miguel. Cursó sus estudios primarios en su pueblo natal y completó la escuela superior en Fajardo.</w:t>
      </w:r>
    </w:p>
    <w:p w14:paraId="13F23F60" w14:textId="77777777" w:rsidR="00881E95" w:rsidRPr="006A0B5B" w:rsidRDefault="00881E95" w:rsidP="0071071C">
      <w:pPr>
        <w:ind w:firstLine="720"/>
        <w:jc w:val="both"/>
        <w:rPr>
          <w:rFonts w:ascii="Book Antiqua" w:hAnsi="Book Antiqua"/>
          <w:lang w:val="es-ES"/>
        </w:rPr>
      </w:pPr>
    </w:p>
    <w:p w14:paraId="4F75F72D" w14:textId="77777777" w:rsidR="00881E95" w:rsidRPr="006A0B5B" w:rsidRDefault="00881E95" w:rsidP="0071071C">
      <w:pPr>
        <w:ind w:firstLine="720"/>
        <w:jc w:val="both"/>
        <w:rPr>
          <w:rFonts w:ascii="Book Antiqua" w:hAnsi="Book Antiqua"/>
          <w:lang w:val="es-ES"/>
        </w:rPr>
      </w:pPr>
      <w:r w:rsidRPr="006A0B5B">
        <w:rPr>
          <w:rFonts w:ascii="Book Antiqua" w:hAnsi="Book Antiqua"/>
          <w:lang w:val="es-ES"/>
        </w:rPr>
        <w:t>Siguiendo los pasos de su padre, Salvador Benabé Vega, alcalde de Luquillo entre 1942 y 1947, se dedicó inicialmente a la agricultura y luego a la ganadería lechera. Su vínculo con la vida pública comenzó temprano, acompañando a reconocidos líderes como Don Luis Muñoz Marín, Don Ernesto Ramos Antonini, Fernós Isern y Don Jesús T. Piñero en visitas a comunidades luquillenses.</w:t>
      </w:r>
    </w:p>
    <w:p w14:paraId="7B98671D" w14:textId="77777777" w:rsidR="00881E95" w:rsidRPr="006A0B5B" w:rsidRDefault="00881E95" w:rsidP="0071071C">
      <w:pPr>
        <w:ind w:firstLine="720"/>
        <w:jc w:val="both"/>
        <w:rPr>
          <w:rFonts w:ascii="Book Antiqua" w:hAnsi="Book Antiqua"/>
          <w:lang w:val="es-ES"/>
        </w:rPr>
      </w:pPr>
    </w:p>
    <w:p w14:paraId="20B8C7B6" w14:textId="77777777" w:rsidR="00881E95" w:rsidRPr="006A0B5B" w:rsidRDefault="00881E95" w:rsidP="0071071C">
      <w:pPr>
        <w:ind w:firstLine="720"/>
        <w:jc w:val="both"/>
        <w:rPr>
          <w:rFonts w:ascii="Book Antiqua" w:hAnsi="Book Antiqua"/>
          <w:lang w:val="es-ES"/>
        </w:rPr>
      </w:pPr>
      <w:r w:rsidRPr="006A0B5B">
        <w:rPr>
          <w:rFonts w:ascii="Book Antiqua" w:hAnsi="Book Antiqua"/>
          <w:lang w:val="es-ES"/>
        </w:rPr>
        <w:lastRenderedPageBreak/>
        <w:t>En 1968, con el surgimiento del Partido Nuevo Progresista bajo el liderato de Don Luis A. Ferré, aceptó el reto de aspirar a la alcaldía de Luquillo, convirtiéndose en parte de la historia política del país al figurar entre los fundadores de dicha colectividad. Ese mismo año se convirtió en el primer alcalde de Luquillo electo por el PNP mediante candidatura directa, hito que marcó el inicio de una gestión caracterizada por la perseverancia y el compromiso con su pueblo.</w:t>
      </w:r>
    </w:p>
    <w:p w14:paraId="6BD2547A" w14:textId="77777777" w:rsidR="00881E95" w:rsidRPr="006A0B5B" w:rsidRDefault="00881E95" w:rsidP="00881E95">
      <w:pPr>
        <w:ind w:firstLine="720"/>
        <w:jc w:val="both"/>
        <w:rPr>
          <w:rFonts w:ascii="Book Antiqua" w:hAnsi="Book Antiqua"/>
          <w:lang w:val="es-ES"/>
        </w:rPr>
      </w:pPr>
    </w:p>
    <w:p w14:paraId="7EFFB178"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Su visión de desarrollo se consolidó en 1976, cuando nuevamente regresa a la alcaldía con el respaldo de la asamblea municipal. Desde entonces, impulsó proyectos de gran envergadura: la creación del Centro de Diagnóstico y Tratamiento de Luquillo con servicios médicos 24 horas, ambulancias y farmacia; la construcción de parques y canchas en todos los sectores; la organización de programas deportivos y recreativos; y la fundación de la Banda Municipal de Luquillo con instrumentos provistos gratuitamente.</w:t>
      </w:r>
    </w:p>
    <w:p w14:paraId="32485130" w14:textId="77777777" w:rsidR="00881E95" w:rsidRPr="006A0B5B" w:rsidRDefault="00881E95" w:rsidP="00881E95">
      <w:pPr>
        <w:ind w:firstLine="720"/>
        <w:jc w:val="both"/>
        <w:rPr>
          <w:rFonts w:ascii="Book Antiqua" w:hAnsi="Book Antiqua"/>
          <w:lang w:val="es-ES"/>
        </w:rPr>
      </w:pPr>
    </w:p>
    <w:p w14:paraId="1B5F7D60"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En el ámbito educativo, gestionó la construcción de la Escuela Superior Isidro A. Sánchez y la Escuela Elemental Camilo Valles Matienzo, además de promover el establecimiento del PR Junior College y la Universidad del Turabo en el municipio, facilitando oportunidades de estudios gratuitos en trabajo social y carreras técnicas. Asimismo, amplió el acceso a la vivienda mediante la construcción de los residenciales El Cemí, Yukiyú y Playa Azul, la urbanización de bajo costo Alamar y los complejos residenciales Sandy Hills y Playa Azul I-IV.</w:t>
      </w:r>
    </w:p>
    <w:p w14:paraId="395984AC" w14:textId="77777777" w:rsidR="00881E95" w:rsidRPr="006A0B5B" w:rsidRDefault="00881E95" w:rsidP="00881E95">
      <w:pPr>
        <w:ind w:firstLine="720"/>
        <w:jc w:val="both"/>
        <w:rPr>
          <w:rFonts w:ascii="Book Antiqua" w:hAnsi="Book Antiqua"/>
          <w:lang w:val="es-ES"/>
        </w:rPr>
      </w:pPr>
    </w:p>
    <w:p w14:paraId="3A438830"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Su gestión también dejó huellas en la infraestructura y los servicios comunitarios: pavimentación de calles, construcción de aceras, creación del garaje municipal, establecimiento del centro para envejecientes Adelaida Gutiérrez y la construcción del tanque de reserva de agua en Buena Vista, obra que resolvió una necesidad histórica de esa comunidad.</w:t>
      </w:r>
    </w:p>
    <w:p w14:paraId="4BCC5AC6" w14:textId="77777777" w:rsidR="00881E95" w:rsidRPr="006A0B5B" w:rsidRDefault="00881E95" w:rsidP="00881E95">
      <w:pPr>
        <w:ind w:firstLine="720"/>
        <w:jc w:val="both"/>
        <w:rPr>
          <w:rFonts w:ascii="Book Antiqua" w:hAnsi="Book Antiqua"/>
          <w:lang w:val="es-ES"/>
        </w:rPr>
      </w:pPr>
    </w:p>
    <w:p w14:paraId="79C346C0" w14:textId="77777777" w:rsidR="00881E95" w:rsidRPr="006A0B5B" w:rsidRDefault="00881E95" w:rsidP="00881E95">
      <w:pPr>
        <w:ind w:firstLine="720"/>
        <w:jc w:val="both"/>
        <w:rPr>
          <w:rFonts w:ascii="Book Antiqua" w:hAnsi="Book Antiqua"/>
          <w:lang w:val="es-ES"/>
        </w:rPr>
      </w:pPr>
      <w:r w:rsidRPr="006A0B5B">
        <w:rPr>
          <w:rFonts w:ascii="Book Antiqua" w:hAnsi="Book Antiqua"/>
          <w:lang w:val="es-ES"/>
        </w:rPr>
        <w:t>Benabe culminó su servicio como alcalde en 1984, tras una trayectoria intachable en la que jamás recibió señalamientos de la Oficina del Contralor de Puerto Rico. Su vida pública se distingue por la honestidad, el compromiso y el amor a su gente. Hoy, aún retirado, continúa siendo un referente de sabiduría y respeto en su municipio.</w:t>
      </w:r>
    </w:p>
    <w:p w14:paraId="537E385F" w14:textId="77777777" w:rsidR="00881E95" w:rsidRPr="006A0B5B" w:rsidRDefault="00881E95" w:rsidP="00881E95">
      <w:pPr>
        <w:ind w:firstLine="720"/>
        <w:jc w:val="both"/>
        <w:rPr>
          <w:rFonts w:ascii="Book Antiqua" w:hAnsi="Book Antiqua"/>
          <w:lang w:val="es-ES"/>
        </w:rPr>
      </w:pPr>
    </w:p>
    <w:p w14:paraId="2C4581D5" w14:textId="77777777" w:rsidR="00881E95" w:rsidRPr="00BF5C98" w:rsidRDefault="00881E95" w:rsidP="00881E95">
      <w:pPr>
        <w:ind w:firstLine="720"/>
        <w:jc w:val="both"/>
        <w:rPr>
          <w:rFonts w:ascii="Book Antiqua" w:hAnsi="Book Antiqua"/>
          <w:lang w:val="es-ES"/>
        </w:rPr>
      </w:pPr>
      <w:r w:rsidRPr="006A0B5B">
        <w:rPr>
          <w:rFonts w:ascii="Book Antiqua" w:hAnsi="Book Antiqua"/>
          <w:lang w:val="es-ES"/>
        </w:rPr>
        <w:t>Su legado es el de un líder íntegro que dedicó su vida al bienestar de su pueblo, un hombre de familia ejemplar y un ciudadano cuya mayor aspiración ha sido ser recordado como lo que fue: un luquillense que amó profundamente a su tierra y trabajó incansablemente por su pueblo.</w:t>
      </w:r>
    </w:p>
    <w:p w14:paraId="0192A2BF" w14:textId="77777777" w:rsidR="00881E95" w:rsidRPr="00BF5C98" w:rsidRDefault="00881E95" w:rsidP="00881E95">
      <w:pPr>
        <w:ind w:firstLine="720"/>
        <w:jc w:val="both"/>
        <w:rPr>
          <w:rFonts w:ascii="Book Antiqua" w:hAnsi="Book Antiqua"/>
          <w:lang w:val="es-ES"/>
        </w:rPr>
      </w:pPr>
    </w:p>
    <w:p w14:paraId="717A2F1C" w14:textId="77777777" w:rsidR="00881E95" w:rsidRDefault="00881E95" w:rsidP="00881E95">
      <w:pPr>
        <w:ind w:firstLine="720"/>
        <w:jc w:val="both"/>
        <w:rPr>
          <w:rFonts w:ascii="Book Antiqua" w:hAnsi="Book Antiqua"/>
          <w:lang w:val="es-ES_tradnl"/>
        </w:rPr>
      </w:pPr>
      <w:r w:rsidRPr="00BF5C98">
        <w:rPr>
          <w:rFonts w:ascii="Book Antiqua" w:hAnsi="Book Antiqua"/>
          <w:lang w:val="es-ES_tradnl"/>
        </w:rPr>
        <w:t xml:space="preserve">Por todo lo anterior, la Asamblea Legislativa de Puerto Rico, con el interés específico de reconocer la trayectoria </w:t>
      </w:r>
      <w:r w:rsidRPr="006A0B5B">
        <w:rPr>
          <w:rFonts w:ascii="Book Antiqua" w:hAnsi="Book Antiqua"/>
          <w:lang w:val="es-ES_tradnl"/>
        </w:rPr>
        <w:t>de servicio público, su compromiso con el desarrollo de su comunidad, y su invaluable aportación al bienestar de los ciudadanos luquillenses</w:t>
      </w:r>
      <w:r>
        <w:rPr>
          <w:rFonts w:ascii="Book Antiqua" w:hAnsi="Book Antiqua"/>
          <w:lang w:val="es-ES_tradnl"/>
        </w:rPr>
        <w:t xml:space="preserve"> designa la </w:t>
      </w:r>
      <w:r w:rsidRPr="006A0B5B">
        <w:rPr>
          <w:rFonts w:ascii="Book Antiqua" w:hAnsi="Book Antiqua"/>
          <w:lang w:val="es-ES_tradnl"/>
        </w:rPr>
        <w:t>Carretera Estatal PR-991 que transcurre por Municipio de Luquillo</w:t>
      </w:r>
      <w:r>
        <w:rPr>
          <w:rFonts w:ascii="Book Antiqua" w:hAnsi="Book Antiqua"/>
          <w:lang w:val="es-ES_tradnl"/>
        </w:rPr>
        <w:t xml:space="preserve">.  </w:t>
      </w:r>
    </w:p>
    <w:p w14:paraId="738C2D74" w14:textId="46C0A3A9" w:rsidR="00CE19AD" w:rsidRDefault="00CE19AD" w:rsidP="0071071C">
      <w:pPr>
        <w:spacing w:line="480" w:lineRule="auto"/>
        <w:rPr>
          <w:rFonts w:ascii="Book Antiqua" w:hAnsi="Book Antiqua"/>
          <w:i/>
          <w:lang w:val="es-ES_tradnl"/>
        </w:rPr>
      </w:pPr>
      <w:r>
        <w:rPr>
          <w:rFonts w:ascii="Book Antiqua" w:hAnsi="Book Antiqua"/>
          <w:i/>
          <w:lang w:val="es-ES_tradnl"/>
        </w:rPr>
        <w:lastRenderedPageBreak/>
        <w:t>RESUÉLVESE POR LA ASAMBLEA LEGISLATIVA DE PUERTO RICO:</w:t>
      </w:r>
    </w:p>
    <w:p w14:paraId="02708963" w14:textId="77777777" w:rsidR="00CE19AD" w:rsidRDefault="00CE19AD" w:rsidP="0071071C">
      <w:pPr>
        <w:spacing w:line="480" w:lineRule="auto"/>
        <w:jc w:val="both"/>
        <w:rPr>
          <w:rFonts w:ascii="Book Antiqua" w:hAnsi="Book Antiqua"/>
          <w:lang w:val="es-ES_tradnl"/>
        </w:rPr>
        <w:sectPr w:rsidR="00CE19AD">
          <w:headerReference w:type="default" r:id="rId8"/>
          <w:type w:val="continuous"/>
          <w:pgSz w:w="12240" w:h="15840" w:code="1"/>
          <w:pgMar w:top="1440" w:right="1440" w:bottom="1440" w:left="1440" w:header="720" w:footer="720" w:gutter="0"/>
          <w:cols w:space="720"/>
          <w:titlePg/>
        </w:sectPr>
      </w:pPr>
    </w:p>
    <w:p w14:paraId="4103E1EE" w14:textId="7127F92D" w:rsidR="003338C4" w:rsidRDefault="00C85FBB" w:rsidP="0071071C">
      <w:pPr>
        <w:spacing w:line="480" w:lineRule="auto"/>
        <w:ind w:firstLine="720"/>
        <w:jc w:val="both"/>
        <w:rPr>
          <w:rFonts w:ascii="Book Antiqua" w:hAnsi="Book Antiqua"/>
          <w:szCs w:val="24"/>
          <w:lang w:val="es-ES"/>
        </w:rPr>
      </w:pPr>
      <w:r w:rsidRPr="00FC5435">
        <w:rPr>
          <w:rFonts w:ascii="Book Antiqua" w:hAnsi="Book Antiqua"/>
          <w:szCs w:val="24"/>
          <w:lang w:val="es-ES"/>
        </w:rPr>
        <w:t>Sección 1.-</w:t>
      </w:r>
      <w:r w:rsidR="00F07774">
        <w:rPr>
          <w:rFonts w:ascii="Book Antiqua" w:hAnsi="Book Antiqua"/>
          <w:szCs w:val="24"/>
          <w:lang w:val="es-ES"/>
        </w:rPr>
        <w:t xml:space="preserve"> </w:t>
      </w:r>
      <w:r w:rsidRPr="00FC5435">
        <w:rPr>
          <w:rFonts w:ascii="Book Antiqua" w:hAnsi="Book Antiqua"/>
          <w:szCs w:val="24"/>
          <w:lang w:val="es-ES"/>
        </w:rPr>
        <w:t>Se designa</w:t>
      </w:r>
      <w:r w:rsidR="00877998" w:rsidRPr="00877998">
        <w:rPr>
          <w:rFonts w:ascii="Book Antiqua" w:hAnsi="Book Antiqua"/>
          <w:szCs w:val="24"/>
          <w:lang w:val="es-ES"/>
        </w:rPr>
        <w:t xml:space="preserve"> </w:t>
      </w:r>
      <w:r w:rsidR="00881E95" w:rsidRPr="00881E95">
        <w:rPr>
          <w:rFonts w:ascii="Book Antiqua" w:hAnsi="Book Antiqua"/>
          <w:szCs w:val="24"/>
          <w:lang w:val="es-ES"/>
        </w:rPr>
        <w:t>la Carretera Estatal PR-991 que transcurre por el Municipio de Luquillo con el nombre de “Juan Benabe Guzmán”, para honrar y reconocer su destacada trayectoria en el servicio público, su compromiso con el desarrollo de su comunidad, y su invaluable aportación al bienestar de los ciudadanos luquillenses.</w:t>
      </w:r>
      <w:r w:rsidR="003338C4">
        <w:rPr>
          <w:rFonts w:ascii="Book Antiqua" w:hAnsi="Book Antiqua"/>
          <w:szCs w:val="24"/>
          <w:lang w:val="es-ES"/>
        </w:rPr>
        <w:t xml:space="preserve"> </w:t>
      </w:r>
    </w:p>
    <w:p w14:paraId="3064A57B" w14:textId="77777777"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 xml:space="preserve">Sección 2.-El Departamento de Transportación y Obras Públicas, en conjunto con el Municipio de Luquillo, procederán con la nueva identificación y la rotulación del tramo aquí designado, conforme lo que aquí se dispone. </w:t>
      </w:r>
    </w:p>
    <w:p w14:paraId="27B24490" w14:textId="33FC2555"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 xml:space="preserve">Sección 3.-El Departamento de Transportación y Obras Públicas tomará las medidas necesarias para dar cumplimiento a las disposiciones de esta Resolución Conjunta, en un término no mayor de treinta (30) días naturales, luego de aprobada la misma. </w:t>
      </w:r>
    </w:p>
    <w:p w14:paraId="7CFD0BF8" w14:textId="77777777"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Sección 4.-El Departamento de Transportación y Obras Públicas deberá proveer la asesoría técnica necesaria, para velar por que la rotulación del tramo aquí designado cumpla con las especificaciones establecidas en el “Manual de Dispositivos Uniformes para el Control de Tránsito en las Vías Públicas (MUTCD)”, y con cualquier otra reglamentación aplicable.</w:t>
      </w:r>
    </w:p>
    <w:p w14:paraId="1779B903" w14:textId="77777777" w:rsidR="00881E95" w:rsidRPr="00881E95"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 xml:space="preserve">Sección 5.-A fin de lograr la rotulación del tramo aquí designado, se autoriza al Municipio de Luquillo, a peticionar, aceptar, recibir, preparar y someter propuestas para aportaciones y donativos de recursos de fuentes públicas y privadas; parear cualesquiera fondos disponibles con aportaciones federales, estatales, municipales o del sector </w:t>
      </w:r>
      <w:r w:rsidRPr="00881E95">
        <w:rPr>
          <w:rFonts w:ascii="Book Antiqua" w:hAnsi="Book Antiqua"/>
          <w:szCs w:val="24"/>
          <w:lang w:val="es-ES"/>
        </w:rPr>
        <w:lastRenderedPageBreak/>
        <w:t>privado; así como a entrar en acuerdos colaborativos con cualquier ente, público o privado, dispuesto a participar en el financiamiento de esta rotulación.</w:t>
      </w:r>
    </w:p>
    <w:p w14:paraId="59526D3C" w14:textId="36AEB019" w:rsidR="00CE19AD" w:rsidRPr="00C85F87" w:rsidRDefault="00881E95" w:rsidP="0071071C">
      <w:pPr>
        <w:spacing w:line="480" w:lineRule="auto"/>
        <w:ind w:firstLine="720"/>
        <w:jc w:val="both"/>
        <w:rPr>
          <w:rFonts w:ascii="Book Antiqua" w:hAnsi="Book Antiqua"/>
          <w:szCs w:val="24"/>
          <w:lang w:val="es-ES"/>
        </w:rPr>
      </w:pPr>
      <w:r w:rsidRPr="00881E95">
        <w:rPr>
          <w:rFonts w:ascii="Book Antiqua" w:hAnsi="Book Antiqua"/>
          <w:szCs w:val="24"/>
          <w:lang w:val="es-ES"/>
        </w:rPr>
        <w:t>Sección 6.-Esta Resolución Conjunta comenzará a regir inmediatamente después de su aprobación.</w:t>
      </w:r>
    </w:p>
    <w:sectPr w:rsidR="00CE19AD" w:rsidRPr="00C85F87" w:rsidSect="00C85FBB">
      <w:headerReference w:type="default" r:id="rId9"/>
      <w:headerReference w:type="first" r:id="rId1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CEA6C" w14:textId="77777777" w:rsidR="00CE19AD" w:rsidRDefault="00CE19AD">
      <w:r>
        <w:separator/>
      </w:r>
    </w:p>
  </w:endnote>
  <w:endnote w:type="continuationSeparator" w:id="0">
    <w:p w14:paraId="1223E181" w14:textId="77777777" w:rsidR="00CE19AD" w:rsidRDefault="00CE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6576A" w14:textId="77777777" w:rsidR="00CE19AD" w:rsidRDefault="00CE19AD">
      <w:r>
        <w:separator/>
      </w:r>
    </w:p>
  </w:footnote>
  <w:footnote w:type="continuationSeparator" w:id="0">
    <w:p w14:paraId="4CCEB351" w14:textId="77777777" w:rsidR="00CE19AD" w:rsidRDefault="00CE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9557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7CF8F" w14:textId="77777777" w:rsidR="005C434A" w:rsidRDefault="005C434A">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CA88" w14:textId="77777777" w:rsidR="005C434A" w:rsidRDefault="005C434A">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4B7B"/>
    <w:multiLevelType w:val="hybridMultilevel"/>
    <w:tmpl w:val="53729562"/>
    <w:lvl w:ilvl="0" w:tplc="4AFAA89C">
      <w:start w:val="1"/>
      <w:numFmt w:val="upperRoman"/>
      <w:lvlText w:val="%1."/>
      <w:lvlJc w:val="left"/>
      <w:pPr>
        <w:ind w:left="1080" w:hanging="72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8457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E19AD"/>
    <w:rsid w:val="00020BBB"/>
    <w:rsid w:val="000350E5"/>
    <w:rsid w:val="00047302"/>
    <w:rsid w:val="000541A4"/>
    <w:rsid w:val="00056024"/>
    <w:rsid w:val="00075F8E"/>
    <w:rsid w:val="0009523D"/>
    <w:rsid w:val="00095AE1"/>
    <w:rsid w:val="00095C5D"/>
    <w:rsid w:val="000A1351"/>
    <w:rsid w:val="000A6B6C"/>
    <w:rsid w:val="000B0DBB"/>
    <w:rsid w:val="000B1A8C"/>
    <w:rsid w:val="000C1613"/>
    <w:rsid w:val="000C4F0D"/>
    <w:rsid w:val="00102CCB"/>
    <w:rsid w:val="00111E71"/>
    <w:rsid w:val="00127C6A"/>
    <w:rsid w:val="001363FE"/>
    <w:rsid w:val="001446D0"/>
    <w:rsid w:val="0016216C"/>
    <w:rsid w:val="0017132B"/>
    <w:rsid w:val="00183FF4"/>
    <w:rsid w:val="001C0E3B"/>
    <w:rsid w:val="001C5B23"/>
    <w:rsid w:val="001D63B4"/>
    <w:rsid w:val="001F612A"/>
    <w:rsid w:val="00211396"/>
    <w:rsid w:val="00226AE6"/>
    <w:rsid w:val="002306A3"/>
    <w:rsid w:val="002374E4"/>
    <w:rsid w:val="00245B34"/>
    <w:rsid w:val="00263355"/>
    <w:rsid w:val="00273792"/>
    <w:rsid w:val="0028766E"/>
    <w:rsid w:val="002C43A3"/>
    <w:rsid w:val="002D4AC8"/>
    <w:rsid w:val="003051AE"/>
    <w:rsid w:val="00305402"/>
    <w:rsid w:val="00320D78"/>
    <w:rsid w:val="00321E23"/>
    <w:rsid w:val="00322F72"/>
    <w:rsid w:val="003338C4"/>
    <w:rsid w:val="003404F8"/>
    <w:rsid w:val="00342957"/>
    <w:rsid w:val="00354A04"/>
    <w:rsid w:val="00362BFF"/>
    <w:rsid w:val="00380FE5"/>
    <w:rsid w:val="003924DD"/>
    <w:rsid w:val="00394FCB"/>
    <w:rsid w:val="003963F4"/>
    <w:rsid w:val="003B5254"/>
    <w:rsid w:val="003B75A6"/>
    <w:rsid w:val="003C6B5D"/>
    <w:rsid w:val="003D17BF"/>
    <w:rsid w:val="003E1528"/>
    <w:rsid w:val="004061CA"/>
    <w:rsid w:val="00415689"/>
    <w:rsid w:val="0042544A"/>
    <w:rsid w:val="00443B9A"/>
    <w:rsid w:val="004440CB"/>
    <w:rsid w:val="004713D2"/>
    <w:rsid w:val="0048127E"/>
    <w:rsid w:val="004A5D0D"/>
    <w:rsid w:val="004C499C"/>
    <w:rsid w:val="004D6DCE"/>
    <w:rsid w:val="004F4A87"/>
    <w:rsid w:val="00505650"/>
    <w:rsid w:val="005101D4"/>
    <w:rsid w:val="00515595"/>
    <w:rsid w:val="00521639"/>
    <w:rsid w:val="00521DB5"/>
    <w:rsid w:val="0052582C"/>
    <w:rsid w:val="00532BB7"/>
    <w:rsid w:val="005332E4"/>
    <w:rsid w:val="00533F9E"/>
    <w:rsid w:val="0053550C"/>
    <w:rsid w:val="005372FC"/>
    <w:rsid w:val="00550FAF"/>
    <w:rsid w:val="00555018"/>
    <w:rsid w:val="005723DC"/>
    <w:rsid w:val="005851D4"/>
    <w:rsid w:val="005C434A"/>
    <w:rsid w:val="005D6988"/>
    <w:rsid w:val="005F6448"/>
    <w:rsid w:val="005F6D39"/>
    <w:rsid w:val="00613683"/>
    <w:rsid w:val="006210DC"/>
    <w:rsid w:val="0062253D"/>
    <w:rsid w:val="0064349D"/>
    <w:rsid w:val="00645878"/>
    <w:rsid w:val="006607E8"/>
    <w:rsid w:val="00685549"/>
    <w:rsid w:val="006B7365"/>
    <w:rsid w:val="006C2D81"/>
    <w:rsid w:val="006C31CA"/>
    <w:rsid w:val="006C7DF8"/>
    <w:rsid w:val="00707D1B"/>
    <w:rsid w:val="0071071C"/>
    <w:rsid w:val="00711ECA"/>
    <w:rsid w:val="00745FCF"/>
    <w:rsid w:val="00750FC8"/>
    <w:rsid w:val="007533D0"/>
    <w:rsid w:val="00755069"/>
    <w:rsid w:val="007B0660"/>
    <w:rsid w:val="007E3868"/>
    <w:rsid w:val="00820C41"/>
    <w:rsid w:val="00850256"/>
    <w:rsid w:val="00877998"/>
    <w:rsid w:val="008809E4"/>
    <w:rsid w:val="00880BC0"/>
    <w:rsid w:val="00881E95"/>
    <w:rsid w:val="00893710"/>
    <w:rsid w:val="008F0D6D"/>
    <w:rsid w:val="00915121"/>
    <w:rsid w:val="00942FD4"/>
    <w:rsid w:val="00951997"/>
    <w:rsid w:val="00990352"/>
    <w:rsid w:val="00990E5B"/>
    <w:rsid w:val="00A03405"/>
    <w:rsid w:val="00A104DA"/>
    <w:rsid w:val="00A1528A"/>
    <w:rsid w:val="00A26C73"/>
    <w:rsid w:val="00A33918"/>
    <w:rsid w:val="00A376CE"/>
    <w:rsid w:val="00A522FB"/>
    <w:rsid w:val="00A72F8D"/>
    <w:rsid w:val="00A7629F"/>
    <w:rsid w:val="00A910F2"/>
    <w:rsid w:val="00AB79CC"/>
    <w:rsid w:val="00AF0CEE"/>
    <w:rsid w:val="00B07779"/>
    <w:rsid w:val="00B667AD"/>
    <w:rsid w:val="00B7663D"/>
    <w:rsid w:val="00B84C38"/>
    <w:rsid w:val="00B86C00"/>
    <w:rsid w:val="00B947F6"/>
    <w:rsid w:val="00BF16AA"/>
    <w:rsid w:val="00C03828"/>
    <w:rsid w:val="00C354B8"/>
    <w:rsid w:val="00C46D86"/>
    <w:rsid w:val="00C52517"/>
    <w:rsid w:val="00C54261"/>
    <w:rsid w:val="00C55A73"/>
    <w:rsid w:val="00C60921"/>
    <w:rsid w:val="00C62936"/>
    <w:rsid w:val="00C653F2"/>
    <w:rsid w:val="00C679E6"/>
    <w:rsid w:val="00C81FF0"/>
    <w:rsid w:val="00C85F87"/>
    <w:rsid w:val="00C85FBB"/>
    <w:rsid w:val="00C908F9"/>
    <w:rsid w:val="00C95008"/>
    <w:rsid w:val="00CA0917"/>
    <w:rsid w:val="00CA4020"/>
    <w:rsid w:val="00CB66A9"/>
    <w:rsid w:val="00CC79E3"/>
    <w:rsid w:val="00CE19AD"/>
    <w:rsid w:val="00CE471F"/>
    <w:rsid w:val="00CF5A9A"/>
    <w:rsid w:val="00D07DB2"/>
    <w:rsid w:val="00D1754E"/>
    <w:rsid w:val="00D35631"/>
    <w:rsid w:val="00D417C2"/>
    <w:rsid w:val="00D60869"/>
    <w:rsid w:val="00D60936"/>
    <w:rsid w:val="00D709EB"/>
    <w:rsid w:val="00D74714"/>
    <w:rsid w:val="00D82F3F"/>
    <w:rsid w:val="00D921C6"/>
    <w:rsid w:val="00D958C2"/>
    <w:rsid w:val="00DA35B8"/>
    <w:rsid w:val="00DD1187"/>
    <w:rsid w:val="00DD5470"/>
    <w:rsid w:val="00DF15EF"/>
    <w:rsid w:val="00E04AB5"/>
    <w:rsid w:val="00E074F6"/>
    <w:rsid w:val="00E164C1"/>
    <w:rsid w:val="00E50EEA"/>
    <w:rsid w:val="00E52F58"/>
    <w:rsid w:val="00E838DD"/>
    <w:rsid w:val="00EC26AA"/>
    <w:rsid w:val="00ED6B34"/>
    <w:rsid w:val="00ED7A53"/>
    <w:rsid w:val="00EE26B8"/>
    <w:rsid w:val="00EE4273"/>
    <w:rsid w:val="00EF0653"/>
    <w:rsid w:val="00F01298"/>
    <w:rsid w:val="00F02004"/>
    <w:rsid w:val="00F042CB"/>
    <w:rsid w:val="00F07774"/>
    <w:rsid w:val="00F509FA"/>
    <w:rsid w:val="00F54596"/>
    <w:rsid w:val="00F60EA9"/>
    <w:rsid w:val="00F91932"/>
    <w:rsid w:val="00F932A3"/>
    <w:rsid w:val="00FC011B"/>
    <w:rsid w:val="00FC0A95"/>
    <w:rsid w:val="00FC140C"/>
    <w:rsid w:val="00FC3D9C"/>
    <w:rsid w:val="00FD173D"/>
    <w:rsid w:val="00FD19EA"/>
    <w:rsid w:val="00FF0153"/>
    <w:rsid w:val="00FF4DD7"/>
    <w:rsid w:val="00FF57B2"/>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3CDC0F"/>
  <w15:chartTrackingRefBased/>
  <w15:docId w15:val="{AB7BB50C-42B4-415B-9C85-A00E2C10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basedOn w:val="DefaultParagraphFont"/>
    <w:link w:val="Header"/>
    <w:uiPriority w:val="99"/>
    <w:rsid w:val="00C85FBB"/>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3338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4-2028_MOD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2024-2028_MOD2</Template>
  <TotalTime>1</TotalTime>
  <Pages>4</Pages>
  <Words>951</Words>
  <Characters>5214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Arivel Figueroa Acevedo</dc:creator>
  <cp:keywords/>
  <cp:lastModifiedBy>Gloria de Jesús Maldonado</cp:lastModifiedBy>
  <cp:revision>2</cp:revision>
  <cp:lastPrinted>2025-09-11T18:32:00Z</cp:lastPrinted>
  <dcterms:created xsi:type="dcterms:W3CDTF">2025-09-12T19:30:00Z</dcterms:created>
  <dcterms:modified xsi:type="dcterms:W3CDTF">2025-09-12T19:30:00Z</dcterms:modified>
</cp:coreProperties>
</file>