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9C111" w14:textId="48BB13DE" w:rsidR="00CE19AD" w:rsidRPr="00A324FB" w:rsidRDefault="00A324FB" w:rsidP="00A324FB">
      <w:pPr>
        <w:rPr>
          <w:rFonts w:ascii="Book Antiqua" w:hAnsi="Book Antiqua"/>
          <w:b/>
          <w:szCs w:val="24"/>
          <w:lang w:val="es-ES_tradnl"/>
        </w:rPr>
      </w:pPr>
      <w:r w:rsidRPr="00A324FB">
        <w:rPr>
          <w:rFonts w:ascii="Book Antiqua" w:hAnsi="Book Antiqua"/>
          <w:b/>
          <w:szCs w:val="24"/>
          <w:lang w:val="es-ES_tradnl"/>
        </w:rPr>
        <w:t>(</w:t>
      </w:r>
      <w:r w:rsidR="00CE19AD" w:rsidRPr="00A324FB">
        <w:rPr>
          <w:rFonts w:ascii="Book Antiqua" w:hAnsi="Book Antiqua"/>
          <w:b/>
          <w:szCs w:val="24"/>
          <w:lang w:val="es-ES_tradnl"/>
        </w:rPr>
        <w:t xml:space="preserve">R. C. de la C. </w:t>
      </w:r>
      <w:r w:rsidR="00F91932" w:rsidRPr="00A324FB">
        <w:rPr>
          <w:rFonts w:ascii="Book Antiqua" w:hAnsi="Book Antiqua"/>
          <w:b/>
          <w:szCs w:val="24"/>
          <w:lang w:val="es-ES_tradnl"/>
        </w:rPr>
        <w:t>198</w:t>
      </w:r>
      <w:r w:rsidRPr="00A324FB">
        <w:rPr>
          <w:rFonts w:ascii="Book Antiqua" w:hAnsi="Book Antiqua"/>
          <w:b/>
          <w:szCs w:val="24"/>
          <w:lang w:val="es-ES_tradnl"/>
        </w:rPr>
        <w:t>)</w:t>
      </w:r>
    </w:p>
    <w:p w14:paraId="127E84F9" w14:textId="77777777" w:rsidR="00CE19AD" w:rsidRPr="00A324FB" w:rsidRDefault="00CE19AD" w:rsidP="0071071C">
      <w:pPr>
        <w:jc w:val="both"/>
        <w:rPr>
          <w:rFonts w:ascii="Book Antiqua" w:hAnsi="Book Antiqua"/>
          <w:lang w:val="es-ES_tradnl"/>
        </w:rPr>
      </w:pPr>
    </w:p>
    <w:p w14:paraId="516F1F4E" w14:textId="2F10E00F" w:rsidR="00CE19AD" w:rsidRDefault="00CE19AD" w:rsidP="0071071C">
      <w:pPr>
        <w:jc w:val="center"/>
        <w:rPr>
          <w:rFonts w:ascii="Book Antiqua" w:hAnsi="Book Antiqua"/>
          <w:b/>
          <w:sz w:val="28"/>
          <w:lang w:val="es-ES_tradnl"/>
        </w:rPr>
      </w:pPr>
      <w:r w:rsidRPr="00A324FB">
        <w:rPr>
          <w:rFonts w:ascii="Book Antiqua" w:hAnsi="Book Antiqua"/>
          <w:b/>
          <w:sz w:val="28"/>
          <w:lang w:val="es-ES_tradnl"/>
        </w:rPr>
        <w:t>RESOLUCIÓN CONJUNTA</w:t>
      </w:r>
    </w:p>
    <w:p w14:paraId="310435D3" w14:textId="77777777" w:rsidR="007A286A" w:rsidRDefault="007A286A" w:rsidP="0071071C">
      <w:pPr>
        <w:jc w:val="center"/>
        <w:rPr>
          <w:rFonts w:ascii="Book Antiqua" w:hAnsi="Book Antiqua"/>
          <w:b/>
          <w:sz w:val="28"/>
          <w:lang w:val="es-ES_tradnl"/>
        </w:rPr>
      </w:pPr>
    </w:p>
    <w:p w14:paraId="350A7984" w14:textId="77777777" w:rsidR="007A286A" w:rsidRDefault="007A286A" w:rsidP="0071071C">
      <w:pPr>
        <w:jc w:val="center"/>
        <w:rPr>
          <w:rFonts w:ascii="Book Antiqua" w:hAnsi="Book Antiqua"/>
          <w:b/>
          <w:sz w:val="28"/>
          <w:lang w:val="es-ES_tradnl"/>
        </w:rPr>
      </w:pPr>
    </w:p>
    <w:p w14:paraId="7670F04B" w14:textId="77777777" w:rsidR="007A286A" w:rsidRPr="00A324FB" w:rsidRDefault="007A286A" w:rsidP="0071071C">
      <w:pPr>
        <w:jc w:val="center"/>
        <w:rPr>
          <w:rFonts w:ascii="Book Antiqua" w:hAnsi="Book Antiqua"/>
          <w:b/>
          <w:sz w:val="28"/>
          <w:lang w:val="es-ES_tradnl"/>
        </w:rPr>
      </w:pPr>
    </w:p>
    <w:p w14:paraId="34631AA7" w14:textId="77777777" w:rsidR="00CE19AD" w:rsidRPr="00A324FB" w:rsidRDefault="00CE19AD" w:rsidP="00CE19AD">
      <w:pPr>
        <w:jc w:val="both"/>
        <w:rPr>
          <w:rFonts w:ascii="Book Antiqua" w:hAnsi="Book Antiqua"/>
          <w:lang w:val="es-ES_tradnl"/>
        </w:rPr>
      </w:pPr>
    </w:p>
    <w:p w14:paraId="4A0CEC6C" w14:textId="40359EFA" w:rsidR="00CE19AD" w:rsidRPr="00A324FB" w:rsidRDefault="00CE19AD" w:rsidP="0071071C">
      <w:pPr>
        <w:ind w:left="360" w:hanging="360"/>
        <w:jc w:val="both"/>
        <w:rPr>
          <w:rFonts w:ascii="Book Antiqua" w:hAnsi="Book Antiqua"/>
          <w:lang w:val="es-ES_tradnl"/>
        </w:rPr>
      </w:pPr>
      <w:r w:rsidRPr="00A324FB">
        <w:rPr>
          <w:rFonts w:ascii="Book Antiqua" w:hAnsi="Book Antiqua"/>
          <w:lang w:val="es-ES_tradnl"/>
        </w:rPr>
        <w:t xml:space="preserve">Para </w:t>
      </w:r>
      <w:r w:rsidR="00C46D86" w:rsidRPr="00A324FB">
        <w:rPr>
          <w:rFonts w:ascii="Book Antiqua" w:hAnsi="Book Antiqua"/>
          <w:lang w:val="es-ES_tradnl"/>
        </w:rPr>
        <w:t>designar</w:t>
      </w:r>
      <w:r w:rsidR="00881E95" w:rsidRPr="00A324FB">
        <w:rPr>
          <w:rFonts w:ascii="Book Antiqua" w:hAnsi="Book Antiqua"/>
          <w:lang w:val="es-ES_tradnl"/>
        </w:rPr>
        <w:t xml:space="preserve"> </w:t>
      </w:r>
      <w:r w:rsidR="00881E95" w:rsidRPr="00A324FB">
        <w:rPr>
          <w:rFonts w:ascii="Book Antiqua" w:hAnsi="Book Antiqua"/>
          <w:lang w:val="es-PR"/>
        </w:rPr>
        <w:t>con el nombre de</w:t>
      </w:r>
      <w:r w:rsidR="00881E95" w:rsidRPr="00A324FB">
        <w:rPr>
          <w:rFonts w:ascii="Book Antiqua" w:hAnsi="Book Antiqua"/>
          <w:color w:val="000000"/>
          <w:lang w:val="es-ES"/>
        </w:rPr>
        <w:t xml:space="preserve"> Juan </w:t>
      </w:r>
      <w:proofErr w:type="spellStart"/>
      <w:r w:rsidR="00881E95" w:rsidRPr="00A324FB">
        <w:rPr>
          <w:rFonts w:ascii="Book Antiqua" w:hAnsi="Book Antiqua"/>
          <w:color w:val="000000"/>
          <w:lang w:val="es-ES"/>
        </w:rPr>
        <w:t>Benabe</w:t>
      </w:r>
      <w:proofErr w:type="spellEnd"/>
      <w:r w:rsidR="00881E95" w:rsidRPr="00A324FB">
        <w:rPr>
          <w:rFonts w:ascii="Book Antiqua" w:hAnsi="Book Antiqua"/>
          <w:color w:val="000000"/>
          <w:lang w:val="es-ES"/>
        </w:rPr>
        <w:t xml:space="preserve"> Guzmán</w:t>
      </w:r>
      <w:r w:rsidR="00881E95" w:rsidRPr="00A324FB">
        <w:rPr>
          <w:rFonts w:ascii="Book Antiqua" w:hAnsi="Book Antiqua"/>
          <w:lang w:val="es-PR"/>
        </w:rPr>
        <w:t>, el tramo de la Carretera Estatal PR-991</w:t>
      </w:r>
      <w:r w:rsidR="00116AEE" w:rsidRPr="00A324FB">
        <w:rPr>
          <w:rFonts w:ascii="Book Antiqua" w:hAnsi="Book Antiqua"/>
          <w:lang w:val="es-PR"/>
        </w:rPr>
        <w:t>,</w:t>
      </w:r>
      <w:r w:rsidR="00881E95" w:rsidRPr="00A324FB">
        <w:rPr>
          <w:rFonts w:ascii="Book Antiqua" w:hAnsi="Book Antiqua"/>
          <w:lang w:val="es-PR"/>
        </w:rPr>
        <w:t xml:space="preserve"> </w:t>
      </w:r>
      <w:r w:rsidR="00881E95" w:rsidRPr="00A324FB">
        <w:rPr>
          <w:rFonts w:ascii="Book Antiqua" w:hAnsi="Book Antiqua"/>
          <w:lang w:val="es-ES_tradnl"/>
        </w:rPr>
        <w:t xml:space="preserve">que transcurre por </w:t>
      </w:r>
      <w:r w:rsidR="00CB66A9" w:rsidRPr="00A324FB">
        <w:rPr>
          <w:rFonts w:ascii="Book Antiqua" w:hAnsi="Book Antiqua"/>
          <w:lang w:val="es-ES_tradnl"/>
        </w:rPr>
        <w:t xml:space="preserve">el </w:t>
      </w:r>
      <w:r w:rsidR="00881E95" w:rsidRPr="00A324FB">
        <w:rPr>
          <w:rFonts w:ascii="Book Antiqua" w:hAnsi="Book Antiqua"/>
          <w:lang w:val="es-ES_tradnl"/>
        </w:rPr>
        <w:t>Municipio de Luquillo,</w:t>
      </w:r>
      <w:r w:rsidR="00881E95" w:rsidRPr="00A324FB">
        <w:rPr>
          <w:rFonts w:ascii="Book Antiqua" w:hAnsi="Book Antiqua"/>
          <w:lang w:val="es-PR"/>
        </w:rPr>
        <w:t xml:space="preserve"> </w:t>
      </w:r>
      <w:r w:rsidR="00CB66A9" w:rsidRPr="00A324FB">
        <w:rPr>
          <w:rFonts w:ascii="Book Antiqua" w:hAnsi="Book Antiqua"/>
          <w:lang w:val="es-PR"/>
        </w:rPr>
        <w:t xml:space="preserve">con el propósito de </w:t>
      </w:r>
      <w:r w:rsidR="00881E95" w:rsidRPr="00A324FB">
        <w:rPr>
          <w:rFonts w:ascii="Book Antiqua" w:hAnsi="Book Antiqua"/>
          <w:lang w:val="es-PR"/>
        </w:rPr>
        <w:t xml:space="preserve">honrar y reconocer su trayectoria </w:t>
      </w:r>
      <w:r w:rsidR="00881E95" w:rsidRPr="00A324FB">
        <w:rPr>
          <w:rFonts w:ascii="Book Antiqua" w:hAnsi="Book Antiqua"/>
          <w:color w:val="000000"/>
          <w:lang w:val="es-ES"/>
        </w:rPr>
        <w:t>de servicio público</w:t>
      </w:r>
      <w:r w:rsidR="00CB66A9" w:rsidRPr="00A324FB">
        <w:rPr>
          <w:rFonts w:ascii="Book Antiqua" w:hAnsi="Book Antiqua"/>
          <w:color w:val="000000"/>
          <w:lang w:val="es-ES"/>
        </w:rPr>
        <w:t>,</w:t>
      </w:r>
      <w:r w:rsidR="00881E95" w:rsidRPr="00A324FB">
        <w:rPr>
          <w:rFonts w:ascii="Book Antiqua" w:hAnsi="Book Antiqua"/>
          <w:color w:val="000000"/>
          <w:lang w:val="es-ES"/>
        </w:rPr>
        <w:t xml:space="preserve"> su compromiso con el desarrollo de su comunidad, y su invaluable aportación al bienestar de los ciudadanos </w:t>
      </w:r>
      <w:proofErr w:type="spellStart"/>
      <w:r w:rsidR="00881E95" w:rsidRPr="00A324FB">
        <w:rPr>
          <w:rFonts w:ascii="Book Antiqua" w:hAnsi="Book Antiqua"/>
          <w:color w:val="000000"/>
          <w:lang w:val="es-ES"/>
        </w:rPr>
        <w:t>luquillenses</w:t>
      </w:r>
      <w:proofErr w:type="spellEnd"/>
      <w:r w:rsidR="00881E95" w:rsidRPr="00A324FB">
        <w:rPr>
          <w:rFonts w:ascii="Book Antiqua" w:hAnsi="Book Antiqua"/>
          <w:lang w:val="es-PR"/>
        </w:rPr>
        <w:t xml:space="preserve">; </w:t>
      </w:r>
      <w:r w:rsidR="00881E95" w:rsidRPr="00A324FB">
        <w:rPr>
          <w:rFonts w:ascii="Book Antiqua" w:hAnsi="Book Antiqua"/>
          <w:lang w:val="es-ES"/>
        </w:rPr>
        <w:t>autorizar la instalación de rótulos; autorizar el pareo de fondos</w:t>
      </w:r>
      <w:r w:rsidR="00C46D86" w:rsidRPr="00A324FB">
        <w:rPr>
          <w:rFonts w:ascii="Book Antiqua" w:hAnsi="Book Antiqua"/>
          <w:lang w:val="es-ES_tradnl"/>
        </w:rPr>
        <w:t xml:space="preserve">; y para otros fines relacionados. </w:t>
      </w:r>
    </w:p>
    <w:p w14:paraId="06D0098D" w14:textId="77777777" w:rsidR="00881E95" w:rsidRPr="00A324FB" w:rsidRDefault="00881E95" w:rsidP="0071071C">
      <w:pPr>
        <w:ind w:left="360" w:hanging="360"/>
        <w:jc w:val="both"/>
        <w:rPr>
          <w:rFonts w:ascii="Book Antiqua" w:hAnsi="Book Antiqua"/>
          <w:lang w:val="es-ES_tradnl"/>
        </w:rPr>
      </w:pPr>
    </w:p>
    <w:p w14:paraId="14901DCC" w14:textId="77D3DAA5" w:rsidR="00CE19AD" w:rsidRPr="00A324FB" w:rsidRDefault="00CE19AD" w:rsidP="0071071C">
      <w:pPr>
        <w:ind w:firstLine="360"/>
        <w:jc w:val="center"/>
        <w:rPr>
          <w:rFonts w:ascii="Book Antiqua" w:hAnsi="Book Antiqua"/>
          <w:lang w:val="es-ES_tradnl"/>
        </w:rPr>
      </w:pPr>
      <w:r w:rsidRPr="00A324FB">
        <w:rPr>
          <w:rFonts w:ascii="Book Antiqua" w:hAnsi="Book Antiqua"/>
          <w:lang w:val="es-ES_tradnl"/>
        </w:rPr>
        <w:t>EXPOSICIÓN DE MOTIVOS</w:t>
      </w:r>
    </w:p>
    <w:p w14:paraId="386D479A" w14:textId="77777777" w:rsidR="0071071C" w:rsidRPr="00A324FB" w:rsidRDefault="0071071C" w:rsidP="0071071C">
      <w:pPr>
        <w:ind w:firstLine="360"/>
        <w:jc w:val="center"/>
        <w:rPr>
          <w:rFonts w:ascii="Book Antiqua" w:hAnsi="Book Antiqua"/>
          <w:lang w:val="es-ES_tradnl"/>
        </w:rPr>
      </w:pPr>
    </w:p>
    <w:p w14:paraId="0DD3DDD7" w14:textId="77777777" w:rsidR="00881E95" w:rsidRPr="00A324FB" w:rsidRDefault="00881E95" w:rsidP="0071071C">
      <w:pPr>
        <w:ind w:firstLine="720"/>
        <w:jc w:val="both"/>
        <w:rPr>
          <w:rFonts w:ascii="Book Antiqua" w:hAnsi="Book Antiqua"/>
          <w:lang w:val="es-ES"/>
        </w:rPr>
      </w:pPr>
      <w:r w:rsidRPr="00A324FB">
        <w:rPr>
          <w:rFonts w:ascii="Book Antiqua" w:hAnsi="Book Antiqua"/>
          <w:lang w:val="es-ES"/>
        </w:rPr>
        <w:t xml:space="preserve">Juan </w:t>
      </w:r>
      <w:proofErr w:type="spellStart"/>
      <w:r w:rsidRPr="00A324FB">
        <w:rPr>
          <w:rFonts w:ascii="Book Antiqua" w:hAnsi="Book Antiqua"/>
          <w:lang w:val="es-ES"/>
        </w:rPr>
        <w:t>Benabe</w:t>
      </w:r>
      <w:proofErr w:type="spellEnd"/>
      <w:r w:rsidRPr="00A324FB">
        <w:rPr>
          <w:rFonts w:ascii="Book Antiqua" w:hAnsi="Book Antiqua"/>
          <w:lang w:val="es-ES"/>
        </w:rPr>
        <w:t xml:space="preserve"> Guzmán nació el 15 de mayo de 1925 en el Municipio de Luquillo. </w:t>
      </w:r>
      <w:proofErr w:type="spellStart"/>
      <w:r w:rsidRPr="00A324FB">
        <w:rPr>
          <w:rFonts w:ascii="Book Antiqua" w:hAnsi="Book Antiqua"/>
          <w:lang w:val="es-ES"/>
        </w:rPr>
        <w:t>Luquillense</w:t>
      </w:r>
      <w:proofErr w:type="spellEnd"/>
      <w:r w:rsidRPr="00A324FB">
        <w:rPr>
          <w:rFonts w:ascii="Book Antiqua" w:hAnsi="Book Antiqua"/>
          <w:lang w:val="es-ES"/>
        </w:rPr>
        <w:t xml:space="preserve"> de nacimiento y de corazón, en 1958 contrajo matrimonio con doña Josefina Torrens Castro, unión de la cual nacieron sus hijos Eva, Wilberto y Miguel. Cursó sus estudios primarios en su pueblo natal y completó la escuela superior en Fajardo.</w:t>
      </w:r>
    </w:p>
    <w:p w14:paraId="13F23F60" w14:textId="77777777" w:rsidR="00881E95" w:rsidRPr="00A324FB" w:rsidRDefault="00881E95" w:rsidP="0071071C">
      <w:pPr>
        <w:ind w:firstLine="720"/>
        <w:jc w:val="both"/>
        <w:rPr>
          <w:rFonts w:ascii="Book Antiqua" w:hAnsi="Book Antiqua"/>
          <w:lang w:val="es-ES"/>
        </w:rPr>
      </w:pPr>
    </w:p>
    <w:p w14:paraId="4F75F72D" w14:textId="38C92837" w:rsidR="00881E95" w:rsidRPr="00A324FB" w:rsidRDefault="00881E95" w:rsidP="0071071C">
      <w:pPr>
        <w:ind w:firstLine="720"/>
        <w:jc w:val="both"/>
        <w:rPr>
          <w:rFonts w:ascii="Book Antiqua" w:hAnsi="Book Antiqua"/>
          <w:lang w:val="es-ES"/>
        </w:rPr>
      </w:pPr>
      <w:r w:rsidRPr="00A324FB">
        <w:rPr>
          <w:rFonts w:ascii="Book Antiqua" w:hAnsi="Book Antiqua"/>
          <w:lang w:val="es-ES"/>
        </w:rPr>
        <w:t xml:space="preserve">Siguiendo los pasos de su padre, Salvador </w:t>
      </w:r>
      <w:proofErr w:type="spellStart"/>
      <w:r w:rsidR="001826D2" w:rsidRPr="00A324FB">
        <w:rPr>
          <w:rFonts w:ascii="Book Antiqua" w:hAnsi="Book Antiqua"/>
          <w:lang w:val="es-ES"/>
        </w:rPr>
        <w:t>Benabe</w:t>
      </w:r>
      <w:proofErr w:type="spellEnd"/>
      <w:r w:rsidR="001826D2" w:rsidRPr="00A324FB">
        <w:rPr>
          <w:rFonts w:ascii="Book Antiqua" w:hAnsi="Book Antiqua"/>
          <w:lang w:val="es-ES"/>
        </w:rPr>
        <w:t xml:space="preserve"> </w:t>
      </w:r>
      <w:r w:rsidRPr="00A324FB">
        <w:rPr>
          <w:rFonts w:ascii="Book Antiqua" w:hAnsi="Book Antiqua"/>
          <w:lang w:val="es-ES"/>
        </w:rPr>
        <w:t xml:space="preserve">Vega, alcalde de Luquillo entre 1942 y 1947, se dedicó inicialmente a la agricultura y luego a la ganadería lechera. Su vínculo con la vida pública comenzó temprano, acompañando a reconocidos líderes como Don Luis Muñoz Marín, Don Ernesto Ramos Antonini, </w:t>
      </w:r>
      <w:r w:rsidR="001826D2" w:rsidRPr="00A324FB">
        <w:rPr>
          <w:rFonts w:ascii="Book Antiqua" w:hAnsi="Book Antiqua"/>
          <w:lang w:val="es-ES"/>
        </w:rPr>
        <w:t xml:space="preserve">Don Antonio </w:t>
      </w:r>
      <w:proofErr w:type="spellStart"/>
      <w:r w:rsidRPr="00A324FB">
        <w:rPr>
          <w:rFonts w:ascii="Book Antiqua" w:hAnsi="Book Antiqua"/>
          <w:lang w:val="es-ES"/>
        </w:rPr>
        <w:t>Fernós</w:t>
      </w:r>
      <w:proofErr w:type="spellEnd"/>
      <w:r w:rsidRPr="00A324FB">
        <w:rPr>
          <w:rFonts w:ascii="Book Antiqua" w:hAnsi="Book Antiqua"/>
          <w:lang w:val="es-ES"/>
        </w:rPr>
        <w:t xml:space="preserve"> Isern y Don Jesús T. Piñero en visitas a comunidades </w:t>
      </w:r>
      <w:proofErr w:type="spellStart"/>
      <w:r w:rsidRPr="00A324FB">
        <w:rPr>
          <w:rFonts w:ascii="Book Antiqua" w:hAnsi="Book Antiqua"/>
          <w:lang w:val="es-ES"/>
        </w:rPr>
        <w:t>luquillenses</w:t>
      </w:r>
      <w:proofErr w:type="spellEnd"/>
      <w:r w:rsidRPr="00A324FB">
        <w:rPr>
          <w:rFonts w:ascii="Book Antiqua" w:hAnsi="Book Antiqua"/>
          <w:lang w:val="es-ES"/>
        </w:rPr>
        <w:t>.</w:t>
      </w:r>
    </w:p>
    <w:p w14:paraId="7B98671D" w14:textId="77777777" w:rsidR="00881E95" w:rsidRPr="00A324FB" w:rsidRDefault="00881E95" w:rsidP="0071071C">
      <w:pPr>
        <w:ind w:firstLine="720"/>
        <w:jc w:val="both"/>
        <w:rPr>
          <w:rFonts w:ascii="Book Antiqua" w:hAnsi="Book Antiqua"/>
          <w:lang w:val="es-ES"/>
        </w:rPr>
      </w:pPr>
    </w:p>
    <w:p w14:paraId="20B8C7B6" w14:textId="18188D2A" w:rsidR="00881E95" w:rsidRPr="00A324FB" w:rsidRDefault="00881E95" w:rsidP="0071071C">
      <w:pPr>
        <w:ind w:firstLine="720"/>
        <w:jc w:val="both"/>
        <w:rPr>
          <w:rFonts w:ascii="Book Antiqua" w:hAnsi="Book Antiqua"/>
          <w:lang w:val="es-ES"/>
        </w:rPr>
      </w:pPr>
      <w:r w:rsidRPr="00A324FB">
        <w:rPr>
          <w:rFonts w:ascii="Book Antiqua" w:hAnsi="Book Antiqua"/>
          <w:lang w:val="es-ES"/>
        </w:rPr>
        <w:t xml:space="preserve">En 1968, con el surgimiento del Partido Nuevo Progresista bajo el liderato de Don Luis A. Ferré, aceptó el reto de aspirar a la alcaldía de Luquillo, convirtiéndose en parte de la historia política </w:t>
      </w:r>
      <w:r w:rsidR="001826D2" w:rsidRPr="00A324FB">
        <w:rPr>
          <w:rFonts w:ascii="Book Antiqua" w:hAnsi="Book Antiqua"/>
          <w:lang w:val="es-ES"/>
        </w:rPr>
        <w:t xml:space="preserve">de Puerto Rico, </w:t>
      </w:r>
      <w:r w:rsidRPr="00A324FB">
        <w:rPr>
          <w:rFonts w:ascii="Book Antiqua" w:hAnsi="Book Antiqua"/>
          <w:lang w:val="es-ES"/>
        </w:rPr>
        <w:t>al figurar entre los fundadores de dicha colectividad. Ese mismo año</w:t>
      </w:r>
      <w:r w:rsidR="001826D2" w:rsidRPr="00A324FB">
        <w:rPr>
          <w:rFonts w:ascii="Book Antiqua" w:hAnsi="Book Antiqua"/>
          <w:lang w:val="es-ES"/>
        </w:rPr>
        <w:t>,</w:t>
      </w:r>
      <w:r w:rsidRPr="00A324FB">
        <w:rPr>
          <w:rFonts w:ascii="Book Antiqua" w:hAnsi="Book Antiqua"/>
          <w:lang w:val="es-ES"/>
        </w:rPr>
        <w:t xml:space="preserve"> se convirtió en el primer alcalde de Luquillo electo por el PNP</w:t>
      </w:r>
      <w:r w:rsidR="001826D2" w:rsidRPr="00A324FB">
        <w:rPr>
          <w:rFonts w:ascii="Book Antiqua" w:hAnsi="Book Antiqua"/>
          <w:lang w:val="es-ES"/>
        </w:rPr>
        <w:t>,</w:t>
      </w:r>
      <w:r w:rsidRPr="00A324FB">
        <w:rPr>
          <w:rFonts w:ascii="Book Antiqua" w:hAnsi="Book Antiqua"/>
          <w:lang w:val="es-ES"/>
        </w:rPr>
        <w:t xml:space="preserve"> mediante candidatura directa, hito que marcó el inicio de una gestión caracterizada por la perseverancia y el compromiso con su pueblo.</w:t>
      </w:r>
    </w:p>
    <w:p w14:paraId="6BD2547A" w14:textId="77777777" w:rsidR="00881E95" w:rsidRPr="00A324FB" w:rsidRDefault="00881E95" w:rsidP="00881E95">
      <w:pPr>
        <w:ind w:firstLine="720"/>
        <w:jc w:val="both"/>
        <w:rPr>
          <w:rFonts w:ascii="Book Antiqua" w:hAnsi="Book Antiqua"/>
          <w:lang w:val="es-ES"/>
        </w:rPr>
      </w:pPr>
    </w:p>
    <w:p w14:paraId="7EFFB178" w14:textId="77777777" w:rsidR="00881E95" w:rsidRPr="00A324FB" w:rsidRDefault="00881E95" w:rsidP="00881E95">
      <w:pPr>
        <w:ind w:firstLine="720"/>
        <w:jc w:val="both"/>
        <w:rPr>
          <w:rFonts w:ascii="Book Antiqua" w:hAnsi="Book Antiqua"/>
          <w:lang w:val="es-ES"/>
        </w:rPr>
      </w:pPr>
      <w:r w:rsidRPr="00A324FB">
        <w:rPr>
          <w:rFonts w:ascii="Book Antiqua" w:hAnsi="Book Antiqua"/>
          <w:lang w:val="es-ES"/>
        </w:rPr>
        <w:t>Su visión de desarrollo se consolidó en 1976, cuando nuevamente regresa a la alcaldía con el respaldo de la asamblea municipal. Desde entonces, impulsó proyectos de gran envergadura: la creación del Centro de Diagnóstico y Tratamiento de Luquillo con servicios médicos 24 horas, ambulancias y farmacia; la construcción de parques y canchas en todos los sectores; la organización de programas deportivos y recreativos; y la fundación de la Banda Municipal de Luquillo con instrumentos provistos gratuitamente.</w:t>
      </w:r>
    </w:p>
    <w:p w14:paraId="32485130" w14:textId="77777777" w:rsidR="00881E95" w:rsidRPr="00A324FB" w:rsidRDefault="00881E95" w:rsidP="00881E95">
      <w:pPr>
        <w:ind w:firstLine="720"/>
        <w:jc w:val="both"/>
        <w:rPr>
          <w:rFonts w:ascii="Book Antiqua" w:hAnsi="Book Antiqua"/>
          <w:lang w:val="es-ES"/>
        </w:rPr>
      </w:pPr>
    </w:p>
    <w:p w14:paraId="1B5F7D60" w14:textId="77777777" w:rsidR="00881E95" w:rsidRPr="00A324FB" w:rsidRDefault="00881E95" w:rsidP="00881E95">
      <w:pPr>
        <w:ind w:firstLine="720"/>
        <w:jc w:val="both"/>
        <w:rPr>
          <w:rFonts w:ascii="Book Antiqua" w:hAnsi="Book Antiqua"/>
          <w:lang w:val="es-ES"/>
        </w:rPr>
      </w:pPr>
      <w:r w:rsidRPr="00A324FB">
        <w:rPr>
          <w:rFonts w:ascii="Book Antiqua" w:hAnsi="Book Antiqua"/>
          <w:lang w:val="es-ES"/>
        </w:rPr>
        <w:lastRenderedPageBreak/>
        <w:t xml:space="preserve">En el ámbito educativo, gestionó la construcción de la Escuela Superior Isidro A. Sánchez y la Escuela Elemental Camilo Valles Matienzo, además de promover el establecimiento del PR Junior </w:t>
      </w:r>
      <w:proofErr w:type="spellStart"/>
      <w:r w:rsidRPr="00A324FB">
        <w:rPr>
          <w:rFonts w:ascii="Book Antiqua" w:hAnsi="Book Antiqua"/>
          <w:lang w:val="es-ES"/>
        </w:rPr>
        <w:t>College</w:t>
      </w:r>
      <w:proofErr w:type="spellEnd"/>
      <w:r w:rsidRPr="00A324FB">
        <w:rPr>
          <w:rFonts w:ascii="Book Antiqua" w:hAnsi="Book Antiqua"/>
          <w:lang w:val="es-ES"/>
        </w:rPr>
        <w:t xml:space="preserve"> y la Universidad del Turabo en el municipio, facilitando oportunidades de estudios gratuitos en trabajo social y carreras técnicas. Asimismo, amplió el acceso a la vivienda mediante la construcción de los residenciales El Cemí, </w:t>
      </w:r>
      <w:proofErr w:type="spellStart"/>
      <w:r w:rsidRPr="00A324FB">
        <w:rPr>
          <w:rFonts w:ascii="Book Antiqua" w:hAnsi="Book Antiqua"/>
          <w:lang w:val="es-ES"/>
        </w:rPr>
        <w:t>Yukiyú</w:t>
      </w:r>
      <w:proofErr w:type="spellEnd"/>
      <w:r w:rsidRPr="00A324FB">
        <w:rPr>
          <w:rFonts w:ascii="Book Antiqua" w:hAnsi="Book Antiqua"/>
          <w:lang w:val="es-ES"/>
        </w:rPr>
        <w:t xml:space="preserve"> y Playa Azul, la urbanización de bajo costo Alamar y los complejos residenciales Sandy </w:t>
      </w:r>
      <w:proofErr w:type="spellStart"/>
      <w:r w:rsidRPr="00A324FB">
        <w:rPr>
          <w:rFonts w:ascii="Book Antiqua" w:hAnsi="Book Antiqua"/>
          <w:lang w:val="es-ES"/>
        </w:rPr>
        <w:t>Hills</w:t>
      </w:r>
      <w:proofErr w:type="spellEnd"/>
      <w:r w:rsidRPr="00A324FB">
        <w:rPr>
          <w:rFonts w:ascii="Book Antiqua" w:hAnsi="Book Antiqua"/>
          <w:lang w:val="es-ES"/>
        </w:rPr>
        <w:t xml:space="preserve"> y Playa Azul I-IV.</w:t>
      </w:r>
    </w:p>
    <w:p w14:paraId="395984AC" w14:textId="77777777" w:rsidR="00881E95" w:rsidRPr="00A324FB" w:rsidRDefault="00881E95" w:rsidP="00881E95">
      <w:pPr>
        <w:ind w:firstLine="720"/>
        <w:jc w:val="both"/>
        <w:rPr>
          <w:rFonts w:ascii="Book Antiqua" w:hAnsi="Book Antiqua"/>
          <w:lang w:val="es-ES"/>
        </w:rPr>
      </w:pPr>
    </w:p>
    <w:p w14:paraId="3A438830" w14:textId="37241524" w:rsidR="00881E95" w:rsidRPr="00A324FB" w:rsidRDefault="00881E95" w:rsidP="00881E95">
      <w:pPr>
        <w:ind w:firstLine="720"/>
        <w:jc w:val="both"/>
        <w:rPr>
          <w:rFonts w:ascii="Book Antiqua" w:hAnsi="Book Antiqua"/>
          <w:lang w:val="es-ES"/>
        </w:rPr>
      </w:pPr>
      <w:r w:rsidRPr="00A324FB">
        <w:rPr>
          <w:rFonts w:ascii="Book Antiqua" w:hAnsi="Book Antiqua"/>
          <w:lang w:val="es-ES"/>
        </w:rPr>
        <w:t>Su gestión</w:t>
      </w:r>
      <w:r w:rsidR="001826D2" w:rsidRPr="00A324FB">
        <w:rPr>
          <w:rFonts w:ascii="Book Antiqua" w:hAnsi="Book Antiqua"/>
          <w:lang w:val="es-ES"/>
        </w:rPr>
        <w:t>,</w:t>
      </w:r>
      <w:r w:rsidRPr="00A324FB">
        <w:rPr>
          <w:rFonts w:ascii="Book Antiqua" w:hAnsi="Book Antiqua"/>
          <w:lang w:val="es-ES"/>
        </w:rPr>
        <w:t xml:space="preserve"> también</w:t>
      </w:r>
      <w:r w:rsidR="001826D2" w:rsidRPr="00A324FB">
        <w:rPr>
          <w:rFonts w:ascii="Book Antiqua" w:hAnsi="Book Antiqua"/>
          <w:lang w:val="es-ES"/>
        </w:rPr>
        <w:t>,</w:t>
      </w:r>
      <w:r w:rsidRPr="00A324FB">
        <w:rPr>
          <w:rFonts w:ascii="Book Antiqua" w:hAnsi="Book Antiqua"/>
          <w:lang w:val="es-ES"/>
        </w:rPr>
        <w:t xml:space="preserve"> dejó huellas en la infraestructura y los servicios comunitarios: pavimentación de calles, construcción de aceras, creación del garaje municipal, establecimiento del centro para envejecientes Adelaida Gutiérrez y la construcción del tanque de reserva de agua en Buena Vista, obra que resolvió una necesidad histórica de esa comunidad.</w:t>
      </w:r>
    </w:p>
    <w:p w14:paraId="4BCC5AC6" w14:textId="77777777" w:rsidR="00881E95" w:rsidRPr="00A324FB" w:rsidRDefault="00881E95" w:rsidP="00881E95">
      <w:pPr>
        <w:ind w:firstLine="720"/>
        <w:jc w:val="both"/>
        <w:rPr>
          <w:rFonts w:ascii="Book Antiqua" w:hAnsi="Book Antiqua"/>
          <w:lang w:val="es-ES"/>
        </w:rPr>
      </w:pPr>
    </w:p>
    <w:p w14:paraId="79C346C0" w14:textId="77777777" w:rsidR="00881E95" w:rsidRPr="00A324FB" w:rsidRDefault="00881E95" w:rsidP="00881E95">
      <w:pPr>
        <w:ind w:firstLine="720"/>
        <w:jc w:val="both"/>
        <w:rPr>
          <w:rFonts w:ascii="Book Antiqua" w:hAnsi="Book Antiqua"/>
          <w:lang w:val="es-ES"/>
        </w:rPr>
      </w:pPr>
      <w:proofErr w:type="spellStart"/>
      <w:r w:rsidRPr="00A324FB">
        <w:rPr>
          <w:rFonts w:ascii="Book Antiqua" w:hAnsi="Book Antiqua"/>
          <w:lang w:val="es-ES"/>
        </w:rPr>
        <w:t>Benabe</w:t>
      </w:r>
      <w:proofErr w:type="spellEnd"/>
      <w:r w:rsidRPr="00A324FB">
        <w:rPr>
          <w:rFonts w:ascii="Book Antiqua" w:hAnsi="Book Antiqua"/>
          <w:lang w:val="es-ES"/>
        </w:rPr>
        <w:t xml:space="preserve"> culminó su servicio como alcalde en 1984, tras una trayectoria intachable en la que jamás recibió señalamientos de la Oficina del Contralor de Puerto Rico. Su vida pública se distingue por la honestidad, el compromiso y el amor a su gente. Hoy, aún retirado, continúa siendo un referente de sabiduría y respeto en su municipio.</w:t>
      </w:r>
    </w:p>
    <w:p w14:paraId="537E385F" w14:textId="77777777" w:rsidR="00881E95" w:rsidRPr="00A324FB" w:rsidRDefault="00881E95" w:rsidP="00881E95">
      <w:pPr>
        <w:ind w:firstLine="720"/>
        <w:jc w:val="both"/>
        <w:rPr>
          <w:rFonts w:ascii="Book Antiqua" w:hAnsi="Book Antiqua"/>
          <w:lang w:val="es-ES"/>
        </w:rPr>
      </w:pPr>
    </w:p>
    <w:p w14:paraId="2C4581D5" w14:textId="77777777" w:rsidR="00881E95" w:rsidRPr="00A324FB" w:rsidRDefault="00881E95" w:rsidP="00881E95">
      <w:pPr>
        <w:ind w:firstLine="720"/>
        <w:jc w:val="both"/>
        <w:rPr>
          <w:rFonts w:ascii="Book Antiqua" w:hAnsi="Book Antiqua"/>
          <w:lang w:val="es-ES"/>
        </w:rPr>
      </w:pPr>
      <w:r w:rsidRPr="00A324FB">
        <w:rPr>
          <w:rFonts w:ascii="Book Antiqua" w:hAnsi="Book Antiqua"/>
          <w:lang w:val="es-ES"/>
        </w:rPr>
        <w:t xml:space="preserve">Su legado es el de un líder íntegro que dedicó su vida al bienestar de su pueblo, un hombre de familia ejemplar y un ciudadano cuya mayor aspiración ha sido ser recordado como lo que fue: un </w:t>
      </w:r>
      <w:proofErr w:type="spellStart"/>
      <w:r w:rsidRPr="00A324FB">
        <w:rPr>
          <w:rFonts w:ascii="Book Antiqua" w:hAnsi="Book Antiqua"/>
          <w:lang w:val="es-ES"/>
        </w:rPr>
        <w:t>luquillense</w:t>
      </w:r>
      <w:proofErr w:type="spellEnd"/>
      <w:r w:rsidRPr="00A324FB">
        <w:rPr>
          <w:rFonts w:ascii="Book Antiqua" w:hAnsi="Book Antiqua"/>
          <w:lang w:val="es-ES"/>
        </w:rPr>
        <w:t xml:space="preserve"> que amó profundamente a su tierra y trabajó incansablemente por su pueblo.</w:t>
      </w:r>
    </w:p>
    <w:p w14:paraId="0192A2BF" w14:textId="77777777" w:rsidR="00881E95" w:rsidRPr="00A324FB" w:rsidRDefault="00881E95" w:rsidP="00881E95">
      <w:pPr>
        <w:ind w:firstLine="720"/>
        <w:jc w:val="both"/>
        <w:rPr>
          <w:rFonts w:ascii="Book Antiqua" w:hAnsi="Book Antiqua"/>
          <w:lang w:val="es-ES"/>
        </w:rPr>
      </w:pPr>
    </w:p>
    <w:p w14:paraId="3DEE6AB2" w14:textId="77777777" w:rsidR="00A324FB" w:rsidRPr="00A324FB" w:rsidRDefault="00881E95" w:rsidP="00881E95">
      <w:pPr>
        <w:ind w:firstLine="720"/>
        <w:jc w:val="both"/>
        <w:rPr>
          <w:rFonts w:ascii="Book Antiqua" w:hAnsi="Book Antiqua"/>
          <w:lang w:val="es-ES_tradnl"/>
        </w:rPr>
      </w:pPr>
      <w:r w:rsidRPr="00A324FB">
        <w:rPr>
          <w:rFonts w:ascii="Book Antiqua" w:hAnsi="Book Antiqua"/>
          <w:lang w:val="es-ES_tradnl"/>
        </w:rPr>
        <w:t xml:space="preserve">Por todo lo anterior, la Asamblea Legislativa de Puerto Rico, con el interés específico de reconocer la trayectoria de servicio público, su compromiso con el desarrollo de su comunidad, y su invaluable aportación al bienestar de los ciudadanos </w:t>
      </w:r>
      <w:proofErr w:type="spellStart"/>
      <w:r w:rsidRPr="00A324FB">
        <w:rPr>
          <w:rFonts w:ascii="Book Antiqua" w:hAnsi="Book Antiqua"/>
          <w:lang w:val="es-ES_tradnl"/>
        </w:rPr>
        <w:t>luquillenses</w:t>
      </w:r>
      <w:proofErr w:type="spellEnd"/>
      <w:r w:rsidRPr="00A324FB">
        <w:rPr>
          <w:rFonts w:ascii="Book Antiqua" w:hAnsi="Book Antiqua"/>
          <w:lang w:val="es-ES_tradnl"/>
        </w:rPr>
        <w:t xml:space="preserve"> designa la Carretera Estatal PR-991 que transcurre por Municipio de Luquillo</w:t>
      </w:r>
      <w:r w:rsidR="001826D2" w:rsidRPr="00A324FB">
        <w:rPr>
          <w:rFonts w:ascii="Book Antiqua" w:hAnsi="Book Antiqua"/>
          <w:lang w:val="es-ES_tradnl"/>
        </w:rPr>
        <w:t xml:space="preserve">, con el nombre del </w:t>
      </w:r>
      <w:proofErr w:type="gramStart"/>
      <w:r w:rsidR="001826D2" w:rsidRPr="00A324FB">
        <w:rPr>
          <w:rFonts w:ascii="Book Antiqua" w:hAnsi="Book Antiqua"/>
          <w:lang w:val="es-ES_tradnl"/>
        </w:rPr>
        <w:t>ex alcalde</w:t>
      </w:r>
      <w:proofErr w:type="gramEnd"/>
      <w:r w:rsidR="001826D2" w:rsidRPr="00A324FB">
        <w:rPr>
          <w:rFonts w:ascii="Book Antiqua" w:hAnsi="Book Antiqua"/>
          <w:lang w:val="es-ES_tradnl"/>
        </w:rPr>
        <w:t xml:space="preserve"> Juan </w:t>
      </w:r>
      <w:proofErr w:type="spellStart"/>
      <w:r w:rsidR="001826D2" w:rsidRPr="00A324FB">
        <w:rPr>
          <w:rFonts w:ascii="Book Antiqua" w:hAnsi="Book Antiqua"/>
          <w:lang w:val="es-ES_tradnl"/>
        </w:rPr>
        <w:t>Benabe</w:t>
      </w:r>
      <w:proofErr w:type="spellEnd"/>
      <w:r w:rsidR="001826D2" w:rsidRPr="00A324FB">
        <w:rPr>
          <w:rFonts w:ascii="Book Antiqua" w:hAnsi="Book Antiqua"/>
          <w:lang w:val="es-ES_tradnl"/>
        </w:rPr>
        <w:t xml:space="preserve"> Guzmán</w:t>
      </w:r>
      <w:r w:rsidRPr="00A324FB">
        <w:rPr>
          <w:rFonts w:ascii="Book Antiqua" w:hAnsi="Book Antiqua"/>
          <w:lang w:val="es-ES_tradnl"/>
        </w:rPr>
        <w:t xml:space="preserve">. </w:t>
      </w:r>
    </w:p>
    <w:p w14:paraId="717A2F1C" w14:textId="44A30B1F" w:rsidR="00881E95" w:rsidRPr="00A324FB" w:rsidRDefault="00881E95" w:rsidP="00881E95">
      <w:pPr>
        <w:ind w:firstLine="720"/>
        <w:jc w:val="both"/>
        <w:rPr>
          <w:rFonts w:ascii="Book Antiqua" w:hAnsi="Book Antiqua"/>
          <w:lang w:val="es-ES_tradnl"/>
        </w:rPr>
      </w:pPr>
      <w:r w:rsidRPr="00A324FB">
        <w:rPr>
          <w:rFonts w:ascii="Book Antiqua" w:hAnsi="Book Antiqua"/>
          <w:lang w:val="es-ES_tradnl"/>
        </w:rPr>
        <w:t xml:space="preserve"> </w:t>
      </w:r>
    </w:p>
    <w:p w14:paraId="738C2D74" w14:textId="46C0A3A9" w:rsidR="00CE19AD" w:rsidRDefault="00CE19AD" w:rsidP="00A324FB">
      <w:pPr>
        <w:rPr>
          <w:rFonts w:ascii="Book Antiqua" w:hAnsi="Book Antiqua"/>
          <w:i/>
          <w:lang w:val="es-ES_tradnl"/>
        </w:rPr>
      </w:pPr>
      <w:r>
        <w:rPr>
          <w:rFonts w:ascii="Book Antiqua" w:hAnsi="Book Antiqua"/>
          <w:i/>
          <w:lang w:val="es-ES_tradnl"/>
        </w:rPr>
        <w:t>RESUÉLVESE POR LA ASAMBLEA LEGISLATIVA DE PUERTO RICO:</w:t>
      </w:r>
    </w:p>
    <w:p w14:paraId="12CA17E8" w14:textId="77777777" w:rsidR="00A324FB" w:rsidRDefault="00A324FB" w:rsidP="00A324FB">
      <w:pPr>
        <w:rPr>
          <w:rFonts w:ascii="Book Antiqua" w:hAnsi="Book Antiqua"/>
          <w:i/>
          <w:lang w:val="es-ES_tradnl"/>
        </w:rPr>
      </w:pPr>
    </w:p>
    <w:p w14:paraId="02708963" w14:textId="77777777" w:rsidR="00CE19AD" w:rsidRDefault="00CE19AD" w:rsidP="00A324FB">
      <w:pPr>
        <w:jc w:val="both"/>
        <w:rPr>
          <w:rFonts w:ascii="Book Antiqua" w:hAnsi="Book Antiqua"/>
          <w:lang w:val="es-ES_tradnl"/>
        </w:rPr>
        <w:sectPr w:rsidR="00CE19AD">
          <w:headerReference w:type="default" r:id="rId12"/>
          <w:type w:val="continuous"/>
          <w:pgSz w:w="12240" w:h="15840" w:code="1"/>
          <w:pgMar w:top="1440" w:right="1440" w:bottom="1440" w:left="1440" w:header="720" w:footer="720" w:gutter="0"/>
          <w:cols w:space="720"/>
          <w:titlePg/>
        </w:sectPr>
      </w:pPr>
    </w:p>
    <w:p w14:paraId="4103E1EE" w14:textId="21C01600" w:rsidR="003338C4" w:rsidRPr="00A324FB" w:rsidRDefault="00C85FBB" w:rsidP="00A324FB">
      <w:pPr>
        <w:ind w:firstLine="720"/>
        <w:jc w:val="both"/>
        <w:rPr>
          <w:rFonts w:ascii="Book Antiqua" w:hAnsi="Book Antiqua"/>
          <w:szCs w:val="24"/>
          <w:lang w:val="es-ES"/>
        </w:rPr>
      </w:pPr>
      <w:r w:rsidRPr="00A324FB">
        <w:rPr>
          <w:rFonts w:ascii="Book Antiqua" w:hAnsi="Book Antiqua"/>
          <w:szCs w:val="24"/>
          <w:lang w:val="es-ES"/>
        </w:rPr>
        <w:t>Sección 1.-</w:t>
      </w:r>
      <w:r w:rsidR="00F07774" w:rsidRPr="00A324FB">
        <w:rPr>
          <w:rFonts w:ascii="Book Antiqua" w:hAnsi="Book Antiqua"/>
          <w:szCs w:val="24"/>
          <w:lang w:val="es-ES"/>
        </w:rPr>
        <w:t xml:space="preserve"> </w:t>
      </w:r>
      <w:r w:rsidRPr="00A324FB">
        <w:rPr>
          <w:rFonts w:ascii="Book Antiqua" w:hAnsi="Book Antiqua"/>
          <w:szCs w:val="24"/>
          <w:lang w:val="es-ES"/>
        </w:rPr>
        <w:t>Se designa</w:t>
      </w:r>
      <w:r w:rsidR="00877998" w:rsidRPr="00A324FB">
        <w:rPr>
          <w:rFonts w:ascii="Book Antiqua" w:hAnsi="Book Antiqua"/>
          <w:szCs w:val="24"/>
          <w:lang w:val="es-ES"/>
        </w:rPr>
        <w:t xml:space="preserve"> </w:t>
      </w:r>
      <w:r w:rsidR="00881E95" w:rsidRPr="00A324FB">
        <w:rPr>
          <w:rFonts w:ascii="Book Antiqua" w:hAnsi="Book Antiqua"/>
          <w:szCs w:val="24"/>
          <w:lang w:val="es-ES"/>
        </w:rPr>
        <w:t>la Carretera Estatal PR-991</w:t>
      </w:r>
      <w:r w:rsidR="001826D2" w:rsidRPr="00A324FB">
        <w:rPr>
          <w:rFonts w:ascii="Book Antiqua" w:hAnsi="Book Antiqua"/>
          <w:szCs w:val="24"/>
          <w:lang w:val="es-ES"/>
        </w:rPr>
        <w:t>,</w:t>
      </w:r>
      <w:r w:rsidR="00881E95" w:rsidRPr="00A324FB">
        <w:rPr>
          <w:rFonts w:ascii="Book Antiqua" w:hAnsi="Book Antiqua"/>
          <w:szCs w:val="24"/>
          <w:lang w:val="es-ES"/>
        </w:rPr>
        <w:t xml:space="preserve"> que transcurre por el Municipio de Luquillo</w:t>
      </w:r>
      <w:r w:rsidR="001826D2" w:rsidRPr="00A324FB">
        <w:rPr>
          <w:rFonts w:ascii="Book Antiqua" w:hAnsi="Book Antiqua"/>
          <w:szCs w:val="24"/>
          <w:lang w:val="es-ES"/>
        </w:rPr>
        <w:t>,</w:t>
      </w:r>
      <w:r w:rsidR="00881E95" w:rsidRPr="00A324FB">
        <w:rPr>
          <w:rFonts w:ascii="Book Antiqua" w:hAnsi="Book Antiqua"/>
          <w:szCs w:val="24"/>
          <w:lang w:val="es-ES"/>
        </w:rPr>
        <w:t xml:space="preserve"> con el nombre de “Juan </w:t>
      </w:r>
      <w:proofErr w:type="spellStart"/>
      <w:r w:rsidR="00881E95" w:rsidRPr="00A324FB">
        <w:rPr>
          <w:rFonts w:ascii="Book Antiqua" w:hAnsi="Book Antiqua"/>
          <w:szCs w:val="24"/>
          <w:lang w:val="es-ES"/>
        </w:rPr>
        <w:t>Benabe</w:t>
      </w:r>
      <w:proofErr w:type="spellEnd"/>
      <w:r w:rsidR="00881E95" w:rsidRPr="00A324FB">
        <w:rPr>
          <w:rFonts w:ascii="Book Antiqua" w:hAnsi="Book Antiqua"/>
          <w:szCs w:val="24"/>
          <w:lang w:val="es-ES"/>
        </w:rPr>
        <w:t xml:space="preserve"> Guzmán”, para honrar y reconocer su destacada trayectoria en el servicio público, su compromiso con el desarrollo de su comunidad, y su invaluable aportación al bienestar de los ciudadanos </w:t>
      </w:r>
      <w:proofErr w:type="spellStart"/>
      <w:r w:rsidR="00881E95" w:rsidRPr="00A324FB">
        <w:rPr>
          <w:rFonts w:ascii="Book Antiqua" w:hAnsi="Book Antiqua"/>
          <w:szCs w:val="24"/>
          <w:lang w:val="es-ES"/>
        </w:rPr>
        <w:t>luquillenses</w:t>
      </w:r>
      <w:proofErr w:type="spellEnd"/>
      <w:r w:rsidR="00881E95" w:rsidRPr="00A324FB">
        <w:rPr>
          <w:rFonts w:ascii="Book Antiqua" w:hAnsi="Book Antiqua"/>
          <w:szCs w:val="24"/>
          <w:lang w:val="es-ES"/>
        </w:rPr>
        <w:t>.</w:t>
      </w:r>
      <w:r w:rsidR="003338C4" w:rsidRPr="00A324FB">
        <w:rPr>
          <w:rFonts w:ascii="Book Antiqua" w:hAnsi="Book Antiqua"/>
          <w:szCs w:val="24"/>
          <w:lang w:val="es-ES"/>
        </w:rPr>
        <w:t xml:space="preserve"> </w:t>
      </w:r>
    </w:p>
    <w:p w14:paraId="24D2E17A" w14:textId="77777777" w:rsidR="00A324FB" w:rsidRPr="00A324FB" w:rsidRDefault="00A324FB" w:rsidP="00A324FB">
      <w:pPr>
        <w:ind w:firstLine="720"/>
        <w:jc w:val="both"/>
        <w:rPr>
          <w:rFonts w:ascii="Book Antiqua" w:hAnsi="Book Antiqua"/>
          <w:szCs w:val="24"/>
          <w:lang w:val="es-ES"/>
        </w:rPr>
      </w:pPr>
    </w:p>
    <w:p w14:paraId="3064A57B" w14:textId="77777777" w:rsidR="00881E95" w:rsidRPr="00A324FB" w:rsidRDefault="00881E95" w:rsidP="00A324FB">
      <w:pPr>
        <w:ind w:firstLine="720"/>
        <w:jc w:val="both"/>
        <w:rPr>
          <w:rFonts w:ascii="Book Antiqua" w:hAnsi="Book Antiqua"/>
          <w:szCs w:val="24"/>
          <w:lang w:val="es-ES"/>
        </w:rPr>
      </w:pPr>
      <w:r w:rsidRPr="00A324FB">
        <w:rPr>
          <w:rFonts w:ascii="Book Antiqua" w:hAnsi="Book Antiqua"/>
          <w:szCs w:val="24"/>
          <w:lang w:val="es-ES"/>
        </w:rPr>
        <w:t xml:space="preserve">Sección 2.-El Departamento de Transportación y Obras Públicas, en conjunto con el Municipio de Luquillo, procederán con la nueva identificación y la rotulación del tramo aquí designado, conforme lo que aquí se dispone. </w:t>
      </w:r>
    </w:p>
    <w:p w14:paraId="0A049D44" w14:textId="77777777" w:rsidR="00A324FB" w:rsidRPr="00A324FB" w:rsidRDefault="00A324FB" w:rsidP="00A324FB">
      <w:pPr>
        <w:ind w:firstLine="720"/>
        <w:jc w:val="both"/>
        <w:rPr>
          <w:rFonts w:ascii="Book Antiqua" w:hAnsi="Book Antiqua"/>
          <w:szCs w:val="24"/>
          <w:lang w:val="es-ES"/>
        </w:rPr>
      </w:pPr>
    </w:p>
    <w:p w14:paraId="27B24490" w14:textId="33FC2555" w:rsidR="00881E95" w:rsidRPr="00A324FB" w:rsidRDefault="00881E95" w:rsidP="00A324FB">
      <w:pPr>
        <w:ind w:firstLine="720"/>
        <w:jc w:val="both"/>
        <w:rPr>
          <w:rFonts w:ascii="Book Antiqua" w:hAnsi="Book Antiqua"/>
          <w:szCs w:val="24"/>
          <w:lang w:val="es-ES"/>
        </w:rPr>
      </w:pPr>
      <w:r w:rsidRPr="00A324FB">
        <w:rPr>
          <w:rFonts w:ascii="Book Antiqua" w:hAnsi="Book Antiqua"/>
          <w:szCs w:val="24"/>
          <w:lang w:val="es-ES"/>
        </w:rPr>
        <w:t xml:space="preserve">Sección 3.-El Departamento de Transportación y Obras Públicas tomará las medidas necesarias para dar cumplimiento a las disposiciones de esta Resolución </w:t>
      </w:r>
      <w:r w:rsidRPr="00A324FB">
        <w:rPr>
          <w:rFonts w:ascii="Book Antiqua" w:hAnsi="Book Antiqua"/>
          <w:szCs w:val="24"/>
          <w:lang w:val="es-ES"/>
        </w:rPr>
        <w:lastRenderedPageBreak/>
        <w:t xml:space="preserve">Conjunta, en un término no mayor de treinta (30) días naturales, luego de aprobada la misma. </w:t>
      </w:r>
    </w:p>
    <w:p w14:paraId="3EAE2770" w14:textId="77777777" w:rsidR="00A324FB" w:rsidRPr="00A324FB" w:rsidRDefault="00A324FB" w:rsidP="00A324FB">
      <w:pPr>
        <w:ind w:firstLine="720"/>
        <w:jc w:val="both"/>
        <w:rPr>
          <w:rFonts w:ascii="Book Antiqua" w:hAnsi="Book Antiqua"/>
          <w:szCs w:val="24"/>
          <w:lang w:val="es-ES"/>
        </w:rPr>
      </w:pPr>
    </w:p>
    <w:p w14:paraId="7CFD0BF8" w14:textId="12EDEC6F" w:rsidR="00881E95" w:rsidRPr="00A324FB" w:rsidRDefault="00881E95" w:rsidP="00A324FB">
      <w:pPr>
        <w:ind w:firstLine="720"/>
        <w:jc w:val="both"/>
        <w:rPr>
          <w:rFonts w:ascii="Book Antiqua" w:hAnsi="Book Antiqua"/>
          <w:szCs w:val="24"/>
          <w:lang w:val="es-ES"/>
        </w:rPr>
      </w:pPr>
      <w:r w:rsidRPr="00A324FB">
        <w:rPr>
          <w:rFonts w:ascii="Book Antiqua" w:hAnsi="Book Antiqua"/>
          <w:szCs w:val="24"/>
          <w:lang w:val="es-ES"/>
        </w:rPr>
        <w:t xml:space="preserve">Sección 4.-El Departamento de Transportación y Obras Públicas </w:t>
      </w:r>
      <w:r w:rsidR="001826D2" w:rsidRPr="00A324FB">
        <w:rPr>
          <w:rFonts w:ascii="Book Antiqua" w:hAnsi="Book Antiqua"/>
          <w:szCs w:val="24"/>
          <w:lang w:val="es-ES"/>
        </w:rPr>
        <w:t xml:space="preserve">velará </w:t>
      </w:r>
      <w:r w:rsidRPr="00A324FB">
        <w:rPr>
          <w:rFonts w:ascii="Book Antiqua" w:hAnsi="Book Antiqua"/>
          <w:szCs w:val="24"/>
          <w:lang w:val="es-ES"/>
        </w:rPr>
        <w:t xml:space="preserve">por que la rotulación del tramo aquí </w:t>
      </w:r>
      <w:proofErr w:type="gramStart"/>
      <w:r w:rsidRPr="00A324FB">
        <w:rPr>
          <w:rFonts w:ascii="Book Antiqua" w:hAnsi="Book Antiqua"/>
          <w:szCs w:val="24"/>
          <w:lang w:val="es-ES"/>
        </w:rPr>
        <w:t>designado</w:t>
      </w:r>
      <w:r w:rsidR="00116AEE" w:rsidRPr="00A324FB">
        <w:rPr>
          <w:rFonts w:ascii="Book Antiqua" w:hAnsi="Book Antiqua"/>
          <w:szCs w:val="24"/>
          <w:lang w:val="es-ES"/>
        </w:rPr>
        <w:t>,</w:t>
      </w:r>
      <w:proofErr w:type="gramEnd"/>
      <w:r w:rsidRPr="00A324FB">
        <w:rPr>
          <w:rFonts w:ascii="Book Antiqua" w:hAnsi="Book Antiqua"/>
          <w:szCs w:val="24"/>
          <w:lang w:val="es-ES"/>
        </w:rPr>
        <w:t xml:space="preserve"> cumpla con las especificaciones establecidas en el “Manual de Dispositivos Uniformes para el Control de Tránsito en las Vías Públicas (MUTCD)”, y con cualquier otra reglamentación aplicable.</w:t>
      </w:r>
    </w:p>
    <w:p w14:paraId="3D4A87C9" w14:textId="77777777" w:rsidR="00A324FB" w:rsidRPr="00A324FB" w:rsidRDefault="00A324FB" w:rsidP="00A324FB">
      <w:pPr>
        <w:ind w:firstLine="720"/>
        <w:jc w:val="both"/>
        <w:rPr>
          <w:rFonts w:ascii="Book Antiqua" w:hAnsi="Book Antiqua"/>
          <w:szCs w:val="24"/>
          <w:lang w:val="es-ES"/>
        </w:rPr>
      </w:pPr>
    </w:p>
    <w:p w14:paraId="1779B903" w14:textId="46F37035" w:rsidR="00881E95" w:rsidRPr="00A324FB" w:rsidRDefault="00881E95" w:rsidP="00A324FB">
      <w:pPr>
        <w:ind w:firstLine="720"/>
        <w:jc w:val="both"/>
        <w:rPr>
          <w:rFonts w:ascii="Book Antiqua" w:hAnsi="Book Antiqua"/>
          <w:szCs w:val="24"/>
          <w:lang w:val="es-ES"/>
        </w:rPr>
      </w:pPr>
      <w:r w:rsidRPr="00A324FB">
        <w:rPr>
          <w:rFonts w:ascii="Book Antiqua" w:hAnsi="Book Antiqua"/>
          <w:szCs w:val="24"/>
          <w:lang w:val="es-ES"/>
        </w:rPr>
        <w:t>Sección 5.-A fin de lograr la rotulación del tramo aquí designado, se autoriza al</w:t>
      </w:r>
      <w:r w:rsidR="00116AEE" w:rsidRPr="00A324FB">
        <w:rPr>
          <w:rFonts w:ascii="Book Antiqua" w:hAnsi="Book Antiqua"/>
          <w:szCs w:val="24"/>
          <w:lang w:val="es-ES"/>
        </w:rPr>
        <w:t xml:space="preserve"> Departamento de Transportación y Obras P</w:t>
      </w:r>
      <w:r w:rsidR="00793B5F">
        <w:rPr>
          <w:rFonts w:ascii="Book Antiqua" w:hAnsi="Book Antiqua"/>
          <w:szCs w:val="24"/>
          <w:lang w:val="es-ES"/>
        </w:rPr>
        <w:t>ú</w:t>
      </w:r>
      <w:r w:rsidR="00116AEE" w:rsidRPr="00A324FB">
        <w:rPr>
          <w:rFonts w:ascii="Book Antiqua" w:hAnsi="Book Antiqua"/>
          <w:szCs w:val="24"/>
          <w:lang w:val="es-ES"/>
        </w:rPr>
        <w:t>blicas y al</w:t>
      </w:r>
      <w:r w:rsidRPr="00A324FB">
        <w:rPr>
          <w:rFonts w:ascii="Book Antiqua" w:hAnsi="Book Antiqua"/>
          <w:szCs w:val="24"/>
          <w:lang w:val="es-ES"/>
        </w:rPr>
        <w:t xml:space="preserve"> Municipio de Luquillo, a peticionar, aceptar, recibir, preparar y someter propuestas para aportaciones y donativos de recursos de fuentes públicas y privadas; parear cualesquiera fondos disponibles con aportaciones federales, estatales, municipales o del sector privado; así como a entrar en acuerdos colaborativos con cualquier ente, público o privado, dispuesto a participar en el financiamiento de esta rotulación.</w:t>
      </w:r>
    </w:p>
    <w:p w14:paraId="3719B3FE" w14:textId="77777777" w:rsidR="00A324FB" w:rsidRPr="00A324FB" w:rsidRDefault="00A324FB" w:rsidP="00A324FB">
      <w:pPr>
        <w:ind w:firstLine="720"/>
        <w:jc w:val="both"/>
        <w:rPr>
          <w:rFonts w:ascii="Book Antiqua" w:hAnsi="Book Antiqua"/>
          <w:szCs w:val="24"/>
          <w:lang w:val="es-ES"/>
        </w:rPr>
      </w:pPr>
    </w:p>
    <w:p w14:paraId="59526D3C" w14:textId="36AEB019" w:rsidR="00CE19AD" w:rsidRPr="00A324FB" w:rsidRDefault="00881E95" w:rsidP="00A324FB">
      <w:pPr>
        <w:ind w:firstLine="720"/>
        <w:jc w:val="both"/>
        <w:rPr>
          <w:rFonts w:ascii="Book Antiqua" w:hAnsi="Book Antiqua"/>
          <w:szCs w:val="24"/>
          <w:lang w:val="es-ES"/>
        </w:rPr>
      </w:pPr>
      <w:r w:rsidRPr="00A324FB">
        <w:rPr>
          <w:rFonts w:ascii="Book Antiqua" w:hAnsi="Book Antiqua"/>
          <w:szCs w:val="24"/>
          <w:lang w:val="es-ES"/>
        </w:rPr>
        <w:t>Sección 6.-Esta Resolución Conjunta comenzará a regir inmediatamente después de su aprobación.</w:t>
      </w:r>
    </w:p>
    <w:sectPr w:rsidR="00CE19AD" w:rsidRPr="00A324FB" w:rsidSect="00A324FB">
      <w:headerReference w:type="default" r:id="rId13"/>
      <w:headerReference w:type="first" r:id="rId14"/>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CEA6C" w14:textId="77777777" w:rsidR="00CE19AD" w:rsidRDefault="00CE19AD">
      <w:r>
        <w:separator/>
      </w:r>
    </w:p>
  </w:endnote>
  <w:endnote w:type="continuationSeparator" w:id="0">
    <w:p w14:paraId="1223E181" w14:textId="77777777" w:rsidR="00CE19AD" w:rsidRDefault="00CE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6576A" w14:textId="77777777" w:rsidR="00CE19AD" w:rsidRDefault="00CE19AD">
      <w:r>
        <w:separator/>
      </w:r>
    </w:p>
  </w:footnote>
  <w:footnote w:type="continuationSeparator" w:id="0">
    <w:p w14:paraId="4CCEB351" w14:textId="77777777" w:rsidR="00CE19AD" w:rsidRDefault="00CE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9557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7CF8F" w14:textId="77777777" w:rsidR="005C434A" w:rsidRDefault="005C434A">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3CA88" w14:textId="77777777" w:rsidR="005C434A" w:rsidRDefault="005C434A">
    <w:pPr>
      <w:pStyle w:val="Header"/>
    </w:pP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B4B7B"/>
    <w:multiLevelType w:val="hybridMultilevel"/>
    <w:tmpl w:val="53729562"/>
    <w:lvl w:ilvl="0" w:tplc="4AFAA89C">
      <w:start w:val="1"/>
      <w:numFmt w:val="upperRoman"/>
      <w:lvlText w:val="%1."/>
      <w:lvlJc w:val="left"/>
      <w:pPr>
        <w:ind w:left="1080" w:hanging="72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4570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E19AD"/>
    <w:rsid w:val="00020BBB"/>
    <w:rsid w:val="000350E5"/>
    <w:rsid w:val="00047302"/>
    <w:rsid w:val="000541A4"/>
    <w:rsid w:val="00056024"/>
    <w:rsid w:val="00075F8E"/>
    <w:rsid w:val="0009523D"/>
    <w:rsid w:val="00095AE1"/>
    <w:rsid w:val="00095C5D"/>
    <w:rsid w:val="000A1351"/>
    <w:rsid w:val="000A6B6C"/>
    <w:rsid w:val="000B0DBB"/>
    <w:rsid w:val="000B1A8C"/>
    <w:rsid w:val="000C1613"/>
    <w:rsid w:val="000C4F0D"/>
    <w:rsid w:val="00102CCB"/>
    <w:rsid w:val="00111E71"/>
    <w:rsid w:val="00116AEE"/>
    <w:rsid w:val="00127C6A"/>
    <w:rsid w:val="001363FE"/>
    <w:rsid w:val="001446D0"/>
    <w:rsid w:val="0016216C"/>
    <w:rsid w:val="0017132B"/>
    <w:rsid w:val="001826D2"/>
    <w:rsid w:val="00183FF4"/>
    <w:rsid w:val="001C0E3B"/>
    <w:rsid w:val="001C5B23"/>
    <w:rsid w:val="001D63B4"/>
    <w:rsid w:val="001F612A"/>
    <w:rsid w:val="00211396"/>
    <w:rsid w:val="00226AE6"/>
    <w:rsid w:val="002306A3"/>
    <w:rsid w:val="002374E4"/>
    <w:rsid w:val="00245B34"/>
    <w:rsid w:val="00263355"/>
    <w:rsid w:val="00273792"/>
    <w:rsid w:val="0028766E"/>
    <w:rsid w:val="002C43A3"/>
    <w:rsid w:val="002D4AC8"/>
    <w:rsid w:val="003051AE"/>
    <w:rsid w:val="00305402"/>
    <w:rsid w:val="00320D78"/>
    <w:rsid w:val="00321E23"/>
    <w:rsid w:val="00322F72"/>
    <w:rsid w:val="003338C4"/>
    <w:rsid w:val="003404F8"/>
    <w:rsid w:val="00342957"/>
    <w:rsid w:val="00354A04"/>
    <w:rsid w:val="00362BFF"/>
    <w:rsid w:val="003738D8"/>
    <w:rsid w:val="00380FE5"/>
    <w:rsid w:val="003924DD"/>
    <w:rsid w:val="00394FCB"/>
    <w:rsid w:val="003963F4"/>
    <w:rsid w:val="003B5254"/>
    <w:rsid w:val="003B75A6"/>
    <w:rsid w:val="003C6B5D"/>
    <w:rsid w:val="003D17BF"/>
    <w:rsid w:val="003E1528"/>
    <w:rsid w:val="00403ED4"/>
    <w:rsid w:val="004061CA"/>
    <w:rsid w:val="00415689"/>
    <w:rsid w:val="0042544A"/>
    <w:rsid w:val="00443B9A"/>
    <w:rsid w:val="004440CB"/>
    <w:rsid w:val="004713D2"/>
    <w:rsid w:val="0048127E"/>
    <w:rsid w:val="004A5D0D"/>
    <w:rsid w:val="004C499C"/>
    <w:rsid w:val="004D6DCE"/>
    <w:rsid w:val="004F4A87"/>
    <w:rsid w:val="00505650"/>
    <w:rsid w:val="005101D4"/>
    <w:rsid w:val="00515595"/>
    <w:rsid w:val="00521639"/>
    <w:rsid w:val="00521DB5"/>
    <w:rsid w:val="0052582C"/>
    <w:rsid w:val="00532BB7"/>
    <w:rsid w:val="005332E4"/>
    <w:rsid w:val="00533F9E"/>
    <w:rsid w:val="0053550C"/>
    <w:rsid w:val="005372FC"/>
    <w:rsid w:val="00550FAF"/>
    <w:rsid w:val="00555018"/>
    <w:rsid w:val="005723DC"/>
    <w:rsid w:val="005851D4"/>
    <w:rsid w:val="005C434A"/>
    <w:rsid w:val="005D6988"/>
    <w:rsid w:val="005F6448"/>
    <w:rsid w:val="005F6D39"/>
    <w:rsid w:val="00613683"/>
    <w:rsid w:val="006210DC"/>
    <w:rsid w:val="0062253D"/>
    <w:rsid w:val="00626EB5"/>
    <w:rsid w:val="0064349D"/>
    <w:rsid w:val="00645878"/>
    <w:rsid w:val="006607E8"/>
    <w:rsid w:val="00685549"/>
    <w:rsid w:val="006B7365"/>
    <w:rsid w:val="006C2D81"/>
    <w:rsid w:val="006C31CA"/>
    <w:rsid w:val="006C7DF8"/>
    <w:rsid w:val="00707D1B"/>
    <w:rsid w:val="0071071C"/>
    <w:rsid w:val="00711ECA"/>
    <w:rsid w:val="00745FCF"/>
    <w:rsid w:val="00750FC8"/>
    <w:rsid w:val="007533D0"/>
    <w:rsid w:val="00755069"/>
    <w:rsid w:val="00787DCA"/>
    <w:rsid w:val="00793B5F"/>
    <w:rsid w:val="007A286A"/>
    <w:rsid w:val="007B00BC"/>
    <w:rsid w:val="007B0660"/>
    <w:rsid w:val="007E3868"/>
    <w:rsid w:val="00820C41"/>
    <w:rsid w:val="00850256"/>
    <w:rsid w:val="00877998"/>
    <w:rsid w:val="008809E4"/>
    <w:rsid w:val="00880BC0"/>
    <w:rsid w:val="00881E95"/>
    <w:rsid w:val="00893710"/>
    <w:rsid w:val="008F0D6D"/>
    <w:rsid w:val="00915121"/>
    <w:rsid w:val="00923C96"/>
    <w:rsid w:val="00942FD4"/>
    <w:rsid w:val="00951997"/>
    <w:rsid w:val="00984D1F"/>
    <w:rsid w:val="00990352"/>
    <w:rsid w:val="00990E5B"/>
    <w:rsid w:val="00A03405"/>
    <w:rsid w:val="00A104DA"/>
    <w:rsid w:val="00A1528A"/>
    <w:rsid w:val="00A26C73"/>
    <w:rsid w:val="00A324FB"/>
    <w:rsid w:val="00A33918"/>
    <w:rsid w:val="00A376CE"/>
    <w:rsid w:val="00A522FB"/>
    <w:rsid w:val="00A72F8D"/>
    <w:rsid w:val="00A7629F"/>
    <w:rsid w:val="00A910F2"/>
    <w:rsid w:val="00AB79CC"/>
    <w:rsid w:val="00AF0CEE"/>
    <w:rsid w:val="00B07779"/>
    <w:rsid w:val="00B268F2"/>
    <w:rsid w:val="00B331F5"/>
    <w:rsid w:val="00B667AD"/>
    <w:rsid w:val="00B7663D"/>
    <w:rsid w:val="00B84C38"/>
    <w:rsid w:val="00B86C00"/>
    <w:rsid w:val="00B947F6"/>
    <w:rsid w:val="00BF16AA"/>
    <w:rsid w:val="00C03828"/>
    <w:rsid w:val="00C354B8"/>
    <w:rsid w:val="00C46D86"/>
    <w:rsid w:val="00C52517"/>
    <w:rsid w:val="00C54261"/>
    <w:rsid w:val="00C55A73"/>
    <w:rsid w:val="00C60921"/>
    <w:rsid w:val="00C62936"/>
    <w:rsid w:val="00C653F2"/>
    <w:rsid w:val="00C679E6"/>
    <w:rsid w:val="00C81FF0"/>
    <w:rsid w:val="00C85F87"/>
    <w:rsid w:val="00C85FBB"/>
    <w:rsid w:val="00C908F9"/>
    <w:rsid w:val="00C95008"/>
    <w:rsid w:val="00CA0917"/>
    <w:rsid w:val="00CA4020"/>
    <w:rsid w:val="00CB66A9"/>
    <w:rsid w:val="00CC79E3"/>
    <w:rsid w:val="00CE19AD"/>
    <w:rsid w:val="00CE471F"/>
    <w:rsid w:val="00CF5A9A"/>
    <w:rsid w:val="00D07DB2"/>
    <w:rsid w:val="00D1754E"/>
    <w:rsid w:val="00D35631"/>
    <w:rsid w:val="00D417C2"/>
    <w:rsid w:val="00D60869"/>
    <w:rsid w:val="00D60936"/>
    <w:rsid w:val="00D709EB"/>
    <w:rsid w:val="00D74714"/>
    <w:rsid w:val="00D82F3F"/>
    <w:rsid w:val="00D921C6"/>
    <w:rsid w:val="00D958C2"/>
    <w:rsid w:val="00DA35B8"/>
    <w:rsid w:val="00DD1187"/>
    <w:rsid w:val="00DD5470"/>
    <w:rsid w:val="00DF15EF"/>
    <w:rsid w:val="00E04AB5"/>
    <w:rsid w:val="00E074F6"/>
    <w:rsid w:val="00E164C1"/>
    <w:rsid w:val="00E50EEA"/>
    <w:rsid w:val="00E52F58"/>
    <w:rsid w:val="00E838DD"/>
    <w:rsid w:val="00EC26AA"/>
    <w:rsid w:val="00ED6B34"/>
    <w:rsid w:val="00ED7A53"/>
    <w:rsid w:val="00EE26B8"/>
    <w:rsid w:val="00EE4273"/>
    <w:rsid w:val="00EF0653"/>
    <w:rsid w:val="00F01298"/>
    <w:rsid w:val="00F02004"/>
    <w:rsid w:val="00F042CB"/>
    <w:rsid w:val="00F07774"/>
    <w:rsid w:val="00F509FA"/>
    <w:rsid w:val="00F54596"/>
    <w:rsid w:val="00F60EA9"/>
    <w:rsid w:val="00F91932"/>
    <w:rsid w:val="00F932A3"/>
    <w:rsid w:val="00FC011B"/>
    <w:rsid w:val="00FC0A95"/>
    <w:rsid w:val="00FC140C"/>
    <w:rsid w:val="00FC3D9C"/>
    <w:rsid w:val="00FD173D"/>
    <w:rsid w:val="00FD19EA"/>
    <w:rsid w:val="00FF0153"/>
    <w:rsid w:val="00FF4DD7"/>
    <w:rsid w:val="00FF57B2"/>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3CDC0F"/>
  <w15:chartTrackingRefBased/>
  <w15:docId w15:val="{AB7BB50C-42B4-415B-9C85-A00E2C101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erChar">
    <w:name w:val="Header Char"/>
    <w:basedOn w:val="DefaultParagraphFont"/>
    <w:link w:val="Header"/>
    <w:uiPriority w:val="99"/>
    <w:rsid w:val="00C85FBB"/>
    <w:rPr>
      <w:sz w:val="24"/>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3338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4-2028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4SQX5P7U7WPY-958212181-820248</_dlc_DocId>
    <_dlc_DocIdUrl xmlns="c890fddd-4e87-4e08-8b51-545f2a3f7b06">
      <Url>https://senpr.sharepoint.com/sites/obralegislativa/_layouts/15/DocIdRedir.aspx?ID=4SQX5P7U7WPY-958212181-820248</Url>
      <Description>4SQX5P7U7WPY-958212181-820248</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C035ECEA-891C-4035-8661-14AEFBADA85B}">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548093FC-403B-485C-8697-8AECE645AE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A95360-D5A9-4CB3-AAF2-2CAF6045E373}">
  <ds:schemaRefs>
    <ds:schemaRef ds:uri="http://schemas.microsoft.com/sharepoint/events"/>
  </ds:schemaRefs>
</ds:datastoreItem>
</file>

<file path=customXml/itemProps5.xml><?xml version="1.0" encoding="utf-8"?>
<ds:datastoreItem xmlns:ds="http://schemas.openxmlformats.org/officeDocument/2006/customXml" ds:itemID="{DC5EEE84-0A57-49EB-9C98-FADCDC5865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Macro Medida Cámara 2024-2028_MOD2</Template>
  <TotalTime>1</TotalTime>
  <Pages>3</Pages>
  <Words>886</Words>
  <Characters>5054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Arivel Figueroa Acevedo</dc:creator>
  <cp:keywords/>
  <cp:lastModifiedBy>Kristal Rivera Sanchez</cp:lastModifiedBy>
  <cp:revision>2</cp:revision>
  <cp:lastPrinted>2025-11-12T17:32:00Z</cp:lastPrinted>
  <dcterms:created xsi:type="dcterms:W3CDTF">2025-11-17T15:01:00Z</dcterms:created>
  <dcterms:modified xsi:type="dcterms:W3CDTF">2025-11-17T15:01:00Z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9729c6bf-fbaa-49a1-adf9-094786df02af</vt:lpwstr>
  </property>
  <property fmtid="{D5CDD505-2E9C-101B-9397-08002B2CF9AE}" pid="4" name="MediaServiceImageTags">
    <vt:lpwstr/>
  </property>
</Properties>
</file>