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E9C670" w14:textId="36A64EC7" w:rsidR="00BC4286" w:rsidRPr="00D1263B" w:rsidRDefault="00BC4286" w:rsidP="00BC4286">
      <w:pPr>
        <w:jc w:val="center"/>
        <w:rPr>
          <w:rFonts w:ascii="Book Antiqua" w:hAnsi="Book Antiqua"/>
          <w:sz w:val="28"/>
          <w:lang w:val="es-ES_tradnl"/>
        </w:rPr>
      </w:pPr>
      <w:r w:rsidRPr="00D1263B">
        <w:rPr>
          <w:rFonts w:ascii="Book Antiqua" w:hAnsi="Book Antiqua"/>
          <w:sz w:val="28"/>
          <w:lang w:val="es-ES_tradnl"/>
        </w:rPr>
        <w:t>GOBIERNO DE PUERTO RICO</w:t>
      </w:r>
    </w:p>
    <w:p w14:paraId="356E99F8" w14:textId="77777777" w:rsidR="00BC4286" w:rsidRPr="0055570F" w:rsidRDefault="00BC4286" w:rsidP="00BC4286">
      <w:pPr>
        <w:jc w:val="center"/>
        <w:rPr>
          <w:rFonts w:ascii="Book Antiqua" w:hAnsi="Book Antiqua"/>
          <w:sz w:val="16"/>
          <w:szCs w:val="16"/>
          <w:lang w:val="es-ES_tradnl"/>
        </w:rPr>
      </w:pPr>
    </w:p>
    <w:p w14:paraId="6F158C6B" w14:textId="5725D975" w:rsidR="00BC4286" w:rsidRPr="00592FD9" w:rsidRDefault="002153EB" w:rsidP="002153EB">
      <w:pPr>
        <w:pStyle w:val="Title2"/>
        <w:tabs>
          <w:tab w:val="clear" w:pos="648"/>
          <w:tab w:val="clear" w:pos="7776"/>
          <w:tab w:val="clear" w:pos="7848"/>
        </w:tabs>
        <w:rPr>
          <w:rFonts w:ascii="Book Antiqua" w:hAnsi="Book Antiqua"/>
          <w:lang w:val="es-PR"/>
        </w:rPr>
      </w:pPr>
      <w:r w:rsidRPr="00592FD9">
        <w:rPr>
          <w:rFonts w:ascii="Book Antiqua" w:hAnsi="Book Antiqua"/>
          <w:lang w:val="es-PR"/>
        </w:rPr>
        <w:t>20ma.</w:t>
      </w:r>
      <w:r w:rsidR="00BC4286" w:rsidRPr="00592FD9">
        <w:rPr>
          <w:rFonts w:ascii="Book Antiqua" w:hAnsi="Book Antiqua"/>
          <w:lang w:val="es-PR"/>
        </w:rPr>
        <w:tab/>
        <w:t>Asamblea</w:t>
      </w:r>
      <w:r w:rsidR="00BC4286"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r>
      <w:r w:rsidRPr="00592FD9">
        <w:rPr>
          <w:rFonts w:ascii="Book Antiqua" w:hAnsi="Book Antiqua"/>
          <w:lang w:val="es-PR"/>
        </w:rPr>
        <w:tab/>
        <w:t xml:space="preserve">           </w:t>
      </w:r>
      <w:r w:rsidR="00762955">
        <w:rPr>
          <w:rFonts w:ascii="Book Antiqua" w:hAnsi="Book Antiqua"/>
          <w:lang w:val="es-PR"/>
        </w:rPr>
        <w:t>2d</w:t>
      </w:r>
      <w:r w:rsidRPr="00592FD9">
        <w:rPr>
          <w:rFonts w:ascii="Book Antiqua" w:hAnsi="Book Antiqua"/>
          <w:lang w:val="es-PR"/>
        </w:rPr>
        <w:t xml:space="preserve">a. </w:t>
      </w:r>
      <w:r w:rsidR="00BC4286" w:rsidRPr="00592FD9">
        <w:rPr>
          <w:rFonts w:ascii="Book Antiqua" w:hAnsi="Book Antiqua"/>
          <w:lang w:val="es-PR"/>
        </w:rPr>
        <w:t>Sesión</w:t>
      </w:r>
    </w:p>
    <w:p w14:paraId="28B8D018" w14:textId="373FABA3" w:rsidR="00BC4286" w:rsidRPr="00592FD9" w:rsidRDefault="00BC4286" w:rsidP="002153EB">
      <w:pPr>
        <w:pStyle w:val="Title2"/>
        <w:tabs>
          <w:tab w:val="clear" w:pos="648"/>
          <w:tab w:val="clear" w:pos="7776"/>
          <w:tab w:val="clear" w:pos="7848"/>
        </w:tabs>
        <w:rPr>
          <w:rFonts w:ascii="Book Antiqua" w:hAnsi="Book Antiqua"/>
          <w:lang w:val="es-PR"/>
        </w:rPr>
      </w:pPr>
      <w:r w:rsidRPr="00592FD9">
        <w:rPr>
          <w:rFonts w:ascii="Book Antiqua" w:hAnsi="Book Antiqua"/>
          <w:lang w:val="es-PR"/>
        </w:rPr>
        <w:tab/>
        <w:t>Legislativa</w:t>
      </w:r>
      <w:r w:rsidRPr="00592FD9">
        <w:rPr>
          <w:rFonts w:ascii="Book Antiqua" w:hAnsi="Book Antiqua"/>
          <w:lang w:val="es-PR"/>
        </w:rPr>
        <w:tab/>
      </w:r>
      <w:r w:rsidRPr="00592FD9">
        <w:rPr>
          <w:rFonts w:ascii="Book Antiqua" w:hAnsi="Book Antiqua"/>
          <w:lang w:val="es-PR"/>
        </w:rPr>
        <w:tab/>
      </w:r>
      <w:r w:rsidR="002153EB" w:rsidRPr="00592FD9">
        <w:rPr>
          <w:rFonts w:ascii="Book Antiqua" w:hAnsi="Book Antiqua"/>
          <w:lang w:val="es-PR"/>
        </w:rPr>
        <w:t xml:space="preserve"> </w:t>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r>
      <w:r w:rsidR="002153EB" w:rsidRPr="00592FD9">
        <w:rPr>
          <w:rFonts w:ascii="Book Antiqua" w:hAnsi="Book Antiqua"/>
          <w:lang w:val="es-PR"/>
        </w:rPr>
        <w:tab/>
        <w:t xml:space="preserve">      </w:t>
      </w:r>
      <w:r w:rsidRPr="00592FD9">
        <w:rPr>
          <w:rFonts w:ascii="Book Antiqua" w:hAnsi="Book Antiqua"/>
          <w:lang w:val="es-PR"/>
        </w:rPr>
        <w:t>Ordinaria</w:t>
      </w:r>
    </w:p>
    <w:p w14:paraId="69BB3BCC" w14:textId="77777777" w:rsidR="00002CFF" w:rsidRPr="00592FD9" w:rsidRDefault="00002CFF" w:rsidP="00002CFF">
      <w:pPr>
        <w:jc w:val="both"/>
        <w:rPr>
          <w:rFonts w:ascii="Book Antiqua" w:hAnsi="Book Antiqua"/>
          <w:szCs w:val="24"/>
          <w:lang w:val="es-PR"/>
        </w:rPr>
      </w:pPr>
    </w:p>
    <w:p w14:paraId="4EF1EAE8" w14:textId="77777777" w:rsidR="00002CFF" w:rsidRPr="00BC4286" w:rsidRDefault="00002CFF" w:rsidP="00002CFF">
      <w:pPr>
        <w:jc w:val="center"/>
        <w:rPr>
          <w:rFonts w:ascii="Book Antiqua" w:hAnsi="Book Antiqua"/>
          <w:b/>
          <w:sz w:val="36"/>
          <w:szCs w:val="36"/>
          <w:lang w:val="es-ES_tradnl"/>
        </w:rPr>
      </w:pPr>
      <w:r w:rsidRPr="00BC4286">
        <w:rPr>
          <w:rFonts w:ascii="Book Antiqua" w:hAnsi="Book Antiqua"/>
          <w:b/>
          <w:sz w:val="36"/>
          <w:szCs w:val="36"/>
          <w:lang w:val="es-ES_tradnl"/>
        </w:rPr>
        <w:t>CÁMARA DE REPRESENTANTES</w:t>
      </w:r>
    </w:p>
    <w:p w14:paraId="31CDB267" w14:textId="77777777" w:rsidR="00002CFF" w:rsidRPr="00BC4286" w:rsidRDefault="00002CFF" w:rsidP="00002CFF">
      <w:pPr>
        <w:jc w:val="both"/>
        <w:rPr>
          <w:rFonts w:ascii="Book Antiqua" w:hAnsi="Book Antiqua"/>
          <w:szCs w:val="24"/>
          <w:lang w:val="es-ES_tradnl"/>
        </w:rPr>
      </w:pPr>
    </w:p>
    <w:p w14:paraId="3B41F761" w14:textId="073533FF" w:rsidR="00002CFF" w:rsidRPr="00BC4286" w:rsidRDefault="00616AE9" w:rsidP="00002CFF">
      <w:pPr>
        <w:jc w:val="center"/>
        <w:rPr>
          <w:rFonts w:ascii="Book Antiqua" w:hAnsi="Book Antiqua"/>
          <w:b/>
          <w:sz w:val="52"/>
          <w:szCs w:val="52"/>
          <w:lang w:val="es-ES_tradnl"/>
        </w:rPr>
      </w:pPr>
      <w:r w:rsidRPr="00BC4286">
        <w:rPr>
          <w:rFonts w:ascii="Book Antiqua" w:hAnsi="Book Antiqua"/>
          <w:b/>
          <w:sz w:val="52"/>
          <w:szCs w:val="52"/>
          <w:lang w:val="es-ES_tradnl"/>
        </w:rPr>
        <w:t>R.</w:t>
      </w:r>
      <w:r w:rsidR="00002CFF" w:rsidRPr="00BC4286">
        <w:rPr>
          <w:rFonts w:ascii="Book Antiqua" w:hAnsi="Book Antiqua"/>
          <w:b/>
          <w:sz w:val="52"/>
          <w:szCs w:val="52"/>
          <w:lang w:val="es-ES_tradnl"/>
        </w:rPr>
        <w:t xml:space="preserve"> </w:t>
      </w:r>
      <w:r w:rsidR="00193FF6">
        <w:rPr>
          <w:rFonts w:ascii="Book Antiqua" w:hAnsi="Book Antiqua"/>
          <w:b/>
          <w:sz w:val="52"/>
          <w:szCs w:val="52"/>
          <w:lang w:val="es-ES_tradnl"/>
        </w:rPr>
        <w:t xml:space="preserve">Conc. </w:t>
      </w:r>
      <w:r w:rsidR="00002CFF" w:rsidRPr="00BC4286">
        <w:rPr>
          <w:rFonts w:ascii="Book Antiqua" w:hAnsi="Book Antiqua"/>
          <w:b/>
          <w:sz w:val="52"/>
          <w:szCs w:val="52"/>
          <w:lang w:val="es-ES_tradnl"/>
        </w:rPr>
        <w:t>de la C.</w:t>
      </w:r>
      <w:r w:rsidR="001E4A6C" w:rsidRPr="00BC4286">
        <w:rPr>
          <w:rFonts w:ascii="Book Antiqua" w:hAnsi="Book Antiqua"/>
          <w:b/>
          <w:sz w:val="52"/>
          <w:szCs w:val="52"/>
          <w:lang w:val="es-ES_tradnl"/>
        </w:rPr>
        <w:t xml:space="preserve"> </w:t>
      </w:r>
      <w:r w:rsidR="003632D9">
        <w:rPr>
          <w:rFonts w:ascii="Book Antiqua" w:hAnsi="Book Antiqua"/>
          <w:b/>
          <w:sz w:val="52"/>
          <w:szCs w:val="52"/>
          <w:lang w:val="es-ES_tradnl"/>
        </w:rPr>
        <w:t>30</w:t>
      </w:r>
    </w:p>
    <w:p w14:paraId="6CBC1588" w14:textId="77777777" w:rsidR="00002CFF" w:rsidRPr="00BC4286" w:rsidRDefault="00002CFF" w:rsidP="00002CFF">
      <w:pPr>
        <w:jc w:val="both"/>
        <w:rPr>
          <w:rFonts w:ascii="Book Antiqua" w:hAnsi="Book Antiqua"/>
          <w:szCs w:val="24"/>
          <w:lang w:val="es-ES_tradnl"/>
        </w:rPr>
      </w:pPr>
    </w:p>
    <w:p w14:paraId="069305AF" w14:textId="776D9ED3" w:rsidR="00002CFF" w:rsidRDefault="002706DA" w:rsidP="00002CFF">
      <w:pPr>
        <w:jc w:val="center"/>
        <w:rPr>
          <w:rFonts w:ascii="Book Antiqua" w:hAnsi="Book Antiqua"/>
          <w:szCs w:val="24"/>
          <w:lang w:val="es-ES_tradnl"/>
        </w:rPr>
      </w:pPr>
      <w:r>
        <w:rPr>
          <w:rFonts w:ascii="Book Antiqua" w:hAnsi="Book Antiqua"/>
          <w:szCs w:val="24"/>
          <w:lang w:val="es-ES_tradnl"/>
        </w:rPr>
        <w:t>1</w:t>
      </w:r>
      <w:r w:rsidR="00156BD7">
        <w:rPr>
          <w:rFonts w:ascii="Book Antiqua" w:hAnsi="Book Antiqua"/>
          <w:szCs w:val="24"/>
          <w:lang w:val="es-ES_tradnl"/>
        </w:rPr>
        <w:t>1</w:t>
      </w:r>
      <w:r w:rsidR="00626F12">
        <w:rPr>
          <w:rFonts w:ascii="Book Antiqua" w:hAnsi="Book Antiqua"/>
          <w:szCs w:val="24"/>
          <w:lang w:val="es-ES_tradnl"/>
        </w:rPr>
        <w:t xml:space="preserve"> </w:t>
      </w:r>
      <w:r w:rsidR="00AB4AFB" w:rsidRPr="00BC4286">
        <w:rPr>
          <w:rFonts w:ascii="Book Antiqua" w:hAnsi="Book Antiqua"/>
          <w:szCs w:val="24"/>
          <w:lang w:val="es-ES_tradnl"/>
        </w:rPr>
        <w:t xml:space="preserve">DE </w:t>
      </w:r>
      <w:r w:rsidR="00762955">
        <w:rPr>
          <w:rFonts w:ascii="Book Antiqua" w:hAnsi="Book Antiqua"/>
          <w:szCs w:val="24"/>
          <w:lang w:val="es-ES_tradnl"/>
        </w:rPr>
        <w:t>SEPTIEMBRE</w:t>
      </w:r>
      <w:r w:rsidR="00193FF6">
        <w:rPr>
          <w:rFonts w:ascii="Book Antiqua" w:hAnsi="Book Antiqua"/>
          <w:szCs w:val="24"/>
          <w:lang w:val="es-ES_tradnl"/>
        </w:rPr>
        <w:t xml:space="preserve"> </w:t>
      </w:r>
      <w:r w:rsidR="002B372F" w:rsidRPr="00BC4286">
        <w:rPr>
          <w:rFonts w:ascii="Book Antiqua" w:hAnsi="Book Antiqua"/>
          <w:szCs w:val="24"/>
          <w:lang w:val="es-ES_tradnl"/>
        </w:rPr>
        <w:t>DE 202</w:t>
      </w:r>
      <w:r w:rsidR="00BC4286">
        <w:rPr>
          <w:rFonts w:ascii="Book Antiqua" w:hAnsi="Book Antiqua"/>
          <w:szCs w:val="24"/>
          <w:lang w:val="es-ES_tradnl"/>
        </w:rPr>
        <w:t>5</w:t>
      </w:r>
    </w:p>
    <w:p w14:paraId="5D444D44" w14:textId="77777777" w:rsidR="00C66C2C" w:rsidRPr="00BC4286" w:rsidRDefault="00C66C2C" w:rsidP="00002CFF">
      <w:pPr>
        <w:jc w:val="center"/>
        <w:rPr>
          <w:rFonts w:ascii="Book Antiqua" w:hAnsi="Book Antiqua"/>
          <w:szCs w:val="24"/>
          <w:lang w:val="es-ES_tradnl"/>
        </w:rPr>
      </w:pPr>
    </w:p>
    <w:p w14:paraId="43D93C85" w14:textId="514192C5" w:rsidR="00C66C2C" w:rsidRDefault="00C66C2C" w:rsidP="00C66C2C">
      <w:pPr>
        <w:ind w:left="810" w:hanging="810"/>
        <w:jc w:val="both"/>
        <w:rPr>
          <w:rFonts w:ascii="Book Antiqua" w:hAnsi="Book Antiqua"/>
          <w:i/>
          <w:iCs/>
          <w:lang w:val="es-ES"/>
        </w:rPr>
      </w:pPr>
      <w:r w:rsidRPr="4598C424">
        <w:rPr>
          <w:rFonts w:ascii="Book Antiqua" w:hAnsi="Book Antiqua"/>
          <w:lang w:val="es-ES"/>
        </w:rPr>
        <w:t xml:space="preserve">Presentada por los representantes </w:t>
      </w:r>
      <w:r w:rsidRPr="4598C424">
        <w:rPr>
          <w:rFonts w:ascii="Book Antiqua" w:hAnsi="Book Antiqua"/>
          <w:i/>
          <w:iCs/>
          <w:lang w:val="es-ES"/>
        </w:rPr>
        <w:t>Ferrer Santiago, Torres García, Feliciano Sánchez, Figueroa Acevedo, Fourquet Cordero</w:t>
      </w:r>
      <w:r w:rsidR="00A3790E">
        <w:rPr>
          <w:rFonts w:ascii="Book Antiqua" w:hAnsi="Book Antiqua"/>
          <w:i/>
          <w:iCs/>
          <w:lang w:val="es-ES"/>
        </w:rPr>
        <w:t xml:space="preserve">; </w:t>
      </w:r>
      <w:r w:rsidR="00A3790E">
        <w:rPr>
          <w:rFonts w:ascii="Book Antiqua" w:hAnsi="Book Antiqua"/>
          <w:lang w:val="es-ES"/>
        </w:rPr>
        <w:t>las representantes</w:t>
      </w:r>
      <w:r w:rsidRPr="4598C424">
        <w:rPr>
          <w:rFonts w:ascii="Book Antiqua" w:hAnsi="Book Antiqua"/>
          <w:i/>
          <w:iCs/>
          <w:lang w:val="es-ES"/>
        </w:rPr>
        <w:t xml:space="preserve"> Hau, Higgins Cuadrado, Martínez Soto, Rosas Vargas</w:t>
      </w:r>
      <w:r w:rsidR="00A3790E">
        <w:rPr>
          <w:rFonts w:ascii="Book Antiqua" w:hAnsi="Book Antiqua"/>
          <w:i/>
          <w:iCs/>
          <w:lang w:val="es-ES"/>
        </w:rPr>
        <w:t xml:space="preserve">; </w:t>
      </w:r>
      <w:r w:rsidR="00A3790E">
        <w:rPr>
          <w:rFonts w:ascii="Book Antiqua" w:hAnsi="Book Antiqua"/>
          <w:lang w:val="es-ES"/>
        </w:rPr>
        <w:t>los representantes</w:t>
      </w:r>
      <w:r w:rsidRPr="4598C424">
        <w:rPr>
          <w:rFonts w:ascii="Book Antiqua" w:hAnsi="Book Antiqua"/>
          <w:i/>
          <w:iCs/>
          <w:lang w:val="es-ES"/>
        </w:rPr>
        <w:t xml:space="preserve"> Rivera Ruiz de Porras, Torres Cruz, Varela Fernández</w:t>
      </w:r>
      <w:r w:rsidR="00A3790E">
        <w:rPr>
          <w:rFonts w:ascii="Book Antiqua" w:hAnsi="Book Antiqua"/>
          <w:i/>
          <w:iCs/>
          <w:lang w:val="es-ES"/>
        </w:rPr>
        <w:t>;</w:t>
      </w:r>
      <w:r w:rsidRPr="4598C424">
        <w:rPr>
          <w:rFonts w:ascii="Book Antiqua" w:hAnsi="Book Antiqua"/>
          <w:i/>
          <w:iCs/>
          <w:lang w:val="es-ES"/>
        </w:rPr>
        <w:t xml:space="preserve"> </w:t>
      </w:r>
      <w:r w:rsidRPr="00A3790E">
        <w:rPr>
          <w:rFonts w:ascii="Book Antiqua" w:hAnsi="Book Antiqua"/>
          <w:lang w:val="es-ES"/>
        </w:rPr>
        <w:t>y</w:t>
      </w:r>
      <w:r w:rsidR="00A3790E">
        <w:rPr>
          <w:rFonts w:ascii="Book Antiqua" w:hAnsi="Book Antiqua"/>
          <w:i/>
          <w:iCs/>
          <w:lang w:val="es-ES"/>
        </w:rPr>
        <w:t xml:space="preserve"> </w:t>
      </w:r>
      <w:r w:rsidR="00A3790E">
        <w:rPr>
          <w:rFonts w:ascii="Book Antiqua" w:hAnsi="Book Antiqua"/>
          <w:lang w:val="es-ES"/>
        </w:rPr>
        <w:t>la representante</w:t>
      </w:r>
      <w:r w:rsidRPr="4598C424">
        <w:rPr>
          <w:rFonts w:ascii="Book Antiqua" w:hAnsi="Book Antiqua"/>
          <w:i/>
          <w:iCs/>
          <w:lang w:val="es-ES"/>
        </w:rPr>
        <w:t xml:space="preserve"> Vargas Laureano</w:t>
      </w:r>
    </w:p>
    <w:p w14:paraId="4EE300F6" w14:textId="7DEDCDB9" w:rsidR="00002CFF" w:rsidRPr="002153EB" w:rsidRDefault="00002CFF" w:rsidP="00367B7D">
      <w:pPr>
        <w:ind w:left="720" w:hanging="720"/>
        <w:jc w:val="center"/>
        <w:rPr>
          <w:rFonts w:ascii="Book Antiqua" w:hAnsi="Book Antiqua"/>
          <w:szCs w:val="24"/>
          <w:lang w:val="es-ES"/>
        </w:rPr>
      </w:pPr>
    </w:p>
    <w:p w14:paraId="75A8B22F" w14:textId="095413EB" w:rsidR="00002CFF" w:rsidRPr="002153EB" w:rsidRDefault="00002CFF" w:rsidP="00002CFF">
      <w:pPr>
        <w:jc w:val="center"/>
        <w:rPr>
          <w:rFonts w:ascii="Book Antiqua" w:hAnsi="Book Antiqua"/>
          <w:szCs w:val="24"/>
          <w:lang w:val="es-PR"/>
        </w:rPr>
      </w:pPr>
      <w:r w:rsidRPr="00BC4286">
        <w:rPr>
          <w:rFonts w:ascii="Book Antiqua" w:hAnsi="Book Antiqua"/>
          <w:szCs w:val="24"/>
          <w:lang w:val="es-ES_tradnl"/>
        </w:rPr>
        <w:t>Referid</w:t>
      </w:r>
      <w:r w:rsidR="00CE2208" w:rsidRPr="00BC4286">
        <w:rPr>
          <w:rFonts w:ascii="Book Antiqua" w:hAnsi="Book Antiqua"/>
          <w:szCs w:val="24"/>
          <w:lang w:val="es-ES_tradnl"/>
        </w:rPr>
        <w:t>a</w:t>
      </w:r>
      <w:r w:rsidRPr="00BC4286">
        <w:rPr>
          <w:rFonts w:ascii="Book Antiqua" w:hAnsi="Book Antiqua"/>
          <w:szCs w:val="24"/>
          <w:lang w:val="es-ES_tradnl"/>
        </w:rPr>
        <w:t xml:space="preserve"> a</w:t>
      </w:r>
      <w:r w:rsidR="00CE2208" w:rsidRPr="00BC4286">
        <w:rPr>
          <w:rFonts w:ascii="Book Antiqua" w:hAnsi="Book Antiqua"/>
          <w:szCs w:val="24"/>
          <w:lang w:val="es-ES_tradnl"/>
        </w:rPr>
        <w:t xml:space="preserve"> </w:t>
      </w:r>
      <w:r w:rsidR="00A3790E">
        <w:rPr>
          <w:rFonts w:ascii="Book Antiqua" w:hAnsi="Book Antiqua"/>
          <w:szCs w:val="24"/>
          <w:lang w:val="es-ES_tradnl"/>
        </w:rPr>
        <w:t>la Comisión de Asuntos Internos</w:t>
      </w:r>
    </w:p>
    <w:p w14:paraId="63C8A697" w14:textId="77777777" w:rsidR="00002CFF" w:rsidRPr="00BC4286" w:rsidRDefault="00002CFF" w:rsidP="00002CFF">
      <w:pPr>
        <w:jc w:val="both"/>
        <w:rPr>
          <w:rFonts w:ascii="Book Antiqua" w:hAnsi="Book Antiqua"/>
          <w:szCs w:val="24"/>
          <w:lang w:val="es-ES_tradnl"/>
        </w:rPr>
      </w:pPr>
    </w:p>
    <w:p w14:paraId="23ABCFE4" w14:textId="49392B65" w:rsidR="00002CFF" w:rsidRPr="00BC4286" w:rsidRDefault="002B372F" w:rsidP="006E18B3">
      <w:pPr>
        <w:jc w:val="center"/>
        <w:rPr>
          <w:rFonts w:ascii="Book Antiqua" w:hAnsi="Book Antiqua"/>
          <w:b/>
          <w:sz w:val="28"/>
          <w:szCs w:val="28"/>
          <w:lang w:val="es-ES_tradnl"/>
        </w:rPr>
      </w:pPr>
      <w:r w:rsidRPr="00BC4286">
        <w:rPr>
          <w:rFonts w:ascii="Book Antiqua" w:hAnsi="Book Antiqua"/>
          <w:b/>
          <w:sz w:val="28"/>
          <w:szCs w:val="28"/>
          <w:lang w:val="es-ES_tradnl"/>
        </w:rPr>
        <w:t xml:space="preserve">RESOLUCIÓN </w:t>
      </w:r>
      <w:r w:rsidR="002153EB">
        <w:rPr>
          <w:rFonts w:ascii="Book Antiqua" w:hAnsi="Book Antiqua"/>
          <w:b/>
          <w:sz w:val="28"/>
          <w:szCs w:val="28"/>
          <w:lang w:val="es-ES_tradnl"/>
        </w:rPr>
        <w:t>CONCURRENTE</w:t>
      </w:r>
    </w:p>
    <w:p w14:paraId="115319EC" w14:textId="77777777" w:rsidR="004A75D5" w:rsidRPr="00BC4286" w:rsidRDefault="00AD4288" w:rsidP="006E18B3">
      <w:pPr>
        <w:pStyle w:val="Normal1"/>
        <w:widowControl w:val="0"/>
        <w:spacing w:line="240" w:lineRule="auto"/>
        <w:rPr>
          <w:rFonts w:ascii="Book Antiqua" w:hAnsi="Book Antiqua"/>
          <w:sz w:val="24"/>
        </w:rPr>
      </w:pPr>
      <w:r w:rsidRPr="00BC4286">
        <w:rPr>
          <w:rFonts w:ascii="Book Antiqua" w:eastAsia="Times New Roman" w:hAnsi="Book Antiqua" w:cs="Times New Roman"/>
        </w:rPr>
        <w:t> </w:t>
      </w:r>
    </w:p>
    <w:p w14:paraId="4BD6C8DC" w14:textId="10075856" w:rsidR="002153EB" w:rsidRDefault="008A6329" w:rsidP="00A3790E">
      <w:pPr>
        <w:pStyle w:val="Normal1"/>
        <w:widowControl w:val="0"/>
        <w:spacing w:line="240" w:lineRule="auto"/>
        <w:ind w:left="709" w:hanging="709"/>
        <w:jc w:val="both"/>
        <w:rPr>
          <w:rFonts w:ascii="Book Antiqua" w:eastAsia="Times New Roman" w:hAnsi="Book Antiqua" w:cs="Times New Roman"/>
          <w:sz w:val="24"/>
        </w:rPr>
      </w:pPr>
      <w:r w:rsidRPr="008A6329">
        <w:rPr>
          <w:rFonts w:ascii="Book Antiqua" w:eastAsia="Times New Roman" w:hAnsi="Book Antiqua" w:cs="Times New Roman"/>
          <w:sz w:val="24"/>
        </w:rPr>
        <w:t>Para expresar el más contundente respaldo de la Asamblea Legislativa del Estado Libre Asociado de Puerto Rico al proyecto de ley federal H.R. 5168, la cual busca aprobar el “Puerto Rico Nutrition Assistance Fairness Act”, con el fin de incorporar a Puerto Rico al Programa de Asistencia Nutricional Suplementaria (SNAP, por sus siglas en inglés) en beneficio de los residentes de Puerto Rico.</w:t>
      </w:r>
    </w:p>
    <w:p w14:paraId="1F990E21" w14:textId="77777777" w:rsidR="008A6329" w:rsidRDefault="008A6329" w:rsidP="00A3790E">
      <w:pPr>
        <w:pStyle w:val="Normal1"/>
        <w:widowControl w:val="0"/>
        <w:spacing w:line="240" w:lineRule="auto"/>
        <w:jc w:val="center"/>
        <w:rPr>
          <w:rFonts w:ascii="Book Antiqua" w:hAnsi="Book Antiqua"/>
          <w:sz w:val="24"/>
        </w:rPr>
      </w:pPr>
    </w:p>
    <w:p w14:paraId="0478127F" w14:textId="055C9542" w:rsidR="00BE6521" w:rsidRDefault="00AD4288" w:rsidP="00A3790E">
      <w:pPr>
        <w:pStyle w:val="Normal1"/>
        <w:widowControl w:val="0"/>
        <w:spacing w:line="240" w:lineRule="auto"/>
        <w:jc w:val="center"/>
        <w:rPr>
          <w:rFonts w:ascii="Book Antiqua" w:hAnsi="Book Antiqua"/>
          <w:sz w:val="24"/>
        </w:rPr>
      </w:pPr>
      <w:r w:rsidRPr="00BC4286">
        <w:rPr>
          <w:rFonts w:ascii="Book Antiqua" w:eastAsia="Times New Roman" w:hAnsi="Book Antiqua" w:cs="Times New Roman"/>
          <w:sz w:val="24"/>
        </w:rPr>
        <w:t>EXPOSICIÓN DE MOTIVOS</w:t>
      </w:r>
    </w:p>
    <w:p w14:paraId="3FCB2DDE" w14:textId="77777777" w:rsidR="00BE6521" w:rsidRDefault="00BE6521" w:rsidP="00A3790E">
      <w:pPr>
        <w:pStyle w:val="Normal1"/>
        <w:widowControl w:val="0"/>
        <w:spacing w:line="240" w:lineRule="auto"/>
        <w:jc w:val="both"/>
        <w:rPr>
          <w:rFonts w:ascii="Book Antiqua" w:hAnsi="Book Antiqua"/>
          <w:sz w:val="24"/>
        </w:rPr>
      </w:pPr>
    </w:p>
    <w:p w14:paraId="13AEFC79"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D312C4">
        <w:rPr>
          <w:rFonts w:ascii="Book Antiqua" w:eastAsia="Times New Roman" w:hAnsi="Book Antiqua" w:cs="Times New Roman"/>
          <w:color w:val="auto"/>
          <w:sz w:val="24"/>
          <w:lang w:val="es-PR" w:eastAsia="en-US"/>
        </w:rPr>
        <w:t>El Nutrition Assistance Program (NAP, por sus siglas en inglés) constituye la principal herramienta de seguridad alimentaria en Puerto Rico, beneficiando a aproximadamente 1.4 millones de personas, según datos de la Administración de Desarrollo Socioeconómico de la Familia (ADSEF) y el Departamento de Agricultura federal (USDA) citados en el Informe Económico al Gobernador 2024. En su mayoría, los participantes son adultos mayores, personas con diversidad funcional, familias con niños, desempleados y personas sin hogar. Este programa se financia mediante una subvención en bloque (block grant), lo que significa que los fondos federales asignados son limitados y no aumentan automáticamente en respuesta a emergencias económicas o desastres naturales.</w:t>
      </w:r>
    </w:p>
    <w:p w14:paraId="3B187417"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342A70CC"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D312C4">
        <w:rPr>
          <w:rFonts w:ascii="Book Antiqua" w:eastAsia="Times New Roman" w:hAnsi="Book Antiqua" w:cs="Times New Roman"/>
          <w:color w:val="auto"/>
          <w:sz w:val="24"/>
          <w:lang w:val="es-PR" w:eastAsia="en-US"/>
        </w:rPr>
        <w:t xml:space="preserve">En contraste, el Programa de Asistencia Nutricional Suplementaria (SNAP, por sus siglas en inglés) es un programa federal de derecho (entitlement), disponible en los cincuenta estados, el Distrito de Columbia, Guam y las Islas Vírgenes de los Estados </w:t>
      </w:r>
      <w:r w:rsidRPr="00D312C4">
        <w:rPr>
          <w:rFonts w:ascii="Book Antiqua" w:eastAsia="Times New Roman" w:hAnsi="Book Antiqua" w:cs="Times New Roman"/>
          <w:color w:val="auto"/>
          <w:sz w:val="24"/>
          <w:lang w:val="es-PR" w:eastAsia="en-US"/>
        </w:rPr>
        <w:lastRenderedPageBreak/>
        <w:t>Unidos. Bajo SNAP, todos los hogares que cumplen con los requisitos de elegibilidad tienen acceso garantizado al beneficio, sin estar sujetos a un tope presupuestario. Además, el beneficio se actualiza anualmente según el "Thrifty Food Plan", ajustado al costo real de los alimentos en cada jurisdicción.</w:t>
      </w:r>
    </w:p>
    <w:p w14:paraId="5B35FECD"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417CDD42"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D312C4">
        <w:rPr>
          <w:rFonts w:ascii="Book Antiqua" w:eastAsia="Times New Roman" w:hAnsi="Book Antiqua" w:cs="Times New Roman"/>
          <w:color w:val="auto"/>
          <w:sz w:val="24"/>
          <w:lang w:val="es-PR" w:eastAsia="en-US"/>
        </w:rPr>
        <w:t>La diferencia entre ambos programas crea una disparidad sustancial y discriminatoria contra los ciudadanos estadounidenses residentes en Puerto Rico. Mientras un hogar con iguales condiciones en Florida, o incluso en territorios como Guam o las Islas Vírgenes, recibe un beneficio SNAP completo, un hogar en Puerto Rico recibe significativamente menos ayuda bajo el NAP. Según estimados oficiales para el año fiscal 2023-2024, Puerto Rico recibió una subvención en bloque de aproximadamente $2,633 millones bajo el NAP, mientras que de participar en SNAP la asignación habría alcanzado cerca de $4,500 millones, conforme a cifras del Departamento de Agricultura federal (USDA, por sus siglas en ingles) y de la ADSEF. Esta diferencia representa una pérdida de casi $1,900 millones anuales en fondos de asistencia alimentaria.</w:t>
      </w:r>
    </w:p>
    <w:p w14:paraId="6E40FE32"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4E64C078"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D312C4">
        <w:rPr>
          <w:rFonts w:ascii="Book Antiqua" w:eastAsia="Times New Roman" w:hAnsi="Book Antiqua" w:cs="Times New Roman"/>
          <w:color w:val="auto"/>
          <w:sz w:val="24"/>
          <w:lang w:val="es-PR" w:eastAsia="en-US"/>
        </w:rPr>
        <w:t xml:space="preserve">El Comisionado Residente, Hon. Pablo José Hernández Rivera,  presentó el proyecto bipartita, H.R. 5168, Puerto Rico Nutrition Assistance Fairness Act,  con el fin de remediar esta desigualdad. Dicha medida dispone un proceso ordenado de transición de hasta diez (10) años para incorporar a Puerto Rico en SNAP. Durante ese periodo, se prevé asistencia técnica del Departamento de Agricultura federal (USDA) y la continuidad temporal del NAP para facilitar el cambio. </w:t>
      </w:r>
    </w:p>
    <w:p w14:paraId="0A38A2A0"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39C37E3C"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D312C4">
        <w:rPr>
          <w:rFonts w:ascii="Book Antiqua" w:eastAsia="Times New Roman" w:hAnsi="Book Antiqua" w:cs="Times New Roman"/>
          <w:color w:val="auto"/>
          <w:sz w:val="24"/>
          <w:lang w:val="es-PR" w:eastAsia="en-US"/>
        </w:rPr>
        <w:t>La aprobación de esta medida constituye un paso esencial para erradicar la desigualdad y asegurar que ninguna familia en Puerto Rico quede rezagada en su acceso a alimentos y oportunidades de bienestar.</w:t>
      </w:r>
    </w:p>
    <w:p w14:paraId="1BCEA0C9" w14:textId="77777777" w:rsidR="00D312C4" w:rsidRPr="00D312C4"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p>
    <w:p w14:paraId="3D636817" w14:textId="60FB0274" w:rsidR="006B06A0" w:rsidRDefault="00D312C4" w:rsidP="00A3790E">
      <w:pPr>
        <w:pStyle w:val="Normal1"/>
        <w:widowControl w:val="0"/>
        <w:spacing w:line="240" w:lineRule="auto"/>
        <w:ind w:firstLine="720"/>
        <w:jc w:val="both"/>
        <w:rPr>
          <w:rFonts w:ascii="Book Antiqua" w:eastAsia="Times New Roman" w:hAnsi="Book Antiqua" w:cs="Times New Roman"/>
          <w:color w:val="auto"/>
          <w:sz w:val="24"/>
          <w:lang w:val="es-PR" w:eastAsia="en-US"/>
        </w:rPr>
      </w:pPr>
      <w:r w:rsidRPr="00D312C4">
        <w:rPr>
          <w:rFonts w:ascii="Book Antiqua" w:eastAsia="Times New Roman" w:hAnsi="Book Antiqua" w:cs="Times New Roman"/>
          <w:color w:val="auto"/>
          <w:sz w:val="24"/>
          <w:lang w:val="es-PR" w:eastAsia="en-US"/>
        </w:rPr>
        <w:t>Por lo tanto, la Asamblea Legislativa del Estado Libre Asociado de Puerto Rico apoya firmemente esta legislación y urge al Congreso de los Estados Unidos a aprobar el H.R. 4814, en beneficio de la seguridad alimentaria de las familias puertorriqueñas.</w:t>
      </w:r>
    </w:p>
    <w:p w14:paraId="68C3FBCD" w14:textId="77777777" w:rsidR="001439E1" w:rsidRPr="008B74E2" w:rsidRDefault="001439E1" w:rsidP="00A3790E">
      <w:pPr>
        <w:pStyle w:val="Normal1"/>
        <w:widowControl w:val="0"/>
        <w:spacing w:line="240" w:lineRule="auto"/>
        <w:ind w:firstLine="720"/>
        <w:jc w:val="both"/>
        <w:rPr>
          <w:rFonts w:ascii="Book Antiqua" w:eastAsia="Times New Roman" w:hAnsi="Book Antiqua" w:cs="Times New Roman"/>
          <w:color w:val="auto"/>
          <w:sz w:val="24"/>
          <w:lang w:eastAsia="en-US"/>
        </w:rPr>
      </w:pPr>
    </w:p>
    <w:p w14:paraId="1189D480" w14:textId="4166D731" w:rsidR="00DA3140" w:rsidRPr="008B74E2" w:rsidRDefault="00CD0C5C" w:rsidP="00A3790E">
      <w:pPr>
        <w:pStyle w:val="Normal1"/>
        <w:widowControl w:val="0"/>
        <w:spacing w:line="480" w:lineRule="auto"/>
        <w:jc w:val="both"/>
        <w:rPr>
          <w:rFonts w:ascii="Book Antiqua" w:eastAsia="Times New Roman" w:hAnsi="Book Antiqua" w:cs="Times New Roman"/>
          <w:sz w:val="24"/>
          <w:highlight w:val="yellow"/>
        </w:rPr>
      </w:pPr>
      <w:r w:rsidRPr="008B74E2">
        <w:rPr>
          <w:rFonts w:ascii="Book Antiqua" w:eastAsia="Times New Roman" w:hAnsi="Book Antiqua" w:cs="Times New Roman"/>
          <w:i/>
          <w:sz w:val="24"/>
        </w:rPr>
        <w:t xml:space="preserve">RESUÉLVESE </w:t>
      </w:r>
      <w:r w:rsidR="006A7AD3" w:rsidRPr="008B74E2">
        <w:rPr>
          <w:rFonts w:ascii="Book Antiqua" w:eastAsia="Times New Roman" w:hAnsi="Book Antiqua" w:cs="Times New Roman"/>
          <w:i/>
          <w:sz w:val="24"/>
        </w:rPr>
        <w:t xml:space="preserve">POR LA </w:t>
      </w:r>
      <w:r w:rsidR="00592FD9" w:rsidRPr="008B74E2">
        <w:rPr>
          <w:rFonts w:ascii="Book Antiqua" w:eastAsia="Times New Roman" w:hAnsi="Book Antiqua" w:cs="Times New Roman"/>
          <w:i/>
          <w:sz w:val="24"/>
        </w:rPr>
        <w:t>ASAMBLEA LEGISLATIVA</w:t>
      </w:r>
      <w:r w:rsidR="00174894" w:rsidRPr="008B74E2">
        <w:rPr>
          <w:rFonts w:ascii="Book Antiqua" w:eastAsia="Times New Roman" w:hAnsi="Book Antiqua" w:cs="Times New Roman"/>
          <w:i/>
          <w:sz w:val="24"/>
        </w:rPr>
        <w:t xml:space="preserve"> DE </w:t>
      </w:r>
      <w:r w:rsidR="00AD4288" w:rsidRPr="008B74E2">
        <w:rPr>
          <w:rFonts w:ascii="Book Antiqua" w:eastAsia="Times New Roman" w:hAnsi="Book Antiqua" w:cs="Times New Roman"/>
          <w:i/>
          <w:sz w:val="24"/>
        </w:rPr>
        <w:t>PUERTO RICO</w:t>
      </w:r>
      <w:r w:rsidR="009757BC" w:rsidRPr="008B74E2">
        <w:rPr>
          <w:rFonts w:ascii="Book Antiqua" w:eastAsia="Times New Roman" w:hAnsi="Book Antiqua" w:cs="Times New Roman"/>
          <w:i/>
          <w:sz w:val="24"/>
        </w:rPr>
        <w:t>:</w:t>
      </w:r>
    </w:p>
    <w:p w14:paraId="1894A4E3" w14:textId="77777777" w:rsidR="002153EB" w:rsidRPr="008B74E2" w:rsidRDefault="002153EB" w:rsidP="002153EB">
      <w:pPr>
        <w:pStyle w:val="Normal1"/>
        <w:spacing w:line="240" w:lineRule="auto"/>
        <w:rPr>
          <w:rFonts w:ascii="Book Antiqua" w:eastAsia="Times New Roman" w:hAnsi="Book Antiqua" w:cs="Times New Roman"/>
          <w:sz w:val="24"/>
          <w:highlight w:val="yellow"/>
        </w:rPr>
        <w:sectPr w:rsidR="002153EB" w:rsidRPr="008B74E2" w:rsidSect="00641AA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74AA80FC" w14:textId="36FDEF60" w:rsidR="00E45576" w:rsidRPr="008B74E2" w:rsidRDefault="00A33117" w:rsidP="002153EB">
      <w:pPr>
        <w:pStyle w:val="Normal1"/>
        <w:widowControl w:val="0"/>
        <w:spacing w:line="480" w:lineRule="auto"/>
        <w:ind w:firstLine="720"/>
        <w:jc w:val="both"/>
        <w:rPr>
          <w:rFonts w:ascii="Book Antiqua" w:eastAsia="Times New Roman" w:hAnsi="Book Antiqua" w:cs="Times New Roman"/>
          <w:sz w:val="24"/>
        </w:rPr>
      </w:pPr>
      <w:r w:rsidRPr="008B74E2">
        <w:rPr>
          <w:rFonts w:ascii="Book Antiqua" w:eastAsia="Times New Roman" w:hAnsi="Book Antiqua" w:cs="Times New Roman"/>
          <w:sz w:val="24"/>
        </w:rPr>
        <w:t xml:space="preserve">Sección </w:t>
      </w:r>
      <w:r w:rsidR="00D95A63" w:rsidRPr="008B74E2">
        <w:rPr>
          <w:rFonts w:ascii="Book Antiqua" w:eastAsia="Times New Roman" w:hAnsi="Book Antiqua" w:cs="Times New Roman"/>
          <w:sz w:val="24"/>
        </w:rPr>
        <w:t>1</w:t>
      </w:r>
      <w:r w:rsidR="006A7AD3" w:rsidRPr="008B74E2">
        <w:rPr>
          <w:rFonts w:ascii="Book Antiqua" w:eastAsia="Times New Roman" w:hAnsi="Book Antiqua" w:cs="Times New Roman"/>
          <w:sz w:val="24"/>
        </w:rPr>
        <w:t>.</w:t>
      </w:r>
      <w:r w:rsidR="002E70B9" w:rsidRPr="008B74E2">
        <w:rPr>
          <w:rFonts w:ascii="Book Antiqua" w:eastAsia="Times New Roman" w:hAnsi="Book Antiqua" w:cs="Times New Roman"/>
          <w:sz w:val="24"/>
        </w:rPr>
        <w:t>-</w:t>
      </w:r>
      <w:r w:rsidR="004600EE" w:rsidRPr="008B74E2">
        <w:rPr>
          <w:rFonts w:ascii="Book Antiqua" w:eastAsia="Times New Roman" w:hAnsi="Book Antiqua" w:cs="Times New Roman"/>
          <w:sz w:val="24"/>
        </w:rPr>
        <w:t xml:space="preserve">Se expresa </w:t>
      </w:r>
      <w:r w:rsidR="003E7157" w:rsidRPr="003E7157">
        <w:rPr>
          <w:rFonts w:ascii="Book Antiqua" w:eastAsia="Times New Roman" w:hAnsi="Book Antiqua" w:cs="Times New Roman"/>
          <w:sz w:val="24"/>
        </w:rPr>
        <w:t>el más contundente respaldo de la Asamblea Legislativa del Estado Libre Asociado de Puerto Rico al proyecto de ley federal H.R. 5168, la cual busca aprobar el “Puerto Rico Nutrition Assistance Fairness Act”, con el fin de incorporar a Puerto Rico al Programa de Asistencia Nutricional Suplementaria (SNAP, por sus siglas en inglés) en beneficio de los residentes de Puerto Rico.</w:t>
      </w:r>
    </w:p>
    <w:p w14:paraId="7D1B1276" w14:textId="5EFC84EC" w:rsidR="00E35A19" w:rsidRPr="008B74E2" w:rsidRDefault="002C123F" w:rsidP="002153EB">
      <w:pPr>
        <w:pStyle w:val="Normal1"/>
        <w:widowControl w:val="0"/>
        <w:spacing w:line="480" w:lineRule="auto"/>
        <w:ind w:firstLine="720"/>
        <w:jc w:val="both"/>
        <w:rPr>
          <w:rFonts w:ascii="Book Antiqua" w:hAnsi="Book Antiqua"/>
          <w:sz w:val="24"/>
        </w:rPr>
      </w:pPr>
      <w:r w:rsidRPr="008B74E2">
        <w:rPr>
          <w:rFonts w:ascii="Book Antiqua" w:eastAsia="Times New Roman" w:hAnsi="Book Antiqua" w:cs="Times New Roman"/>
          <w:sz w:val="24"/>
        </w:rPr>
        <w:lastRenderedPageBreak/>
        <w:t>Sección 2.</w:t>
      </w:r>
      <w:r w:rsidR="002153EB" w:rsidRPr="008B74E2">
        <w:rPr>
          <w:rFonts w:ascii="Book Antiqua" w:eastAsia="Times New Roman" w:hAnsi="Book Antiqua" w:cs="Times New Roman"/>
          <w:sz w:val="24"/>
        </w:rPr>
        <w:t>-</w:t>
      </w:r>
      <w:r w:rsidR="00E2563B" w:rsidRPr="008B74E2">
        <w:rPr>
          <w:rFonts w:ascii="Book Antiqua" w:eastAsia="Times New Roman" w:hAnsi="Book Antiqua" w:cs="Times New Roman"/>
          <w:sz w:val="24"/>
        </w:rPr>
        <w:t>Se ordena el envío de copias certificadas</w:t>
      </w:r>
      <w:r w:rsidR="00B76C1F">
        <w:rPr>
          <w:rFonts w:ascii="Book Antiqua" w:eastAsia="Times New Roman" w:hAnsi="Book Antiqua" w:cs="Times New Roman"/>
          <w:sz w:val="24"/>
        </w:rPr>
        <w:t xml:space="preserve"> </w:t>
      </w:r>
      <w:r w:rsidR="00846938">
        <w:rPr>
          <w:rFonts w:ascii="Book Antiqua" w:eastAsia="Times New Roman" w:hAnsi="Book Antiqua" w:cs="Times New Roman"/>
          <w:sz w:val="24"/>
        </w:rPr>
        <w:t>traducidas al</w:t>
      </w:r>
      <w:r w:rsidR="00B76C1F">
        <w:rPr>
          <w:rFonts w:ascii="Book Antiqua" w:eastAsia="Times New Roman" w:hAnsi="Book Antiqua" w:cs="Times New Roman"/>
          <w:sz w:val="24"/>
        </w:rPr>
        <w:t xml:space="preserve"> idioma </w:t>
      </w:r>
      <w:r w:rsidR="00846938">
        <w:rPr>
          <w:rFonts w:ascii="Book Antiqua" w:eastAsia="Times New Roman" w:hAnsi="Book Antiqua" w:cs="Times New Roman"/>
          <w:sz w:val="24"/>
        </w:rPr>
        <w:t>inglés</w:t>
      </w:r>
      <w:r w:rsidR="00E2563B" w:rsidRPr="008B74E2">
        <w:rPr>
          <w:rFonts w:ascii="Book Antiqua" w:eastAsia="Times New Roman" w:hAnsi="Book Antiqua" w:cs="Times New Roman"/>
          <w:sz w:val="24"/>
        </w:rPr>
        <w:t xml:space="preserve"> de esta Resolución Concurrente a todos los </w:t>
      </w:r>
      <w:r w:rsidR="00E91626">
        <w:rPr>
          <w:rFonts w:ascii="Book Antiqua" w:eastAsia="Times New Roman" w:hAnsi="Book Antiqua" w:cs="Times New Roman"/>
          <w:sz w:val="24"/>
        </w:rPr>
        <w:t>integrantes</w:t>
      </w:r>
      <w:r w:rsidR="00E2563B" w:rsidRPr="008B74E2">
        <w:rPr>
          <w:rFonts w:ascii="Book Antiqua" w:eastAsia="Times New Roman" w:hAnsi="Book Antiqua" w:cs="Times New Roman"/>
          <w:sz w:val="24"/>
        </w:rPr>
        <w:t xml:space="preserve"> de la Cámara de Representantes</w:t>
      </w:r>
      <w:r w:rsidR="00E91626">
        <w:rPr>
          <w:rFonts w:ascii="Book Antiqua" w:eastAsia="Times New Roman" w:hAnsi="Book Antiqua" w:cs="Times New Roman"/>
          <w:sz w:val="24"/>
        </w:rPr>
        <w:t xml:space="preserve"> de Estados Unidos</w:t>
      </w:r>
      <w:r w:rsidR="00E2563B" w:rsidRPr="008B74E2">
        <w:rPr>
          <w:rFonts w:ascii="Book Antiqua" w:eastAsia="Times New Roman" w:hAnsi="Book Antiqua" w:cs="Times New Roman"/>
          <w:sz w:val="24"/>
        </w:rPr>
        <w:t xml:space="preserve">, así como </w:t>
      </w:r>
      <w:r w:rsidR="00E91626" w:rsidRPr="008B74E2">
        <w:rPr>
          <w:rFonts w:ascii="Book Antiqua" w:eastAsia="Times New Roman" w:hAnsi="Book Antiqua" w:cs="Times New Roman"/>
          <w:sz w:val="24"/>
        </w:rPr>
        <w:t xml:space="preserve">al Comisionado Residente de Puerto Rico en Washington, </w:t>
      </w:r>
      <w:r w:rsidR="00E2563B" w:rsidRPr="008B74E2">
        <w:rPr>
          <w:rFonts w:ascii="Book Antiqua" w:eastAsia="Times New Roman" w:hAnsi="Book Antiqua" w:cs="Times New Roman"/>
          <w:sz w:val="24"/>
        </w:rPr>
        <w:t>los comités congresionales pertinentes y a los medios de comunicación para su debida divulgación.</w:t>
      </w:r>
    </w:p>
    <w:p w14:paraId="6EF61F60" w14:textId="0228AE77" w:rsidR="003D058B" w:rsidRPr="008B74E2" w:rsidRDefault="00613D8E" w:rsidP="002153EB">
      <w:pPr>
        <w:pStyle w:val="Normal1"/>
        <w:widowControl w:val="0"/>
        <w:spacing w:line="480" w:lineRule="auto"/>
        <w:ind w:firstLine="720"/>
        <w:jc w:val="both"/>
        <w:rPr>
          <w:rFonts w:ascii="Book Antiqua" w:hAnsi="Book Antiqua"/>
          <w:sz w:val="24"/>
        </w:rPr>
      </w:pPr>
      <w:r w:rsidRPr="008B74E2">
        <w:rPr>
          <w:rFonts w:ascii="Book Antiqua" w:eastAsia="Times New Roman" w:hAnsi="Book Antiqua" w:cs="Times New Roman"/>
          <w:sz w:val="24"/>
        </w:rPr>
        <w:t xml:space="preserve">Sección </w:t>
      </w:r>
      <w:r w:rsidR="00E91626">
        <w:rPr>
          <w:rFonts w:ascii="Book Antiqua" w:eastAsia="Times New Roman" w:hAnsi="Book Antiqua" w:cs="Times New Roman"/>
          <w:sz w:val="24"/>
        </w:rPr>
        <w:t>3</w:t>
      </w:r>
      <w:r w:rsidR="004C0B45" w:rsidRPr="008B74E2">
        <w:rPr>
          <w:rFonts w:ascii="Book Antiqua" w:eastAsia="Times New Roman" w:hAnsi="Book Antiqua" w:cs="Times New Roman"/>
          <w:sz w:val="24"/>
        </w:rPr>
        <w:t>.-</w:t>
      </w:r>
      <w:r w:rsidR="004600EE" w:rsidRPr="008B74E2">
        <w:rPr>
          <w:rFonts w:ascii="Book Antiqua" w:eastAsia="Times New Roman" w:hAnsi="Book Antiqua" w:cs="Times New Roman"/>
          <w:sz w:val="24"/>
        </w:rPr>
        <w:t>Esta Resolución Concurrente entrará en vigor inmediatamente después de su aprobación</w:t>
      </w:r>
      <w:r w:rsidR="00AF0A89" w:rsidRPr="008B74E2">
        <w:rPr>
          <w:rFonts w:ascii="Book Antiqua" w:eastAsia="Times New Roman" w:hAnsi="Book Antiqua" w:cs="Times New Roman"/>
          <w:sz w:val="24"/>
        </w:rPr>
        <w:t>.</w:t>
      </w:r>
    </w:p>
    <w:sectPr w:rsidR="003D058B" w:rsidRPr="008B74E2" w:rsidSect="006A7AD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768AA" w14:textId="77777777" w:rsidR="00D22D95" w:rsidRDefault="00D22D95" w:rsidP="003D058B">
      <w:r>
        <w:separator/>
      </w:r>
    </w:p>
  </w:endnote>
  <w:endnote w:type="continuationSeparator" w:id="0">
    <w:p w14:paraId="4E33A20A" w14:textId="77777777" w:rsidR="00D22D95" w:rsidRDefault="00D22D95" w:rsidP="003D0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Roboto Serif">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5A2BE" w14:textId="77777777" w:rsidR="00BC4286" w:rsidRDefault="00BC42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2D541" w14:textId="77777777" w:rsidR="00BC4286" w:rsidRDefault="00BC42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F49AF" w14:textId="77777777" w:rsidR="00BC4286" w:rsidRDefault="00BC4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3C694" w14:textId="77777777" w:rsidR="00D22D95" w:rsidRDefault="00D22D95" w:rsidP="003D058B">
      <w:r>
        <w:separator/>
      </w:r>
    </w:p>
  </w:footnote>
  <w:footnote w:type="continuationSeparator" w:id="0">
    <w:p w14:paraId="482D09FD" w14:textId="77777777" w:rsidR="00D22D95" w:rsidRDefault="00D22D95" w:rsidP="003D05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1805" w14:textId="77777777" w:rsidR="00EE6FB4" w:rsidRDefault="00EE6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922B" w14:textId="174C7343" w:rsidR="00025B55" w:rsidRDefault="00025B55">
    <w:pPr>
      <w:pStyle w:val="Header"/>
      <w:jc w:val="center"/>
    </w:pPr>
    <w:r>
      <w:fldChar w:fldCharType="begin"/>
    </w:r>
    <w:r>
      <w:instrText xml:space="preserve"> PAGE   \* MERGEFORMAT </w:instrText>
    </w:r>
    <w:r>
      <w:fldChar w:fldCharType="separate"/>
    </w:r>
    <w:r w:rsidR="000465DB">
      <w:rPr>
        <w:noProof/>
      </w:rPr>
      <w:t>2</w:t>
    </w:r>
    <w:r>
      <w:rPr>
        <w:noProof/>
      </w:rPr>
      <w:fldChar w:fldCharType="end"/>
    </w:r>
  </w:p>
  <w:p w14:paraId="34EF8A36" w14:textId="77777777" w:rsidR="00025B55" w:rsidRDefault="00025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EFA54" w14:textId="77777777" w:rsidR="00EE6FB4" w:rsidRDefault="00EE6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A10D2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C18A6"/>
    <w:multiLevelType w:val="hybridMultilevel"/>
    <w:tmpl w:val="AE323D56"/>
    <w:lvl w:ilvl="0" w:tplc="0409000F">
      <w:start w:val="1"/>
      <w:numFmt w:val="decimal"/>
      <w:lvlText w:val="%1."/>
      <w:lvlJc w:val="left"/>
      <w:pPr>
        <w:ind w:left="2880" w:hanging="360"/>
      </w:pPr>
      <w:rPr>
        <w:rFonts w:hint="default"/>
      </w:rPr>
    </w:lvl>
    <w:lvl w:ilvl="1" w:tplc="0409000F">
      <w:start w:val="1"/>
      <w:numFmt w:val="decimal"/>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2" w15:restartNumberingAfterBreak="0">
    <w:nsid w:val="04C36DB1"/>
    <w:multiLevelType w:val="hybridMultilevel"/>
    <w:tmpl w:val="0B70161C"/>
    <w:lvl w:ilvl="0" w:tplc="63FEA64A">
      <w:start w:val="1"/>
      <w:numFmt w:val="decimal"/>
      <w:lvlText w:val="%1."/>
      <w:lvlJc w:val="left"/>
      <w:pPr>
        <w:ind w:left="4410" w:hanging="360"/>
      </w:pPr>
      <w:rPr>
        <w:rFonts w:hint="default"/>
      </w:rPr>
    </w:lvl>
    <w:lvl w:ilvl="1" w:tplc="04090019" w:tentative="1">
      <w:start w:val="1"/>
      <w:numFmt w:val="lowerLetter"/>
      <w:lvlText w:val="%2."/>
      <w:lvlJc w:val="left"/>
      <w:pPr>
        <w:ind w:left="5130" w:hanging="360"/>
      </w:p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3" w15:restartNumberingAfterBreak="0">
    <w:nsid w:val="05E71EE7"/>
    <w:multiLevelType w:val="hybridMultilevel"/>
    <w:tmpl w:val="49024D66"/>
    <w:lvl w:ilvl="0" w:tplc="F17232E0">
      <w:start w:val="1"/>
      <w:numFmt w:val="decimal"/>
      <w:lvlText w:val="(%1)"/>
      <w:lvlJc w:val="left"/>
      <w:pPr>
        <w:ind w:left="720" w:hanging="360"/>
      </w:pPr>
      <w:rPr>
        <w:rFonts w:eastAsia="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075319C4"/>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5" w15:restartNumberingAfterBreak="0">
    <w:nsid w:val="0993101B"/>
    <w:multiLevelType w:val="hybridMultilevel"/>
    <w:tmpl w:val="0F6CE6B0"/>
    <w:lvl w:ilvl="0" w:tplc="7750A944">
      <w:start w:val="1"/>
      <w:numFmt w:val="lowerLetter"/>
      <w:lvlText w:val="(%1)"/>
      <w:lvlJc w:val="left"/>
      <w:pPr>
        <w:ind w:left="2160" w:hanging="720"/>
      </w:pPr>
      <w:rPr>
        <w:rFonts w:ascii="Book Antiqua" w:hAnsi="Book Antiqua" w:hint="default"/>
        <w:sz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0F3A5EDF"/>
    <w:multiLevelType w:val="hybridMultilevel"/>
    <w:tmpl w:val="17D0062A"/>
    <w:lvl w:ilvl="0" w:tplc="154C4D5C">
      <w:start w:val="1"/>
      <w:numFmt w:val="decimal"/>
      <w:lvlText w:val="%1."/>
      <w:lvlJc w:val="left"/>
      <w:pPr>
        <w:ind w:left="3980" w:hanging="360"/>
      </w:pPr>
      <w:rPr>
        <w:rFonts w:hint="default"/>
      </w:rPr>
    </w:lvl>
    <w:lvl w:ilvl="1" w:tplc="04090019" w:tentative="1">
      <w:start w:val="1"/>
      <w:numFmt w:val="lowerLetter"/>
      <w:lvlText w:val="%2."/>
      <w:lvlJc w:val="left"/>
      <w:pPr>
        <w:ind w:left="4700" w:hanging="360"/>
      </w:pPr>
    </w:lvl>
    <w:lvl w:ilvl="2" w:tplc="0409001B" w:tentative="1">
      <w:start w:val="1"/>
      <w:numFmt w:val="lowerRoman"/>
      <w:lvlText w:val="%3."/>
      <w:lvlJc w:val="right"/>
      <w:pPr>
        <w:ind w:left="5420" w:hanging="180"/>
      </w:pPr>
    </w:lvl>
    <w:lvl w:ilvl="3" w:tplc="0409000F" w:tentative="1">
      <w:start w:val="1"/>
      <w:numFmt w:val="decimal"/>
      <w:lvlText w:val="%4."/>
      <w:lvlJc w:val="left"/>
      <w:pPr>
        <w:ind w:left="6140" w:hanging="360"/>
      </w:pPr>
    </w:lvl>
    <w:lvl w:ilvl="4" w:tplc="04090019" w:tentative="1">
      <w:start w:val="1"/>
      <w:numFmt w:val="lowerLetter"/>
      <w:lvlText w:val="%5."/>
      <w:lvlJc w:val="left"/>
      <w:pPr>
        <w:ind w:left="6860" w:hanging="360"/>
      </w:pPr>
    </w:lvl>
    <w:lvl w:ilvl="5" w:tplc="0409001B" w:tentative="1">
      <w:start w:val="1"/>
      <w:numFmt w:val="lowerRoman"/>
      <w:lvlText w:val="%6."/>
      <w:lvlJc w:val="right"/>
      <w:pPr>
        <w:ind w:left="7580" w:hanging="180"/>
      </w:pPr>
    </w:lvl>
    <w:lvl w:ilvl="6" w:tplc="0409000F" w:tentative="1">
      <w:start w:val="1"/>
      <w:numFmt w:val="decimal"/>
      <w:lvlText w:val="%7."/>
      <w:lvlJc w:val="left"/>
      <w:pPr>
        <w:ind w:left="8300" w:hanging="360"/>
      </w:pPr>
    </w:lvl>
    <w:lvl w:ilvl="7" w:tplc="04090019" w:tentative="1">
      <w:start w:val="1"/>
      <w:numFmt w:val="lowerLetter"/>
      <w:lvlText w:val="%8."/>
      <w:lvlJc w:val="left"/>
      <w:pPr>
        <w:ind w:left="9020" w:hanging="360"/>
      </w:pPr>
    </w:lvl>
    <w:lvl w:ilvl="8" w:tplc="0409001B" w:tentative="1">
      <w:start w:val="1"/>
      <w:numFmt w:val="lowerRoman"/>
      <w:lvlText w:val="%9."/>
      <w:lvlJc w:val="right"/>
      <w:pPr>
        <w:ind w:left="9740" w:hanging="180"/>
      </w:pPr>
    </w:lvl>
  </w:abstractNum>
  <w:abstractNum w:abstractNumId="7" w15:restartNumberingAfterBreak="0">
    <w:nsid w:val="17CE0012"/>
    <w:multiLevelType w:val="hybridMultilevel"/>
    <w:tmpl w:val="2620FDAC"/>
    <w:lvl w:ilvl="0" w:tplc="EFD09498">
      <w:start w:val="1"/>
      <w:numFmt w:val="lowerLetter"/>
      <w:lvlText w:val="(%1)"/>
      <w:lvlJc w:val="left"/>
      <w:pPr>
        <w:ind w:left="3620" w:hanging="360"/>
      </w:pPr>
      <w:rPr>
        <w:rFonts w:hint="default"/>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abstractNum w:abstractNumId="8" w15:restartNumberingAfterBreak="0">
    <w:nsid w:val="1D853C89"/>
    <w:multiLevelType w:val="hybridMultilevel"/>
    <w:tmpl w:val="A486296A"/>
    <w:lvl w:ilvl="0" w:tplc="C9F0757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EB662DC"/>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10" w15:restartNumberingAfterBreak="0">
    <w:nsid w:val="21475179"/>
    <w:multiLevelType w:val="hybridMultilevel"/>
    <w:tmpl w:val="F7F071EC"/>
    <w:lvl w:ilvl="0" w:tplc="F028F70A">
      <w:start w:val="1"/>
      <w:numFmt w:val="decimal"/>
      <w:lvlText w:val="(%1)"/>
      <w:lvlJc w:val="left"/>
      <w:pPr>
        <w:ind w:left="870" w:hanging="51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36DE1FBE"/>
    <w:multiLevelType w:val="hybridMultilevel"/>
    <w:tmpl w:val="10D659DE"/>
    <w:lvl w:ilvl="0" w:tplc="C186E6A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475140D0"/>
    <w:multiLevelType w:val="hybridMultilevel"/>
    <w:tmpl w:val="C26AF5E8"/>
    <w:lvl w:ilvl="0" w:tplc="16307BC0">
      <w:start w:val="1"/>
      <w:numFmt w:val="lowerLetter"/>
      <w:lvlText w:val="(%1)"/>
      <w:lvlJc w:val="left"/>
      <w:pPr>
        <w:ind w:left="2160" w:hanging="360"/>
      </w:pPr>
      <w:rPr>
        <w:rFonts w:ascii="Book Antiqua" w:eastAsia="Times New Roman" w:hAnsi="Book Antiqua" w:cs="Times New Roman"/>
      </w:rPr>
    </w:lvl>
    <w:lvl w:ilvl="1" w:tplc="04090019">
      <w:start w:val="1"/>
      <w:numFmt w:val="lowerLetter"/>
      <w:lvlText w:val="%2."/>
      <w:lvlJc w:val="left"/>
      <w:pPr>
        <w:ind w:left="2340" w:hanging="360"/>
      </w:pPr>
    </w:lvl>
    <w:lvl w:ilvl="2" w:tplc="0409000F">
      <w:start w:val="1"/>
      <w:numFmt w:val="decimal"/>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15:restartNumberingAfterBreak="0">
    <w:nsid w:val="47CD3D39"/>
    <w:multiLevelType w:val="hybridMultilevel"/>
    <w:tmpl w:val="D1461D24"/>
    <w:lvl w:ilvl="0" w:tplc="EE02607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AF516E"/>
    <w:multiLevelType w:val="hybridMultilevel"/>
    <w:tmpl w:val="8548A8B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BD73F3D"/>
    <w:multiLevelType w:val="hybridMultilevel"/>
    <w:tmpl w:val="7116B712"/>
    <w:lvl w:ilvl="0" w:tplc="0409000F">
      <w:start w:val="1"/>
      <w:numFmt w:val="decimal"/>
      <w:lvlText w:val="%1."/>
      <w:lvlJc w:val="left"/>
      <w:pPr>
        <w:ind w:left="2880" w:hanging="360"/>
      </w:pPr>
    </w:lvl>
    <w:lvl w:ilvl="1" w:tplc="500A0019" w:tentative="1">
      <w:start w:val="1"/>
      <w:numFmt w:val="lowerLetter"/>
      <w:lvlText w:val="%2."/>
      <w:lvlJc w:val="left"/>
      <w:pPr>
        <w:ind w:left="3600" w:hanging="360"/>
      </w:pPr>
    </w:lvl>
    <w:lvl w:ilvl="2" w:tplc="500A001B" w:tentative="1">
      <w:start w:val="1"/>
      <w:numFmt w:val="lowerRoman"/>
      <w:lvlText w:val="%3."/>
      <w:lvlJc w:val="right"/>
      <w:pPr>
        <w:ind w:left="4320" w:hanging="180"/>
      </w:pPr>
    </w:lvl>
    <w:lvl w:ilvl="3" w:tplc="500A000F" w:tentative="1">
      <w:start w:val="1"/>
      <w:numFmt w:val="decimal"/>
      <w:lvlText w:val="%4."/>
      <w:lvlJc w:val="left"/>
      <w:pPr>
        <w:ind w:left="5040" w:hanging="360"/>
      </w:pPr>
    </w:lvl>
    <w:lvl w:ilvl="4" w:tplc="500A0019" w:tentative="1">
      <w:start w:val="1"/>
      <w:numFmt w:val="lowerLetter"/>
      <w:lvlText w:val="%5."/>
      <w:lvlJc w:val="left"/>
      <w:pPr>
        <w:ind w:left="5760" w:hanging="360"/>
      </w:pPr>
    </w:lvl>
    <w:lvl w:ilvl="5" w:tplc="500A001B" w:tentative="1">
      <w:start w:val="1"/>
      <w:numFmt w:val="lowerRoman"/>
      <w:lvlText w:val="%6."/>
      <w:lvlJc w:val="right"/>
      <w:pPr>
        <w:ind w:left="6480" w:hanging="180"/>
      </w:pPr>
    </w:lvl>
    <w:lvl w:ilvl="6" w:tplc="500A000F" w:tentative="1">
      <w:start w:val="1"/>
      <w:numFmt w:val="decimal"/>
      <w:lvlText w:val="%7."/>
      <w:lvlJc w:val="left"/>
      <w:pPr>
        <w:ind w:left="7200" w:hanging="360"/>
      </w:pPr>
    </w:lvl>
    <w:lvl w:ilvl="7" w:tplc="500A0019" w:tentative="1">
      <w:start w:val="1"/>
      <w:numFmt w:val="lowerLetter"/>
      <w:lvlText w:val="%8."/>
      <w:lvlJc w:val="left"/>
      <w:pPr>
        <w:ind w:left="7920" w:hanging="360"/>
      </w:pPr>
    </w:lvl>
    <w:lvl w:ilvl="8" w:tplc="500A001B" w:tentative="1">
      <w:start w:val="1"/>
      <w:numFmt w:val="lowerRoman"/>
      <w:lvlText w:val="%9."/>
      <w:lvlJc w:val="right"/>
      <w:pPr>
        <w:ind w:left="8640" w:hanging="180"/>
      </w:pPr>
    </w:lvl>
  </w:abstractNum>
  <w:abstractNum w:abstractNumId="16" w15:restartNumberingAfterBreak="0">
    <w:nsid w:val="4E6C4EA5"/>
    <w:multiLevelType w:val="hybridMultilevel"/>
    <w:tmpl w:val="545E30F8"/>
    <w:lvl w:ilvl="0" w:tplc="C3E6CD80">
      <w:start w:val="1"/>
      <w:numFmt w:val="lowerLetter"/>
      <w:lvlText w:val="(%1)"/>
      <w:lvlJc w:val="left"/>
      <w:pPr>
        <w:ind w:left="1820" w:hanging="11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6305DD"/>
    <w:multiLevelType w:val="hybridMultilevel"/>
    <w:tmpl w:val="C26AF5E8"/>
    <w:lvl w:ilvl="0" w:tplc="16307BC0">
      <w:start w:val="1"/>
      <w:numFmt w:val="lowerLetter"/>
      <w:lvlText w:val="(%1)"/>
      <w:lvlJc w:val="left"/>
      <w:pPr>
        <w:ind w:left="2160" w:hanging="360"/>
      </w:pPr>
      <w:rPr>
        <w:rFonts w:ascii="Book Antiqua" w:eastAsia="Times New Roman" w:hAnsi="Book Antiqua" w:cs="Times New Roman"/>
      </w:rPr>
    </w:lvl>
    <w:lvl w:ilvl="1" w:tplc="04090019">
      <w:start w:val="1"/>
      <w:numFmt w:val="lowerLetter"/>
      <w:lvlText w:val="%2."/>
      <w:lvlJc w:val="left"/>
      <w:pPr>
        <w:ind w:left="2340" w:hanging="360"/>
      </w:pPr>
    </w:lvl>
    <w:lvl w:ilvl="2" w:tplc="0409000F">
      <w:start w:val="1"/>
      <w:numFmt w:val="decimal"/>
      <w:lvlText w:val="%3."/>
      <w:lvlJc w:val="lef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5FE949E5"/>
    <w:multiLevelType w:val="hybridMultilevel"/>
    <w:tmpl w:val="562E9B0E"/>
    <w:lvl w:ilvl="0" w:tplc="6DBE6F90">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166601D"/>
    <w:multiLevelType w:val="hybridMultilevel"/>
    <w:tmpl w:val="210AC9D2"/>
    <w:lvl w:ilvl="0" w:tplc="74568054">
      <w:start w:val="1"/>
      <w:numFmt w:val="lowerLetter"/>
      <w:lvlText w:val="(%1)"/>
      <w:lvlJc w:val="left"/>
      <w:pPr>
        <w:ind w:left="2160" w:hanging="360"/>
      </w:pPr>
      <w:rPr>
        <w:rFonts w:hint="default"/>
      </w:rPr>
    </w:lvl>
    <w:lvl w:ilvl="1" w:tplc="0409000F">
      <w:start w:val="1"/>
      <w:numFmt w:val="decimal"/>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0" w15:restartNumberingAfterBreak="0">
    <w:nsid w:val="620119EA"/>
    <w:multiLevelType w:val="hybridMultilevel"/>
    <w:tmpl w:val="B53893A4"/>
    <w:lvl w:ilvl="0" w:tplc="89B6B3D6">
      <w:start w:val="16"/>
      <w:numFmt w:val="bullet"/>
      <w:lvlText w:val=""/>
      <w:lvlJc w:val="left"/>
      <w:pPr>
        <w:ind w:left="1080" w:hanging="360"/>
      </w:pPr>
      <w:rPr>
        <w:rFonts w:ascii="Symbol" w:eastAsia="Times New Roman" w:hAnsi="Symbol"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1" w15:restartNumberingAfterBreak="0">
    <w:nsid w:val="69D029D8"/>
    <w:multiLevelType w:val="hybridMultilevel"/>
    <w:tmpl w:val="B052E418"/>
    <w:lvl w:ilvl="0" w:tplc="A134E1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B061E1"/>
    <w:multiLevelType w:val="hybridMultilevel"/>
    <w:tmpl w:val="364A1098"/>
    <w:lvl w:ilvl="0" w:tplc="76808FEE">
      <w:start w:val="1"/>
      <w:numFmt w:val="lowerLetter"/>
      <w:lvlText w:val="(%1)"/>
      <w:lvlJc w:val="left"/>
      <w:pPr>
        <w:ind w:left="3620" w:hanging="360"/>
      </w:pPr>
      <w:rPr>
        <w:rFonts w:hint="default"/>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num w:numId="1" w16cid:durableId="1530756036">
    <w:abstractNumId w:val="20"/>
  </w:num>
  <w:num w:numId="2" w16cid:durableId="1055205727">
    <w:abstractNumId w:val="3"/>
  </w:num>
  <w:num w:numId="3" w16cid:durableId="346101359">
    <w:abstractNumId w:val="8"/>
  </w:num>
  <w:num w:numId="4" w16cid:durableId="1232154597">
    <w:abstractNumId w:val="11"/>
  </w:num>
  <w:num w:numId="5" w16cid:durableId="46028092">
    <w:abstractNumId w:val="10"/>
  </w:num>
  <w:num w:numId="6" w16cid:durableId="954286514">
    <w:abstractNumId w:val="5"/>
  </w:num>
  <w:num w:numId="7" w16cid:durableId="2014448500">
    <w:abstractNumId w:val="12"/>
  </w:num>
  <w:num w:numId="8" w16cid:durableId="1211725592">
    <w:abstractNumId w:val="2"/>
  </w:num>
  <w:num w:numId="9" w16cid:durableId="752974924">
    <w:abstractNumId w:val="15"/>
  </w:num>
  <w:num w:numId="10" w16cid:durableId="1768891820">
    <w:abstractNumId w:val="22"/>
  </w:num>
  <w:num w:numId="11" w16cid:durableId="751270633">
    <w:abstractNumId w:val="9"/>
  </w:num>
  <w:num w:numId="12" w16cid:durableId="468010488">
    <w:abstractNumId w:val="17"/>
  </w:num>
  <w:num w:numId="13" w16cid:durableId="1331250720">
    <w:abstractNumId w:val="6"/>
  </w:num>
  <w:num w:numId="14" w16cid:durableId="2035114552">
    <w:abstractNumId w:val="1"/>
  </w:num>
  <w:num w:numId="15" w16cid:durableId="1189291528">
    <w:abstractNumId w:val="21"/>
  </w:num>
  <w:num w:numId="16" w16cid:durableId="1267999358">
    <w:abstractNumId w:val="4"/>
  </w:num>
  <w:num w:numId="17" w16cid:durableId="510067799">
    <w:abstractNumId w:val="7"/>
  </w:num>
  <w:num w:numId="18" w16cid:durableId="1735815126">
    <w:abstractNumId w:val="19"/>
  </w:num>
  <w:num w:numId="19" w16cid:durableId="1144351372">
    <w:abstractNumId w:val="0"/>
  </w:num>
  <w:num w:numId="20" w16cid:durableId="127480288">
    <w:abstractNumId w:val="16"/>
  </w:num>
  <w:num w:numId="21" w16cid:durableId="1029451861">
    <w:abstractNumId w:val="14"/>
  </w:num>
  <w:num w:numId="22" w16cid:durableId="1844080876">
    <w:abstractNumId w:val="13"/>
  </w:num>
  <w:num w:numId="23" w16cid:durableId="19830762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5D5"/>
    <w:rsid w:val="00000006"/>
    <w:rsid w:val="000010A9"/>
    <w:rsid w:val="00002CFF"/>
    <w:rsid w:val="0000347D"/>
    <w:rsid w:val="00013602"/>
    <w:rsid w:val="00016633"/>
    <w:rsid w:val="000241D5"/>
    <w:rsid w:val="00025B55"/>
    <w:rsid w:val="00027112"/>
    <w:rsid w:val="00031A8E"/>
    <w:rsid w:val="0004028E"/>
    <w:rsid w:val="000445FD"/>
    <w:rsid w:val="000465DB"/>
    <w:rsid w:val="00047CFF"/>
    <w:rsid w:val="00052F0D"/>
    <w:rsid w:val="00053E19"/>
    <w:rsid w:val="00054448"/>
    <w:rsid w:val="00056474"/>
    <w:rsid w:val="00063950"/>
    <w:rsid w:val="00067874"/>
    <w:rsid w:val="00072E48"/>
    <w:rsid w:val="000736AC"/>
    <w:rsid w:val="00073D11"/>
    <w:rsid w:val="00075995"/>
    <w:rsid w:val="000767FF"/>
    <w:rsid w:val="00081508"/>
    <w:rsid w:val="00082F9C"/>
    <w:rsid w:val="00091240"/>
    <w:rsid w:val="00091514"/>
    <w:rsid w:val="000932A3"/>
    <w:rsid w:val="00093855"/>
    <w:rsid w:val="00095438"/>
    <w:rsid w:val="000A2728"/>
    <w:rsid w:val="000B6FB7"/>
    <w:rsid w:val="000B73F0"/>
    <w:rsid w:val="000B7667"/>
    <w:rsid w:val="000C0176"/>
    <w:rsid w:val="000C23D4"/>
    <w:rsid w:val="000D26F6"/>
    <w:rsid w:val="000D6A84"/>
    <w:rsid w:val="000D6ABF"/>
    <w:rsid w:val="000E1074"/>
    <w:rsid w:val="000E342C"/>
    <w:rsid w:val="000E52E9"/>
    <w:rsid w:val="000E6C8A"/>
    <w:rsid w:val="000E7737"/>
    <w:rsid w:val="000F0305"/>
    <w:rsid w:val="000F7361"/>
    <w:rsid w:val="000F7408"/>
    <w:rsid w:val="001022BF"/>
    <w:rsid w:val="00104F14"/>
    <w:rsid w:val="00106F7C"/>
    <w:rsid w:val="00114E22"/>
    <w:rsid w:val="00122851"/>
    <w:rsid w:val="00126D62"/>
    <w:rsid w:val="001277F8"/>
    <w:rsid w:val="001376AC"/>
    <w:rsid w:val="0014215C"/>
    <w:rsid w:val="00142BCC"/>
    <w:rsid w:val="001439E1"/>
    <w:rsid w:val="00143C82"/>
    <w:rsid w:val="00146B18"/>
    <w:rsid w:val="00150519"/>
    <w:rsid w:val="00156BD7"/>
    <w:rsid w:val="0016079F"/>
    <w:rsid w:val="0016216C"/>
    <w:rsid w:val="0016693A"/>
    <w:rsid w:val="0017254B"/>
    <w:rsid w:val="00172BF5"/>
    <w:rsid w:val="00174894"/>
    <w:rsid w:val="001774EC"/>
    <w:rsid w:val="00181775"/>
    <w:rsid w:val="00193245"/>
    <w:rsid w:val="00193FF6"/>
    <w:rsid w:val="00195024"/>
    <w:rsid w:val="00195664"/>
    <w:rsid w:val="00196411"/>
    <w:rsid w:val="00197EEE"/>
    <w:rsid w:val="001A3A61"/>
    <w:rsid w:val="001B6291"/>
    <w:rsid w:val="001C4553"/>
    <w:rsid w:val="001D03DE"/>
    <w:rsid w:val="001D1803"/>
    <w:rsid w:val="001D2E03"/>
    <w:rsid w:val="001E2B77"/>
    <w:rsid w:val="001E4A6C"/>
    <w:rsid w:val="001E7087"/>
    <w:rsid w:val="001E7470"/>
    <w:rsid w:val="001F079A"/>
    <w:rsid w:val="001F1FD7"/>
    <w:rsid w:val="001F5F08"/>
    <w:rsid w:val="00202295"/>
    <w:rsid w:val="00202DD4"/>
    <w:rsid w:val="002153EB"/>
    <w:rsid w:val="00222593"/>
    <w:rsid w:val="0022278F"/>
    <w:rsid w:val="00225AF4"/>
    <w:rsid w:val="00225D90"/>
    <w:rsid w:val="00226255"/>
    <w:rsid w:val="00235716"/>
    <w:rsid w:val="0023631F"/>
    <w:rsid w:val="00240DD7"/>
    <w:rsid w:val="0024149B"/>
    <w:rsid w:val="00251964"/>
    <w:rsid w:val="00256AE7"/>
    <w:rsid w:val="00265DB0"/>
    <w:rsid w:val="002706DA"/>
    <w:rsid w:val="00271D54"/>
    <w:rsid w:val="0027622F"/>
    <w:rsid w:val="002766A9"/>
    <w:rsid w:val="00277DE3"/>
    <w:rsid w:val="00282115"/>
    <w:rsid w:val="00282224"/>
    <w:rsid w:val="002916FC"/>
    <w:rsid w:val="00292CF7"/>
    <w:rsid w:val="002A114A"/>
    <w:rsid w:val="002A1A7A"/>
    <w:rsid w:val="002A2A85"/>
    <w:rsid w:val="002A35B1"/>
    <w:rsid w:val="002A5518"/>
    <w:rsid w:val="002A6326"/>
    <w:rsid w:val="002A7316"/>
    <w:rsid w:val="002A76C5"/>
    <w:rsid w:val="002B1755"/>
    <w:rsid w:val="002B372F"/>
    <w:rsid w:val="002C123F"/>
    <w:rsid w:val="002C1AFD"/>
    <w:rsid w:val="002C2498"/>
    <w:rsid w:val="002D38C3"/>
    <w:rsid w:val="002E2CA0"/>
    <w:rsid w:val="002E2E49"/>
    <w:rsid w:val="002E6024"/>
    <w:rsid w:val="002E70B9"/>
    <w:rsid w:val="002F165F"/>
    <w:rsid w:val="002F2BDC"/>
    <w:rsid w:val="002F44E4"/>
    <w:rsid w:val="002F45EC"/>
    <w:rsid w:val="002F752B"/>
    <w:rsid w:val="00304883"/>
    <w:rsid w:val="00306691"/>
    <w:rsid w:val="00313C11"/>
    <w:rsid w:val="00314177"/>
    <w:rsid w:val="0032201C"/>
    <w:rsid w:val="00324836"/>
    <w:rsid w:val="003409E1"/>
    <w:rsid w:val="003412EA"/>
    <w:rsid w:val="0034470E"/>
    <w:rsid w:val="0035296A"/>
    <w:rsid w:val="00352CA8"/>
    <w:rsid w:val="00354F45"/>
    <w:rsid w:val="003609AE"/>
    <w:rsid w:val="003632D9"/>
    <w:rsid w:val="00367B7D"/>
    <w:rsid w:val="0037062F"/>
    <w:rsid w:val="003771E0"/>
    <w:rsid w:val="00380BCA"/>
    <w:rsid w:val="00383452"/>
    <w:rsid w:val="00387D12"/>
    <w:rsid w:val="00392428"/>
    <w:rsid w:val="0039283B"/>
    <w:rsid w:val="003942B0"/>
    <w:rsid w:val="003A3616"/>
    <w:rsid w:val="003A3CFB"/>
    <w:rsid w:val="003A3E9B"/>
    <w:rsid w:val="003A50B2"/>
    <w:rsid w:val="003B1D9D"/>
    <w:rsid w:val="003B32DD"/>
    <w:rsid w:val="003B3C19"/>
    <w:rsid w:val="003B4240"/>
    <w:rsid w:val="003B581B"/>
    <w:rsid w:val="003B5E03"/>
    <w:rsid w:val="003B6159"/>
    <w:rsid w:val="003C0E86"/>
    <w:rsid w:val="003C1132"/>
    <w:rsid w:val="003C3007"/>
    <w:rsid w:val="003C76EB"/>
    <w:rsid w:val="003D058B"/>
    <w:rsid w:val="003D3C0A"/>
    <w:rsid w:val="003E5ADD"/>
    <w:rsid w:val="003E7157"/>
    <w:rsid w:val="003E7667"/>
    <w:rsid w:val="003E7B1B"/>
    <w:rsid w:val="003E7F6E"/>
    <w:rsid w:val="003F04EB"/>
    <w:rsid w:val="003F3C58"/>
    <w:rsid w:val="004108B5"/>
    <w:rsid w:val="00410E54"/>
    <w:rsid w:val="00412788"/>
    <w:rsid w:val="00413E89"/>
    <w:rsid w:val="004143DF"/>
    <w:rsid w:val="00415B2C"/>
    <w:rsid w:val="00417842"/>
    <w:rsid w:val="0042444C"/>
    <w:rsid w:val="0042472A"/>
    <w:rsid w:val="00425324"/>
    <w:rsid w:val="004324B3"/>
    <w:rsid w:val="004358E1"/>
    <w:rsid w:val="00435F53"/>
    <w:rsid w:val="004374A2"/>
    <w:rsid w:val="00437AE8"/>
    <w:rsid w:val="00437C18"/>
    <w:rsid w:val="00450001"/>
    <w:rsid w:val="00452BA7"/>
    <w:rsid w:val="00454B1E"/>
    <w:rsid w:val="00455506"/>
    <w:rsid w:val="004600EE"/>
    <w:rsid w:val="004728D2"/>
    <w:rsid w:val="0048643B"/>
    <w:rsid w:val="00495573"/>
    <w:rsid w:val="004A5CED"/>
    <w:rsid w:val="004A6D23"/>
    <w:rsid w:val="004A75D5"/>
    <w:rsid w:val="004B332A"/>
    <w:rsid w:val="004B4956"/>
    <w:rsid w:val="004B5495"/>
    <w:rsid w:val="004B6248"/>
    <w:rsid w:val="004B6C5D"/>
    <w:rsid w:val="004C0B45"/>
    <w:rsid w:val="004C2E62"/>
    <w:rsid w:val="004C4129"/>
    <w:rsid w:val="004C5866"/>
    <w:rsid w:val="004C5D3D"/>
    <w:rsid w:val="004C6E1C"/>
    <w:rsid w:val="004D0CB1"/>
    <w:rsid w:val="004D4A98"/>
    <w:rsid w:val="004D6352"/>
    <w:rsid w:val="004D7143"/>
    <w:rsid w:val="004D7482"/>
    <w:rsid w:val="004D7949"/>
    <w:rsid w:val="004E21A8"/>
    <w:rsid w:val="004E28FB"/>
    <w:rsid w:val="004E3009"/>
    <w:rsid w:val="004E47A4"/>
    <w:rsid w:val="004E4C66"/>
    <w:rsid w:val="004E66EF"/>
    <w:rsid w:val="004F2F6A"/>
    <w:rsid w:val="00501199"/>
    <w:rsid w:val="00502579"/>
    <w:rsid w:val="00504157"/>
    <w:rsid w:val="005052F8"/>
    <w:rsid w:val="0051558E"/>
    <w:rsid w:val="00515BFB"/>
    <w:rsid w:val="00516977"/>
    <w:rsid w:val="005242E5"/>
    <w:rsid w:val="00525FF7"/>
    <w:rsid w:val="005304A0"/>
    <w:rsid w:val="00534BA0"/>
    <w:rsid w:val="00540F63"/>
    <w:rsid w:val="00543B91"/>
    <w:rsid w:val="00544930"/>
    <w:rsid w:val="00547C8A"/>
    <w:rsid w:val="00554228"/>
    <w:rsid w:val="0055570F"/>
    <w:rsid w:val="00561FF6"/>
    <w:rsid w:val="00562161"/>
    <w:rsid w:val="00567FDF"/>
    <w:rsid w:val="00570C43"/>
    <w:rsid w:val="00573A6F"/>
    <w:rsid w:val="00573E5F"/>
    <w:rsid w:val="00586F43"/>
    <w:rsid w:val="00590115"/>
    <w:rsid w:val="005914AE"/>
    <w:rsid w:val="00591A99"/>
    <w:rsid w:val="00591C66"/>
    <w:rsid w:val="00592FD9"/>
    <w:rsid w:val="005950B4"/>
    <w:rsid w:val="00595FE5"/>
    <w:rsid w:val="005A41BB"/>
    <w:rsid w:val="005A570E"/>
    <w:rsid w:val="005A585C"/>
    <w:rsid w:val="005A5898"/>
    <w:rsid w:val="005A7AB1"/>
    <w:rsid w:val="005B0E88"/>
    <w:rsid w:val="005B4495"/>
    <w:rsid w:val="005C1330"/>
    <w:rsid w:val="005C42DF"/>
    <w:rsid w:val="005D1F3F"/>
    <w:rsid w:val="005D39E5"/>
    <w:rsid w:val="005D694C"/>
    <w:rsid w:val="005E0C20"/>
    <w:rsid w:val="005E1CD7"/>
    <w:rsid w:val="005E554A"/>
    <w:rsid w:val="005F4EAB"/>
    <w:rsid w:val="005F7399"/>
    <w:rsid w:val="0060095D"/>
    <w:rsid w:val="006049B1"/>
    <w:rsid w:val="00607941"/>
    <w:rsid w:val="00610452"/>
    <w:rsid w:val="00613D8E"/>
    <w:rsid w:val="0061630A"/>
    <w:rsid w:val="00616755"/>
    <w:rsid w:val="00616AE9"/>
    <w:rsid w:val="0062374B"/>
    <w:rsid w:val="00626F12"/>
    <w:rsid w:val="00627AF4"/>
    <w:rsid w:val="006313A9"/>
    <w:rsid w:val="00633A94"/>
    <w:rsid w:val="00636205"/>
    <w:rsid w:val="00636375"/>
    <w:rsid w:val="00641AA3"/>
    <w:rsid w:val="00646059"/>
    <w:rsid w:val="00650D20"/>
    <w:rsid w:val="00651185"/>
    <w:rsid w:val="00651C4E"/>
    <w:rsid w:val="00665007"/>
    <w:rsid w:val="006653BC"/>
    <w:rsid w:val="0066687C"/>
    <w:rsid w:val="00670105"/>
    <w:rsid w:val="0067071A"/>
    <w:rsid w:val="00673A75"/>
    <w:rsid w:val="0067650F"/>
    <w:rsid w:val="006810D3"/>
    <w:rsid w:val="006828D2"/>
    <w:rsid w:val="00684638"/>
    <w:rsid w:val="00685F08"/>
    <w:rsid w:val="00697072"/>
    <w:rsid w:val="00697BB0"/>
    <w:rsid w:val="006A1689"/>
    <w:rsid w:val="006A3AFE"/>
    <w:rsid w:val="006A7AD3"/>
    <w:rsid w:val="006B06A0"/>
    <w:rsid w:val="006B35F6"/>
    <w:rsid w:val="006B76D1"/>
    <w:rsid w:val="006C085E"/>
    <w:rsid w:val="006C1194"/>
    <w:rsid w:val="006C57EC"/>
    <w:rsid w:val="006C5CCE"/>
    <w:rsid w:val="006E09EF"/>
    <w:rsid w:val="006E18B3"/>
    <w:rsid w:val="006E78B9"/>
    <w:rsid w:val="006F1017"/>
    <w:rsid w:val="006F219B"/>
    <w:rsid w:val="006F324D"/>
    <w:rsid w:val="006F6222"/>
    <w:rsid w:val="0070489A"/>
    <w:rsid w:val="007054AE"/>
    <w:rsid w:val="007061FB"/>
    <w:rsid w:val="0070672A"/>
    <w:rsid w:val="00711461"/>
    <w:rsid w:val="007119CC"/>
    <w:rsid w:val="00712C66"/>
    <w:rsid w:val="00715017"/>
    <w:rsid w:val="00717541"/>
    <w:rsid w:val="00717B22"/>
    <w:rsid w:val="0072022A"/>
    <w:rsid w:val="00722EB6"/>
    <w:rsid w:val="00724008"/>
    <w:rsid w:val="00725268"/>
    <w:rsid w:val="00735D37"/>
    <w:rsid w:val="0074143B"/>
    <w:rsid w:val="0074383F"/>
    <w:rsid w:val="00745121"/>
    <w:rsid w:val="00750747"/>
    <w:rsid w:val="00754CEE"/>
    <w:rsid w:val="0075576E"/>
    <w:rsid w:val="00762955"/>
    <w:rsid w:val="00763129"/>
    <w:rsid w:val="00763D22"/>
    <w:rsid w:val="00763FAD"/>
    <w:rsid w:val="00764107"/>
    <w:rsid w:val="00765853"/>
    <w:rsid w:val="00766ABC"/>
    <w:rsid w:val="0077046E"/>
    <w:rsid w:val="00780671"/>
    <w:rsid w:val="00786937"/>
    <w:rsid w:val="00787260"/>
    <w:rsid w:val="007A0462"/>
    <w:rsid w:val="007A44DF"/>
    <w:rsid w:val="007B089E"/>
    <w:rsid w:val="007B7445"/>
    <w:rsid w:val="007C4F97"/>
    <w:rsid w:val="007C5C4D"/>
    <w:rsid w:val="007C716A"/>
    <w:rsid w:val="007D12D3"/>
    <w:rsid w:val="007D30A6"/>
    <w:rsid w:val="007E3DB6"/>
    <w:rsid w:val="007F6005"/>
    <w:rsid w:val="008034A3"/>
    <w:rsid w:val="00805349"/>
    <w:rsid w:val="0080570A"/>
    <w:rsid w:val="008138C6"/>
    <w:rsid w:val="00821AF6"/>
    <w:rsid w:val="0082325F"/>
    <w:rsid w:val="00823780"/>
    <w:rsid w:val="00826FEF"/>
    <w:rsid w:val="00831EFB"/>
    <w:rsid w:val="00834FBF"/>
    <w:rsid w:val="00835CC1"/>
    <w:rsid w:val="00842C49"/>
    <w:rsid w:val="00846938"/>
    <w:rsid w:val="00850920"/>
    <w:rsid w:val="00851E54"/>
    <w:rsid w:val="0085280B"/>
    <w:rsid w:val="00862D74"/>
    <w:rsid w:val="00863C6C"/>
    <w:rsid w:val="00865ECE"/>
    <w:rsid w:val="00867FED"/>
    <w:rsid w:val="00871417"/>
    <w:rsid w:val="00871746"/>
    <w:rsid w:val="00871992"/>
    <w:rsid w:val="00873CA5"/>
    <w:rsid w:val="0087663F"/>
    <w:rsid w:val="00876EE4"/>
    <w:rsid w:val="00884582"/>
    <w:rsid w:val="00885834"/>
    <w:rsid w:val="00885DA5"/>
    <w:rsid w:val="00885F66"/>
    <w:rsid w:val="0088668F"/>
    <w:rsid w:val="00887697"/>
    <w:rsid w:val="00890472"/>
    <w:rsid w:val="008A6243"/>
    <w:rsid w:val="008A6329"/>
    <w:rsid w:val="008A7278"/>
    <w:rsid w:val="008A7FC2"/>
    <w:rsid w:val="008B1765"/>
    <w:rsid w:val="008B4CEE"/>
    <w:rsid w:val="008B74E2"/>
    <w:rsid w:val="008C056A"/>
    <w:rsid w:val="008C64DE"/>
    <w:rsid w:val="008D3B23"/>
    <w:rsid w:val="008E49FB"/>
    <w:rsid w:val="008E58FC"/>
    <w:rsid w:val="008F2914"/>
    <w:rsid w:val="00904226"/>
    <w:rsid w:val="00905D6B"/>
    <w:rsid w:val="00910B1B"/>
    <w:rsid w:val="00911158"/>
    <w:rsid w:val="00916135"/>
    <w:rsid w:val="00917033"/>
    <w:rsid w:val="00923C51"/>
    <w:rsid w:val="009246DF"/>
    <w:rsid w:val="0092604E"/>
    <w:rsid w:val="009302D3"/>
    <w:rsid w:val="00933E9F"/>
    <w:rsid w:val="009358F6"/>
    <w:rsid w:val="0093746A"/>
    <w:rsid w:val="009412AE"/>
    <w:rsid w:val="00941833"/>
    <w:rsid w:val="00941FF1"/>
    <w:rsid w:val="00944D7F"/>
    <w:rsid w:val="0094789F"/>
    <w:rsid w:val="0095159E"/>
    <w:rsid w:val="0095784E"/>
    <w:rsid w:val="00963898"/>
    <w:rsid w:val="009666B6"/>
    <w:rsid w:val="00966A36"/>
    <w:rsid w:val="00970FDE"/>
    <w:rsid w:val="0097254E"/>
    <w:rsid w:val="009757BC"/>
    <w:rsid w:val="0098336F"/>
    <w:rsid w:val="0098363D"/>
    <w:rsid w:val="009866B9"/>
    <w:rsid w:val="00987281"/>
    <w:rsid w:val="009873DD"/>
    <w:rsid w:val="00992EE7"/>
    <w:rsid w:val="0099415E"/>
    <w:rsid w:val="00995D04"/>
    <w:rsid w:val="009962AC"/>
    <w:rsid w:val="009A3B33"/>
    <w:rsid w:val="009A3D0D"/>
    <w:rsid w:val="009A678B"/>
    <w:rsid w:val="009B20D2"/>
    <w:rsid w:val="009B368E"/>
    <w:rsid w:val="009B3CA9"/>
    <w:rsid w:val="009B7ABF"/>
    <w:rsid w:val="009C71CB"/>
    <w:rsid w:val="009D35AB"/>
    <w:rsid w:val="009D5422"/>
    <w:rsid w:val="009E1F34"/>
    <w:rsid w:val="009F0574"/>
    <w:rsid w:val="009F1528"/>
    <w:rsid w:val="00A070CA"/>
    <w:rsid w:val="00A07AC1"/>
    <w:rsid w:val="00A12FB4"/>
    <w:rsid w:val="00A1497D"/>
    <w:rsid w:val="00A24B60"/>
    <w:rsid w:val="00A26B2F"/>
    <w:rsid w:val="00A27751"/>
    <w:rsid w:val="00A30F97"/>
    <w:rsid w:val="00A33117"/>
    <w:rsid w:val="00A33381"/>
    <w:rsid w:val="00A37618"/>
    <w:rsid w:val="00A3790E"/>
    <w:rsid w:val="00A45454"/>
    <w:rsid w:val="00A47914"/>
    <w:rsid w:val="00A51404"/>
    <w:rsid w:val="00A523A9"/>
    <w:rsid w:val="00A52863"/>
    <w:rsid w:val="00A5791C"/>
    <w:rsid w:val="00A72169"/>
    <w:rsid w:val="00A7407E"/>
    <w:rsid w:val="00A76F1A"/>
    <w:rsid w:val="00A80302"/>
    <w:rsid w:val="00A81117"/>
    <w:rsid w:val="00A82DFB"/>
    <w:rsid w:val="00A87228"/>
    <w:rsid w:val="00A9129D"/>
    <w:rsid w:val="00AA1AF6"/>
    <w:rsid w:val="00AA2CE7"/>
    <w:rsid w:val="00AA33C1"/>
    <w:rsid w:val="00AA7038"/>
    <w:rsid w:val="00AB1CFC"/>
    <w:rsid w:val="00AB4AFB"/>
    <w:rsid w:val="00AC19AF"/>
    <w:rsid w:val="00AC1EAB"/>
    <w:rsid w:val="00AC4F3E"/>
    <w:rsid w:val="00AC5F46"/>
    <w:rsid w:val="00AD30AA"/>
    <w:rsid w:val="00AD3FA9"/>
    <w:rsid w:val="00AD4288"/>
    <w:rsid w:val="00AD57AB"/>
    <w:rsid w:val="00AD79BE"/>
    <w:rsid w:val="00AE584E"/>
    <w:rsid w:val="00AF0A89"/>
    <w:rsid w:val="00AF1475"/>
    <w:rsid w:val="00AF1624"/>
    <w:rsid w:val="00AF33F6"/>
    <w:rsid w:val="00B00884"/>
    <w:rsid w:val="00B0204F"/>
    <w:rsid w:val="00B044BA"/>
    <w:rsid w:val="00B05BA9"/>
    <w:rsid w:val="00B06182"/>
    <w:rsid w:val="00B0661F"/>
    <w:rsid w:val="00B17690"/>
    <w:rsid w:val="00B3131F"/>
    <w:rsid w:val="00B331F0"/>
    <w:rsid w:val="00B33452"/>
    <w:rsid w:val="00B37BF0"/>
    <w:rsid w:val="00B40EE9"/>
    <w:rsid w:val="00B418CF"/>
    <w:rsid w:val="00B43A19"/>
    <w:rsid w:val="00B52FB9"/>
    <w:rsid w:val="00B55D7D"/>
    <w:rsid w:val="00B601AC"/>
    <w:rsid w:val="00B62BF7"/>
    <w:rsid w:val="00B64A23"/>
    <w:rsid w:val="00B67C09"/>
    <w:rsid w:val="00B72333"/>
    <w:rsid w:val="00B76C1F"/>
    <w:rsid w:val="00B77608"/>
    <w:rsid w:val="00B80532"/>
    <w:rsid w:val="00B80A30"/>
    <w:rsid w:val="00B8301F"/>
    <w:rsid w:val="00B93D0C"/>
    <w:rsid w:val="00B96330"/>
    <w:rsid w:val="00B9731B"/>
    <w:rsid w:val="00BA208D"/>
    <w:rsid w:val="00BA21DF"/>
    <w:rsid w:val="00BB3D3A"/>
    <w:rsid w:val="00BC1B84"/>
    <w:rsid w:val="00BC34E6"/>
    <w:rsid w:val="00BC38FB"/>
    <w:rsid w:val="00BC4286"/>
    <w:rsid w:val="00BC5AEB"/>
    <w:rsid w:val="00BD1662"/>
    <w:rsid w:val="00BD1A84"/>
    <w:rsid w:val="00BD6E8A"/>
    <w:rsid w:val="00BE013E"/>
    <w:rsid w:val="00BE576B"/>
    <w:rsid w:val="00BE6521"/>
    <w:rsid w:val="00BE6671"/>
    <w:rsid w:val="00BF116F"/>
    <w:rsid w:val="00BF71FC"/>
    <w:rsid w:val="00C0534B"/>
    <w:rsid w:val="00C06C5B"/>
    <w:rsid w:val="00C06E80"/>
    <w:rsid w:val="00C07FA2"/>
    <w:rsid w:val="00C1030B"/>
    <w:rsid w:val="00C13A58"/>
    <w:rsid w:val="00C1593D"/>
    <w:rsid w:val="00C15A2D"/>
    <w:rsid w:val="00C16382"/>
    <w:rsid w:val="00C22393"/>
    <w:rsid w:val="00C30E92"/>
    <w:rsid w:val="00C365D5"/>
    <w:rsid w:val="00C3705F"/>
    <w:rsid w:val="00C3725E"/>
    <w:rsid w:val="00C40FCB"/>
    <w:rsid w:val="00C457CB"/>
    <w:rsid w:val="00C470D0"/>
    <w:rsid w:val="00C505DB"/>
    <w:rsid w:val="00C50D4D"/>
    <w:rsid w:val="00C63DE2"/>
    <w:rsid w:val="00C64105"/>
    <w:rsid w:val="00C64606"/>
    <w:rsid w:val="00C66C2C"/>
    <w:rsid w:val="00C67C6E"/>
    <w:rsid w:val="00C72817"/>
    <w:rsid w:val="00C75FA0"/>
    <w:rsid w:val="00C81B26"/>
    <w:rsid w:val="00C85DDE"/>
    <w:rsid w:val="00C90A14"/>
    <w:rsid w:val="00C90BDE"/>
    <w:rsid w:val="00C91EC9"/>
    <w:rsid w:val="00C9606C"/>
    <w:rsid w:val="00CA2891"/>
    <w:rsid w:val="00CA51BE"/>
    <w:rsid w:val="00CA552B"/>
    <w:rsid w:val="00CB1EDC"/>
    <w:rsid w:val="00CB54FB"/>
    <w:rsid w:val="00CB6939"/>
    <w:rsid w:val="00CB6F17"/>
    <w:rsid w:val="00CC55C9"/>
    <w:rsid w:val="00CC5892"/>
    <w:rsid w:val="00CC5AD9"/>
    <w:rsid w:val="00CD0C5C"/>
    <w:rsid w:val="00CD2D04"/>
    <w:rsid w:val="00CD52E3"/>
    <w:rsid w:val="00CE102F"/>
    <w:rsid w:val="00CE2208"/>
    <w:rsid w:val="00CE23B1"/>
    <w:rsid w:val="00CE4739"/>
    <w:rsid w:val="00CE635E"/>
    <w:rsid w:val="00CE6EB2"/>
    <w:rsid w:val="00CE7F80"/>
    <w:rsid w:val="00CF03D4"/>
    <w:rsid w:val="00CF77C5"/>
    <w:rsid w:val="00D1151E"/>
    <w:rsid w:val="00D136AA"/>
    <w:rsid w:val="00D14FD3"/>
    <w:rsid w:val="00D22D95"/>
    <w:rsid w:val="00D26837"/>
    <w:rsid w:val="00D312C4"/>
    <w:rsid w:val="00D330AB"/>
    <w:rsid w:val="00D3341F"/>
    <w:rsid w:val="00D34E9E"/>
    <w:rsid w:val="00D415D1"/>
    <w:rsid w:val="00D41E98"/>
    <w:rsid w:val="00D4386C"/>
    <w:rsid w:val="00D43A86"/>
    <w:rsid w:val="00D44D25"/>
    <w:rsid w:val="00D55771"/>
    <w:rsid w:val="00D56933"/>
    <w:rsid w:val="00D636E5"/>
    <w:rsid w:val="00D63FA6"/>
    <w:rsid w:val="00D647F2"/>
    <w:rsid w:val="00D70D3A"/>
    <w:rsid w:val="00D72052"/>
    <w:rsid w:val="00D721F7"/>
    <w:rsid w:val="00D723BD"/>
    <w:rsid w:val="00D74494"/>
    <w:rsid w:val="00D822EE"/>
    <w:rsid w:val="00D919D8"/>
    <w:rsid w:val="00D93DC8"/>
    <w:rsid w:val="00D95A63"/>
    <w:rsid w:val="00D95ACC"/>
    <w:rsid w:val="00D966D1"/>
    <w:rsid w:val="00D97784"/>
    <w:rsid w:val="00DA063A"/>
    <w:rsid w:val="00DA3140"/>
    <w:rsid w:val="00DA4DE5"/>
    <w:rsid w:val="00DC07E2"/>
    <w:rsid w:val="00DC1E5A"/>
    <w:rsid w:val="00DC1F30"/>
    <w:rsid w:val="00DC3B2C"/>
    <w:rsid w:val="00DC43BF"/>
    <w:rsid w:val="00DC626C"/>
    <w:rsid w:val="00DC787E"/>
    <w:rsid w:val="00DD3D4B"/>
    <w:rsid w:val="00DD50C3"/>
    <w:rsid w:val="00DD5B63"/>
    <w:rsid w:val="00DD61DC"/>
    <w:rsid w:val="00DE3689"/>
    <w:rsid w:val="00DE4863"/>
    <w:rsid w:val="00DE7075"/>
    <w:rsid w:val="00DF11E8"/>
    <w:rsid w:val="00DF4838"/>
    <w:rsid w:val="00DF5216"/>
    <w:rsid w:val="00DF7CC1"/>
    <w:rsid w:val="00E01A27"/>
    <w:rsid w:val="00E05033"/>
    <w:rsid w:val="00E05914"/>
    <w:rsid w:val="00E1232F"/>
    <w:rsid w:val="00E1372D"/>
    <w:rsid w:val="00E22100"/>
    <w:rsid w:val="00E2448A"/>
    <w:rsid w:val="00E2563B"/>
    <w:rsid w:val="00E31AA9"/>
    <w:rsid w:val="00E3335A"/>
    <w:rsid w:val="00E339E1"/>
    <w:rsid w:val="00E33FB7"/>
    <w:rsid w:val="00E351B8"/>
    <w:rsid w:val="00E35A19"/>
    <w:rsid w:val="00E405D7"/>
    <w:rsid w:val="00E4106F"/>
    <w:rsid w:val="00E42704"/>
    <w:rsid w:val="00E42BB0"/>
    <w:rsid w:val="00E45576"/>
    <w:rsid w:val="00E61A65"/>
    <w:rsid w:val="00E7148F"/>
    <w:rsid w:val="00E73E0E"/>
    <w:rsid w:val="00E76AA8"/>
    <w:rsid w:val="00E76B1C"/>
    <w:rsid w:val="00E771F2"/>
    <w:rsid w:val="00E8301F"/>
    <w:rsid w:val="00E84275"/>
    <w:rsid w:val="00E84DD2"/>
    <w:rsid w:val="00E8605B"/>
    <w:rsid w:val="00E8622C"/>
    <w:rsid w:val="00E8681C"/>
    <w:rsid w:val="00E91626"/>
    <w:rsid w:val="00E91F3A"/>
    <w:rsid w:val="00E94C73"/>
    <w:rsid w:val="00EA14AE"/>
    <w:rsid w:val="00EA4927"/>
    <w:rsid w:val="00EA554F"/>
    <w:rsid w:val="00EA7515"/>
    <w:rsid w:val="00EB256A"/>
    <w:rsid w:val="00EB4419"/>
    <w:rsid w:val="00EB50B9"/>
    <w:rsid w:val="00EB7A56"/>
    <w:rsid w:val="00EC3DFA"/>
    <w:rsid w:val="00ED5F47"/>
    <w:rsid w:val="00EE056C"/>
    <w:rsid w:val="00EE158B"/>
    <w:rsid w:val="00EE4BBF"/>
    <w:rsid w:val="00EE6FB4"/>
    <w:rsid w:val="00EF2240"/>
    <w:rsid w:val="00EF7677"/>
    <w:rsid w:val="00EF76B6"/>
    <w:rsid w:val="00EF7E02"/>
    <w:rsid w:val="00F0454C"/>
    <w:rsid w:val="00F052C0"/>
    <w:rsid w:val="00F13AE7"/>
    <w:rsid w:val="00F1727A"/>
    <w:rsid w:val="00F23C19"/>
    <w:rsid w:val="00F26B84"/>
    <w:rsid w:val="00F34C63"/>
    <w:rsid w:val="00F37531"/>
    <w:rsid w:val="00F4270D"/>
    <w:rsid w:val="00F46DD0"/>
    <w:rsid w:val="00F5082C"/>
    <w:rsid w:val="00F52459"/>
    <w:rsid w:val="00F52A0A"/>
    <w:rsid w:val="00F567F8"/>
    <w:rsid w:val="00F60AFF"/>
    <w:rsid w:val="00F60BAD"/>
    <w:rsid w:val="00F61157"/>
    <w:rsid w:val="00F63896"/>
    <w:rsid w:val="00F64E04"/>
    <w:rsid w:val="00F73C0C"/>
    <w:rsid w:val="00F73DDA"/>
    <w:rsid w:val="00F74C08"/>
    <w:rsid w:val="00F8247A"/>
    <w:rsid w:val="00F847FE"/>
    <w:rsid w:val="00F85DAA"/>
    <w:rsid w:val="00F86426"/>
    <w:rsid w:val="00F87DF0"/>
    <w:rsid w:val="00F903FB"/>
    <w:rsid w:val="00F904F7"/>
    <w:rsid w:val="00F92353"/>
    <w:rsid w:val="00F941A8"/>
    <w:rsid w:val="00F96E09"/>
    <w:rsid w:val="00FA02BB"/>
    <w:rsid w:val="00FA1161"/>
    <w:rsid w:val="00FA212E"/>
    <w:rsid w:val="00FA6696"/>
    <w:rsid w:val="00FA7567"/>
    <w:rsid w:val="00FA7A99"/>
    <w:rsid w:val="00FB3C53"/>
    <w:rsid w:val="00FB6732"/>
    <w:rsid w:val="00FB6E32"/>
    <w:rsid w:val="00FC039D"/>
    <w:rsid w:val="00FC49A6"/>
    <w:rsid w:val="00FC5F2A"/>
    <w:rsid w:val="00FC6586"/>
    <w:rsid w:val="00FD1BD7"/>
    <w:rsid w:val="00FD6739"/>
    <w:rsid w:val="00FD6E43"/>
    <w:rsid w:val="00FE0318"/>
    <w:rsid w:val="00FE2860"/>
    <w:rsid w:val="00FF4685"/>
    <w:rsid w:val="00FF61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82202"/>
  <w15:docId w15:val="{24533B85-927C-4335-8151-1EC9B88A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02CFF"/>
    <w:rPr>
      <w:rFonts w:ascii="Times New Roman" w:eastAsia="Times New Roman" w:hAnsi="Times New Roman"/>
      <w:sz w:val="24"/>
    </w:rPr>
  </w:style>
  <w:style w:type="paragraph" w:styleId="Heading1">
    <w:name w:val="heading 1"/>
    <w:basedOn w:val="Normal1"/>
    <w:next w:val="Normal1"/>
    <w:qFormat/>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qFormat/>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qFormat/>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qFormat/>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qFormat/>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qFormat/>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szCs w:val="24"/>
      <w:lang w:val="es-ES_tradnl" w:eastAsia="ja-JP"/>
    </w:rPr>
  </w:style>
  <w:style w:type="paragraph" w:styleId="Title">
    <w:name w:val="Title"/>
    <w:basedOn w:val="Normal1"/>
    <w:next w:val="Normal1"/>
    <w:qFormat/>
    <w:pPr>
      <w:keepNext/>
      <w:keepLines/>
      <w:contextualSpacing/>
    </w:pPr>
    <w:rPr>
      <w:rFonts w:ascii="Trebuchet MS" w:eastAsia="Trebuchet MS" w:hAnsi="Trebuchet MS" w:cs="Trebuchet MS"/>
      <w:sz w:val="42"/>
    </w:rPr>
  </w:style>
  <w:style w:type="paragraph" w:styleId="Subtitle">
    <w:name w:val="Subtitle"/>
    <w:basedOn w:val="Normal1"/>
    <w:next w:val="Normal1"/>
    <w:qFormat/>
    <w:pPr>
      <w:keepNext/>
      <w:keepLines/>
      <w:spacing w:after="200"/>
      <w:contextualSpacing/>
    </w:pPr>
    <w:rPr>
      <w:rFonts w:ascii="Trebuchet MS" w:eastAsia="Trebuchet MS" w:hAnsi="Trebuchet MS" w:cs="Trebuchet MS"/>
      <w:i/>
      <w:color w:val="666666"/>
      <w:sz w:val="26"/>
    </w:rPr>
  </w:style>
  <w:style w:type="paragraph" w:customStyle="1" w:styleId="Title2">
    <w:name w:val="Title2"/>
    <w:basedOn w:val="Normal"/>
    <w:next w:val="Normal"/>
    <w:rsid w:val="00002CFF"/>
    <w:pPr>
      <w:tabs>
        <w:tab w:val="left" w:pos="648"/>
        <w:tab w:val="right" w:pos="7776"/>
        <w:tab w:val="left" w:pos="7848"/>
      </w:tabs>
    </w:pPr>
  </w:style>
  <w:style w:type="character" w:styleId="LineNumber">
    <w:name w:val="line number"/>
    <w:basedOn w:val="DefaultParagraphFont"/>
    <w:unhideWhenUsed/>
    <w:rsid w:val="00DA3140"/>
  </w:style>
  <w:style w:type="paragraph" w:styleId="EndnoteText">
    <w:name w:val="endnote text"/>
    <w:basedOn w:val="Normal"/>
    <w:link w:val="EndnoteTextChar"/>
    <w:uiPriority w:val="99"/>
    <w:semiHidden/>
    <w:unhideWhenUsed/>
    <w:rsid w:val="003D058B"/>
    <w:rPr>
      <w:sz w:val="20"/>
    </w:rPr>
  </w:style>
  <w:style w:type="character" w:customStyle="1" w:styleId="EndnoteTextChar">
    <w:name w:val="Endnote Text Char"/>
    <w:link w:val="EndnoteText"/>
    <w:uiPriority w:val="99"/>
    <w:semiHidden/>
    <w:rsid w:val="003D058B"/>
    <w:rPr>
      <w:rFonts w:ascii="Times New Roman" w:eastAsia="Times New Roman" w:hAnsi="Times New Roman" w:cs="Times New Roman"/>
      <w:sz w:val="20"/>
      <w:szCs w:val="20"/>
      <w:lang w:val="en-US" w:eastAsia="en-US"/>
    </w:rPr>
  </w:style>
  <w:style w:type="character" w:styleId="EndnoteReference">
    <w:name w:val="endnote reference"/>
    <w:uiPriority w:val="99"/>
    <w:semiHidden/>
    <w:unhideWhenUsed/>
    <w:rsid w:val="003D058B"/>
    <w:rPr>
      <w:vertAlign w:val="superscript"/>
    </w:rPr>
  </w:style>
  <w:style w:type="paragraph" w:styleId="BalloonText">
    <w:name w:val="Balloon Text"/>
    <w:basedOn w:val="Normal"/>
    <w:link w:val="BalloonTextChar"/>
    <w:uiPriority w:val="99"/>
    <w:semiHidden/>
    <w:unhideWhenUsed/>
    <w:rsid w:val="00AB4AFB"/>
    <w:rPr>
      <w:rFonts w:ascii="Lucida Grande" w:hAnsi="Lucida Grande"/>
      <w:sz w:val="18"/>
      <w:szCs w:val="18"/>
    </w:rPr>
  </w:style>
  <w:style w:type="character" w:customStyle="1" w:styleId="BalloonTextChar">
    <w:name w:val="Balloon Text Char"/>
    <w:link w:val="BalloonText"/>
    <w:uiPriority w:val="99"/>
    <w:semiHidden/>
    <w:rsid w:val="00AB4AFB"/>
    <w:rPr>
      <w:rFonts w:ascii="Lucida Grande" w:eastAsia="Times New Roman" w:hAnsi="Lucida Grande" w:cs="Times New Roman"/>
      <w:sz w:val="18"/>
      <w:szCs w:val="18"/>
      <w:lang w:val="en-US" w:eastAsia="en-US"/>
    </w:rPr>
  </w:style>
  <w:style w:type="character" w:styleId="CommentReference">
    <w:name w:val="annotation reference"/>
    <w:uiPriority w:val="99"/>
    <w:semiHidden/>
    <w:unhideWhenUsed/>
    <w:rsid w:val="00A80302"/>
    <w:rPr>
      <w:sz w:val="18"/>
      <w:szCs w:val="18"/>
    </w:rPr>
  </w:style>
  <w:style w:type="paragraph" w:styleId="CommentText">
    <w:name w:val="annotation text"/>
    <w:basedOn w:val="Normal"/>
    <w:link w:val="CommentTextChar"/>
    <w:uiPriority w:val="99"/>
    <w:semiHidden/>
    <w:unhideWhenUsed/>
    <w:rsid w:val="00A80302"/>
    <w:rPr>
      <w:szCs w:val="24"/>
    </w:rPr>
  </w:style>
  <w:style w:type="character" w:customStyle="1" w:styleId="CommentTextChar">
    <w:name w:val="Comment Text Char"/>
    <w:link w:val="CommentText"/>
    <w:uiPriority w:val="99"/>
    <w:semiHidden/>
    <w:rsid w:val="00A80302"/>
    <w:rPr>
      <w:rFonts w:ascii="Times New Roman" w:eastAsia="Times New Roman" w:hAnsi="Times New Roman" w:cs="Times New Roman"/>
      <w:lang w:val="en-US" w:eastAsia="en-US"/>
    </w:rPr>
  </w:style>
  <w:style w:type="paragraph" w:styleId="CommentSubject">
    <w:name w:val="annotation subject"/>
    <w:basedOn w:val="CommentText"/>
    <w:next w:val="CommentText"/>
    <w:link w:val="CommentSubjectChar"/>
    <w:uiPriority w:val="99"/>
    <w:semiHidden/>
    <w:unhideWhenUsed/>
    <w:rsid w:val="00A80302"/>
    <w:rPr>
      <w:b/>
      <w:bCs/>
      <w:sz w:val="20"/>
      <w:szCs w:val="20"/>
    </w:rPr>
  </w:style>
  <w:style w:type="character" w:customStyle="1" w:styleId="CommentSubjectChar">
    <w:name w:val="Comment Subject Char"/>
    <w:link w:val="CommentSubject"/>
    <w:uiPriority w:val="99"/>
    <w:semiHidden/>
    <w:rsid w:val="00A80302"/>
    <w:rPr>
      <w:rFonts w:ascii="Times New Roman" w:eastAsia="Times New Roman" w:hAnsi="Times New Roman" w:cs="Times New Roman"/>
      <w:b/>
      <w:bCs/>
      <w:sz w:val="20"/>
      <w:szCs w:val="20"/>
      <w:lang w:val="en-US" w:eastAsia="en-US"/>
    </w:rPr>
  </w:style>
  <w:style w:type="paragraph" w:styleId="FootnoteText">
    <w:name w:val="footnote text"/>
    <w:basedOn w:val="Normal"/>
    <w:link w:val="FootnoteTextChar"/>
    <w:uiPriority w:val="99"/>
    <w:unhideWhenUsed/>
    <w:rsid w:val="0022278F"/>
    <w:rPr>
      <w:szCs w:val="24"/>
    </w:rPr>
  </w:style>
  <w:style w:type="character" w:customStyle="1" w:styleId="FootnoteTextChar">
    <w:name w:val="Footnote Text Char"/>
    <w:link w:val="FootnoteText"/>
    <w:uiPriority w:val="99"/>
    <w:rsid w:val="0022278F"/>
    <w:rPr>
      <w:rFonts w:ascii="Times New Roman" w:eastAsia="Times New Roman" w:hAnsi="Times New Roman" w:cs="Times New Roman"/>
      <w:lang w:val="en-US" w:eastAsia="en-US"/>
    </w:rPr>
  </w:style>
  <w:style w:type="character" w:styleId="FootnoteReference">
    <w:name w:val="footnote reference"/>
    <w:uiPriority w:val="99"/>
    <w:unhideWhenUsed/>
    <w:rsid w:val="0022278F"/>
    <w:rPr>
      <w:vertAlign w:val="superscript"/>
    </w:rPr>
  </w:style>
  <w:style w:type="paragraph" w:styleId="Header">
    <w:name w:val="header"/>
    <w:basedOn w:val="Normal"/>
    <w:link w:val="HeaderChar"/>
    <w:uiPriority w:val="99"/>
    <w:unhideWhenUsed/>
    <w:rsid w:val="00641AA3"/>
    <w:pPr>
      <w:tabs>
        <w:tab w:val="center" w:pos="4680"/>
        <w:tab w:val="right" w:pos="9360"/>
      </w:tabs>
    </w:pPr>
  </w:style>
  <w:style w:type="character" w:customStyle="1" w:styleId="HeaderChar">
    <w:name w:val="Header Char"/>
    <w:link w:val="Header"/>
    <w:uiPriority w:val="99"/>
    <w:rsid w:val="00641AA3"/>
    <w:rPr>
      <w:rFonts w:ascii="Times New Roman" w:eastAsia="Times New Roman" w:hAnsi="Times New Roman" w:cs="Times New Roman"/>
      <w:szCs w:val="20"/>
      <w:lang w:val="en-US" w:eastAsia="en-US"/>
    </w:rPr>
  </w:style>
  <w:style w:type="paragraph" w:styleId="Footer">
    <w:name w:val="footer"/>
    <w:basedOn w:val="Normal"/>
    <w:link w:val="FooterChar"/>
    <w:uiPriority w:val="99"/>
    <w:unhideWhenUsed/>
    <w:rsid w:val="00641AA3"/>
    <w:pPr>
      <w:tabs>
        <w:tab w:val="center" w:pos="4680"/>
        <w:tab w:val="right" w:pos="9360"/>
      </w:tabs>
    </w:pPr>
  </w:style>
  <w:style w:type="character" w:customStyle="1" w:styleId="FooterChar">
    <w:name w:val="Footer Char"/>
    <w:link w:val="Footer"/>
    <w:uiPriority w:val="99"/>
    <w:rsid w:val="00641AA3"/>
    <w:rPr>
      <w:rFonts w:ascii="Times New Roman" w:eastAsia="Times New Roman" w:hAnsi="Times New Roman" w:cs="Times New Roman"/>
      <w:szCs w:val="20"/>
      <w:lang w:val="en-US" w:eastAsia="en-US"/>
    </w:rPr>
  </w:style>
  <w:style w:type="paragraph" w:customStyle="1" w:styleId="Listavistosa-nfasis11">
    <w:name w:val="Lista vistosa - Énfasis 11"/>
    <w:basedOn w:val="Normal"/>
    <w:uiPriority w:val="34"/>
    <w:qFormat/>
    <w:rsid w:val="00835CC1"/>
    <w:pPr>
      <w:ind w:left="720"/>
      <w:contextualSpacing/>
    </w:pPr>
    <w:rPr>
      <w:rFonts w:ascii="Cambria" w:eastAsia="MS Mincho" w:hAnsi="Cambria"/>
      <w:szCs w:val="24"/>
    </w:rPr>
  </w:style>
  <w:style w:type="table" w:customStyle="1" w:styleId="TableNormal1">
    <w:name w:val="Table Normal1"/>
    <w:rsid w:val="004600EE"/>
    <w:pPr>
      <w:spacing w:line="276" w:lineRule="auto"/>
      <w:jc w:val="both"/>
    </w:pPr>
    <w:rPr>
      <w:rFonts w:ascii="Roboto Serif" w:eastAsia="Roboto Serif" w:hAnsi="Roboto Serif" w:cs="Roboto Serif"/>
      <w:sz w:val="22"/>
      <w:szCs w:val="22"/>
      <w:lang w:val="en"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7831">
      <w:bodyDiv w:val="1"/>
      <w:marLeft w:val="0"/>
      <w:marRight w:val="0"/>
      <w:marTop w:val="0"/>
      <w:marBottom w:val="0"/>
      <w:divBdr>
        <w:top w:val="none" w:sz="0" w:space="0" w:color="auto"/>
        <w:left w:val="none" w:sz="0" w:space="0" w:color="auto"/>
        <w:bottom w:val="none" w:sz="0" w:space="0" w:color="auto"/>
        <w:right w:val="none" w:sz="0" w:space="0" w:color="auto"/>
      </w:divBdr>
    </w:div>
    <w:div w:id="734011622">
      <w:bodyDiv w:val="1"/>
      <w:marLeft w:val="0"/>
      <w:marRight w:val="0"/>
      <w:marTop w:val="0"/>
      <w:marBottom w:val="0"/>
      <w:divBdr>
        <w:top w:val="none" w:sz="0" w:space="0" w:color="auto"/>
        <w:left w:val="none" w:sz="0" w:space="0" w:color="auto"/>
        <w:bottom w:val="none" w:sz="0" w:space="0" w:color="auto"/>
        <w:right w:val="none" w:sz="0" w:space="0" w:color="auto"/>
      </w:divBdr>
    </w:div>
    <w:div w:id="1321618440">
      <w:bodyDiv w:val="1"/>
      <w:marLeft w:val="0"/>
      <w:marRight w:val="0"/>
      <w:marTop w:val="0"/>
      <w:marBottom w:val="0"/>
      <w:divBdr>
        <w:top w:val="none" w:sz="0" w:space="0" w:color="auto"/>
        <w:left w:val="none" w:sz="0" w:space="0" w:color="auto"/>
        <w:bottom w:val="none" w:sz="0" w:space="0" w:color="auto"/>
        <w:right w:val="none" w:sz="0" w:space="0" w:color="auto"/>
      </w:divBdr>
    </w:div>
    <w:div w:id="1348948155">
      <w:bodyDiv w:val="1"/>
      <w:marLeft w:val="0"/>
      <w:marRight w:val="0"/>
      <w:marTop w:val="0"/>
      <w:marBottom w:val="0"/>
      <w:divBdr>
        <w:top w:val="none" w:sz="0" w:space="0" w:color="auto"/>
        <w:left w:val="none" w:sz="0" w:space="0" w:color="auto"/>
        <w:bottom w:val="none" w:sz="0" w:space="0" w:color="auto"/>
        <w:right w:val="none" w:sz="0" w:space="0" w:color="auto"/>
      </w:divBdr>
    </w:div>
    <w:div w:id="1643610103">
      <w:bodyDiv w:val="1"/>
      <w:marLeft w:val="0"/>
      <w:marRight w:val="0"/>
      <w:marTop w:val="0"/>
      <w:marBottom w:val="0"/>
      <w:divBdr>
        <w:top w:val="none" w:sz="0" w:space="0" w:color="auto"/>
        <w:left w:val="none" w:sz="0" w:space="0" w:color="auto"/>
        <w:bottom w:val="none" w:sz="0" w:space="0" w:color="auto"/>
        <w:right w:val="none" w:sz="0" w:space="0" w:color="auto"/>
      </w:divBdr>
    </w:div>
    <w:div w:id="2008315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9A066-56CB-D644-99E0-3362B7916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737</Words>
  <Characters>4204</Characters>
  <Application>Microsoft Office Word</Application>
  <DocSecurity>0</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Proyecto de Ley "default".docx</vt:lpstr>
      <vt:lpstr>Proyecto de Ley "default".docx</vt:lpstr>
    </vt:vector>
  </TitlesOfParts>
  <Company>Universidad de Puerto Rico - Derecho</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Ley "default".docx</dc:title>
  <dc:subject/>
  <dc:creator>Victoria</dc:creator>
  <cp:keywords/>
  <cp:lastModifiedBy>Gladys J. Burgos Torres</cp:lastModifiedBy>
  <cp:revision>3</cp:revision>
  <cp:lastPrinted>2025-03-17T14:10:00Z</cp:lastPrinted>
  <dcterms:created xsi:type="dcterms:W3CDTF">2025-09-11T13:44:00Z</dcterms:created>
  <dcterms:modified xsi:type="dcterms:W3CDTF">2025-09-11T17:04:00Z</dcterms:modified>
</cp:coreProperties>
</file>