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B0DF45" w14:textId="3B63D2AC" w:rsidR="008F5F59" w:rsidRPr="00570C29" w:rsidRDefault="005979D8" w:rsidP="00E93F1F">
      <w:pPr>
        <w:jc w:val="center"/>
        <w:rPr>
          <w:rFonts w:ascii="Book Antiqua" w:hAnsi="Book Antiqua"/>
          <w:sz w:val="28"/>
          <w:szCs w:val="28"/>
          <w:lang w:val="es-PR"/>
        </w:rPr>
      </w:pPr>
      <w:r w:rsidRPr="00570C29">
        <w:rPr>
          <w:rFonts w:ascii="Book Antiqua" w:hAnsi="Book Antiqua"/>
          <w:sz w:val="28"/>
          <w:szCs w:val="28"/>
          <w:lang w:val="es-PR"/>
        </w:rPr>
        <w:t>GOBIERNO DE PUERTO RICO</w:t>
      </w:r>
    </w:p>
    <w:p w14:paraId="17723B2D" w14:textId="77777777" w:rsidR="008F5F59" w:rsidRPr="00570C29" w:rsidRDefault="008F5F59" w:rsidP="00E93F1F">
      <w:pPr>
        <w:jc w:val="center"/>
        <w:rPr>
          <w:rFonts w:ascii="Book Antiqua" w:hAnsi="Book Antiqua"/>
          <w:lang w:val="es-PR"/>
        </w:rPr>
      </w:pPr>
    </w:p>
    <w:p w14:paraId="1454F069" w14:textId="4AAC8D65" w:rsidR="008F5F59" w:rsidRPr="00570C29" w:rsidRDefault="009C28BE" w:rsidP="00EB4548">
      <w:pPr>
        <w:pStyle w:val="Title2"/>
        <w:tabs>
          <w:tab w:val="clear" w:pos="648"/>
          <w:tab w:val="clear" w:pos="7776"/>
          <w:tab w:val="clear" w:pos="7848"/>
        </w:tabs>
        <w:jc w:val="both"/>
        <w:rPr>
          <w:rFonts w:ascii="Book Antiqua" w:hAnsi="Book Antiqua"/>
          <w:lang w:val="es-PR"/>
        </w:rPr>
      </w:pPr>
      <w:r>
        <w:rPr>
          <w:rFonts w:ascii="Book Antiqua" w:hAnsi="Book Antiqua"/>
          <w:lang w:val="es-PR"/>
        </w:rPr>
        <w:t>20m</w:t>
      </w:r>
      <w:r w:rsidR="000A50BB">
        <w:rPr>
          <w:rFonts w:ascii="Book Antiqua" w:hAnsi="Book Antiqua"/>
          <w:lang w:val="es-PR"/>
        </w:rPr>
        <w:t xml:space="preserve">a. </w:t>
      </w:r>
      <w:r w:rsidR="006F35D1" w:rsidRPr="00570C29">
        <w:rPr>
          <w:rFonts w:ascii="Book Antiqua" w:hAnsi="Book Antiqua"/>
          <w:lang w:val="es-PR"/>
        </w:rPr>
        <w:t>Asamblea</w:t>
      </w:r>
      <w:r w:rsidR="006F35D1" w:rsidRPr="00570C29">
        <w:rPr>
          <w:rFonts w:ascii="Book Antiqua" w:hAnsi="Book Antiqua"/>
          <w:lang w:val="es-PR"/>
        </w:rPr>
        <w:tab/>
      </w:r>
      <w:r w:rsidR="006F35D1" w:rsidRPr="00570C29">
        <w:rPr>
          <w:rFonts w:ascii="Book Antiqua" w:hAnsi="Book Antiqua"/>
          <w:lang w:val="es-PR"/>
        </w:rPr>
        <w:tab/>
      </w:r>
      <w:r w:rsidR="006F35D1" w:rsidRPr="00570C29">
        <w:rPr>
          <w:rFonts w:ascii="Book Antiqua" w:hAnsi="Book Antiqua"/>
          <w:lang w:val="es-PR"/>
        </w:rPr>
        <w:tab/>
      </w:r>
      <w:r w:rsidR="006F35D1" w:rsidRPr="00570C29">
        <w:rPr>
          <w:rFonts w:ascii="Book Antiqua" w:hAnsi="Book Antiqua"/>
          <w:lang w:val="es-PR"/>
        </w:rPr>
        <w:tab/>
      </w:r>
      <w:r w:rsidR="006F35D1" w:rsidRPr="00570C29">
        <w:rPr>
          <w:rFonts w:ascii="Book Antiqua" w:hAnsi="Book Antiqua"/>
          <w:lang w:val="es-PR"/>
        </w:rPr>
        <w:tab/>
      </w:r>
      <w:r w:rsidR="006F35D1" w:rsidRPr="00570C29">
        <w:rPr>
          <w:rFonts w:ascii="Book Antiqua" w:hAnsi="Book Antiqua"/>
          <w:lang w:val="es-PR"/>
        </w:rPr>
        <w:tab/>
      </w:r>
      <w:r w:rsidR="006F35D1" w:rsidRPr="00570C29">
        <w:rPr>
          <w:rFonts w:ascii="Book Antiqua" w:hAnsi="Book Antiqua"/>
          <w:lang w:val="es-PR"/>
        </w:rPr>
        <w:tab/>
      </w:r>
      <w:r w:rsidR="006F35D1" w:rsidRPr="00570C29">
        <w:rPr>
          <w:rFonts w:ascii="Book Antiqua" w:hAnsi="Book Antiqua"/>
          <w:lang w:val="es-PR"/>
        </w:rPr>
        <w:tab/>
        <w:t xml:space="preserve">      </w:t>
      </w:r>
      <w:r w:rsidR="002E3B95" w:rsidRPr="00570C29">
        <w:rPr>
          <w:rFonts w:ascii="Book Antiqua" w:hAnsi="Book Antiqua"/>
          <w:lang w:val="es-PR"/>
        </w:rPr>
        <w:t xml:space="preserve"> </w:t>
      </w:r>
      <w:r w:rsidR="006F35D1" w:rsidRPr="00570C29">
        <w:rPr>
          <w:rFonts w:ascii="Book Antiqua" w:hAnsi="Book Antiqua"/>
          <w:lang w:val="es-PR"/>
        </w:rPr>
        <w:t xml:space="preserve"> </w:t>
      </w:r>
      <w:r w:rsidR="00025756" w:rsidRPr="00570C29">
        <w:rPr>
          <w:rFonts w:ascii="Book Antiqua" w:hAnsi="Book Antiqua"/>
          <w:lang w:val="es-PR"/>
        </w:rPr>
        <w:t xml:space="preserve"> </w:t>
      </w:r>
      <w:r>
        <w:rPr>
          <w:rFonts w:ascii="Book Antiqua" w:hAnsi="Book Antiqua"/>
          <w:lang w:val="es-PR"/>
        </w:rPr>
        <w:t>2d</w:t>
      </w:r>
      <w:r w:rsidR="000A50BB">
        <w:rPr>
          <w:rFonts w:ascii="Book Antiqua" w:hAnsi="Book Antiqua"/>
          <w:lang w:val="es-PR"/>
        </w:rPr>
        <w:t>a.</w:t>
      </w:r>
      <w:r w:rsidR="001907BA" w:rsidRPr="00570C29">
        <w:rPr>
          <w:rFonts w:ascii="Book Antiqua" w:hAnsi="Book Antiqua"/>
          <w:lang w:val="es-PR"/>
        </w:rPr>
        <w:t xml:space="preserve"> </w:t>
      </w:r>
      <w:r w:rsidR="008F5F59" w:rsidRPr="00570C29">
        <w:rPr>
          <w:rFonts w:ascii="Book Antiqua" w:hAnsi="Book Antiqua"/>
          <w:lang w:val="es-PR"/>
        </w:rPr>
        <w:t>Sesión</w:t>
      </w:r>
    </w:p>
    <w:p w14:paraId="1997B56D" w14:textId="17B716F8" w:rsidR="008F5F59" w:rsidRPr="00570C29" w:rsidRDefault="00E93F1F" w:rsidP="00EB4548">
      <w:pPr>
        <w:pStyle w:val="Title2"/>
        <w:tabs>
          <w:tab w:val="clear" w:pos="648"/>
          <w:tab w:val="clear" w:pos="7776"/>
          <w:tab w:val="clear" w:pos="7848"/>
        </w:tabs>
        <w:jc w:val="both"/>
        <w:rPr>
          <w:rFonts w:ascii="Book Antiqua" w:hAnsi="Book Antiqua"/>
          <w:lang w:val="es-PR"/>
        </w:rPr>
      </w:pPr>
      <w:r w:rsidRPr="00570C29">
        <w:rPr>
          <w:rFonts w:ascii="Book Antiqua" w:hAnsi="Book Antiqua"/>
          <w:lang w:val="es-PR"/>
        </w:rPr>
        <w:t xml:space="preserve"> </w:t>
      </w:r>
      <w:r w:rsidR="00EB4548" w:rsidRPr="00570C29">
        <w:rPr>
          <w:rFonts w:ascii="Book Antiqua" w:hAnsi="Book Antiqua"/>
          <w:lang w:val="es-PR"/>
        </w:rPr>
        <w:t xml:space="preserve">    </w:t>
      </w:r>
      <w:r w:rsidR="006F35D1" w:rsidRPr="00570C29">
        <w:rPr>
          <w:rFonts w:ascii="Book Antiqua" w:hAnsi="Book Antiqua"/>
          <w:lang w:val="es-PR"/>
        </w:rPr>
        <w:t xml:space="preserve"> </w:t>
      </w:r>
      <w:r w:rsidR="001907BA" w:rsidRPr="00570C29">
        <w:rPr>
          <w:rFonts w:ascii="Book Antiqua" w:hAnsi="Book Antiqua"/>
          <w:lang w:val="es-PR"/>
        </w:rPr>
        <w:t xml:space="preserve"> </w:t>
      </w:r>
      <w:r w:rsidR="007A3899" w:rsidRPr="00570C29">
        <w:rPr>
          <w:rFonts w:ascii="Book Antiqua" w:hAnsi="Book Antiqua"/>
          <w:lang w:val="es-PR"/>
        </w:rPr>
        <w:t xml:space="preserve"> </w:t>
      </w:r>
      <w:r w:rsidR="000A50BB">
        <w:rPr>
          <w:rFonts w:ascii="Book Antiqua" w:hAnsi="Book Antiqua"/>
          <w:lang w:val="es-PR"/>
        </w:rPr>
        <w:t xml:space="preserve">  </w:t>
      </w:r>
      <w:r w:rsidR="00230039">
        <w:rPr>
          <w:rFonts w:ascii="Book Antiqua" w:hAnsi="Book Antiqua"/>
          <w:lang w:val="es-PR"/>
        </w:rPr>
        <w:t xml:space="preserve"> </w:t>
      </w:r>
      <w:r w:rsidR="006F35D1" w:rsidRPr="00570C29">
        <w:rPr>
          <w:rFonts w:ascii="Book Antiqua" w:hAnsi="Book Antiqua"/>
          <w:lang w:val="es-PR"/>
        </w:rPr>
        <w:t>Legislativa</w:t>
      </w:r>
      <w:r w:rsidR="006F35D1" w:rsidRPr="00570C29">
        <w:rPr>
          <w:rFonts w:ascii="Book Antiqua" w:hAnsi="Book Antiqua"/>
          <w:lang w:val="es-PR"/>
        </w:rPr>
        <w:tab/>
      </w:r>
      <w:r w:rsidR="006F35D1" w:rsidRPr="00570C29">
        <w:rPr>
          <w:rFonts w:ascii="Book Antiqua" w:hAnsi="Book Antiqua"/>
          <w:lang w:val="es-PR"/>
        </w:rPr>
        <w:tab/>
      </w:r>
      <w:r w:rsidR="006F35D1" w:rsidRPr="00570C29">
        <w:rPr>
          <w:rFonts w:ascii="Book Antiqua" w:hAnsi="Book Antiqua"/>
          <w:lang w:val="es-PR"/>
        </w:rPr>
        <w:tab/>
      </w:r>
      <w:r w:rsidR="006F35D1" w:rsidRPr="00570C29">
        <w:rPr>
          <w:rFonts w:ascii="Book Antiqua" w:hAnsi="Book Antiqua"/>
          <w:lang w:val="es-PR"/>
        </w:rPr>
        <w:tab/>
      </w:r>
      <w:r w:rsidR="006F35D1" w:rsidRPr="00570C29">
        <w:rPr>
          <w:rFonts w:ascii="Book Antiqua" w:hAnsi="Book Antiqua"/>
          <w:lang w:val="es-PR"/>
        </w:rPr>
        <w:tab/>
      </w:r>
      <w:r w:rsidR="006F35D1" w:rsidRPr="00570C29">
        <w:rPr>
          <w:rFonts w:ascii="Book Antiqua" w:hAnsi="Book Antiqua"/>
          <w:lang w:val="es-PR"/>
        </w:rPr>
        <w:tab/>
      </w:r>
      <w:r w:rsidR="006F35D1" w:rsidRPr="00570C29">
        <w:rPr>
          <w:rFonts w:ascii="Book Antiqua" w:hAnsi="Book Antiqua"/>
          <w:lang w:val="es-PR"/>
        </w:rPr>
        <w:tab/>
      </w:r>
      <w:r w:rsidR="006F35D1" w:rsidRPr="00570C29">
        <w:rPr>
          <w:rFonts w:ascii="Book Antiqua" w:hAnsi="Book Antiqua"/>
          <w:lang w:val="es-PR"/>
        </w:rPr>
        <w:tab/>
      </w:r>
      <w:r w:rsidR="006F35D1" w:rsidRPr="00570C29">
        <w:rPr>
          <w:rFonts w:ascii="Book Antiqua" w:hAnsi="Book Antiqua"/>
          <w:lang w:val="es-PR"/>
        </w:rPr>
        <w:tab/>
        <w:t xml:space="preserve">    </w:t>
      </w:r>
      <w:r w:rsidR="001907BA" w:rsidRPr="00570C29">
        <w:rPr>
          <w:rFonts w:ascii="Book Antiqua" w:hAnsi="Book Antiqua"/>
          <w:lang w:val="es-PR"/>
        </w:rPr>
        <w:t xml:space="preserve"> </w:t>
      </w:r>
      <w:r w:rsidR="007A3899" w:rsidRPr="00570C29">
        <w:rPr>
          <w:rFonts w:ascii="Book Antiqua" w:hAnsi="Book Antiqua"/>
          <w:lang w:val="es-PR"/>
        </w:rPr>
        <w:t xml:space="preserve"> </w:t>
      </w:r>
      <w:r w:rsidR="008F5F59" w:rsidRPr="00570C29">
        <w:rPr>
          <w:rFonts w:ascii="Book Antiqua" w:hAnsi="Book Antiqua"/>
          <w:lang w:val="es-PR"/>
        </w:rPr>
        <w:t>Ordinaria</w:t>
      </w:r>
    </w:p>
    <w:p w14:paraId="6C17E2CC" w14:textId="77777777" w:rsidR="008F5F59" w:rsidRPr="00570C29" w:rsidRDefault="008F5F59" w:rsidP="00E93F1F">
      <w:pPr>
        <w:rPr>
          <w:rFonts w:ascii="Book Antiqua" w:hAnsi="Book Antiqua"/>
          <w:lang w:val="es-PR"/>
        </w:rPr>
      </w:pPr>
    </w:p>
    <w:p w14:paraId="6B64A1E5" w14:textId="77777777" w:rsidR="008F5F59" w:rsidRPr="00570C29" w:rsidRDefault="008F5F59" w:rsidP="002C0978">
      <w:pPr>
        <w:jc w:val="center"/>
        <w:rPr>
          <w:rFonts w:ascii="Book Antiqua" w:hAnsi="Book Antiqua"/>
          <w:b/>
          <w:sz w:val="36"/>
          <w:szCs w:val="36"/>
          <w:lang w:val="es-PR"/>
        </w:rPr>
      </w:pPr>
      <w:r w:rsidRPr="00570C29">
        <w:rPr>
          <w:rFonts w:ascii="Book Antiqua" w:hAnsi="Book Antiqua"/>
          <w:b/>
          <w:sz w:val="36"/>
          <w:szCs w:val="36"/>
          <w:lang w:val="es-PR"/>
        </w:rPr>
        <w:t>C</w:t>
      </w:r>
      <w:r w:rsidR="00A207CB" w:rsidRPr="00570C29">
        <w:rPr>
          <w:rFonts w:ascii="Book Antiqua" w:hAnsi="Book Antiqua"/>
          <w:b/>
          <w:sz w:val="36"/>
          <w:szCs w:val="36"/>
          <w:lang w:val="es-PR"/>
        </w:rPr>
        <w:t>Á</w:t>
      </w:r>
      <w:r w:rsidRPr="00570C29">
        <w:rPr>
          <w:rFonts w:ascii="Book Antiqua" w:hAnsi="Book Antiqua"/>
          <w:b/>
          <w:sz w:val="36"/>
          <w:szCs w:val="36"/>
          <w:lang w:val="es-PR"/>
        </w:rPr>
        <w:t>MARA DE REPRESENTANTES</w:t>
      </w:r>
    </w:p>
    <w:p w14:paraId="0EA3BCB7" w14:textId="77777777" w:rsidR="008F5F59" w:rsidRPr="00570C29" w:rsidRDefault="008F5F59" w:rsidP="002C0978">
      <w:pPr>
        <w:jc w:val="center"/>
        <w:rPr>
          <w:rFonts w:ascii="Book Antiqua" w:hAnsi="Book Antiqua"/>
          <w:szCs w:val="24"/>
          <w:lang w:val="es-PR"/>
        </w:rPr>
      </w:pPr>
    </w:p>
    <w:p w14:paraId="3A8B68F6" w14:textId="4DC63A5D" w:rsidR="008F5F59" w:rsidRPr="00570C29" w:rsidRDefault="008F5F59" w:rsidP="002C0978">
      <w:pPr>
        <w:jc w:val="center"/>
        <w:rPr>
          <w:rFonts w:ascii="Book Antiqua" w:hAnsi="Book Antiqua"/>
          <w:b/>
          <w:sz w:val="52"/>
          <w:szCs w:val="52"/>
          <w:lang w:val="es-PR"/>
        </w:rPr>
      </w:pPr>
      <w:r w:rsidRPr="00570C29">
        <w:rPr>
          <w:rFonts w:ascii="Book Antiqua" w:hAnsi="Book Antiqua"/>
          <w:b/>
          <w:sz w:val="52"/>
          <w:szCs w:val="52"/>
          <w:lang w:val="es-PR"/>
        </w:rPr>
        <w:t xml:space="preserve">R. de la C. </w:t>
      </w:r>
      <w:r w:rsidR="00D969FA">
        <w:rPr>
          <w:rFonts w:ascii="Book Antiqua" w:hAnsi="Book Antiqua"/>
          <w:b/>
          <w:sz w:val="52"/>
          <w:szCs w:val="52"/>
          <w:lang w:val="es-PR"/>
        </w:rPr>
        <w:t>432</w:t>
      </w:r>
    </w:p>
    <w:p w14:paraId="11466CDA" w14:textId="77777777" w:rsidR="008F5F59" w:rsidRPr="00570C29" w:rsidRDefault="008F5F59" w:rsidP="002C0978">
      <w:pPr>
        <w:jc w:val="center"/>
        <w:rPr>
          <w:rFonts w:ascii="Book Antiqua" w:hAnsi="Book Antiqua"/>
          <w:szCs w:val="24"/>
          <w:lang w:val="es-PR"/>
        </w:rPr>
      </w:pPr>
    </w:p>
    <w:p w14:paraId="55CAA59C" w14:textId="4F36B965" w:rsidR="008F5F59" w:rsidRPr="00570C29" w:rsidRDefault="009C28BE" w:rsidP="002C0978">
      <w:pPr>
        <w:jc w:val="center"/>
        <w:rPr>
          <w:rFonts w:ascii="Book Antiqua" w:hAnsi="Book Antiqua"/>
          <w:szCs w:val="24"/>
          <w:lang w:val="es-PR"/>
        </w:rPr>
      </w:pPr>
      <w:r>
        <w:rPr>
          <w:rFonts w:ascii="Book Antiqua" w:hAnsi="Book Antiqua"/>
          <w:szCs w:val="24"/>
          <w:lang w:val="es-PR"/>
        </w:rPr>
        <w:t>15</w:t>
      </w:r>
      <w:r w:rsidR="00473D16">
        <w:rPr>
          <w:rFonts w:ascii="Book Antiqua" w:hAnsi="Book Antiqua"/>
          <w:szCs w:val="24"/>
          <w:lang w:val="es-PR"/>
        </w:rPr>
        <w:t xml:space="preserve"> </w:t>
      </w:r>
      <w:r w:rsidR="00025756" w:rsidRPr="00570C29">
        <w:rPr>
          <w:rFonts w:ascii="Book Antiqua" w:hAnsi="Book Antiqua"/>
          <w:szCs w:val="24"/>
          <w:lang w:val="es-PR"/>
        </w:rPr>
        <w:t xml:space="preserve">DE </w:t>
      </w:r>
      <w:r>
        <w:rPr>
          <w:rFonts w:ascii="Book Antiqua" w:hAnsi="Book Antiqua"/>
          <w:szCs w:val="24"/>
          <w:lang w:val="es-PR"/>
        </w:rPr>
        <w:t>SEPTIEMBRE</w:t>
      </w:r>
      <w:r w:rsidR="001C7F2F" w:rsidRPr="00570C29">
        <w:rPr>
          <w:rFonts w:ascii="Book Antiqua" w:hAnsi="Book Antiqua"/>
          <w:szCs w:val="24"/>
          <w:lang w:val="es-PR"/>
        </w:rPr>
        <w:t xml:space="preserve"> </w:t>
      </w:r>
      <w:r w:rsidR="003270FD" w:rsidRPr="00570C29">
        <w:rPr>
          <w:rFonts w:ascii="Book Antiqua" w:hAnsi="Book Antiqua"/>
          <w:szCs w:val="24"/>
          <w:lang w:val="es-PR"/>
        </w:rPr>
        <w:t>D</w:t>
      </w:r>
      <w:r w:rsidR="00327A8A">
        <w:rPr>
          <w:rFonts w:ascii="Book Antiqua" w:hAnsi="Book Antiqua"/>
          <w:szCs w:val="24"/>
          <w:lang w:val="es-PR"/>
        </w:rPr>
        <w:t>E 202</w:t>
      </w:r>
      <w:r>
        <w:rPr>
          <w:rFonts w:ascii="Book Antiqua" w:hAnsi="Book Antiqua"/>
          <w:szCs w:val="24"/>
          <w:lang w:val="es-PR"/>
        </w:rPr>
        <w:t>5</w:t>
      </w:r>
    </w:p>
    <w:p w14:paraId="5A403746" w14:textId="77777777" w:rsidR="008F5F59" w:rsidRPr="00570C29" w:rsidRDefault="008F5F59" w:rsidP="002C0978">
      <w:pPr>
        <w:jc w:val="center"/>
        <w:rPr>
          <w:rFonts w:ascii="Book Antiqua" w:hAnsi="Book Antiqua"/>
          <w:szCs w:val="24"/>
          <w:lang w:val="es-PR"/>
        </w:rPr>
      </w:pPr>
    </w:p>
    <w:p w14:paraId="6C955DF5" w14:textId="1BF7B802" w:rsidR="008F5F59" w:rsidRPr="00570C29" w:rsidRDefault="008F5F59" w:rsidP="002C0978">
      <w:pPr>
        <w:jc w:val="center"/>
        <w:rPr>
          <w:rFonts w:ascii="Book Antiqua" w:hAnsi="Book Antiqua"/>
          <w:szCs w:val="24"/>
          <w:lang w:val="es-PR"/>
        </w:rPr>
      </w:pPr>
      <w:r w:rsidRPr="00570C29">
        <w:rPr>
          <w:rFonts w:ascii="Book Antiqua" w:hAnsi="Book Antiqua"/>
          <w:szCs w:val="24"/>
          <w:lang w:val="es-PR"/>
        </w:rPr>
        <w:t xml:space="preserve">Presentada por </w:t>
      </w:r>
      <w:r w:rsidR="00473D16">
        <w:rPr>
          <w:rFonts w:ascii="Book Antiqua" w:hAnsi="Book Antiqua"/>
          <w:szCs w:val="24"/>
          <w:lang w:val="es-PR"/>
        </w:rPr>
        <w:t>el</w:t>
      </w:r>
      <w:r w:rsidR="00F64A7C" w:rsidRPr="00570C29">
        <w:rPr>
          <w:rFonts w:ascii="Book Antiqua" w:hAnsi="Book Antiqua"/>
          <w:szCs w:val="24"/>
          <w:lang w:val="es-PR"/>
        </w:rPr>
        <w:t xml:space="preserve"> </w:t>
      </w:r>
      <w:r w:rsidRPr="00570C29">
        <w:rPr>
          <w:rFonts w:ascii="Book Antiqua" w:hAnsi="Book Antiqua"/>
          <w:szCs w:val="24"/>
          <w:lang w:val="es-PR"/>
        </w:rPr>
        <w:t>representante</w:t>
      </w:r>
      <w:r w:rsidRPr="00570C29">
        <w:rPr>
          <w:rFonts w:ascii="Book Antiqua" w:hAnsi="Book Antiqua"/>
          <w:i/>
          <w:szCs w:val="24"/>
          <w:lang w:val="es-PR"/>
        </w:rPr>
        <w:t xml:space="preserve"> </w:t>
      </w:r>
      <w:r w:rsidR="00473D16">
        <w:rPr>
          <w:rFonts w:ascii="Book Antiqua" w:hAnsi="Book Antiqua"/>
          <w:i/>
          <w:szCs w:val="24"/>
          <w:lang w:val="es-PR"/>
        </w:rPr>
        <w:t>Santiago Guzmán</w:t>
      </w:r>
      <w:r w:rsidR="00F906DD" w:rsidRPr="00570C29">
        <w:rPr>
          <w:rFonts w:ascii="Book Antiqua" w:hAnsi="Book Antiqua"/>
          <w:i/>
          <w:szCs w:val="24"/>
          <w:lang w:val="es-PR"/>
        </w:rPr>
        <w:t xml:space="preserve"> </w:t>
      </w:r>
      <w:r w:rsidR="00A575DF" w:rsidRPr="00570C29">
        <w:rPr>
          <w:rFonts w:ascii="Book Antiqua" w:hAnsi="Book Antiqua"/>
          <w:i/>
          <w:szCs w:val="24"/>
          <w:lang w:val="es-PR"/>
        </w:rPr>
        <w:t xml:space="preserve"> </w:t>
      </w:r>
    </w:p>
    <w:p w14:paraId="39425E90" w14:textId="77777777" w:rsidR="008F5F59" w:rsidRPr="00570C29" w:rsidRDefault="008F5F59" w:rsidP="002C0978">
      <w:pPr>
        <w:jc w:val="center"/>
        <w:rPr>
          <w:rFonts w:ascii="Book Antiqua" w:hAnsi="Book Antiqua"/>
          <w:szCs w:val="24"/>
          <w:lang w:val="es-PR"/>
        </w:rPr>
      </w:pPr>
    </w:p>
    <w:p w14:paraId="42329D25" w14:textId="07E115C2" w:rsidR="008F5F59" w:rsidRPr="00570C29" w:rsidRDefault="00695DFF" w:rsidP="002C0978">
      <w:pPr>
        <w:jc w:val="center"/>
        <w:rPr>
          <w:rFonts w:ascii="Book Antiqua" w:hAnsi="Book Antiqua"/>
          <w:szCs w:val="24"/>
          <w:lang w:val="es-PR"/>
        </w:rPr>
      </w:pPr>
      <w:r w:rsidRPr="00570C29">
        <w:rPr>
          <w:rFonts w:ascii="Book Antiqua" w:hAnsi="Book Antiqua"/>
          <w:szCs w:val="24"/>
          <w:lang w:val="es-PR"/>
        </w:rPr>
        <w:t xml:space="preserve">Referida a </w:t>
      </w:r>
      <w:r w:rsidR="00230039">
        <w:rPr>
          <w:rFonts w:ascii="Book Antiqua" w:hAnsi="Book Antiqua"/>
          <w:szCs w:val="24"/>
          <w:lang w:val="es-PR"/>
        </w:rPr>
        <w:t>la Comisión de Asuntos Internos</w:t>
      </w:r>
    </w:p>
    <w:p w14:paraId="2AC35E53" w14:textId="77777777" w:rsidR="008F5F59" w:rsidRPr="00570C29" w:rsidRDefault="008F5F59" w:rsidP="002C0978">
      <w:pPr>
        <w:jc w:val="both"/>
        <w:rPr>
          <w:rFonts w:ascii="Book Antiqua" w:hAnsi="Book Antiqua"/>
          <w:szCs w:val="24"/>
          <w:lang w:val="es-PR"/>
        </w:rPr>
      </w:pPr>
    </w:p>
    <w:p w14:paraId="24064D60" w14:textId="77777777" w:rsidR="008F5F59" w:rsidRPr="00570C29" w:rsidRDefault="00A207CB" w:rsidP="002C0978">
      <w:pPr>
        <w:jc w:val="center"/>
        <w:rPr>
          <w:rFonts w:ascii="Book Antiqua" w:hAnsi="Book Antiqua"/>
          <w:b/>
          <w:sz w:val="28"/>
          <w:szCs w:val="28"/>
          <w:lang w:val="es-PR"/>
        </w:rPr>
      </w:pPr>
      <w:r w:rsidRPr="00570C29">
        <w:rPr>
          <w:rFonts w:ascii="Book Antiqua" w:hAnsi="Book Antiqua"/>
          <w:b/>
          <w:sz w:val="28"/>
          <w:szCs w:val="28"/>
          <w:lang w:val="es-PR"/>
        </w:rPr>
        <w:t>RESOLUCIÓ</w:t>
      </w:r>
      <w:r w:rsidR="008F5F59" w:rsidRPr="00570C29">
        <w:rPr>
          <w:rFonts w:ascii="Book Antiqua" w:hAnsi="Book Antiqua"/>
          <w:b/>
          <w:sz w:val="28"/>
          <w:szCs w:val="28"/>
          <w:lang w:val="es-PR"/>
        </w:rPr>
        <w:t>N</w:t>
      </w:r>
    </w:p>
    <w:p w14:paraId="20D330B2" w14:textId="77777777" w:rsidR="008F5F59" w:rsidRPr="00570C29" w:rsidRDefault="008F5F59" w:rsidP="002C0978">
      <w:pPr>
        <w:jc w:val="both"/>
        <w:rPr>
          <w:rFonts w:ascii="Book Antiqua" w:hAnsi="Book Antiqua"/>
          <w:szCs w:val="24"/>
          <w:lang w:val="es-PR"/>
        </w:rPr>
      </w:pPr>
    </w:p>
    <w:p w14:paraId="60FFE7D1" w14:textId="1C062952" w:rsidR="00E93F1F" w:rsidRPr="00E801FD" w:rsidRDefault="008F5F59" w:rsidP="00230039">
      <w:pPr>
        <w:ind w:left="720" w:hanging="720"/>
        <w:jc w:val="both"/>
        <w:rPr>
          <w:rFonts w:ascii="Book Antiqua" w:hAnsi="Book Antiqua"/>
          <w:szCs w:val="24"/>
          <w:lang w:val="es-PR"/>
        </w:rPr>
      </w:pPr>
      <w:r w:rsidRPr="00E801FD">
        <w:rPr>
          <w:rFonts w:ascii="Book Antiqua" w:hAnsi="Book Antiqua"/>
          <w:szCs w:val="24"/>
          <w:lang w:val="es-PR"/>
        </w:rPr>
        <w:t xml:space="preserve">Para </w:t>
      </w:r>
      <w:bookmarkStart w:id="0" w:name="_Hlk499044096"/>
      <w:r w:rsidR="000064E0" w:rsidRPr="00E801FD">
        <w:rPr>
          <w:rFonts w:ascii="Book Antiqua" w:hAnsi="Book Antiqua"/>
          <w:szCs w:val="24"/>
          <w:lang w:val="es-PR"/>
        </w:rPr>
        <w:t xml:space="preserve">ordenar a la Comisión </w:t>
      </w:r>
      <w:r w:rsidR="009C28BE">
        <w:rPr>
          <w:rFonts w:ascii="Book Antiqua" w:hAnsi="Book Antiqua"/>
          <w:szCs w:val="24"/>
          <w:lang w:val="es-PR"/>
        </w:rPr>
        <w:t>de Seguridad Pública</w:t>
      </w:r>
      <w:r w:rsidR="0018478B" w:rsidRPr="00E801FD">
        <w:rPr>
          <w:rFonts w:ascii="Book Antiqua" w:hAnsi="Book Antiqua"/>
          <w:szCs w:val="24"/>
          <w:lang w:val="es-PR"/>
        </w:rPr>
        <w:t xml:space="preserve"> de la Cámara de Representantes</w:t>
      </w:r>
      <w:r w:rsidR="000073E8">
        <w:rPr>
          <w:rFonts w:ascii="Book Antiqua" w:hAnsi="Book Antiqua"/>
          <w:szCs w:val="24"/>
          <w:lang w:val="es-PR"/>
        </w:rPr>
        <w:t xml:space="preserve"> de Puerto Rico</w:t>
      </w:r>
      <w:r w:rsidR="0018478B" w:rsidRPr="00E801FD">
        <w:rPr>
          <w:rFonts w:ascii="Book Antiqua" w:hAnsi="Book Antiqua"/>
          <w:szCs w:val="24"/>
          <w:lang w:val="es-PR"/>
        </w:rPr>
        <w:t xml:space="preserve">, </w:t>
      </w:r>
      <w:r w:rsidR="000064E0" w:rsidRPr="00E801FD">
        <w:rPr>
          <w:rFonts w:ascii="Book Antiqua" w:hAnsi="Book Antiqua"/>
          <w:szCs w:val="24"/>
          <w:lang w:val="es-PR"/>
        </w:rPr>
        <w:t>realizar una investigación en torno al cumplimiento con las disposiciones de la Ley 4</w:t>
      </w:r>
      <w:r w:rsidR="00C85E7E" w:rsidRPr="00E801FD">
        <w:rPr>
          <w:rFonts w:ascii="Book Antiqua" w:hAnsi="Book Antiqua"/>
          <w:szCs w:val="24"/>
          <w:lang w:val="es-PR"/>
        </w:rPr>
        <w:t>6</w:t>
      </w:r>
      <w:r w:rsidR="000064E0" w:rsidRPr="00E801FD">
        <w:rPr>
          <w:rFonts w:ascii="Book Antiqua" w:hAnsi="Book Antiqua"/>
          <w:szCs w:val="24"/>
          <w:lang w:val="es-PR"/>
        </w:rPr>
        <w:t>-2019 y la entrega</w:t>
      </w:r>
      <w:r w:rsidR="0075633C" w:rsidRPr="00E801FD">
        <w:rPr>
          <w:rFonts w:ascii="Book Antiqua" w:hAnsi="Book Antiqua"/>
          <w:szCs w:val="24"/>
          <w:lang w:val="es-PR"/>
        </w:rPr>
        <w:t xml:space="preserve"> de Planes Escolares de Operaciones de Emergencias por parte de todas las escuelas, colegios, centro de estudios supervisados o centro de cuido extendido</w:t>
      </w:r>
      <w:r w:rsidR="0018478B" w:rsidRPr="00E801FD">
        <w:rPr>
          <w:rFonts w:ascii="Book Antiqua" w:hAnsi="Book Antiqua"/>
          <w:szCs w:val="24"/>
          <w:lang w:val="es-PR"/>
        </w:rPr>
        <w:t>; y para otros fines relacionados</w:t>
      </w:r>
      <w:r w:rsidR="00F906DD" w:rsidRPr="00E801FD">
        <w:rPr>
          <w:rFonts w:ascii="Book Antiqua" w:hAnsi="Book Antiqua"/>
          <w:szCs w:val="24"/>
          <w:lang w:val="es-PR"/>
        </w:rPr>
        <w:t>.</w:t>
      </w:r>
      <w:r w:rsidR="00216F84" w:rsidRPr="00E801FD">
        <w:rPr>
          <w:rFonts w:ascii="Book Antiqua" w:hAnsi="Book Antiqua"/>
          <w:szCs w:val="24"/>
          <w:lang w:val="es-PR"/>
        </w:rPr>
        <w:t xml:space="preserve">  </w:t>
      </w:r>
      <w:r w:rsidR="00DD26FB" w:rsidRPr="00E801FD">
        <w:rPr>
          <w:rFonts w:ascii="Book Antiqua" w:hAnsi="Book Antiqua"/>
          <w:szCs w:val="24"/>
          <w:lang w:val="es-PR"/>
        </w:rPr>
        <w:t xml:space="preserve">    </w:t>
      </w:r>
      <w:r w:rsidR="00F50CEA" w:rsidRPr="00E801FD">
        <w:rPr>
          <w:rFonts w:ascii="Book Antiqua" w:hAnsi="Book Antiqua"/>
          <w:szCs w:val="24"/>
          <w:lang w:val="es-PR"/>
        </w:rPr>
        <w:t xml:space="preserve"> </w:t>
      </w:r>
    </w:p>
    <w:bookmarkEnd w:id="0"/>
    <w:p w14:paraId="546D1DE2" w14:textId="77777777" w:rsidR="00E93F1F" w:rsidRPr="00570C29" w:rsidRDefault="00E93F1F" w:rsidP="00F314D6">
      <w:pPr>
        <w:jc w:val="center"/>
        <w:rPr>
          <w:rFonts w:ascii="Book Antiqua" w:hAnsi="Book Antiqua"/>
          <w:szCs w:val="24"/>
          <w:lang w:val="es-PR"/>
        </w:rPr>
      </w:pPr>
    </w:p>
    <w:p w14:paraId="79204296" w14:textId="77777777" w:rsidR="008F5F59" w:rsidRPr="00570C29" w:rsidRDefault="008F5F59" w:rsidP="00F314D6">
      <w:pPr>
        <w:jc w:val="center"/>
        <w:rPr>
          <w:rFonts w:ascii="Book Antiqua" w:hAnsi="Book Antiqua"/>
          <w:szCs w:val="24"/>
          <w:lang w:val="es-PR"/>
        </w:rPr>
      </w:pPr>
      <w:r w:rsidRPr="00570C29">
        <w:rPr>
          <w:rFonts w:ascii="Book Antiqua" w:hAnsi="Book Antiqua"/>
          <w:szCs w:val="24"/>
          <w:lang w:val="es-PR"/>
        </w:rPr>
        <w:t>EXPOSICI</w:t>
      </w:r>
      <w:r w:rsidR="005A23FE" w:rsidRPr="00570C29">
        <w:rPr>
          <w:rFonts w:ascii="Book Antiqua" w:hAnsi="Book Antiqua"/>
          <w:szCs w:val="24"/>
          <w:lang w:val="es-PR"/>
        </w:rPr>
        <w:t>Ó</w:t>
      </w:r>
      <w:r w:rsidRPr="00570C29">
        <w:rPr>
          <w:rFonts w:ascii="Book Antiqua" w:hAnsi="Book Antiqua"/>
          <w:szCs w:val="24"/>
          <w:lang w:val="es-PR"/>
        </w:rPr>
        <w:t>N DE MOTIVOS</w:t>
      </w:r>
    </w:p>
    <w:p w14:paraId="65A76C60" w14:textId="77777777" w:rsidR="008F5F59" w:rsidRPr="00570C29" w:rsidRDefault="008F5F59" w:rsidP="00F314D6">
      <w:pPr>
        <w:rPr>
          <w:rFonts w:ascii="Book Antiqua" w:hAnsi="Book Antiqua"/>
          <w:szCs w:val="24"/>
          <w:lang w:val="es-PR"/>
        </w:rPr>
      </w:pPr>
    </w:p>
    <w:p w14:paraId="62F590B0" w14:textId="77777777" w:rsidR="00EB4548" w:rsidRPr="00570C29" w:rsidRDefault="00EB4548" w:rsidP="00F314D6">
      <w:pPr>
        <w:rPr>
          <w:rFonts w:ascii="Book Antiqua" w:hAnsi="Book Antiqua"/>
          <w:szCs w:val="24"/>
          <w:lang w:val="es-PR"/>
        </w:rPr>
        <w:sectPr w:rsidR="00EB4548" w:rsidRPr="00570C29" w:rsidSect="00E93F1F">
          <w:headerReference w:type="even" r:id="rId7"/>
          <w:headerReference w:type="default" r:id="rId8"/>
          <w:headerReference w:type="first" r:id="rId9"/>
          <w:type w:val="continuous"/>
          <w:pgSz w:w="12240" w:h="15840" w:code="1"/>
          <w:pgMar w:top="1440" w:right="1440" w:bottom="1440" w:left="1440" w:header="720" w:footer="720" w:gutter="0"/>
          <w:cols w:space="720"/>
          <w:titlePg/>
        </w:sectPr>
      </w:pPr>
    </w:p>
    <w:p w14:paraId="29A9F2DD" w14:textId="3AB3893C" w:rsidR="0075633C" w:rsidRDefault="00847E68" w:rsidP="00C337DC">
      <w:pPr>
        <w:ind w:firstLine="720"/>
        <w:jc w:val="both"/>
        <w:rPr>
          <w:rFonts w:ascii="Book Antiqua" w:hAnsi="Book Antiqua"/>
          <w:bCs/>
          <w:szCs w:val="24"/>
          <w:lang w:val="es-PR"/>
        </w:rPr>
      </w:pPr>
      <w:r>
        <w:rPr>
          <w:rFonts w:ascii="Book Antiqua" w:hAnsi="Book Antiqua"/>
          <w:bCs/>
          <w:szCs w:val="24"/>
          <w:lang w:val="es-PR"/>
        </w:rPr>
        <w:t>La Ley 46-2019, aprobada el 10 de junio de 2019, conocida como “Ley sobre Notificación de Planes Escolares de Operaciones de Emergencias de Puerto Rico”, atiende</w:t>
      </w:r>
      <w:r w:rsidR="0075633C">
        <w:rPr>
          <w:rFonts w:ascii="Book Antiqua" w:hAnsi="Book Antiqua"/>
          <w:bCs/>
          <w:szCs w:val="24"/>
          <w:lang w:val="es-PR"/>
        </w:rPr>
        <w:t xml:space="preserve"> lo </w:t>
      </w:r>
      <w:r>
        <w:rPr>
          <w:rFonts w:ascii="Book Antiqua" w:hAnsi="Book Antiqua"/>
          <w:bCs/>
          <w:szCs w:val="24"/>
          <w:lang w:val="es-PR"/>
        </w:rPr>
        <w:t>concerniente</w:t>
      </w:r>
      <w:r w:rsidR="0075633C">
        <w:rPr>
          <w:rFonts w:ascii="Book Antiqua" w:hAnsi="Book Antiqua"/>
          <w:bCs/>
          <w:szCs w:val="24"/>
          <w:lang w:val="es-PR"/>
        </w:rPr>
        <w:t xml:space="preserve"> a la preparación y procedimientos a seguir en caso de emergencias, desastres naturales y cualquier amenaza a la salud o seguridad de los menores de edad.  </w:t>
      </w:r>
      <w:r>
        <w:rPr>
          <w:rFonts w:ascii="Book Antiqua" w:hAnsi="Book Antiqua"/>
          <w:bCs/>
          <w:szCs w:val="24"/>
          <w:lang w:val="es-PR"/>
        </w:rPr>
        <w:t>En particular, requiere la notificación a los padres de una copia de sus respectivos planes de emergencia</w:t>
      </w:r>
      <w:r w:rsidR="0075633C">
        <w:rPr>
          <w:rFonts w:ascii="Book Antiqua" w:hAnsi="Book Antiqua"/>
          <w:bCs/>
          <w:szCs w:val="24"/>
          <w:lang w:val="es-PR"/>
        </w:rPr>
        <w:t>.</w:t>
      </w:r>
    </w:p>
    <w:p w14:paraId="67072F08" w14:textId="77777777" w:rsidR="0075633C" w:rsidRDefault="0075633C" w:rsidP="00C337DC">
      <w:pPr>
        <w:ind w:firstLine="720"/>
        <w:jc w:val="both"/>
        <w:rPr>
          <w:rFonts w:ascii="Book Antiqua" w:hAnsi="Book Antiqua"/>
          <w:bCs/>
          <w:szCs w:val="24"/>
          <w:lang w:val="es-PR"/>
        </w:rPr>
      </w:pPr>
    </w:p>
    <w:p w14:paraId="0AC3C50F" w14:textId="5AC33786" w:rsidR="00F81C2D" w:rsidRDefault="00C85E7E" w:rsidP="00C85E7E">
      <w:pPr>
        <w:jc w:val="both"/>
        <w:rPr>
          <w:rFonts w:ascii="Book Antiqua" w:hAnsi="Book Antiqua"/>
          <w:szCs w:val="24"/>
          <w:lang w:val="es-PR"/>
        </w:rPr>
      </w:pPr>
      <w:r>
        <w:rPr>
          <w:rFonts w:ascii="Book Antiqua" w:hAnsi="Book Antiqua"/>
          <w:szCs w:val="24"/>
          <w:lang w:val="es-PR"/>
        </w:rPr>
        <w:tab/>
        <w:t xml:space="preserve">Según </w:t>
      </w:r>
      <w:r w:rsidR="00F81C2D">
        <w:rPr>
          <w:rFonts w:ascii="Book Antiqua" w:hAnsi="Book Antiqua"/>
          <w:szCs w:val="24"/>
          <w:lang w:val="es-PR"/>
        </w:rPr>
        <w:t xml:space="preserve">reconocido en </w:t>
      </w:r>
      <w:r>
        <w:rPr>
          <w:rFonts w:ascii="Book Antiqua" w:hAnsi="Book Antiqua"/>
          <w:szCs w:val="24"/>
          <w:lang w:val="es-PR"/>
        </w:rPr>
        <w:t>la Exposición de Motivos de la misma, Puer</w:t>
      </w:r>
      <w:r w:rsidR="00F81C2D">
        <w:rPr>
          <w:rFonts w:ascii="Book Antiqua" w:hAnsi="Book Antiqua"/>
          <w:szCs w:val="24"/>
          <w:lang w:val="es-PR"/>
        </w:rPr>
        <w:t>to Rico se encuentra susceptible a que ocurran emergencias y desastres naturales en todo momento; incluyendo inundaciones, tormentas, huracanes, terremotos, entre otros. Por ello, se hace alusión a la necesidad de contar con planes de desalojo de emergencias. Sobre todo, en aquellos edificios que albergan a nuestros estudiantes.</w:t>
      </w:r>
      <w:r w:rsidR="00C44C67">
        <w:rPr>
          <w:rFonts w:ascii="Book Antiqua" w:hAnsi="Book Antiqua"/>
          <w:szCs w:val="24"/>
          <w:lang w:val="es-PR"/>
        </w:rPr>
        <w:t xml:space="preserve"> </w:t>
      </w:r>
      <w:r w:rsidR="00F81C2D">
        <w:rPr>
          <w:rFonts w:ascii="Book Antiqua" w:hAnsi="Book Antiqua"/>
          <w:szCs w:val="24"/>
          <w:lang w:val="es-PR"/>
        </w:rPr>
        <w:t xml:space="preserve">Así las cosas, la Ley 46, antes citada, requiere a toda escuela, colegio, centro de estudios supervisados o centro de cuido extendido, sea público o privado, para que durante el periodo de matrícula notifique a los padres y al municipio donde está localizado dicho establecimiento una copia del plan de emergencia vigente. Ello, no solo permitirá a los padres el conocer asuntos como lo es </w:t>
      </w:r>
      <w:r w:rsidR="00F81C2D">
        <w:rPr>
          <w:rFonts w:ascii="Book Antiqua" w:hAnsi="Book Antiqua"/>
          <w:szCs w:val="24"/>
          <w:lang w:val="es-PR"/>
        </w:rPr>
        <w:lastRenderedPageBreak/>
        <w:t>el área designada para relocalización en caso de desalojo, sino que también permitirá a las autoridades municipales revisar dichos planes con sus respectivas oficinas de manejo de emergencias</w:t>
      </w:r>
      <w:r w:rsidR="008E3983">
        <w:rPr>
          <w:rFonts w:ascii="Book Antiqua" w:hAnsi="Book Antiqua"/>
          <w:szCs w:val="24"/>
          <w:lang w:val="es-PR"/>
        </w:rPr>
        <w:t>.</w:t>
      </w:r>
    </w:p>
    <w:p w14:paraId="435CA0CA" w14:textId="653ED30A" w:rsidR="008E3983" w:rsidRDefault="008E3983" w:rsidP="00C85E7E">
      <w:pPr>
        <w:jc w:val="both"/>
        <w:rPr>
          <w:rFonts w:ascii="Book Antiqua" w:hAnsi="Book Antiqua"/>
          <w:szCs w:val="24"/>
          <w:lang w:val="es-PR"/>
        </w:rPr>
      </w:pPr>
    </w:p>
    <w:p w14:paraId="2D918410" w14:textId="18065B35" w:rsidR="008E3983" w:rsidRDefault="008E3983" w:rsidP="00C85E7E">
      <w:pPr>
        <w:jc w:val="both"/>
        <w:rPr>
          <w:rFonts w:ascii="Book Antiqua" w:hAnsi="Book Antiqua"/>
          <w:szCs w:val="24"/>
          <w:lang w:val="es-PR"/>
        </w:rPr>
      </w:pPr>
      <w:r>
        <w:rPr>
          <w:rFonts w:ascii="Book Antiqua" w:hAnsi="Book Antiqua"/>
          <w:szCs w:val="24"/>
          <w:lang w:val="es-PR"/>
        </w:rPr>
        <w:tab/>
        <w:t xml:space="preserve">Como es sabido, Puerto Rico </w:t>
      </w:r>
      <w:r w:rsidR="009C28BE">
        <w:rPr>
          <w:rFonts w:ascii="Book Antiqua" w:hAnsi="Book Antiqua"/>
          <w:szCs w:val="24"/>
          <w:lang w:val="es-PR"/>
        </w:rPr>
        <w:t>ha registrado actividad sísmica en los pasados años</w:t>
      </w:r>
      <w:r>
        <w:rPr>
          <w:rFonts w:ascii="Book Antiqua" w:hAnsi="Book Antiqua"/>
          <w:szCs w:val="24"/>
          <w:lang w:val="es-PR"/>
        </w:rPr>
        <w:t xml:space="preserve">; siendo el más fuerte de ellos en la madrugada del 7 de enero de 2020. Como producto de los sismos antes mencionados, muchas estructuras en municipios del </w:t>
      </w:r>
      <w:r w:rsidRPr="00E801FD">
        <w:rPr>
          <w:rFonts w:ascii="Book Antiqua" w:hAnsi="Book Antiqua"/>
          <w:szCs w:val="24"/>
          <w:lang w:val="es-PR"/>
        </w:rPr>
        <w:t xml:space="preserve">área sur se </w:t>
      </w:r>
      <w:r w:rsidR="009C28BE">
        <w:rPr>
          <w:rFonts w:ascii="Book Antiqua" w:hAnsi="Book Antiqua"/>
          <w:szCs w:val="24"/>
          <w:lang w:val="es-PR"/>
        </w:rPr>
        <w:t>vieron</w:t>
      </w:r>
      <w:r w:rsidRPr="00E801FD">
        <w:rPr>
          <w:rFonts w:ascii="Book Antiqua" w:hAnsi="Book Antiqua"/>
          <w:szCs w:val="24"/>
          <w:lang w:val="es-PR"/>
        </w:rPr>
        <w:t xml:space="preserve"> afectadas e incluso, provoc</w:t>
      </w:r>
      <w:r w:rsidR="00503516" w:rsidRPr="00E801FD">
        <w:rPr>
          <w:rFonts w:ascii="Book Antiqua" w:hAnsi="Book Antiqua"/>
          <w:szCs w:val="24"/>
          <w:lang w:val="es-PR"/>
        </w:rPr>
        <w:t>aron</w:t>
      </w:r>
      <w:r w:rsidRPr="00E801FD">
        <w:rPr>
          <w:rFonts w:ascii="Book Antiqua" w:hAnsi="Book Antiqua"/>
          <w:szCs w:val="24"/>
          <w:lang w:val="es-PR"/>
        </w:rPr>
        <w:t xml:space="preserve"> el colapso de una escuela pública. La comentada situación</w:t>
      </w:r>
      <w:r w:rsidR="009C28BE">
        <w:rPr>
          <w:rFonts w:ascii="Book Antiqua" w:hAnsi="Book Antiqua"/>
          <w:szCs w:val="24"/>
          <w:lang w:val="es-PR"/>
        </w:rPr>
        <w:t>, pone de manifiesto la necesidad de contar con unos planes de emergencia adecuados y que se le de publicidad a los mismos</w:t>
      </w:r>
      <w:r w:rsidRPr="00E801FD">
        <w:rPr>
          <w:rFonts w:ascii="Book Antiqua" w:hAnsi="Book Antiqua"/>
          <w:szCs w:val="24"/>
          <w:lang w:val="es-PR"/>
        </w:rPr>
        <w:t>.</w:t>
      </w:r>
      <w:r w:rsidR="00C44C67" w:rsidRPr="00E801FD">
        <w:rPr>
          <w:rFonts w:ascii="Book Antiqua" w:hAnsi="Book Antiqua"/>
          <w:szCs w:val="24"/>
          <w:lang w:val="es-PR"/>
        </w:rPr>
        <w:t xml:space="preserve"> </w:t>
      </w:r>
      <w:r w:rsidRPr="00E801FD">
        <w:rPr>
          <w:rFonts w:ascii="Book Antiqua" w:hAnsi="Book Antiqua"/>
          <w:szCs w:val="24"/>
          <w:lang w:val="es-PR"/>
        </w:rPr>
        <w:t>En lo que a las estructuras o edificios que albergan nuestras escuelas</w:t>
      </w:r>
      <w:r w:rsidR="00503516" w:rsidRPr="00E801FD">
        <w:rPr>
          <w:rFonts w:ascii="Book Antiqua" w:hAnsi="Book Antiqua"/>
          <w:szCs w:val="24"/>
          <w:lang w:val="es-PR"/>
        </w:rPr>
        <w:t xml:space="preserve"> se refiere</w:t>
      </w:r>
      <w:r w:rsidRPr="00E801FD">
        <w:rPr>
          <w:rFonts w:ascii="Book Antiqua" w:hAnsi="Book Antiqua"/>
          <w:szCs w:val="24"/>
          <w:lang w:val="es-PR"/>
        </w:rPr>
        <w:t xml:space="preserve">, se ha generado gran discusión pública y ha llevado a que peritos estructurales revisen muchas escuelas y colegios en </w:t>
      </w:r>
      <w:r w:rsidR="009C28BE">
        <w:rPr>
          <w:rFonts w:ascii="Book Antiqua" w:hAnsi="Book Antiqua"/>
          <w:szCs w:val="24"/>
          <w:lang w:val="es-PR"/>
        </w:rPr>
        <w:t>nuestra Isla, dando paso a un extenso programa para reforzar columnas cortas en los planteles escolares</w:t>
      </w:r>
      <w:r w:rsidRPr="00E801FD">
        <w:rPr>
          <w:rFonts w:ascii="Book Antiqua" w:hAnsi="Book Antiqua"/>
          <w:szCs w:val="24"/>
          <w:lang w:val="es-PR"/>
        </w:rPr>
        <w:t>.</w:t>
      </w:r>
    </w:p>
    <w:p w14:paraId="001483CA" w14:textId="77777777" w:rsidR="009C28BE" w:rsidRDefault="009C28BE" w:rsidP="00C85E7E">
      <w:pPr>
        <w:jc w:val="both"/>
        <w:rPr>
          <w:rFonts w:ascii="Book Antiqua" w:hAnsi="Book Antiqua"/>
          <w:szCs w:val="24"/>
          <w:lang w:val="es-PR"/>
        </w:rPr>
      </w:pPr>
    </w:p>
    <w:p w14:paraId="4AF8ED47" w14:textId="27C88E19" w:rsidR="009C28BE" w:rsidRPr="00E801FD" w:rsidRDefault="009C28BE" w:rsidP="00C85E7E">
      <w:pPr>
        <w:jc w:val="both"/>
        <w:rPr>
          <w:rFonts w:ascii="Book Antiqua" w:hAnsi="Book Antiqua"/>
          <w:szCs w:val="24"/>
          <w:lang w:val="es-PR"/>
        </w:rPr>
      </w:pPr>
      <w:r>
        <w:rPr>
          <w:rFonts w:ascii="Book Antiqua" w:hAnsi="Book Antiqua"/>
          <w:szCs w:val="24"/>
          <w:lang w:val="es-PR"/>
        </w:rPr>
        <w:tab/>
        <w:t xml:space="preserve">En tiempos </w:t>
      </w:r>
      <w:r w:rsidR="000073E8">
        <w:rPr>
          <w:rFonts w:ascii="Book Antiqua" w:hAnsi="Book Antiqua"/>
          <w:szCs w:val="24"/>
          <w:lang w:val="es-PR"/>
        </w:rPr>
        <w:t>donde las redes sociales provocan la</w:t>
      </w:r>
      <w:r>
        <w:rPr>
          <w:rFonts w:ascii="Book Antiqua" w:hAnsi="Book Antiqua"/>
          <w:szCs w:val="24"/>
          <w:lang w:val="es-PR"/>
        </w:rPr>
        <w:t xml:space="preserve"> rápida difusión de la información, en muchas ocasiones ocurren emergencias en escuelas </w:t>
      </w:r>
      <w:r w:rsidR="000073E8">
        <w:rPr>
          <w:rFonts w:ascii="Book Antiqua" w:hAnsi="Book Antiqua"/>
          <w:szCs w:val="24"/>
          <w:lang w:val="es-PR"/>
        </w:rPr>
        <w:t>y las noticias llegan a los padres sin conocer qué sucede con sus hijos; por lo cual muchos se personan a las escuelas para saber si éstos se encuentran bien. El desconocimiento de lo que sucedería ante la implementación de un desalojo como parte del plan de operaciones de emergencia crea un cierto grado de ansiedad en los padres.</w:t>
      </w:r>
    </w:p>
    <w:p w14:paraId="24C44F4B" w14:textId="77FBC3DC" w:rsidR="008E3983" w:rsidRDefault="008E3983" w:rsidP="00C85E7E">
      <w:pPr>
        <w:jc w:val="both"/>
        <w:rPr>
          <w:rFonts w:ascii="Book Antiqua" w:hAnsi="Book Antiqua"/>
          <w:szCs w:val="24"/>
          <w:lang w:val="es-PR"/>
        </w:rPr>
      </w:pPr>
    </w:p>
    <w:p w14:paraId="1095C3BD" w14:textId="23E190C5" w:rsidR="008E3983" w:rsidRPr="008E3983" w:rsidRDefault="008E3983" w:rsidP="00C85E7E">
      <w:pPr>
        <w:jc w:val="both"/>
        <w:rPr>
          <w:rFonts w:ascii="Book Antiqua" w:hAnsi="Book Antiqua"/>
          <w:szCs w:val="24"/>
          <w:lang w:val="es-PR"/>
        </w:rPr>
      </w:pPr>
      <w:r>
        <w:rPr>
          <w:rFonts w:ascii="Book Antiqua" w:hAnsi="Book Antiqua"/>
          <w:szCs w:val="24"/>
          <w:lang w:val="es-PR"/>
        </w:rPr>
        <w:tab/>
        <w:t xml:space="preserve">Por </w:t>
      </w:r>
      <w:r w:rsidR="000073E8">
        <w:rPr>
          <w:rFonts w:ascii="Book Antiqua" w:hAnsi="Book Antiqua"/>
          <w:szCs w:val="24"/>
          <w:lang w:val="es-PR"/>
        </w:rPr>
        <w:t xml:space="preserve">todo lo antes </w:t>
      </w:r>
      <w:r w:rsidR="00847E68">
        <w:rPr>
          <w:rFonts w:ascii="Book Antiqua" w:hAnsi="Book Antiqua"/>
          <w:szCs w:val="24"/>
          <w:lang w:val="es-PR"/>
        </w:rPr>
        <w:t>expuesto</w:t>
      </w:r>
      <w:r>
        <w:rPr>
          <w:rFonts w:ascii="Book Antiqua" w:hAnsi="Book Antiqua"/>
          <w:szCs w:val="24"/>
          <w:lang w:val="es-PR"/>
        </w:rPr>
        <w:t xml:space="preserve">, resulta </w:t>
      </w:r>
      <w:r w:rsidR="000073E8">
        <w:rPr>
          <w:rFonts w:ascii="Book Antiqua" w:hAnsi="Book Antiqua"/>
          <w:szCs w:val="24"/>
          <w:lang w:val="es-PR"/>
        </w:rPr>
        <w:t>necesario poder investigar</w:t>
      </w:r>
      <w:r>
        <w:rPr>
          <w:rFonts w:ascii="Book Antiqua" w:hAnsi="Book Antiqua"/>
          <w:szCs w:val="24"/>
          <w:lang w:val="es-PR"/>
        </w:rPr>
        <w:t xml:space="preserve"> si en Puerto Rico se está cumpliendo con las disposiciones de la Ley </w:t>
      </w:r>
      <w:r w:rsidRPr="00E801FD">
        <w:rPr>
          <w:rFonts w:ascii="Book Antiqua" w:hAnsi="Book Antiqua"/>
          <w:szCs w:val="24"/>
          <w:lang w:val="es-PR"/>
        </w:rPr>
        <w:t>46-2019. Dicha Ley es una herramienta muy necesaria tanto para los padres, así como para las autoridades del Estado.</w:t>
      </w:r>
      <w:r w:rsidR="00503516" w:rsidRPr="00E801FD">
        <w:rPr>
          <w:rFonts w:ascii="Book Antiqua" w:hAnsi="Book Antiqua"/>
          <w:szCs w:val="24"/>
          <w:lang w:val="es-PR"/>
        </w:rPr>
        <w:t xml:space="preserve"> Su incumplimiento, privaría a los padres y al gobierno de poder conocer información sumamente importante en torno a lo que sucedería con nuestros menores en caso de ser necesario activar los planes de emergencias.</w:t>
      </w:r>
      <w:r w:rsidRPr="00E801FD">
        <w:rPr>
          <w:rFonts w:ascii="Book Antiqua" w:hAnsi="Book Antiqua"/>
          <w:szCs w:val="24"/>
          <w:lang w:val="es-PR"/>
        </w:rPr>
        <w:t xml:space="preserve"> </w:t>
      </w:r>
    </w:p>
    <w:p w14:paraId="31EE9495" w14:textId="77777777" w:rsidR="004B5134" w:rsidRPr="000A50BB" w:rsidRDefault="004B5134" w:rsidP="004B5134">
      <w:pPr>
        <w:ind w:firstLine="360"/>
        <w:jc w:val="both"/>
        <w:rPr>
          <w:rFonts w:ascii="Book Antiqua" w:hAnsi="Book Antiqua"/>
          <w:i/>
          <w:szCs w:val="16"/>
          <w:lang w:val="es-PR"/>
        </w:rPr>
      </w:pPr>
    </w:p>
    <w:p w14:paraId="28C6D56C" w14:textId="77777777" w:rsidR="00AF4A79" w:rsidRPr="00570C29" w:rsidRDefault="008F5F59" w:rsidP="00F314D6">
      <w:pPr>
        <w:spacing w:line="480" w:lineRule="auto"/>
        <w:jc w:val="both"/>
        <w:rPr>
          <w:rFonts w:ascii="Book Antiqua" w:hAnsi="Book Antiqua"/>
          <w:i/>
          <w:lang w:val="es-PR"/>
        </w:rPr>
      </w:pPr>
      <w:r w:rsidRPr="00570C29">
        <w:rPr>
          <w:rFonts w:ascii="Book Antiqua" w:hAnsi="Book Antiqua"/>
          <w:i/>
          <w:lang w:val="es-PR"/>
        </w:rPr>
        <w:t>RESU</w:t>
      </w:r>
      <w:r w:rsidR="00A207CB" w:rsidRPr="00570C29">
        <w:rPr>
          <w:rFonts w:ascii="Book Antiqua" w:hAnsi="Book Antiqua"/>
          <w:i/>
          <w:lang w:val="es-PR"/>
        </w:rPr>
        <w:t>É</w:t>
      </w:r>
      <w:r w:rsidRPr="00570C29">
        <w:rPr>
          <w:rFonts w:ascii="Book Antiqua" w:hAnsi="Book Antiqua"/>
          <w:i/>
          <w:lang w:val="es-PR"/>
        </w:rPr>
        <w:t>LVESE POR LA C</w:t>
      </w:r>
      <w:r w:rsidR="00A207CB" w:rsidRPr="00570C29">
        <w:rPr>
          <w:rFonts w:ascii="Book Antiqua" w:hAnsi="Book Antiqua"/>
          <w:i/>
          <w:lang w:val="es-PR"/>
        </w:rPr>
        <w:t>Á</w:t>
      </w:r>
      <w:r w:rsidRPr="00570C29">
        <w:rPr>
          <w:rFonts w:ascii="Book Antiqua" w:hAnsi="Book Antiqua"/>
          <w:i/>
          <w:lang w:val="es-PR"/>
        </w:rPr>
        <w:t>MARA DE REPRESENTANTES DE PUERTO RICO:</w:t>
      </w:r>
    </w:p>
    <w:p w14:paraId="6EF65A09" w14:textId="77777777" w:rsidR="008F5F59" w:rsidRPr="00570C29" w:rsidRDefault="008F5F59" w:rsidP="008F5F59">
      <w:pPr>
        <w:spacing w:line="480" w:lineRule="auto"/>
        <w:jc w:val="both"/>
        <w:rPr>
          <w:rFonts w:ascii="Book Antiqua" w:hAnsi="Book Antiqua"/>
          <w:lang w:val="es-PR"/>
        </w:rPr>
        <w:sectPr w:rsidR="008F5F59" w:rsidRPr="00570C29" w:rsidSect="00E93F1F">
          <w:type w:val="continuous"/>
          <w:pgSz w:w="12240" w:h="15840" w:code="1"/>
          <w:pgMar w:top="1440" w:right="1440" w:bottom="1440" w:left="1440" w:header="720" w:footer="720" w:gutter="0"/>
          <w:cols w:space="720"/>
          <w:titlePg/>
          <w:docGrid w:linePitch="326"/>
        </w:sectPr>
      </w:pPr>
    </w:p>
    <w:p w14:paraId="35EE5831" w14:textId="3D994F93" w:rsidR="00E63A18" w:rsidRPr="00E801FD" w:rsidRDefault="000A50BB" w:rsidP="008E3983">
      <w:pPr>
        <w:spacing w:line="480" w:lineRule="auto"/>
        <w:ind w:firstLine="360"/>
        <w:jc w:val="both"/>
        <w:rPr>
          <w:rFonts w:ascii="Book Antiqua" w:hAnsi="Book Antiqua"/>
          <w:lang w:val="es-PR"/>
        </w:rPr>
      </w:pPr>
      <w:r>
        <w:rPr>
          <w:rFonts w:ascii="Book Antiqua" w:hAnsi="Book Antiqua"/>
          <w:lang w:val="es-PR"/>
        </w:rPr>
        <w:tab/>
      </w:r>
      <w:r w:rsidR="008F5F59" w:rsidRPr="00E801FD">
        <w:rPr>
          <w:rFonts w:ascii="Book Antiqua" w:hAnsi="Book Antiqua"/>
          <w:lang w:val="es-PR"/>
        </w:rPr>
        <w:t xml:space="preserve">Sección 1.-Se </w:t>
      </w:r>
      <w:r w:rsidR="008E3983" w:rsidRPr="00E801FD">
        <w:rPr>
          <w:rFonts w:ascii="Book Antiqua" w:hAnsi="Book Antiqua"/>
          <w:lang w:val="es-PR"/>
        </w:rPr>
        <w:t xml:space="preserve">ordena a la Comisión </w:t>
      </w:r>
      <w:r w:rsidR="000073E8">
        <w:rPr>
          <w:rFonts w:ascii="Book Antiqua" w:hAnsi="Book Antiqua"/>
          <w:lang w:val="es-PR"/>
        </w:rPr>
        <w:t>de Seguridad Pública</w:t>
      </w:r>
      <w:r w:rsidR="009D6FAB" w:rsidRPr="00E801FD">
        <w:rPr>
          <w:rFonts w:ascii="Book Antiqua" w:hAnsi="Book Antiqua"/>
          <w:lang w:val="es-PR"/>
        </w:rPr>
        <w:t xml:space="preserve"> de la Cámara de Representantes de Puerto Rico, </w:t>
      </w:r>
      <w:r w:rsidR="008E3983" w:rsidRPr="00E801FD">
        <w:rPr>
          <w:rFonts w:ascii="Book Antiqua" w:hAnsi="Book Antiqua"/>
          <w:lang w:val="es-PR"/>
        </w:rPr>
        <w:t xml:space="preserve">realizar una investigación </w:t>
      </w:r>
      <w:r w:rsidR="008E3983" w:rsidRPr="00E801FD">
        <w:rPr>
          <w:rFonts w:ascii="Book Antiqua" w:hAnsi="Book Antiqua"/>
          <w:szCs w:val="24"/>
          <w:lang w:val="es-PR"/>
        </w:rPr>
        <w:t>en torno al cumplimiento con las disposiciones de la Ley 46-2019 y la entrega de Planes Escolares de Operaciones de Emergencias por parte de todas las escuelas, colegios, centro de estudios supervisados o centro de cuido extendi</w:t>
      </w:r>
      <w:r w:rsidR="00847E68">
        <w:rPr>
          <w:rFonts w:ascii="Book Antiqua" w:hAnsi="Book Antiqua"/>
          <w:szCs w:val="24"/>
          <w:lang w:val="es-PR"/>
        </w:rPr>
        <w:t>do</w:t>
      </w:r>
      <w:r w:rsidR="004D1594" w:rsidRPr="00E801FD">
        <w:rPr>
          <w:rFonts w:ascii="Book Antiqua" w:hAnsi="Book Antiqua"/>
          <w:szCs w:val="24"/>
          <w:lang w:val="es-PR"/>
        </w:rPr>
        <w:t>.</w:t>
      </w:r>
    </w:p>
    <w:p w14:paraId="498E89DB" w14:textId="03B0A160" w:rsidR="004D1594" w:rsidRPr="00E801FD" w:rsidRDefault="000A50BB" w:rsidP="00025756">
      <w:pPr>
        <w:spacing w:line="480" w:lineRule="auto"/>
        <w:ind w:firstLine="360"/>
        <w:jc w:val="both"/>
        <w:rPr>
          <w:rFonts w:ascii="Book Antiqua" w:hAnsi="Book Antiqua"/>
          <w:lang w:val="es-PR"/>
        </w:rPr>
      </w:pPr>
      <w:r w:rsidRPr="00E801FD">
        <w:rPr>
          <w:rFonts w:ascii="Book Antiqua" w:hAnsi="Book Antiqua"/>
          <w:lang w:val="es-PR"/>
        </w:rPr>
        <w:lastRenderedPageBreak/>
        <w:tab/>
      </w:r>
      <w:r w:rsidR="00DD26FB" w:rsidRPr="00E801FD">
        <w:rPr>
          <w:rFonts w:ascii="Book Antiqua" w:hAnsi="Book Antiqua"/>
          <w:lang w:val="es-PR"/>
        </w:rPr>
        <w:t xml:space="preserve">Sección </w:t>
      </w:r>
      <w:r w:rsidR="00A03811" w:rsidRPr="00E801FD">
        <w:rPr>
          <w:rFonts w:ascii="Book Antiqua" w:hAnsi="Book Antiqua"/>
          <w:lang w:val="es-PR"/>
        </w:rPr>
        <w:t>2</w:t>
      </w:r>
      <w:r w:rsidR="00A15F6E" w:rsidRPr="00E801FD">
        <w:rPr>
          <w:rFonts w:ascii="Book Antiqua" w:hAnsi="Book Antiqua"/>
          <w:lang w:val="es-PR"/>
        </w:rPr>
        <w:t>.-</w:t>
      </w:r>
      <w:r w:rsidR="004D1594" w:rsidRPr="00E801FD">
        <w:rPr>
          <w:rFonts w:ascii="Book Antiqua" w:hAnsi="Book Antiqua"/>
          <w:lang w:val="es-PR"/>
        </w:rPr>
        <w:t xml:space="preserve">La Comisión deberá rendir un informe con sus hallazgos, conclusiones y recomendaciones, dentro del término de </w:t>
      </w:r>
      <w:r w:rsidR="00847E68">
        <w:rPr>
          <w:rFonts w:ascii="Book Antiqua" w:hAnsi="Book Antiqua"/>
          <w:lang w:val="es-PR"/>
        </w:rPr>
        <w:t>ciento ochenta</w:t>
      </w:r>
      <w:r w:rsidR="00AC2A1B" w:rsidRPr="00E801FD">
        <w:rPr>
          <w:rFonts w:ascii="Book Antiqua" w:hAnsi="Book Antiqua"/>
          <w:lang w:val="es-PR"/>
        </w:rPr>
        <w:t xml:space="preserve"> (</w:t>
      </w:r>
      <w:r w:rsidR="00847E68">
        <w:rPr>
          <w:rFonts w:ascii="Book Antiqua" w:hAnsi="Book Antiqua"/>
          <w:lang w:val="es-PR"/>
        </w:rPr>
        <w:t>18</w:t>
      </w:r>
      <w:r w:rsidR="00AC2A1B" w:rsidRPr="00E801FD">
        <w:rPr>
          <w:rFonts w:ascii="Book Antiqua" w:hAnsi="Book Antiqua"/>
          <w:lang w:val="es-PR"/>
        </w:rPr>
        <w:t xml:space="preserve">0) </w:t>
      </w:r>
      <w:r w:rsidR="004D1594" w:rsidRPr="00E801FD">
        <w:rPr>
          <w:rFonts w:ascii="Book Antiqua" w:hAnsi="Book Antiqua"/>
          <w:lang w:val="es-PR"/>
        </w:rPr>
        <w:t>días, contados a partir de la aprobación de esta Resolución.</w:t>
      </w:r>
    </w:p>
    <w:p w14:paraId="13BA1AA8" w14:textId="632DAAB7" w:rsidR="008F5F59" w:rsidRPr="00E801FD" w:rsidRDefault="004D1594" w:rsidP="004D1594">
      <w:pPr>
        <w:spacing w:line="480" w:lineRule="auto"/>
        <w:ind w:firstLine="720"/>
        <w:jc w:val="both"/>
        <w:rPr>
          <w:rFonts w:ascii="Book Antiqua" w:hAnsi="Book Antiqua"/>
          <w:lang w:val="es-PR"/>
        </w:rPr>
      </w:pPr>
      <w:r w:rsidRPr="00E801FD">
        <w:rPr>
          <w:rFonts w:ascii="Book Antiqua" w:hAnsi="Book Antiqua"/>
          <w:lang w:val="es-PR"/>
        </w:rPr>
        <w:t>Sección 3.-</w:t>
      </w:r>
      <w:r w:rsidR="00DD26FB" w:rsidRPr="00E801FD">
        <w:rPr>
          <w:rFonts w:ascii="Book Antiqua" w:hAnsi="Book Antiqua"/>
          <w:lang w:val="es-PR"/>
        </w:rPr>
        <w:t>Esta Resolución comenzará a regir inmediatamente después de su aprobación.</w:t>
      </w:r>
    </w:p>
    <w:sectPr w:rsidR="008F5F59" w:rsidRPr="00E801FD" w:rsidSect="00EB4548">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06333D" w14:textId="77777777" w:rsidR="002F7D3A" w:rsidRDefault="002F7D3A">
      <w:r>
        <w:separator/>
      </w:r>
    </w:p>
  </w:endnote>
  <w:endnote w:type="continuationSeparator" w:id="0">
    <w:p w14:paraId="780922BA" w14:textId="77777777" w:rsidR="002F7D3A" w:rsidRDefault="002F7D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AB43FB" w14:textId="77777777" w:rsidR="002F7D3A" w:rsidRDefault="002F7D3A">
      <w:r>
        <w:separator/>
      </w:r>
    </w:p>
  </w:footnote>
  <w:footnote w:type="continuationSeparator" w:id="0">
    <w:p w14:paraId="2D9B81A0" w14:textId="77777777" w:rsidR="002F7D3A" w:rsidRDefault="002F7D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124AAC" w14:textId="77777777" w:rsidR="00301DE5" w:rsidRDefault="00301DE5" w:rsidP="008F5F5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EC781DF" w14:textId="77777777" w:rsidR="00301DE5" w:rsidRDefault="00301DE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F7ABB2" w14:textId="6E222672" w:rsidR="00301DE5" w:rsidRDefault="00301DE5" w:rsidP="008F5F5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00174">
      <w:rPr>
        <w:rStyle w:val="PageNumber"/>
        <w:noProof/>
      </w:rPr>
      <w:t>3</w:t>
    </w:r>
    <w:r>
      <w:rPr>
        <w:rStyle w:val="PageNumber"/>
      </w:rPr>
      <w:fldChar w:fldCharType="end"/>
    </w:r>
  </w:p>
  <w:p w14:paraId="6882BE01" w14:textId="77777777" w:rsidR="00301DE5" w:rsidRDefault="00301DE5">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AB9F4E" w14:textId="1C30DCEB" w:rsidR="00575C5C" w:rsidRDefault="00575C5C">
    <w:pPr>
      <w:pStyle w:val="Header"/>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643860"/>
    <w:multiLevelType w:val="singleLevel"/>
    <w:tmpl w:val="67C4434E"/>
    <w:lvl w:ilvl="0">
      <w:start w:val="1"/>
      <w:numFmt w:val="upperLetter"/>
      <w:lvlText w:val="%1."/>
      <w:legacy w:legacy="1" w:legacySpace="0" w:legacyIndent="0"/>
      <w:lvlJc w:val="left"/>
      <w:rPr>
        <w:rFonts w:ascii="Times New Roman" w:hAnsi="Times New Roman" w:cs="Times New Roman" w:hint="default"/>
        <w:color w:val="2F2A2F"/>
      </w:rPr>
    </w:lvl>
  </w:abstractNum>
  <w:abstractNum w:abstractNumId="1" w15:restartNumberingAfterBreak="0">
    <w:nsid w:val="162423AD"/>
    <w:multiLevelType w:val="multilevel"/>
    <w:tmpl w:val="50BA8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52115267">
    <w:abstractNumId w:val="0"/>
  </w:num>
  <w:num w:numId="2" w16cid:durableId="374357494">
    <w:abstractNumId w:val="0"/>
    <w:lvlOverride w:ilvl="0">
      <w:lvl w:ilvl="0">
        <w:start w:val="2"/>
        <w:numFmt w:val="upperLetter"/>
        <w:lvlText w:val="%1."/>
        <w:legacy w:legacy="1" w:legacySpace="0" w:legacyIndent="0"/>
        <w:lvlJc w:val="left"/>
        <w:rPr>
          <w:rFonts w:ascii="Times New Roman" w:hAnsi="Times New Roman" w:cs="Times New Roman" w:hint="default"/>
          <w:color w:val="2F2A2F"/>
        </w:rPr>
      </w:lvl>
    </w:lvlOverride>
  </w:num>
  <w:num w:numId="3" w16cid:durableId="767506473">
    <w:abstractNumId w:val="0"/>
    <w:lvlOverride w:ilvl="0">
      <w:lvl w:ilvl="0">
        <w:start w:val="3"/>
        <w:numFmt w:val="upperLetter"/>
        <w:lvlText w:val="%1."/>
        <w:legacy w:legacy="1" w:legacySpace="0" w:legacyIndent="0"/>
        <w:lvlJc w:val="left"/>
        <w:rPr>
          <w:rFonts w:ascii="Times New Roman" w:hAnsi="Times New Roman" w:cs="Times New Roman" w:hint="default"/>
          <w:color w:val="2F2A2F"/>
        </w:rPr>
      </w:lvl>
    </w:lvlOverride>
  </w:num>
  <w:num w:numId="4" w16cid:durableId="1384408221">
    <w:abstractNumId w:val="0"/>
    <w:lvlOverride w:ilvl="0">
      <w:lvl w:ilvl="0">
        <w:start w:val="4"/>
        <w:numFmt w:val="upperLetter"/>
        <w:lvlText w:val="%1."/>
        <w:legacy w:legacy="1" w:legacySpace="0" w:legacyIndent="0"/>
        <w:lvlJc w:val="left"/>
        <w:rPr>
          <w:rFonts w:ascii="Times New Roman" w:hAnsi="Times New Roman" w:cs="Times New Roman" w:hint="default"/>
          <w:color w:val="2F2A2F"/>
        </w:rPr>
      </w:lvl>
    </w:lvlOverride>
  </w:num>
  <w:num w:numId="5" w16cid:durableId="751315375">
    <w:abstractNumId w:val="0"/>
    <w:lvlOverride w:ilvl="0">
      <w:lvl w:ilvl="0">
        <w:start w:val="5"/>
        <w:numFmt w:val="upperLetter"/>
        <w:lvlText w:val="%1."/>
        <w:legacy w:legacy="1" w:legacySpace="0" w:legacyIndent="0"/>
        <w:lvlJc w:val="left"/>
        <w:rPr>
          <w:rFonts w:ascii="Times New Roman" w:hAnsi="Times New Roman" w:cs="Times New Roman" w:hint="default"/>
          <w:color w:val="2F2A2F"/>
        </w:rPr>
      </w:lvl>
    </w:lvlOverride>
  </w:num>
  <w:num w:numId="6" w16cid:durableId="1286694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F74D0A"/>
    <w:rsid w:val="000024DC"/>
    <w:rsid w:val="00006066"/>
    <w:rsid w:val="000064E0"/>
    <w:rsid w:val="000073E8"/>
    <w:rsid w:val="00023E36"/>
    <w:rsid w:val="00025756"/>
    <w:rsid w:val="00043521"/>
    <w:rsid w:val="00055054"/>
    <w:rsid w:val="00060EC6"/>
    <w:rsid w:val="00074E0D"/>
    <w:rsid w:val="000823B3"/>
    <w:rsid w:val="00083189"/>
    <w:rsid w:val="0008383D"/>
    <w:rsid w:val="000A4940"/>
    <w:rsid w:val="000A50BB"/>
    <w:rsid w:val="000E47B5"/>
    <w:rsid w:val="00100174"/>
    <w:rsid w:val="00111C23"/>
    <w:rsid w:val="001231AE"/>
    <w:rsid w:val="001411CA"/>
    <w:rsid w:val="00150371"/>
    <w:rsid w:val="001703C8"/>
    <w:rsid w:val="00171FB7"/>
    <w:rsid w:val="0018478B"/>
    <w:rsid w:val="00184E52"/>
    <w:rsid w:val="001907BA"/>
    <w:rsid w:val="001A11B4"/>
    <w:rsid w:val="001A750F"/>
    <w:rsid w:val="001B76C1"/>
    <w:rsid w:val="001C7F2F"/>
    <w:rsid w:val="001D525F"/>
    <w:rsid w:val="001D5D66"/>
    <w:rsid w:val="001E2C26"/>
    <w:rsid w:val="001E53E9"/>
    <w:rsid w:val="001E74B7"/>
    <w:rsid w:val="001F31B0"/>
    <w:rsid w:val="0021476E"/>
    <w:rsid w:val="00216F84"/>
    <w:rsid w:val="00221D76"/>
    <w:rsid w:val="002247A7"/>
    <w:rsid w:val="00230039"/>
    <w:rsid w:val="00231433"/>
    <w:rsid w:val="002375F9"/>
    <w:rsid w:val="00252AA9"/>
    <w:rsid w:val="00265334"/>
    <w:rsid w:val="00266B87"/>
    <w:rsid w:val="0027129A"/>
    <w:rsid w:val="0027197B"/>
    <w:rsid w:val="00274DCC"/>
    <w:rsid w:val="002870FD"/>
    <w:rsid w:val="002A4BF6"/>
    <w:rsid w:val="002B7272"/>
    <w:rsid w:val="002C0978"/>
    <w:rsid w:val="002C0C3D"/>
    <w:rsid w:val="002E0DB7"/>
    <w:rsid w:val="002E3B95"/>
    <w:rsid w:val="002F7D3A"/>
    <w:rsid w:val="003019F2"/>
    <w:rsid w:val="00301DE5"/>
    <w:rsid w:val="003024B5"/>
    <w:rsid w:val="00303BC8"/>
    <w:rsid w:val="00307EE5"/>
    <w:rsid w:val="0031266A"/>
    <w:rsid w:val="003270FD"/>
    <w:rsid w:val="00327A8A"/>
    <w:rsid w:val="00337337"/>
    <w:rsid w:val="0035103A"/>
    <w:rsid w:val="00364B7A"/>
    <w:rsid w:val="00381DDC"/>
    <w:rsid w:val="003831D6"/>
    <w:rsid w:val="003A5409"/>
    <w:rsid w:val="003A6D3D"/>
    <w:rsid w:val="003C140B"/>
    <w:rsid w:val="00404D8B"/>
    <w:rsid w:val="00406A9D"/>
    <w:rsid w:val="004263EE"/>
    <w:rsid w:val="004267A0"/>
    <w:rsid w:val="00440D99"/>
    <w:rsid w:val="00441913"/>
    <w:rsid w:val="00456D7A"/>
    <w:rsid w:val="00457B4B"/>
    <w:rsid w:val="00470101"/>
    <w:rsid w:val="00473007"/>
    <w:rsid w:val="00473D16"/>
    <w:rsid w:val="00475231"/>
    <w:rsid w:val="00475D35"/>
    <w:rsid w:val="0049004B"/>
    <w:rsid w:val="00494D77"/>
    <w:rsid w:val="004A07E4"/>
    <w:rsid w:val="004B5134"/>
    <w:rsid w:val="004C7677"/>
    <w:rsid w:val="004D1594"/>
    <w:rsid w:val="004E0EDD"/>
    <w:rsid w:val="004F0D6D"/>
    <w:rsid w:val="00500FFF"/>
    <w:rsid w:val="00503516"/>
    <w:rsid w:val="00512542"/>
    <w:rsid w:val="00512A85"/>
    <w:rsid w:val="00526F04"/>
    <w:rsid w:val="00531DBE"/>
    <w:rsid w:val="00543529"/>
    <w:rsid w:val="00570C29"/>
    <w:rsid w:val="00575C5C"/>
    <w:rsid w:val="00580BA3"/>
    <w:rsid w:val="00584F9F"/>
    <w:rsid w:val="0058514E"/>
    <w:rsid w:val="005979D8"/>
    <w:rsid w:val="00597E38"/>
    <w:rsid w:val="005A139F"/>
    <w:rsid w:val="005A23FE"/>
    <w:rsid w:val="005A6987"/>
    <w:rsid w:val="005B3E2B"/>
    <w:rsid w:val="005C395D"/>
    <w:rsid w:val="005C65C5"/>
    <w:rsid w:val="005D322B"/>
    <w:rsid w:val="00603F00"/>
    <w:rsid w:val="00607374"/>
    <w:rsid w:val="006349A0"/>
    <w:rsid w:val="00635413"/>
    <w:rsid w:val="0066317D"/>
    <w:rsid w:val="00674C26"/>
    <w:rsid w:val="006754D3"/>
    <w:rsid w:val="00690666"/>
    <w:rsid w:val="00695DFF"/>
    <w:rsid w:val="006967E1"/>
    <w:rsid w:val="00696F00"/>
    <w:rsid w:val="006A0C9C"/>
    <w:rsid w:val="006C06CE"/>
    <w:rsid w:val="006C7C63"/>
    <w:rsid w:val="006D7B4E"/>
    <w:rsid w:val="006E044A"/>
    <w:rsid w:val="006F35D1"/>
    <w:rsid w:val="00705E25"/>
    <w:rsid w:val="0071051B"/>
    <w:rsid w:val="007200F1"/>
    <w:rsid w:val="00720332"/>
    <w:rsid w:val="0073599A"/>
    <w:rsid w:val="00752208"/>
    <w:rsid w:val="0075633C"/>
    <w:rsid w:val="00761A52"/>
    <w:rsid w:val="0077134B"/>
    <w:rsid w:val="0077233E"/>
    <w:rsid w:val="00772744"/>
    <w:rsid w:val="007966D1"/>
    <w:rsid w:val="00796BDD"/>
    <w:rsid w:val="007A3899"/>
    <w:rsid w:val="007B2196"/>
    <w:rsid w:val="007B76D5"/>
    <w:rsid w:val="007C0C32"/>
    <w:rsid w:val="007C682F"/>
    <w:rsid w:val="007D0EE7"/>
    <w:rsid w:val="007F7BF5"/>
    <w:rsid w:val="00812732"/>
    <w:rsid w:val="00822348"/>
    <w:rsid w:val="00833442"/>
    <w:rsid w:val="00847E68"/>
    <w:rsid w:val="00852F4D"/>
    <w:rsid w:val="00857923"/>
    <w:rsid w:val="00893C55"/>
    <w:rsid w:val="00895EDC"/>
    <w:rsid w:val="00897473"/>
    <w:rsid w:val="008A3D2C"/>
    <w:rsid w:val="008D69C7"/>
    <w:rsid w:val="008D6FDA"/>
    <w:rsid w:val="008E3983"/>
    <w:rsid w:val="008F5F59"/>
    <w:rsid w:val="00901A74"/>
    <w:rsid w:val="00904D64"/>
    <w:rsid w:val="0090681F"/>
    <w:rsid w:val="00910A1E"/>
    <w:rsid w:val="009314D7"/>
    <w:rsid w:val="00933E93"/>
    <w:rsid w:val="0093557D"/>
    <w:rsid w:val="009378AA"/>
    <w:rsid w:val="00952BF8"/>
    <w:rsid w:val="0095501D"/>
    <w:rsid w:val="0096066A"/>
    <w:rsid w:val="00960A01"/>
    <w:rsid w:val="00970124"/>
    <w:rsid w:val="0098067A"/>
    <w:rsid w:val="009957D0"/>
    <w:rsid w:val="009A2719"/>
    <w:rsid w:val="009A3B14"/>
    <w:rsid w:val="009A74C9"/>
    <w:rsid w:val="009B00ED"/>
    <w:rsid w:val="009B3994"/>
    <w:rsid w:val="009C28BE"/>
    <w:rsid w:val="009C3117"/>
    <w:rsid w:val="009D64C9"/>
    <w:rsid w:val="009D6FAB"/>
    <w:rsid w:val="009E6679"/>
    <w:rsid w:val="009F1500"/>
    <w:rsid w:val="009F3267"/>
    <w:rsid w:val="009F726F"/>
    <w:rsid w:val="00A03811"/>
    <w:rsid w:val="00A15F6E"/>
    <w:rsid w:val="00A207CB"/>
    <w:rsid w:val="00A21B9A"/>
    <w:rsid w:val="00A37D6F"/>
    <w:rsid w:val="00A436A5"/>
    <w:rsid w:val="00A51379"/>
    <w:rsid w:val="00A559CE"/>
    <w:rsid w:val="00A575DF"/>
    <w:rsid w:val="00A80047"/>
    <w:rsid w:val="00A90242"/>
    <w:rsid w:val="00AA4627"/>
    <w:rsid w:val="00AB3B25"/>
    <w:rsid w:val="00AC252E"/>
    <w:rsid w:val="00AC2A1B"/>
    <w:rsid w:val="00AC6503"/>
    <w:rsid w:val="00AF4A79"/>
    <w:rsid w:val="00AF54B4"/>
    <w:rsid w:val="00AF7E41"/>
    <w:rsid w:val="00B00D97"/>
    <w:rsid w:val="00B07920"/>
    <w:rsid w:val="00B1274C"/>
    <w:rsid w:val="00B1658A"/>
    <w:rsid w:val="00B243EF"/>
    <w:rsid w:val="00B2768D"/>
    <w:rsid w:val="00B44BC6"/>
    <w:rsid w:val="00B5456A"/>
    <w:rsid w:val="00B72E08"/>
    <w:rsid w:val="00B95B75"/>
    <w:rsid w:val="00BA181F"/>
    <w:rsid w:val="00BA67B1"/>
    <w:rsid w:val="00BB4650"/>
    <w:rsid w:val="00BD6946"/>
    <w:rsid w:val="00BF3F1E"/>
    <w:rsid w:val="00BF5CDD"/>
    <w:rsid w:val="00C0246E"/>
    <w:rsid w:val="00C219ED"/>
    <w:rsid w:val="00C238CC"/>
    <w:rsid w:val="00C25EF7"/>
    <w:rsid w:val="00C306F0"/>
    <w:rsid w:val="00C337DC"/>
    <w:rsid w:val="00C34681"/>
    <w:rsid w:val="00C42E0E"/>
    <w:rsid w:val="00C44C67"/>
    <w:rsid w:val="00C54D6A"/>
    <w:rsid w:val="00C65EA7"/>
    <w:rsid w:val="00C72186"/>
    <w:rsid w:val="00C8277E"/>
    <w:rsid w:val="00C84898"/>
    <w:rsid w:val="00C85E7E"/>
    <w:rsid w:val="00C86142"/>
    <w:rsid w:val="00C9558D"/>
    <w:rsid w:val="00CA2ADF"/>
    <w:rsid w:val="00CA2D13"/>
    <w:rsid w:val="00CE2417"/>
    <w:rsid w:val="00CE72B6"/>
    <w:rsid w:val="00CF40AB"/>
    <w:rsid w:val="00CF7538"/>
    <w:rsid w:val="00D04075"/>
    <w:rsid w:val="00D056AB"/>
    <w:rsid w:val="00D07ACC"/>
    <w:rsid w:val="00D46751"/>
    <w:rsid w:val="00D62FC9"/>
    <w:rsid w:val="00D64AE7"/>
    <w:rsid w:val="00D9035F"/>
    <w:rsid w:val="00D969FA"/>
    <w:rsid w:val="00DC1289"/>
    <w:rsid w:val="00DD1EE4"/>
    <w:rsid w:val="00DD26FB"/>
    <w:rsid w:val="00DE20B9"/>
    <w:rsid w:val="00DE2C57"/>
    <w:rsid w:val="00E06FB1"/>
    <w:rsid w:val="00E11426"/>
    <w:rsid w:val="00E1230D"/>
    <w:rsid w:val="00E13EDE"/>
    <w:rsid w:val="00E22FEF"/>
    <w:rsid w:val="00E447C9"/>
    <w:rsid w:val="00E63A18"/>
    <w:rsid w:val="00E65CEE"/>
    <w:rsid w:val="00E67FDE"/>
    <w:rsid w:val="00E71ADF"/>
    <w:rsid w:val="00E801FD"/>
    <w:rsid w:val="00E84636"/>
    <w:rsid w:val="00E85F81"/>
    <w:rsid w:val="00E86131"/>
    <w:rsid w:val="00E93F1F"/>
    <w:rsid w:val="00E9421E"/>
    <w:rsid w:val="00EA119D"/>
    <w:rsid w:val="00EB4548"/>
    <w:rsid w:val="00EE259F"/>
    <w:rsid w:val="00EF0D0B"/>
    <w:rsid w:val="00EF0EEF"/>
    <w:rsid w:val="00EF7605"/>
    <w:rsid w:val="00F01629"/>
    <w:rsid w:val="00F05F9F"/>
    <w:rsid w:val="00F0657C"/>
    <w:rsid w:val="00F21C68"/>
    <w:rsid w:val="00F21F9F"/>
    <w:rsid w:val="00F25285"/>
    <w:rsid w:val="00F314D6"/>
    <w:rsid w:val="00F50CEA"/>
    <w:rsid w:val="00F550CA"/>
    <w:rsid w:val="00F64A7C"/>
    <w:rsid w:val="00F64DD2"/>
    <w:rsid w:val="00F74D0A"/>
    <w:rsid w:val="00F81C2D"/>
    <w:rsid w:val="00F86A0C"/>
    <w:rsid w:val="00F906DD"/>
    <w:rsid w:val="00F94CE5"/>
    <w:rsid w:val="00FB2ABE"/>
    <w:rsid w:val="00FC5BD3"/>
    <w:rsid w:val="00FC679B"/>
    <w:rsid w:val="00FD288A"/>
    <w:rsid w:val="00FF39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45CDD4"/>
  <w15:chartTrackingRefBased/>
  <w15:docId w15:val="{7915F27F-D826-4672-BA45-DFFB0990C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
    <w:name w:val="Body Text"/>
    <w:basedOn w:val="Normal"/>
    <w:pPr>
      <w:spacing w:before="120" w:after="120" w:line="480" w:lineRule="auto"/>
      <w:jc w:val="both"/>
    </w:pPr>
    <w:rPr>
      <w:lang w:val="es-ES_tradnl"/>
    </w:rPr>
  </w:style>
  <w:style w:type="paragraph" w:customStyle="1" w:styleId="Firmas">
    <w:name w:val="Firmas"/>
    <w:basedOn w:val="Normal"/>
    <w:pPr>
      <w:tabs>
        <w:tab w:val="center" w:pos="1440"/>
        <w:tab w:val="center" w:pos="7200"/>
      </w:tabs>
    </w:pPr>
    <w:rPr>
      <w:lang w:val="es-ES_tradnl"/>
    </w:rPr>
  </w:style>
  <w:style w:type="paragraph" w:styleId="NormalWeb">
    <w:name w:val="Normal (Web)"/>
    <w:basedOn w:val="Normal"/>
    <w:uiPriority w:val="99"/>
    <w:unhideWhenUsed/>
    <w:rsid w:val="00FD5C04"/>
    <w:pPr>
      <w:spacing w:before="100" w:beforeAutospacing="1" w:after="100" w:afterAutospacing="1"/>
    </w:pPr>
    <w:rPr>
      <w:szCs w:val="24"/>
      <w:lang w:val="es-PR" w:eastAsia="es-PR"/>
    </w:rPr>
  </w:style>
  <w:style w:type="paragraph" w:styleId="BalloonText">
    <w:name w:val="Balloon Text"/>
    <w:basedOn w:val="Normal"/>
    <w:semiHidden/>
    <w:rsid w:val="00ED602D"/>
    <w:rPr>
      <w:rFonts w:ascii="Tahoma" w:hAnsi="Tahoma" w:cs="Tahoma"/>
      <w:sz w:val="16"/>
      <w:szCs w:val="16"/>
    </w:rPr>
  </w:style>
  <w:style w:type="paragraph" w:customStyle="1" w:styleId="Style">
    <w:name w:val="Style"/>
    <w:rsid w:val="00736E9A"/>
    <w:pPr>
      <w:widowControl w:val="0"/>
      <w:autoSpaceDE w:val="0"/>
      <w:autoSpaceDN w:val="0"/>
      <w:adjustRightInd w:val="0"/>
    </w:pPr>
    <w:rPr>
      <w:sz w:val="24"/>
      <w:szCs w:val="24"/>
    </w:rPr>
  </w:style>
  <w:style w:type="character" w:customStyle="1" w:styleId="pie">
    <w:name w:val="pie"/>
    <w:rsid w:val="00F50CEA"/>
    <w:rPr>
      <w:vanish w:val="0"/>
      <w:webHidden w:val="0"/>
      <w:color w:val="666666"/>
      <w:sz w:val="15"/>
      <w:szCs w:val="15"/>
      <w:shd w:val="clear" w:color="auto" w:fill="CCCCCC"/>
      <w:specVanish w:val="0"/>
    </w:rPr>
  </w:style>
  <w:style w:type="character" w:styleId="Strong">
    <w:name w:val="Strong"/>
    <w:uiPriority w:val="22"/>
    <w:qFormat/>
    <w:rsid w:val="00060EC6"/>
    <w:rPr>
      <w:b/>
      <w:bCs/>
    </w:rPr>
  </w:style>
  <w:style w:type="character" w:styleId="Hyperlink">
    <w:name w:val="Hyperlink"/>
    <w:uiPriority w:val="99"/>
    <w:unhideWhenUsed/>
    <w:rsid w:val="00252AA9"/>
    <w:rPr>
      <w:strike w:val="0"/>
      <w:dstrike w:val="0"/>
      <w:color w:val="0088CC"/>
      <w:u w:val="none"/>
      <w:effect w:val="none"/>
    </w:rPr>
  </w:style>
  <w:style w:type="character" w:customStyle="1" w:styleId="corchete-llamada1">
    <w:name w:val="corchete-llamada1"/>
    <w:rsid w:val="005A6987"/>
    <w:rPr>
      <w:vanish/>
      <w:webHidden w:val="0"/>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8955963">
      <w:bodyDiv w:val="1"/>
      <w:marLeft w:val="0"/>
      <w:marRight w:val="0"/>
      <w:marTop w:val="0"/>
      <w:marBottom w:val="0"/>
      <w:divBdr>
        <w:top w:val="none" w:sz="0" w:space="0" w:color="auto"/>
        <w:left w:val="none" w:sz="0" w:space="0" w:color="auto"/>
        <w:bottom w:val="none" w:sz="0" w:space="0" w:color="auto"/>
        <w:right w:val="none" w:sz="0" w:space="0" w:color="auto"/>
      </w:divBdr>
      <w:divsChild>
        <w:div w:id="1678844213">
          <w:marLeft w:val="0"/>
          <w:marRight w:val="0"/>
          <w:marTop w:val="0"/>
          <w:marBottom w:val="0"/>
          <w:divBdr>
            <w:top w:val="none" w:sz="0" w:space="0" w:color="auto"/>
            <w:left w:val="none" w:sz="0" w:space="0" w:color="auto"/>
            <w:bottom w:val="none" w:sz="0" w:space="0" w:color="auto"/>
            <w:right w:val="none" w:sz="0" w:space="0" w:color="auto"/>
          </w:divBdr>
          <w:divsChild>
            <w:div w:id="551230945">
              <w:marLeft w:val="0"/>
              <w:marRight w:val="0"/>
              <w:marTop w:val="0"/>
              <w:marBottom w:val="0"/>
              <w:divBdr>
                <w:top w:val="none" w:sz="0" w:space="0" w:color="auto"/>
                <w:left w:val="none" w:sz="0" w:space="0" w:color="auto"/>
                <w:bottom w:val="none" w:sz="0" w:space="0" w:color="auto"/>
                <w:right w:val="none" w:sz="0" w:space="0" w:color="auto"/>
              </w:divBdr>
              <w:divsChild>
                <w:div w:id="274874240">
                  <w:marLeft w:val="0"/>
                  <w:marRight w:val="0"/>
                  <w:marTop w:val="0"/>
                  <w:marBottom w:val="0"/>
                  <w:divBdr>
                    <w:top w:val="none" w:sz="0" w:space="0" w:color="auto"/>
                    <w:left w:val="none" w:sz="0" w:space="0" w:color="auto"/>
                    <w:bottom w:val="none" w:sz="0" w:space="0" w:color="auto"/>
                    <w:right w:val="none" w:sz="0" w:space="0" w:color="auto"/>
                  </w:divBdr>
                  <w:divsChild>
                    <w:div w:id="1933708009">
                      <w:marLeft w:val="0"/>
                      <w:marRight w:val="0"/>
                      <w:marTop w:val="0"/>
                      <w:marBottom w:val="0"/>
                      <w:divBdr>
                        <w:top w:val="none" w:sz="0" w:space="0" w:color="auto"/>
                        <w:left w:val="none" w:sz="0" w:space="0" w:color="auto"/>
                        <w:bottom w:val="none" w:sz="0" w:space="0" w:color="auto"/>
                        <w:right w:val="none" w:sz="0" w:space="0" w:color="auto"/>
                      </w:divBdr>
                      <w:divsChild>
                        <w:div w:id="572353470">
                          <w:marLeft w:val="0"/>
                          <w:marRight w:val="0"/>
                          <w:marTop w:val="0"/>
                          <w:marBottom w:val="0"/>
                          <w:divBdr>
                            <w:top w:val="none" w:sz="0" w:space="0" w:color="auto"/>
                            <w:left w:val="none" w:sz="0" w:space="0" w:color="auto"/>
                            <w:bottom w:val="none" w:sz="0" w:space="0" w:color="auto"/>
                            <w:right w:val="none" w:sz="0" w:space="0" w:color="auto"/>
                          </w:divBdr>
                          <w:divsChild>
                            <w:div w:id="1860119709">
                              <w:marLeft w:val="0"/>
                              <w:marRight w:val="0"/>
                              <w:marTop w:val="0"/>
                              <w:marBottom w:val="0"/>
                              <w:divBdr>
                                <w:top w:val="none" w:sz="0" w:space="0" w:color="auto"/>
                                <w:left w:val="none" w:sz="0" w:space="0" w:color="auto"/>
                                <w:bottom w:val="none" w:sz="0" w:space="0" w:color="auto"/>
                                <w:right w:val="none" w:sz="0" w:space="0" w:color="auto"/>
                              </w:divBdr>
                              <w:divsChild>
                                <w:div w:id="603223395">
                                  <w:marLeft w:val="0"/>
                                  <w:marRight w:val="0"/>
                                  <w:marTop w:val="0"/>
                                  <w:marBottom w:val="0"/>
                                  <w:divBdr>
                                    <w:top w:val="none" w:sz="0" w:space="0" w:color="auto"/>
                                    <w:left w:val="none" w:sz="0" w:space="0" w:color="auto"/>
                                    <w:bottom w:val="none" w:sz="0" w:space="0" w:color="auto"/>
                                    <w:right w:val="none" w:sz="0" w:space="0" w:color="auto"/>
                                  </w:divBdr>
                                  <w:divsChild>
                                    <w:div w:id="1352730555">
                                      <w:marLeft w:val="0"/>
                                      <w:marRight w:val="0"/>
                                      <w:marTop w:val="0"/>
                                      <w:marBottom w:val="0"/>
                                      <w:divBdr>
                                        <w:top w:val="none" w:sz="0" w:space="0" w:color="auto"/>
                                        <w:left w:val="none" w:sz="0" w:space="0" w:color="auto"/>
                                        <w:bottom w:val="none" w:sz="0" w:space="0" w:color="auto"/>
                                        <w:right w:val="none" w:sz="0" w:space="0" w:color="auto"/>
                                      </w:divBdr>
                                      <w:divsChild>
                                        <w:div w:id="1567304405">
                                          <w:marLeft w:val="0"/>
                                          <w:marRight w:val="0"/>
                                          <w:marTop w:val="0"/>
                                          <w:marBottom w:val="0"/>
                                          <w:divBdr>
                                            <w:top w:val="none" w:sz="0" w:space="0" w:color="auto"/>
                                            <w:left w:val="none" w:sz="0" w:space="0" w:color="auto"/>
                                            <w:bottom w:val="none" w:sz="0" w:space="0" w:color="auto"/>
                                            <w:right w:val="none" w:sz="0" w:space="0" w:color="auto"/>
                                          </w:divBdr>
                                          <w:divsChild>
                                            <w:div w:id="1974096707">
                                              <w:marLeft w:val="0"/>
                                              <w:marRight w:val="0"/>
                                              <w:marTop w:val="0"/>
                                              <w:marBottom w:val="0"/>
                                              <w:divBdr>
                                                <w:top w:val="none" w:sz="0" w:space="0" w:color="auto"/>
                                                <w:left w:val="none" w:sz="0" w:space="0" w:color="auto"/>
                                                <w:bottom w:val="none" w:sz="0" w:space="0" w:color="auto"/>
                                                <w:right w:val="none" w:sz="0" w:space="0" w:color="auto"/>
                                              </w:divBdr>
                                              <w:divsChild>
                                                <w:div w:id="2041468046">
                                                  <w:marLeft w:val="0"/>
                                                  <w:marRight w:val="0"/>
                                                  <w:marTop w:val="0"/>
                                                  <w:marBottom w:val="0"/>
                                                  <w:divBdr>
                                                    <w:top w:val="none" w:sz="0" w:space="0" w:color="auto"/>
                                                    <w:left w:val="none" w:sz="0" w:space="0" w:color="auto"/>
                                                    <w:bottom w:val="none" w:sz="0" w:space="0" w:color="auto"/>
                                                    <w:right w:val="none" w:sz="0" w:space="0" w:color="auto"/>
                                                  </w:divBdr>
                                                  <w:divsChild>
                                                    <w:div w:id="566259833">
                                                      <w:marLeft w:val="0"/>
                                                      <w:marRight w:val="0"/>
                                                      <w:marTop w:val="0"/>
                                                      <w:marBottom w:val="0"/>
                                                      <w:divBdr>
                                                        <w:top w:val="none" w:sz="0" w:space="0" w:color="auto"/>
                                                        <w:left w:val="none" w:sz="0" w:space="0" w:color="auto"/>
                                                        <w:bottom w:val="none" w:sz="0" w:space="0" w:color="auto"/>
                                                        <w:right w:val="none" w:sz="0" w:space="0" w:color="auto"/>
                                                      </w:divBdr>
                                                      <w:divsChild>
                                                        <w:div w:id="1563980008">
                                                          <w:marLeft w:val="0"/>
                                                          <w:marRight w:val="0"/>
                                                          <w:marTop w:val="0"/>
                                                          <w:marBottom w:val="0"/>
                                                          <w:divBdr>
                                                            <w:top w:val="none" w:sz="0" w:space="0" w:color="auto"/>
                                                            <w:left w:val="none" w:sz="0" w:space="0" w:color="auto"/>
                                                            <w:bottom w:val="none" w:sz="0" w:space="0" w:color="auto"/>
                                                            <w:right w:val="none" w:sz="0" w:space="0" w:color="auto"/>
                                                          </w:divBdr>
                                                          <w:divsChild>
                                                            <w:div w:id="825390614">
                                                              <w:marLeft w:val="0"/>
                                                              <w:marRight w:val="0"/>
                                                              <w:marTop w:val="0"/>
                                                              <w:marBottom w:val="0"/>
                                                              <w:divBdr>
                                                                <w:top w:val="none" w:sz="0" w:space="0" w:color="auto"/>
                                                                <w:left w:val="none" w:sz="0" w:space="0" w:color="auto"/>
                                                                <w:bottom w:val="none" w:sz="0" w:space="0" w:color="auto"/>
                                                                <w:right w:val="none" w:sz="0" w:space="0" w:color="auto"/>
                                                              </w:divBdr>
                                                              <w:divsChild>
                                                                <w:div w:id="2081586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72368020">
      <w:bodyDiv w:val="1"/>
      <w:marLeft w:val="0"/>
      <w:marRight w:val="0"/>
      <w:marTop w:val="0"/>
      <w:marBottom w:val="0"/>
      <w:divBdr>
        <w:top w:val="none" w:sz="0" w:space="0" w:color="auto"/>
        <w:left w:val="none" w:sz="0" w:space="0" w:color="auto"/>
        <w:bottom w:val="none" w:sz="0" w:space="0" w:color="auto"/>
        <w:right w:val="none" w:sz="0" w:space="0" w:color="auto"/>
      </w:divBdr>
      <w:divsChild>
        <w:div w:id="1632975433">
          <w:marLeft w:val="0"/>
          <w:marRight w:val="0"/>
          <w:marTop w:val="0"/>
          <w:marBottom w:val="0"/>
          <w:divBdr>
            <w:top w:val="none" w:sz="0" w:space="0" w:color="auto"/>
            <w:left w:val="none" w:sz="0" w:space="0" w:color="auto"/>
            <w:bottom w:val="none" w:sz="0" w:space="0" w:color="auto"/>
            <w:right w:val="none" w:sz="0" w:space="0" w:color="auto"/>
          </w:divBdr>
          <w:divsChild>
            <w:div w:id="2004235804">
              <w:marLeft w:val="0"/>
              <w:marRight w:val="0"/>
              <w:marTop w:val="0"/>
              <w:marBottom w:val="0"/>
              <w:divBdr>
                <w:top w:val="none" w:sz="0" w:space="0" w:color="auto"/>
                <w:left w:val="none" w:sz="0" w:space="0" w:color="auto"/>
                <w:bottom w:val="none" w:sz="0" w:space="0" w:color="auto"/>
                <w:right w:val="none" w:sz="0" w:space="0" w:color="auto"/>
              </w:divBdr>
              <w:divsChild>
                <w:div w:id="1315182870">
                  <w:marLeft w:val="0"/>
                  <w:marRight w:val="0"/>
                  <w:marTop w:val="300"/>
                  <w:marBottom w:val="300"/>
                  <w:divBdr>
                    <w:top w:val="none" w:sz="0" w:space="0" w:color="auto"/>
                    <w:left w:val="none" w:sz="0" w:space="0" w:color="auto"/>
                    <w:bottom w:val="none" w:sz="0" w:space="0" w:color="auto"/>
                    <w:right w:val="none" w:sz="0" w:space="0" w:color="auto"/>
                  </w:divBdr>
                  <w:divsChild>
                    <w:div w:id="346371735">
                      <w:marLeft w:val="0"/>
                      <w:marRight w:val="0"/>
                      <w:marTop w:val="0"/>
                      <w:marBottom w:val="0"/>
                      <w:divBdr>
                        <w:top w:val="none" w:sz="0" w:space="0" w:color="auto"/>
                        <w:left w:val="none" w:sz="0" w:space="0" w:color="auto"/>
                        <w:bottom w:val="none" w:sz="0" w:space="0" w:color="auto"/>
                        <w:right w:val="none" w:sz="0" w:space="0" w:color="auto"/>
                      </w:divBdr>
                      <w:divsChild>
                        <w:div w:id="1405495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86743188">
      <w:bodyDiv w:val="1"/>
      <w:marLeft w:val="0"/>
      <w:marRight w:val="0"/>
      <w:marTop w:val="0"/>
      <w:marBottom w:val="0"/>
      <w:divBdr>
        <w:top w:val="none" w:sz="0" w:space="0" w:color="auto"/>
        <w:left w:val="none" w:sz="0" w:space="0" w:color="auto"/>
        <w:bottom w:val="none" w:sz="0" w:space="0" w:color="auto"/>
        <w:right w:val="none" w:sz="0" w:space="0" w:color="auto"/>
      </w:divBdr>
      <w:divsChild>
        <w:div w:id="1973515843">
          <w:marLeft w:val="0"/>
          <w:marRight w:val="0"/>
          <w:marTop w:val="0"/>
          <w:marBottom w:val="0"/>
          <w:divBdr>
            <w:top w:val="none" w:sz="0" w:space="0" w:color="auto"/>
            <w:left w:val="none" w:sz="0" w:space="0" w:color="auto"/>
            <w:bottom w:val="none" w:sz="0" w:space="0" w:color="auto"/>
            <w:right w:val="none" w:sz="0" w:space="0" w:color="auto"/>
          </w:divBdr>
          <w:divsChild>
            <w:div w:id="397240981">
              <w:marLeft w:val="0"/>
              <w:marRight w:val="0"/>
              <w:marTop w:val="0"/>
              <w:marBottom w:val="0"/>
              <w:divBdr>
                <w:top w:val="none" w:sz="0" w:space="0" w:color="auto"/>
                <w:left w:val="none" w:sz="0" w:space="0" w:color="auto"/>
                <w:bottom w:val="none" w:sz="0" w:space="0" w:color="auto"/>
                <w:right w:val="none" w:sz="0" w:space="0" w:color="auto"/>
              </w:divBdr>
              <w:divsChild>
                <w:div w:id="2127502041">
                  <w:marLeft w:val="0"/>
                  <w:marRight w:val="0"/>
                  <w:marTop w:val="0"/>
                  <w:marBottom w:val="0"/>
                  <w:divBdr>
                    <w:top w:val="none" w:sz="0" w:space="0" w:color="auto"/>
                    <w:left w:val="none" w:sz="0" w:space="0" w:color="auto"/>
                    <w:bottom w:val="none" w:sz="0" w:space="0" w:color="auto"/>
                    <w:right w:val="none" w:sz="0" w:space="0" w:color="auto"/>
                  </w:divBdr>
                  <w:divsChild>
                    <w:div w:id="2079277444">
                      <w:marLeft w:val="0"/>
                      <w:marRight w:val="0"/>
                      <w:marTop w:val="0"/>
                      <w:marBottom w:val="0"/>
                      <w:divBdr>
                        <w:top w:val="none" w:sz="0" w:space="0" w:color="auto"/>
                        <w:left w:val="none" w:sz="0" w:space="0" w:color="auto"/>
                        <w:bottom w:val="none" w:sz="0" w:space="0" w:color="auto"/>
                        <w:right w:val="none" w:sz="0" w:space="0" w:color="auto"/>
                      </w:divBdr>
                      <w:divsChild>
                        <w:div w:id="1355764121">
                          <w:marLeft w:val="0"/>
                          <w:marRight w:val="0"/>
                          <w:marTop w:val="0"/>
                          <w:marBottom w:val="0"/>
                          <w:divBdr>
                            <w:top w:val="none" w:sz="0" w:space="0" w:color="auto"/>
                            <w:left w:val="none" w:sz="0" w:space="0" w:color="auto"/>
                            <w:bottom w:val="none" w:sz="0" w:space="0" w:color="auto"/>
                            <w:right w:val="none" w:sz="0" w:space="0" w:color="auto"/>
                          </w:divBdr>
                          <w:divsChild>
                            <w:div w:id="291786076">
                              <w:marLeft w:val="0"/>
                              <w:marRight w:val="0"/>
                              <w:marTop w:val="0"/>
                              <w:marBottom w:val="0"/>
                              <w:divBdr>
                                <w:top w:val="none" w:sz="0" w:space="0" w:color="auto"/>
                                <w:left w:val="none" w:sz="0" w:space="0" w:color="auto"/>
                                <w:bottom w:val="none" w:sz="0" w:space="0" w:color="auto"/>
                                <w:right w:val="none" w:sz="0" w:space="0" w:color="auto"/>
                              </w:divBdr>
                              <w:divsChild>
                                <w:div w:id="1165049454">
                                  <w:marLeft w:val="15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96899401">
      <w:bodyDiv w:val="1"/>
      <w:marLeft w:val="0"/>
      <w:marRight w:val="0"/>
      <w:marTop w:val="0"/>
      <w:marBottom w:val="0"/>
      <w:divBdr>
        <w:top w:val="none" w:sz="0" w:space="0" w:color="auto"/>
        <w:left w:val="none" w:sz="0" w:space="0" w:color="auto"/>
        <w:bottom w:val="none" w:sz="0" w:space="0" w:color="auto"/>
        <w:right w:val="none" w:sz="0" w:space="0" w:color="auto"/>
      </w:divBdr>
      <w:divsChild>
        <w:div w:id="959608944">
          <w:marLeft w:val="0"/>
          <w:marRight w:val="0"/>
          <w:marTop w:val="0"/>
          <w:marBottom w:val="0"/>
          <w:divBdr>
            <w:top w:val="none" w:sz="0" w:space="0" w:color="auto"/>
            <w:left w:val="none" w:sz="0" w:space="0" w:color="auto"/>
            <w:bottom w:val="none" w:sz="0" w:space="0" w:color="auto"/>
            <w:right w:val="none" w:sz="0" w:space="0" w:color="auto"/>
          </w:divBdr>
          <w:divsChild>
            <w:div w:id="451828400">
              <w:marLeft w:val="0"/>
              <w:marRight w:val="0"/>
              <w:marTop w:val="0"/>
              <w:marBottom w:val="0"/>
              <w:divBdr>
                <w:top w:val="none" w:sz="0" w:space="0" w:color="auto"/>
                <w:left w:val="none" w:sz="0" w:space="0" w:color="auto"/>
                <w:bottom w:val="none" w:sz="0" w:space="0" w:color="auto"/>
                <w:right w:val="none" w:sz="0" w:space="0" w:color="auto"/>
              </w:divBdr>
              <w:divsChild>
                <w:div w:id="223417973">
                  <w:marLeft w:val="0"/>
                  <w:marRight w:val="0"/>
                  <w:marTop w:val="300"/>
                  <w:marBottom w:val="300"/>
                  <w:divBdr>
                    <w:top w:val="none" w:sz="0" w:space="0" w:color="auto"/>
                    <w:left w:val="none" w:sz="0" w:space="0" w:color="auto"/>
                    <w:bottom w:val="none" w:sz="0" w:space="0" w:color="auto"/>
                    <w:right w:val="none" w:sz="0" w:space="0" w:color="auto"/>
                  </w:divBdr>
                  <w:divsChild>
                    <w:div w:id="408885593">
                      <w:marLeft w:val="0"/>
                      <w:marRight w:val="0"/>
                      <w:marTop w:val="0"/>
                      <w:marBottom w:val="0"/>
                      <w:divBdr>
                        <w:top w:val="none" w:sz="0" w:space="0" w:color="auto"/>
                        <w:left w:val="none" w:sz="0" w:space="0" w:color="auto"/>
                        <w:bottom w:val="none" w:sz="0" w:space="0" w:color="auto"/>
                        <w:right w:val="none" w:sz="0" w:space="0" w:color="auto"/>
                      </w:divBdr>
                      <w:divsChild>
                        <w:div w:id="272246623">
                          <w:marLeft w:val="0"/>
                          <w:marRight w:val="0"/>
                          <w:marTop w:val="300"/>
                          <w:marBottom w:val="300"/>
                          <w:divBdr>
                            <w:top w:val="none" w:sz="0" w:space="0" w:color="auto"/>
                            <w:left w:val="none" w:sz="0" w:space="0" w:color="auto"/>
                            <w:bottom w:val="none" w:sz="0" w:space="0" w:color="auto"/>
                            <w:right w:val="none" w:sz="0" w:space="0" w:color="auto"/>
                          </w:divBdr>
                          <w:divsChild>
                            <w:div w:id="1791507470">
                              <w:marLeft w:val="0"/>
                              <w:marRight w:val="0"/>
                              <w:marTop w:val="0"/>
                              <w:marBottom w:val="0"/>
                              <w:divBdr>
                                <w:top w:val="none" w:sz="0" w:space="0" w:color="auto"/>
                                <w:left w:val="none" w:sz="0" w:space="0" w:color="auto"/>
                                <w:bottom w:val="none" w:sz="0" w:space="0" w:color="auto"/>
                                <w:right w:val="none" w:sz="0" w:space="0" w:color="auto"/>
                              </w:divBdr>
                              <w:divsChild>
                                <w:div w:id="671032609">
                                  <w:marLeft w:val="0"/>
                                  <w:marRight w:val="0"/>
                                  <w:marTop w:val="0"/>
                                  <w:marBottom w:val="0"/>
                                  <w:divBdr>
                                    <w:top w:val="none" w:sz="0" w:space="0" w:color="auto"/>
                                    <w:left w:val="none" w:sz="0" w:space="0" w:color="auto"/>
                                    <w:bottom w:val="none" w:sz="0" w:space="0" w:color="auto"/>
                                    <w:right w:val="none" w:sz="0" w:space="0" w:color="auto"/>
                                  </w:divBdr>
                                  <w:divsChild>
                                    <w:div w:id="1352493868">
                                      <w:marLeft w:val="0"/>
                                      <w:marRight w:val="0"/>
                                      <w:marTop w:val="0"/>
                                      <w:marBottom w:val="0"/>
                                      <w:divBdr>
                                        <w:top w:val="single" w:sz="6" w:space="3" w:color="DDDDDD"/>
                                        <w:left w:val="single" w:sz="6" w:space="3" w:color="DDDDDD"/>
                                        <w:bottom w:val="single" w:sz="6" w:space="3" w:color="DDDDDD"/>
                                        <w:right w:val="single" w:sz="6" w:space="3" w:color="DDDDDD"/>
                                      </w:divBdr>
                                    </w:div>
                                  </w:divsChild>
                                </w:div>
                                <w:div w:id="2075933946">
                                  <w:marLeft w:val="0"/>
                                  <w:marRight w:val="0"/>
                                  <w:marTop w:val="0"/>
                                  <w:marBottom w:val="0"/>
                                  <w:divBdr>
                                    <w:top w:val="none" w:sz="0" w:space="0" w:color="auto"/>
                                    <w:left w:val="none" w:sz="0" w:space="0" w:color="auto"/>
                                    <w:bottom w:val="none" w:sz="0" w:space="0" w:color="auto"/>
                                    <w:right w:val="none" w:sz="0" w:space="0" w:color="auto"/>
                                  </w:divBdr>
                                  <w:divsChild>
                                    <w:div w:id="1573194979">
                                      <w:marLeft w:val="0"/>
                                      <w:marRight w:val="0"/>
                                      <w:marTop w:val="0"/>
                                      <w:marBottom w:val="270"/>
                                      <w:divBdr>
                                        <w:top w:val="none" w:sz="0" w:space="0" w:color="auto"/>
                                        <w:left w:val="none" w:sz="0" w:space="0" w:color="auto"/>
                                        <w:bottom w:val="none" w:sz="0" w:space="0" w:color="auto"/>
                                        <w:right w:val="none" w:sz="0" w:space="0" w:color="auto"/>
                                      </w:divBdr>
                                    </w:div>
                                  </w:divsChild>
                                </w:div>
                              </w:divsChild>
                            </w:div>
                          </w:divsChild>
                        </w:div>
                        <w:div w:id="2017926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00723477">
      <w:bodyDiv w:val="1"/>
      <w:marLeft w:val="0"/>
      <w:marRight w:val="0"/>
      <w:marTop w:val="0"/>
      <w:marBottom w:val="0"/>
      <w:divBdr>
        <w:top w:val="none" w:sz="0" w:space="0" w:color="auto"/>
        <w:left w:val="none" w:sz="0" w:space="0" w:color="auto"/>
        <w:bottom w:val="none" w:sz="0" w:space="0" w:color="auto"/>
        <w:right w:val="none" w:sz="0" w:space="0" w:color="auto"/>
      </w:divBdr>
    </w:div>
    <w:div w:id="1748113685">
      <w:bodyDiv w:val="1"/>
      <w:marLeft w:val="0"/>
      <w:marRight w:val="0"/>
      <w:marTop w:val="0"/>
      <w:marBottom w:val="0"/>
      <w:divBdr>
        <w:top w:val="none" w:sz="0" w:space="0" w:color="auto"/>
        <w:left w:val="none" w:sz="0" w:space="0" w:color="auto"/>
        <w:bottom w:val="none" w:sz="0" w:space="0" w:color="auto"/>
        <w:right w:val="none" w:sz="0" w:space="0" w:color="auto"/>
      </w:divBdr>
      <w:divsChild>
        <w:div w:id="1738477248">
          <w:marLeft w:val="0"/>
          <w:marRight w:val="0"/>
          <w:marTop w:val="0"/>
          <w:marBottom w:val="0"/>
          <w:divBdr>
            <w:top w:val="none" w:sz="0" w:space="0" w:color="auto"/>
            <w:left w:val="none" w:sz="0" w:space="0" w:color="auto"/>
            <w:bottom w:val="none" w:sz="0" w:space="0" w:color="auto"/>
            <w:right w:val="none" w:sz="0" w:space="0" w:color="auto"/>
          </w:divBdr>
          <w:divsChild>
            <w:div w:id="1803304273">
              <w:marLeft w:val="0"/>
              <w:marRight w:val="0"/>
              <w:marTop w:val="0"/>
              <w:marBottom w:val="0"/>
              <w:divBdr>
                <w:top w:val="none" w:sz="0" w:space="0" w:color="auto"/>
                <w:left w:val="none" w:sz="0" w:space="0" w:color="auto"/>
                <w:bottom w:val="none" w:sz="0" w:space="0" w:color="auto"/>
                <w:right w:val="none" w:sz="0" w:space="0" w:color="auto"/>
              </w:divBdr>
              <w:divsChild>
                <w:div w:id="723216414">
                  <w:marLeft w:val="75"/>
                  <w:marRight w:val="75"/>
                  <w:marTop w:val="0"/>
                  <w:marBottom w:val="0"/>
                  <w:divBdr>
                    <w:top w:val="none" w:sz="0" w:space="0" w:color="auto"/>
                    <w:left w:val="none" w:sz="0" w:space="0" w:color="auto"/>
                    <w:bottom w:val="none" w:sz="0" w:space="0" w:color="auto"/>
                    <w:right w:val="none" w:sz="0" w:space="0" w:color="auto"/>
                  </w:divBdr>
                  <w:divsChild>
                    <w:div w:id="860585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eocasio\Desktop\Medida-V200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Medida-V2005</Template>
  <TotalTime>4</TotalTime>
  <Pages>3</Pages>
  <Words>712</Words>
  <Characters>3841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Microsoft</Company>
  <LinksUpToDate>false</LinksUpToDate>
  <CharactersWithSpaces>4544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eocasio</dc:creator>
  <cp:keywords/>
  <cp:lastModifiedBy>Gladys J. Burgos Torres</cp:lastModifiedBy>
  <cp:revision>4</cp:revision>
  <cp:lastPrinted>2025-09-16T18:34:00Z</cp:lastPrinted>
  <dcterms:created xsi:type="dcterms:W3CDTF">2025-09-15T17:10:00Z</dcterms:created>
  <dcterms:modified xsi:type="dcterms:W3CDTF">2025-09-16T18:34:00Z</dcterms:modified>
</cp:coreProperties>
</file>