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FA0B05" w:rsidRDefault="002905BE" w:rsidP="009852EB">
      <w:pPr>
        <w:jc w:val="center"/>
        <w:outlineLvl w:val="0"/>
        <w:rPr>
          <w:rFonts w:ascii="Book Antiqua" w:hAnsi="Book Antiqua"/>
          <w:b/>
          <w:sz w:val="28"/>
          <w:szCs w:val="28"/>
          <w:lang w:val="es-ES_tradnl"/>
        </w:rPr>
      </w:pPr>
      <w:r w:rsidRPr="00FA0B05">
        <w:rPr>
          <w:rFonts w:ascii="Book Antiqua" w:hAnsi="Book Antiqua"/>
          <w:b/>
          <w:sz w:val="28"/>
          <w:szCs w:val="28"/>
          <w:lang w:val="es-ES_tradnl"/>
        </w:rPr>
        <w:t>GOBIERNO</w:t>
      </w:r>
      <w:r w:rsidR="002670C1" w:rsidRPr="00FA0B05">
        <w:rPr>
          <w:rFonts w:ascii="Book Antiqua" w:hAnsi="Book Antiqua"/>
          <w:b/>
          <w:sz w:val="28"/>
          <w:szCs w:val="28"/>
          <w:lang w:val="es-ES_tradnl"/>
        </w:rPr>
        <w:t xml:space="preserve"> DE PUERTO RICO</w:t>
      </w:r>
    </w:p>
    <w:p w14:paraId="356118BB" w14:textId="77777777" w:rsidR="002670C1" w:rsidRPr="00FA0B05" w:rsidRDefault="002670C1" w:rsidP="002670C1">
      <w:pPr>
        <w:tabs>
          <w:tab w:val="left" w:pos="5080"/>
        </w:tabs>
        <w:jc w:val="center"/>
        <w:rPr>
          <w:rFonts w:ascii="Book Antiqua" w:hAnsi="Book Antiqua"/>
          <w:lang w:val="es-ES_tradnl"/>
        </w:rPr>
      </w:pPr>
    </w:p>
    <w:p w14:paraId="68FE966C" w14:textId="2F339FFC" w:rsidR="002670C1" w:rsidRPr="00FA0B05" w:rsidRDefault="002905BE" w:rsidP="00632DBA">
      <w:pPr>
        <w:pStyle w:val="Title2"/>
        <w:tabs>
          <w:tab w:val="clear" w:pos="7776"/>
          <w:tab w:val="clear" w:pos="7848"/>
          <w:tab w:val="right" w:pos="8640"/>
          <w:tab w:val="left" w:pos="9180"/>
        </w:tabs>
        <w:rPr>
          <w:rFonts w:ascii="Book Antiqua" w:hAnsi="Book Antiqua"/>
          <w:szCs w:val="24"/>
          <w:lang w:val="es-ES_tradnl"/>
        </w:rPr>
      </w:pPr>
      <w:r w:rsidRPr="00FA0B05">
        <w:rPr>
          <w:rFonts w:ascii="Book Antiqua" w:hAnsi="Book Antiqua"/>
          <w:szCs w:val="24"/>
          <w:lang w:val="es-ES_tradnl"/>
        </w:rPr>
        <w:t>20m</w:t>
      </w:r>
      <w:r w:rsidR="002670C1" w:rsidRPr="00FA0B05">
        <w:rPr>
          <w:rFonts w:ascii="Book Antiqua" w:hAnsi="Book Antiqua"/>
          <w:szCs w:val="24"/>
          <w:lang w:val="es-ES_tradnl"/>
        </w:rPr>
        <w:t>a. Asamblea</w:t>
      </w:r>
      <w:r w:rsidR="002670C1" w:rsidRPr="00FA0B05">
        <w:rPr>
          <w:rFonts w:ascii="Book Antiqua" w:hAnsi="Book Antiqua"/>
          <w:szCs w:val="24"/>
          <w:lang w:val="es-ES_tradnl"/>
        </w:rPr>
        <w:tab/>
        <w:t xml:space="preserve">    </w:t>
      </w:r>
      <w:r w:rsidR="00445CFE" w:rsidRPr="00FA0B05">
        <w:rPr>
          <w:rFonts w:ascii="Book Antiqua" w:hAnsi="Book Antiqua"/>
          <w:szCs w:val="24"/>
          <w:lang w:val="es-ES_tradnl"/>
        </w:rPr>
        <w:t xml:space="preserve">       </w:t>
      </w:r>
      <w:r w:rsidR="00632DBA" w:rsidRPr="00FA0B05">
        <w:rPr>
          <w:rFonts w:ascii="Book Antiqua" w:hAnsi="Book Antiqua"/>
          <w:szCs w:val="24"/>
          <w:lang w:val="es-ES_tradnl"/>
        </w:rPr>
        <w:t xml:space="preserve">  </w:t>
      </w:r>
      <w:r w:rsidR="003D1498" w:rsidRPr="00FA0B05">
        <w:rPr>
          <w:rFonts w:ascii="Book Antiqua" w:hAnsi="Book Antiqua"/>
          <w:szCs w:val="24"/>
          <w:lang w:val="es-ES_tradnl"/>
        </w:rPr>
        <w:t>2d</w:t>
      </w:r>
      <w:r w:rsidR="002670C1" w:rsidRPr="00FA0B05">
        <w:rPr>
          <w:rFonts w:ascii="Book Antiqua" w:hAnsi="Book Antiqua"/>
          <w:szCs w:val="24"/>
          <w:lang w:val="es-ES_tradnl"/>
        </w:rPr>
        <w:t>a. Sesión</w:t>
      </w:r>
    </w:p>
    <w:p w14:paraId="158D734E" w14:textId="4A7AA8DB" w:rsidR="002670C1" w:rsidRPr="00FA0B05" w:rsidRDefault="002670C1" w:rsidP="001A14B6">
      <w:pPr>
        <w:pStyle w:val="Title2"/>
        <w:tabs>
          <w:tab w:val="clear" w:pos="648"/>
          <w:tab w:val="left" w:pos="540"/>
          <w:tab w:val="left" w:pos="6930"/>
        </w:tabs>
        <w:rPr>
          <w:rFonts w:ascii="Book Antiqua" w:hAnsi="Book Antiqua"/>
          <w:szCs w:val="24"/>
          <w:lang w:val="es-ES_tradnl"/>
        </w:rPr>
      </w:pPr>
      <w:r w:rsidRPr="00FA0B05">
        <w:rPr>
          <w:rFonts w:ascii="Book Antiqua" w:hAnsi="Book Antiqua"/>
          <w:szCs w:val="24"/>
          <w:lang w:val="es-ES_tradnl"/>
        </w:rPr>
        <w:tab/>
        <w:t>Legislativa</w:t>
      </w:r>
      <w:r w:rsidRPr="00FA0B05">
        <w:rPr>
          <w:rFonts w:ascii="Book Antiqua" w:hAnsi="Book Antiqua"/>
          <w:szCs w:val="24"/>
          <w:lang w:val="es-ES_tradnl"/>
        </w:rPr>
        <w:tab/>
        <w:t xml:space="preserve">   </w:t>
      </w:r>
      <w:r w:rsidR="00632DBA" w:rsidRPr="00FA0B05">
        <w:rPr>
          <w:rFonts w:ascii="Book Antiqua" w:hAnsi="Book Antiqua"/>
          <w:szCs w:val="24"/>
          <w:lang w:val="es-ES_tradnl"/>
        </w:rPr>
        <w:t xml:space="preserve">       </w:t>
      </w:r>
      <w:r w:rsidRPr="00FA0B05">
        <w:rPr>
          <w:rFonts w:ascii="Book Antiqua" w:hAnsi="Book Antiqua"/>
          <w:szCs w:val="24"/>
          <w:lang w:val="es-ES_tradnl"/>
        </w:rPr>
        <w:t xml:space="preserve"> </w:t>
      </w:r>
      <w:r w:rsidR="00632DBA" w:rsidRPr="00FA0B05">
        <w:rPr>
          <w:rFonts w:ascii="Book Antiqua" w:hAnsi="Book Antiqua"/>
          <w:szCs w:val="24"/>
          <w:lang w:val="es-ES_tradnl"/>
        </w:rPr>
        <w:t xml:space="preserve"> </w:t>
      </w:r>
      <w:r w:rsidRPr="00FA0B05">
        <w:rPr>
          <w:rFonts w:ascii="Book Antiqua" w:hAnsi="Book Antiqua"/>
          <w:szCs w:val="24"/>
          <w:lang w:val="es-ES_tradnl"/>
        </w:rPr>
        <w:t>Ordinaria</w:t>
      </w:r>
    </w:p>
    <w:p w14:paraId="6E8D3ED1" w14:textId="77777777" w:rsidR="002670C1" w:rsidRPr="00FA0B05" w:rsidRDefault="002670C1" w:rsidP="002670C1">
      <w:pPr>
        <w:rPr>
          <w:rFonts w:ascii="Book Antiqua" w:hAnsi="Book Antiqua"/>
          <w:lang w:val="es-ES_tradnl"/>
        </w:rPr>
      </w:pPr>
    </w:p>
    <w:p w14:paraId="3BAFBCB4" w14:textId="77777777" w:rsidR="002670C1" w:rsidRPr="00FA0B05" w:rsidRDefault="002670C1" w:rsidP="009852EB">
      <w:pPr>
        <w:jc w:val="center"/>
        <w:outlineLvl w:val="0"/>
        <w:rPr>
          <w:rFonts w:ascii="Book Antiqua" w:hAnsi="Book Antiqua"/>
          <w:smallCaps/>
          <w:sz w:val="36"/>
          <w:szCs w:val="36"/>
          <w:lang w:val="es-ES_tradnl"/>
        </w:rPr>
      </w:pPr>
      <w:r w:rsidRPr="00FA0B05">
        <w:rPr>
          <w:rFonts w:ascii="Book Antiqua" w:hAnsi="Book Antiqua"/>
          <w:b/>
          <w:caps/>
          <w:sz w:val="36"/>
          <w:szCs w:val="36"/>
          <w:lang w:val="es-ES_tradnl"/>
        </w:rPr>
        <w:t>CÁMARA DE REPRESENTANTES</w:t>
      </w:r>
    </w:p>
    <w:p w14:paraId="5FE72B11" w14:textId="77777777" w:rsidR="002670C1" w:rsidRPr="00FA0B05" w:rsidRDefault="002670C1" w:rsidP="002670C1">
      <w:pPr>
        <w:jc w:val="center"/>
        <w:rPr>
          <w:rFonts w:ascii="Book Antiqua" w:hAnsi="Book Antiqua" w:cs="Tahoma"/>
          <w:b/>
          <w:sz w:val="20"/>
          <w:szCs w:val="20"/>
          <w:lang w:val="es-ES_tradnl"/>
        </w:rPr>
      </w:pPr>
    </w:p>
    <w:p w14:paraId="426C17AC" w14:textId="77777777" w:rsidR="002670C1" w:rsidRPr="00FA0B05" w:rsidRDefault="002670C1" w:rsidP="002670C1">
      <w:pPr>
        <w:jc w:val="center"/>
        <w:rPr>
          <w:rFonts w:ascii="Book Antiqua" w:hAnsi="Book Antiqua" w:cs="Tahoma"/>
          <w:b/>
          <w:sz w:val="20"/>
          <w:szCs w:val="20"/>
          <w:lang w:val="es-ES_tradnl"/>
        </w:rPr>
      </w:pPr>
    </w:p>
    <w:p w14:paraId="50D16FCA" w14:textId="4539E5E8" w:rsidR="002670C1" w:rsidRPr="00FA0B05" w:rsidRDefault="002670C1" w:rsidP="009852EB">
      <w:pPr>
        <w:jc w:val="center"/>
        <w:outlineLvl w:val="0"/>
        <w:rPr>
          <w:rFonts w:ascii="Book Antiqua" w:hAnsi="Book Antiqua" w:cs="Tahoma"/>
          <w:b/>
          <w:sz w:val="52"/>
          <w:szCs w:val="52"/>
          <w:lang w:val="es-ES_tradnl"/>
        </w:rPr>
      </w:pPr>
      <w:r w:rsidRPr="00FA0B05">
        <w:rPr>
          <w:rFonts w:ascii="Book Antiqua" w:hAnsi="Book Antiqua" w:cs="Tahoma"/>
          <w:b/>
          <w:sz w:val="52"/>
          <w:szCs w:val="52"/>
          <w:lang w:val="es-ES_tradnl"/>
        </w:rPr>
        <w:t xml:space="preserve">R. DE LA C. </w:t>
      </w:r>
      <w:r w:rsidR="00FA0B05" w:rsidRPr="00FA0B05">
        <w:rPr>
          <w:rFonts w:ascii="Book Antiqua" w:hAnsi="Book Antiqua" w:cs="Tahoma"/>
          <w:b/>
          <w:sz w:val="52"/>
          <w:szCs w:val="52"/>
          <w:lang w:val="es-ES_tradnl"/>
        </w:rPr>
        <w:t>433</w:t>
      </w:r>
    </w:p>
    <w:p w14:paraId="2AB71EBC" w14:textId="77777777" w:rsidR="001A14B6" w:rsidRPr="00FA0B05" w:rsidRDefault="001A14B6" w:rsidP="001A14B6">
      <w:pPr>
        <w:jc w:val="center"/>
        <w:rPr>
          <w:rFonts w:ascii="Book Antiqua" w:hAnsi="Book Antiqua" w:cs="Tahoma"/>
          <w:b/>
          <w:sz w:val="52"/>
          <w:szCs w:val="52"/>
          <w:lang w:val="es-ES_tradnl"/>
        </w:rPr>
      </w:pPr>
    </w:p>
    <w:p w14:paraId="0DBA772C" w14:textId="77777777" w:rsidR="002670C1" w:rsidRPr="00FA0B05" w:rsidRDefault="002670C1" w:rsidP="009852EB">
      <w:pPr>
        <w:jc w:val="center"/>
        <w:outlineLvl w:val="0"/>
        <w:rPr>
          <w:rFonts w:ascii="Book Antiqua" w:hAnsi="Book Antiqua" w:cs="Tahoma"/>
          <w:b/>
          <w:sz w:val="28"/>
          <w:szCs w:val="28"/>
          <w:lang w:val="es-ES_tradnl"/>
        </w:rPr>
      </w:pPr>
      <w:r w:rsidRPr="00FA0B05">
        <w:rPr>
          <w:rFonts w:ascii="Book Antiqua" w:hAnsi="Book Antiqua" w:cs="Tahoma"/>
          <w:b/>
          <w:sz w:val="28"/>
          <w:szCs w:val="28"/>
          <w:lang w:val="es-ES_tradnl"/>
        </w:rPr>
        <w:t>INFORME</w:t>
      </w:r>
      <w:r w:rsidR="00632DBA" w:rsidRPr="00FA0B05">
        <w:rPr>
          <w:rFonts w:ascii="Book Antiqua" w:hAnsi="Book Antiqua" w:cs="Tahoma"/>
          <w:b/>
          <w:sz w:val="28"/>
          <w:szCs w:val="28"/>
          <w:lang w:val="es-ES_tradnl"/>
        </w:rPr>
        <w:t xml:space="preserve"> POSITIVO</w:t>
      </w:r>
    </w:p>
    <w:p w14:paraId="457A7DD8" w14:textId="77777777" w:rsidR="002670C1" w:rsidRPr="00FA0B05" w:rsidRDefault="002670C1" w:rsidP="002670C1">
      <w:pPr>
        <w:jc w:val="center"/>
        <w:rPr>
          <w:rFonts w:ascii="Book Antiqua" w:hAnsi="Book Antiqua" w:cs="Tahoma"/>
          <w:b/>
          <w:sz w:val="28"/>
          <w:szCs w:val="28"/>
          <w:lang w:val="es-ES_tradnl"/>
        </w:rPr>
      </w:pPr>
    </w:p>
    <w:p w14:paraId="073A9D6A" w14:textId="4892393B" w:rsidR="002670C1" w:rsidRPr="00FA0B05" w:rsidRDefault="002670C1" w:rsidP="002670C1">
      <w:pPr>
        <w:jc w:val="center"/>
        <w:rPr>
          <w:rFonts w:ascii="Book Antiqua" w:hAnsi="Book Antiqua" w:cs="Tahoma"/>
          <w:lang w:val="es-ES_tradnl"/>
        </w:rPr>
      </w:pPr>
      <w:r w:rsidRPr="00FA0B05">
        <w:rPr>
          <w:rFonts w:ascii="Book Antiqua" w:hAnsi="Book Antiqua" w:cs="Tahoma"/>
          <w:lang w:val="es-ES_tradnl"/>
        </w:rPr>
        <w:t xml:space="preserve"> </w:t>
      </w:r>
      <w:r w:rsidR="00EA73F9">
        <w:rPr>
          <w:rFonts w:ascii="Book Antiqua" w:hAnsi="Book Antiqua" w:cs="Tahoma"/>
          <w:lang w:val="es-ES_tradnl"/>
        </w:rPr>
        <w:t>3</w:t>
      </w:r>
      <w:r w:rsidRPr="00FA0B05">
        <w:rPr>
          <w:rFonts w:ascii="Book Antiqua" w:hAnsi="Book Antiqua" w:cs="Tahoma"/>
          <w:lang w:val="es-ES_tradnl"/>
        </w:rPr>
        <w:t xml:space="preserve"> de </w:t>
      </w:r>
      <w:r w:rsidR="00EA73F9">
        <w:rPr>
          <w:rFonts w:ascii="Book Antiqua" w:hAnsi="Book Antiqua" w:cs="Tahoma"/>
          <w:lang w:val="es-ES_tradnl"/>
        </w:rPr>
        <w:t xml:space="preserve">diciembre </w:t>
      </w:r>
      <w:r w:rsidRPr="00FA0B05">
        <w:rPr>
          <w:rFonts w:ascii="Book Antiqua" w:hAnsi="Book Antiqua" w:cs="Tahoma"/>
          <w:lang w:val="es-ES_tradnl"/>
        </w:rPr>
        <w:t xml:space="preserve">de </w:t>
      </w:r>
      <w:r w:rsidR="00333864" w:rsidRPr="00FA0B05">
        <w:rPr>
          <w:rFonts w:ascii="Book Antiqua" w:hAnsi="Book Antiqua" w:cs="Tahoma"/>
          <w:lang w:val="es-ES_tradnl"/>
        </w:rPr>
        <w:t>2025</w:t>
      </w:r>
    </w:p>
    <w:p w14:paraId="4A980496" w14:textId="77777777" w:rsidR="002670C1" w:rsidRPr="00FA0B05" w:rsidRDefault="002670C1" w:rsidP="002670C1">
      <w:pPr>
        <w:jc w:val="both"/>
        <w:rPr>
          <w:rFonts w:ascii="Book Antiqua" w:hAnsi="Book Antiqua" w:cs="Tahoma"/>
          <w:sz w:val="20"/>
          <w:szCs w:val="20"/>
          <w:lang w:val="es-ES_tradnl"/>
        </w:rPr>
      </w:pPr>
    </w:p>
    <w:p w14:paraId="44F4CFAD" w14:textId="77777777" w:rsidR="00EF143E" w:rsidRPr="00FA0B05" w:rsidRDefault="00EF143E" w:rsidP="002670C1">
      <w:pPr>
        <w:jc w:val="both"/>
        <w:rPr>
          <w:rFonts w:ascii="Book Antiqua" w:hAnsi="Book Antiqua" w:cs="Tahoma"/>
          <w:sz w:val="20"/>
          <w:szCs w:val="20"/>
          <w:lang w:val="es-ES_tradnl"/>
        </w:rPr>
      </w:pPr>
    </w:p>
    <w:p w14:paraId="7ECFE9E0" w14:textId="77777777" w:rsidR="002670C1" w:rsidRPr="00FA0B05" w:rsidRDefault="002670C1" w:rsidP="002670C1">
      <w:pPr>
        <w:jc w:val="both"/>
        <w:rPr>
          <w:rFonts w:ascii="Book Antiqua" w:hAnsi="Book Antiqua" w:cs="Tahoma"/>
          <w:b/>
          <w:lang w:val="es-ES_tradnl"/>
        </w:rPr>
      </w:pPr>
      <w:r w:rsidRPr="00FA0B05">
        <w:rPr>
          <w:rFonts w:ascii="Book Antiqua" w:hAnsi="Book Antiqua" w:cs="Tahoma"/>
          <w:b/>
          <w:lang w:val="es-ES_tradnl"/>
        </w:rPr>
        <w:t>A LA CÁMARA DE REPRESENTANTES DE PUERTO RICO:</w:t>
      </w:r>
    </w:p>
    <w:p w14:paraId="094C21E7" w14:textId="77777777" w:rsidR="002670C1" w:rsidRPr="00FA0B05" w:rsidRDefault="002670C1" w:rsidP="002670C1">
      <w:pPr>
        <w:jc w:val="both"/>
        <w:rPr>
          <w:rFonts w:ascii="Book Antiqua" w:hAnsi="Book Antiqua" w:cs="Tahoma"/>
          <w:lang w:val="es-ES_tradnl"/>
        </w:rPr>
      </w:pPr>
    </w:p>
    <w:p w14:paraId="37CB50E6" w14:textId="284F69E3" w:rsidR="00682883" w:rsidRPr="00FA0B05" w:rsidRDefault="002670C1" w:rsidP="00682883">
      <w:pPr>
        <w:jc w:val="both"/>
        <w:rPr>
          <w:rFonts w:ascii="Book Antiqua" w:hAnsi="Book Antiqua" w:cs="Tahoma"/>
          <w:lang w:val="es-ES_tradnl"/>
        </w:rPr>
      </w:pPr>
      <w:r w:rsidRPr="00FA0B05">
        <w:rPr>
          <w:rFonts w:ascii="Book Antiqua" w:hAnsi="Book Antiqua" w:cs="Tahoma"/>
          <w:lang w:val="es-ES_tradnl"/>
        </w:rPr>
        <w:tab/>
      </w:r>
      <w:r w:rsidR="008A4022" w:rsidRPr="00FA0B05">
        <w:rPr>
          <w:rFonts w:ascii="Book Antiqua" w:hAnsi="Book Antiqua" w:cs="Tahoma"/>
          <w:lang w:val="es-ES_tradnl"/>
        </w:rPr>
        <w:t>La Comisión de Asuntos Internos de la Cámara de Representantes, previo estudio y con</w:t>
      </w:r>
      <w:r w:rsidR="00062F39" w:rsidRPr="00FA0B05">
        <w:rPr>
          <w:rFonts w:ascii="Book Antiqua" w:hAnsi="Book Antiqua" w:cs="Tahoma"/>
          <w:lang w:val="es-ES_tradnl"/>
        </w:rPr>
        <w:t>sideración de la R. de la C.</w:t>
      </w:r>
      <w:r w:rsidR="00FA0B05" w:rsidRPr="00FA0B05">
        <w:rPr>
          <w:rFonts w:ascii="Book Antiqua" w:hAnsi="Book Antiqua" w:cs="Tahoma"/>
          <w:lang w:val="es-ES_tradnl"/>
        </w:rPr>
        <w:t xml:space="preserve"> 433</w:t>
      </w:r>
      <w:r w:rsidR="00FA5F29" w:rsidRPr="00FA0B05">
        <w:rPr>
          <w:rFonts w:ascii="Book Antiqua" w:hAnsi="Book Antiqua" w:cs="Tahoma"/>
          <w:lang w:val="es-ES_tradnl"/>
        </w:rPr>
        <w:t xml:space="preserve">, </w:t>
      </w:r>
      <w:r w:rsidR="00682883" w:rsidRPr="00FA0B05">
        <w:rPr>
          <w:rFonts w:ascii="Book Antiqua" w:hAnsi="Book Antiqua" w:cs="Tahoma"/>
          <w:lang w:val="es-ES_tradnl"/>
        </w:rPr>
        <w:t>tiene a bien someter su informe recomendando la aprobación de la medida con las enmiendas contenidas en el entirillado electrónico que acompaña este informe, cuyo título lee:</w:t>
      </w:r>
    </w:p>
    <w:p w14:paraId="31C593C5" w14:textId="77777777" w:rsidR="00BC1CB2" w:rsidRPr="00FA0B05" w:rsidRDefault="00BC1CB2" w:rsidP="007F3B99">
      <w:pPr>
        <w:jc w:val="both"/>
        <w:rPr>
          <w:rFonts w:ascii="Book Antiqua" w:hAnsi="Book Antiqua" w:cs="Tahoma"/>
          <w:lang w:val="es-ES_tradnl"/>
        </w:rPr>
      </w:pPr>
    </w:p>
    <w:p w14:paraId="716A98FC" w14:textId="38A245A6" w:rsidR="008D4A0A" w:rsidRPr="00FA0B05" w:rsidRDefault="00BC1CB2" w:rsidP="00FA0B05">
      <w:pPr>
        <w:ind w:left="567" w:hanging="567"/>
        <w:jc w:val="both"/>
        <w:rPr>
          <w:rFonts w:ascii="Book Antiqua" w:hAnsi="Book Antiqua"/>
          <w:lang w:val="es-ES_tradnl"/>
        </w:rPr>
      </w:pPr>
      <w:r w:rsidRPr="00FA0B05">
        <w:rPr>
          <w:rFonts w:ascii="Book Antiqua" w:hAnsi="Book Antiqua" w:cs="Tahoma"/>
          <w:lang w:val="es-ES_tradnl"/>
        </w:rPr>
        <w:t xml:space="preserve"> </w:t>
      </w:r>
      <w:r w:rsidR="00E86FF9" w:rsidRPr="00FA0B05">
        <w:rPr>
          <w:rFonts w:ascii="Book Antiqua" w:hAnsi="Book Antiqua" w:cs="Tahoma"/>
          <w:lang w:val="es-ES_tradnl"/>
        </w:rPr>
        <w:t>“</w:t>
      </w:r>
      <w:r w:rsidR="00E86FF9" w:rsidRPr="00FA0B05">
        <w:rPr>
          <w:rFonts w:ascii="Book Antiqua" w:hAnsi="Book Antiqua"/>
          <w:lang w:val="es-ES_tradnl"/>
        </w:rPr>
        <w:t>Para</w:t>
      </w:r>
      <w:r w:rsidR="00E86FF9" w:rsidRPr="00FA0B05">
        <w:rPr>
          <w:lang w:val="es-ES_tradnl"/>
        </w:rPr>
        <w:t xml:space="preserve"> </w:t>
      </w:r>
      <w:bookmarkStart w:id="0" w:name="_Hlk481777822"/>
      <w:bookmarkStart w:id="1" w:name="_Hlk481778563"/>
      <w:bookmarkStart w:id="2" w:name="_Hlk188016072"/>
      <w:r w:rsidR="00272823" w:rsidRPr="00FA0B05">
        <w:rPr>
          <w:rFonts w:ascii="Book Antiqua" w:hAnsi="Book Antiqua"/>
          <w:lang w:val="es-ES_tradnl"/>
        </w:rPr>
        <w:t xml:space="preserve">ordenar </w:t>
      </w:r>
      <w:bookmarkStart w:id="3" w:name="_Hlk481775927"/>
      <w:r w:rsidR="00272823" w:rsidRPr="00FA0B05">
        <w:rPr>
          <w:rFonts w:ascii="Book Antiqua" w:hAnsi="Book Antiqua"/>
          <w:lang w:val="es-ES_tradnl"/>
        </w:rPr>
        <w:t xml:space="preserve">a la Comisión </w:t>
      </w:r>
      <w:r w:rsidR="00C321E8" w:rsidRPr="00FA0B05">
        <w:rPr>
          <w:rFonts w:ascii="Book Antiqua" w:hAnsi="Book Antiqua"/>
          <w:lang w:val="es-ES_tradnl"/>
        </w:rPr>
        <w:t>de</w:t>
      </w:r>
      <w:r w:rsidR="00DF3E6F" w:rsidRPr="00FA0B05">
        <w:rPr>
          <w:rFonts w:ascii="Book Antiqua" w:hAnsi="Book Antiqua"/>
          <w:lang w:val="es-ES_tradnl"/>
        </w:rPr>
        <w:t xml:space="preserve"> </w:t>
      </w:r>
      <w:bookmarkEnd w:id="0"/>
      <w:bookmarkEnd w:id="3"/>
      <w:bookmarkEnd w:id="1"/>
      <w:bookmarkEnd w:id="2"/>
      <w:r w:rsidR="00FA0B05" w:rsidRPr="00FA0B05">
        <w:rPr>
          <w:rFonts w:ascii="Book Antiqua" w:hAnsi="Book Antiqua"/>
          <w:lang w:val="es-ES_tradnl"/>
        </w:rPr>
        <w:t>Turismo y a la Comisión de Recursos Naturales de la Cámara de Representantes de Puerto Rico realizar una investigación sobre el estado actual del islote Caja de Muertos, incluyendo su condición física, su valor ecológico y los factores que inciden en su aprovechamiento  turístico sostenible para Ponce y la región sur; y para otros fines relacionados.</w:t>
      </w:r>
      <w:r w:rsidR="00FA5F29" w:rsidRPr="00FA0B05">
        <w:rPr>
          <w:rFonts w:ascii="Book Antiqua" w:hAnsi="Book Antiqua"/>
          <w:bCs/>
          <w:lang w:val="es-ES_tradnl"/>
        </w:rPr>
        <w:t>”</w:t>
      </w:r>
    </w:p>
    <w:p w14:paraId="0066EB36" w14:textId="77777777" w:rsidR="00AD4702" w:rsidRPr="00FA0B05" w:rsidRDefault="00AD4702" w:rsidP="00AF186C">
      <w:pPr>
        <w:jc w:val="both"/>
        <w:rPr>
          <w:rFonts w:ascii="Book Antiqua" w:hAnsi="Book Antiqua" w:cs="Tahoma"/>
          <w:lang w:val="es-ES_tradnl"/>
        </w:rPr>
      </w:pPr>
    </w:p>
    <w:p w14:paraId="5331B0D5" w14:textId="77777777" w:rsidR="008A1F08" w:rsidRPr="00FA0B05" w:rsidRDefault="008A1F08" w:rsidP="009852EB">
      <w:pPr>
        <w:jc w:val="center"/>
        <w:outlineLvl w:val="0"/>
        <w:rPr>
          <w:rFonts w:ascii="Book Antiqua" w:hAnsi="Book Antiqua" w:cs="Tahoma"/>
          <w:b/>
          <w:u w:val="single"/>
          <w:lang w:val="es-ES_tradnl"/>
        </w:rPr>
      </w:pPr>
      <w:r w:rsidRPr="00FA0B05">
        <w:rPr>
          <w:rFonts w:ascii="Book Antiqua" w:hAnsi="Book Antiqua" w:cs="Tahoma"/>
          <w:b/>
          <w:u w:val="single"/>
          <w:lang w:val="es-ES_tradnl"/>
        </w:rPr>
        <w:t>ALCANCE Y ANÁLISIS DE LA MEDIDA</w:t>
      </w:r>
    </w:p>
    <w:p w14:paraId="553B3D6B" w14:textId="77777777" w:rsidR="00DE02EB" w:rsidRPr="00FA0B05" w:rsidRDefault="00DE02EB" w:rsidP="009852EB">
      <w:pPr>
        <w:jc w:val="center"/>
        <w:outlineLvl w:val="0"/>
        <w:rPr>
          <w:rFonts w:ascii="Book Antiqua" w:hAnsi="Book Antiqua" w:cs="Tahoma"/>
          <w:b/>
          <w:u w:val="single"/>
          <w:lang w:val="es-ES_tradnl"/>
        </w:rPr>
      </w:pPr>
    </w:p>
    <w:p w14:paraId="3C43DBB0" w14:textId="4113FD45" w:rsidR="00FA0B05" w:rsidRPr="00FA0B05" w:rsidRDefault="00CC4336" w:rsidP="00FA0B05">
      <w:pPr>
        <w:jc w:val="both"/>
        <w:rPr>
          <w:rFonts w:ascii="Book Antiqua" w:hAnsi="Book Antiqua"/>
          <w:lang w:val="es-ES_tradnl"/>
        </w:rPr>
      </w:pPr>
      <w:r w:rsidRPr="00FA0B05">
        <w:rPr>
          <w:rFonts w:ascii="Book Antiqua" w:eastAsiaTheme="minorHAnsi" w:hAnsi="Book Antiqua"/>
          <w:lang w:val="es-ES_tradnl"/>
        </w:rPr>
        <w:t xml:space="preserve">     </w:t>
      </w:r>
      <w:r w:rsidR="00DE02EB" w:rsidRPr="00FA0B05">
        <w:rPr>
          <w:rFonts w:ascii="Book Antiqua" w:hAnsi="Book Antiqua"/>
          <w:lang w:val="es-ES_tradnl"/>
        </w:rPr>
        <w:t>La</w:t>
      </w:r>
      <w:r w:rsidR="00194744" w:rsidRPr="00FA0B05">
        <w:rPr>
          <w:rFonts w:ascii="Book Antiqua" w:hAnsi="Book Antiqua"/>
          <w:lang w:val="es-ES_tradnl"/>
        </w:rPr>
        <w:t xml:space="preserve"> Resolución de la Cámara Núm.</w:t>
      </w:r>
      <w:r w:rsidR="00FA0B05" w:rsidRPr="00FA0B05">
        <w:rPr>
          <w:rFonts w:ascii="Book Antiqua" w:hAnsi="Book Antiqua"/>
          <w:lang w:val="es-ES_tradnl"/>
        </w:rPr>
        <w:t xml:space="preserve"> 433 </w:t>
      </w:r>
      <w:r w:rsidR="00DF3E6F" w:rsidRPr="00FA0B05">
        <w:rPr>
          <w:rFonts w:ascii="Book Antiqua" w:hAnsi="Book Antiqua"/>
          <w:lang w:val="es-ES_tradnl"/>
        </w:rPr>
        <w:t>tiene el propósito de realizar una</w:t>
      </w:r>
      <w:r w:rsidR="00FA0B05" w:rsidRPr="00FA0B05">
        <w:rPr>
          <w:rFonts w:ascii="Book Antiqua" w:hAnsi="Book Antiqua"/>
          <w:lang w:val="es-ES_tradnl"/>
        </w:rPr>
        <w:t xml:space="preserve"> investigación exhaustiva sobre la situación actual del islote Caja de Muertos, incluyendo su estado físico, su valor ambiental y los elementos que influyen en su potencial de aprovechamiento turístico sostenible para el municipio de Ponce y la región sur de nuestra isla de Puerto Rico.</w:t>
      </w:r>
    </w:p>
    <w:p w14:paraId="036FD15A" w14:textId="77777777" w:rsidR="00FA0B05" w:rsidRPr="00FA0B05" w:rsidRDefault="00FA0B05" w:rsidP="00FA0B05">
      <w:pPr>
        <w:jc w:val="both"/>
        <w:rPr>
          <w:rFonts w:ascii="Book Antiqua" w:hAnsi="Book Antiqua"/>
          <w:lang w:val="es-ES_tradnl"/>
        </w:rPr>
      </w:pPr>
    </w:p>
    <w:p w14:paraId="124FCAE1" w14:textId="73BF1261" w:rsidR="00FA0B05" w:rsidRPr="00FA0B05" w:rsidRDefault="00FA0B05" w:rsidP="00FA0B05">
      <w:pPr>
        <w:jc w:val="both"/>
        <w:rPr>
          <w:rFonts w:ascii="Book Antiqua" w:hAnsi="Book Antiqua"/>
          <w:lang w:val="es-ES_tradnl"/>
        </w:rPr>
      </w:pPr>
      <w:r w:rsidRPr="00FA0B05">
        <w:rPr>
          <w:rFonts w:ascii="Book Antiqua" w:hAnsi="Book Antiqua"/>
          <w:lang w:val="es-ES_tradnl"/>
        </w:rPr>
        <w:t xml:space="preserve">     En la Exposición de Motivos se detalla la importancia ecológica del islote, el valor recreativo y turístico que históricamente ha representado y las preocupaciones expresadas sobre las condiciones actuales, particularmente en lo relativo a vigilancia, mantenimiento, seguridad, uso adecuado de sus recursos, incidentes reportados y la necesidad de actualizar los planes de manejo y conservación.</w:t>
      </w:r>
    </w:p>
    <w:p w14:paraId="05E78832" w14:textId="4C997DE7" w:rsidR="00DF3E6F" w:rsidRPr="00FA0B05" w:rsidRDefault="00FA0B05" w:rsidP="00DF3E6F">
      <w:pPr>
        <w:jc w:val="both"/>
        <w:rPr>
          <w:rFonts w:ascii="Book Antiqua" w:hAnsi="Book Antiqua"/>
          <w:lang w:val="es-ES_tradnl"/>
        </w:rPr>
      </w:pPr>
      <w:r w:rsidRPr="00FA0B05">
        <w:rPr>
          <w:rFonts w:ascii="Book Antiqua" w:hAnsi="Book Antiqua"/>
          <w:lang w:val="es-ES_tradnl"/>
        </w:rPr>
        <w:lastRenderedPageBreak/>
        <w:t xml:space="preserve">     Asimismo, la medida reconoce la pertinencia de evaluar el estado de las concesiones, permisos, gestiones administrativas y mecanismos de coordinación interagencial que afectan la capacidad del DRNA y otras entidades para asegurar un manejo ordenado del recurso.</w:t>
      </w:r>
    </w:p>
    <w:p w14:paraId="3E07A231" w14:textId="49D39B02" w:rsidR="008B1E7C" w:rsidRPr="00FA0B05" w:rsidRDefault="006150BB" w:rsidP="00FA0B05">
      <w:pPr>
        <w:pStyle w:val="NormalWeb"/>
        <w:jc w:val="center"/>
        <w:outlineLvl w:val="0"/>
        <w:rPr>
          <w:rFonts w:ascii="Book Antiqua" w:hAnsi="Book Antiqua"/>
          <w:b/>
          <w:sz w:val="24"/>
          <w:szCs w:val="24"/>
          <w:u w:val="single"/>
          <w:lang w:val="es-ES_tradnl"/>
        </w:rPr>
      </w:pPr>
      <w:r w:rsidRPr="00FA0B05">
        <w:rPr>
          <w:rFonts w:ascii="Book Antiqua" w:hAnsi="Book Antiqua"/>
          <w:b/>
          <w:sz w:val="24"/>
          <w:szCs w:val="24"/>
          <w:u w:val="single"/>
          <w:lang w:val="es-ES_tradnl"/>
        </w:rPr>
        <w:t>CONCLUSIÓN Y RECOMENDACIÓN</w:t>
      </w:r>
    </w:p>
    <w:p w14:paraId="284E870A" w14:textId="041262DB" w:rsidR="001A02E8" w:rsidRPr="00FA0B05" w:rsidRDefault="001A02E8" w:rsidP="00FA0B05">
      <w:pPr>
        <w:pStyle w:val="NormalWeb"/>
        <w:jc w:val="both"/>
        <w:rPr>
          <w:rFonts w:ascii="Book Antiqua" w:hAnsi="Book Antiqua"/>
          <w:sz w:val="24"/>
          <w:szCs w:val="24"/>
          <w:lang w:val="es-ES_tradnl"/>
        </w:rPr>
      </w:pPr>
      <w:r w:rsidRPr="00FA0B05">
        <w:rPr>
          <w:rFonts w:ascii="Book Antiqua" w:hAnsi="Book Antiqua"/>
          <w:sz w:val="24"/>
          <w:szCs w:val="24"/>
          <w:lang w:val="es-ES_tradnl"/>
        </w:rPr>
        <w:t xml:space="preserve">     Considerando los elementos analizados, esta Comisión concluye que la medida examinada responde a un interés legislativo legítimo y debidamente fundamentado. En consecuencia, se recomienda la aprobación de l</w:t>
      </w:r>
      <w:r w:rsidR="00FA0B05" w:rsidRPr="00FA0B05">
        <w:rPr>
          <w:rFonts w:ascii="Book Antiqua" w:hAnsi="Book Antiqua"/>
          <w:sz w:val="24"/>
          <w:szCs w:val="24"/>
          <w:lang w:val="es-ES_tradnl"/>
        </w:rPr>
        <w:t>a Resolución de la Cámara 433</w:t>
      </w:r>
      <w:r w:rsidRPr="00FA0B05">
        <w:rPr>
          <w:rFonts w:ascii="Book Antiqua" w:hAnsi="Book Antiqua"/>
          <w:sz w:val="24"/>
          <w:szCs w:val="24"/>
          <w:lang w:val="es-ES_tradnl"/>
        </w:rPr>
        <w:t>, con las enmiendas que obran en el entirillado electrónico que acompaña este informe.</w:t>
      </w:r>
    </w:p>
    <w:p w14:paraId="50FFCE58" w14:textId="77777777" w:rsidR="006150BB" w:rsidRPr="00FA0B05" w:rsidRDefault="006150BB" w:rsidP="006150BB">
      <w:pPr>
        <w:jc w:val="both"/>
        <w:rPr>
          <w:rFonts w:ascii="Book Antiqua" w:hAnsi="Book Antiqua" w:cs="Tahoma"/>
          <w:lang w:val="es-ES_tradnl"/>
        </w:rPr>
      </w:pPr>
      <w:r w:rsidRPr="00FA0B05">
        <w:rPr>
          <w:rFonts w:ascii="Book Antiqua" w:hAnsi="Book Antiqua" w:cs="Tahoma"/>
          <w:lang w:val="es-ES_tradnl"/>
        </w:rPr>
        <w:t>Respetuosamente sometido,</w:t>
      </w:r>
    </w:p>
    <w:p w14:paraId="788BD5EC" w14:textId="77777777" w:rsidR="00DF3E6F" w:rsidRPr="00FA0B05" w:rsidRDefault="00DF3E6F" w:rsidP="00DF3E6F">
      <w:pPr>
        <w:jc w:val="both"/>
        <w:rPr>
          <w:rFonts w:ascii="Book Antiqua" w:hAnsi="Book Antiqua"/>
          <w:lang w:val="es-ES_tradnl"/>
        </w:rPr>
      </w:pPr>
    </w:p>
    <w:p w14:paraId="3F4BB2E4" w14:textId="591E7D20" w:rsidR="00F27289" w:rsidRPr="00FA0B05" w:rsidRDefault="000F1167" w:rsidP="000F1167">
      <w:pPr>
        <w:jc w:val="both"/>
        <w:rPr>
          <w:rFonts w:ascii="Book Antiqua" w:hAnsi="Book Antiqua"/>
          <w:b/>
          <w:u w:val="single"/>
          <w:lang w:val="es-ES_tradnl"/>
        </w:rPr>
      </w:pPr>
      <w:r w:rsidRPr="00FA0B05">
        <w:rPr>
          <w:rFonts w:ascii="Book Antiqua" w:hAnsi="Book Antiqua"/>
          <w:lang w:val="es-ES_tradnl"/>
        </w:rPr>
        <w:t xml:space="preserve">    </w:t>
      </w:r>
    </w:p>
    <w:p w14:paraId="539E1B06" w14:textId="77777777" w:rsidR="00580E90" w:rsidRPr="00FA0B05" w:rsidRDefault="00580E90" w:rsidP="003F3D8D">
      <w:pPr>
        <w:jc w:val="both"/>
        <w:rPr>
          <w:rFonts w:ascii="Book Antiqua" w:hAnsi="Book Antiqua" w:cs="Tahoma"/>
          <w:lang w:val="es-ES_tradnl"/>
        </w:rPr>
      </w:pPr>
    </w:p>
    <w:p w14:paraId="4F07E142" w14:textId="77777777" w:rsidR="003E29B3" w:rsidRPr="00FA0B05" w:rsidRDefault="003E29B3" w:rsidP="003F3D8D">
      <w:pPr>
        <w:jc w:val="both"/>
        <w:rPr>
          <w:rFonts w:ascii="Book Antiqua" w:hAnsi="Book Antiqua" w:cs="Tahoma"/>
          <w:lang w:val="es-ES_tradnl"/>
        </w:rPr>
      </w:pPr>
    </w:p>
    <w:p w14:paraId="0D4A074B" w14:textId="77777777" w:rsidR="003F3D8D" w:rsidRPr="00FA0B05" w:rsidRDefault="003F3D8D" w:rsidP="003F3D8D">
      <w:pPr>
        <w:jc w:val="both"/>
        <w:rPr>
          <w:rFonts w:ascii="Book Antiqua" w:hAnsi="Book Antiqua" w:cs="Tahoma"/>
          <w:b/>
          <w:bCs/>
          <w:lang w:val="es-ES_tradnl"/>
        </w:rPr>
      </w:pPr>
    </w:p>
    <w:p w14:paraId="6C06768D" w14:textId="77777777" w:rsidR="003F3D8D" w:rsidRPr="00FA0B05" w:rsidRDefault="003F3D8D" w:rsidP="003F3D8D">
      <w:pPr>
        <w:rPr>
          <w:rFonts w:ascii="Book Antiqua" w:hAnsi="Book Antiqua" w:cs="Tahoma"/>
          <w:lang w:val="es-ES_tradnl"/>
        </w:rPr>
      </w:pPr>
    </w:p>
    <w:p w14:paraId="7DC33FC3" w14:textId="4F4319C4" w:rsidR="00307416" w:rsidRPr="00FA0B05" w:rsidRDefault="003F3D8D" w:rsidP="008A4022">
      <w:pPr>
        <w:rPr>
          <w:rFonts w:ascii="Book Antiqua" w:hAnsi="Book Antiqua"/>
          <w:b/>
          <w:smallCaps/>
          <w:lang w:val="es-ES_tradnl"/>
        </w:rPr>
      </w:pPr>
      <w:r w:rsidRPr="00FA0B05">
        <w:rPr>
          <w:rFonts w:ascii="Book Antiqua" w:hAnsi="Book Antiqua" w:cs="Tahoma"/>
          <w:b/>
          <w:bCs/>
          <w:lang w:val="es-ES_tradnl"/>
        </w:rPr>
        <w:t>PEDRO JULIO SANTIAGO GUZMÁN</w:t>
      </w:r>
      <w:r w:rsidRPr="00FA0B05">
        <w:rPr>
          <w:rFonts w:ascii="Book Antiqua" w:hAnsi="Book Antiqua" w:cs="Tahoma"/>
          <w:lang w:val="es-ES_tradnl"/>
        </w:rPr>
        <w:br/>
        <w:t>Presidente</w:t>
      </w:r>
      <w:r w:rsidRPr="00FA0B05">
        <w:rPr>
          <w:rFonts w:ascii="Book Antiqua" w:hAnsi="Book Antiqua" w:cs="Tahoma"/>
          <w:lang w:val="es-ES_tradnl"/>
        </w:rPr>
        <w:br/>
        <w:t>Comisión de Asuntos Internos</w:t>
      </w:r>
    </w:p>
    <w:sectPr w:rsidR="00307416" w:rsidRPr="00FA0B05"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280EEE" w14:textId="77777777" w:rsidR="009E2C2B" w:rsidRDefault="009E2C2B" w:rsidP="00614C2C">
      <w:r>
        <w:separator/>
      </w:r>
    </w:p>
  </w:endnote>
  <w:endnote w:type="continuationSeparator" w:id="0">
    <w:p w14:paraId="483CD127" w14:textId="77777777" w:rsidR="009E2C2B" w:rsidRDefault="009E2C2B"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4ACDD43" w14:textId="77777777" w:rsidR="009E2C2B" w:rsidRDefault="009E2C2B">
        <w:pPr>
          <w:pStyle w:val="Footer"/>
          <w:jc w:val="center"/>
        </w:pPr>
        <w:r>
          <w:fldChar w:fldCharType="begin"/>
        </w:r>
        <w:r>
          <w:instrText xml:space="preserve"> PAGE   \* MERGEFORMAT </w:instrText>
        </w:r>
        <w:r>
          <w:fldChar w:fldCharType="separate"/>
        </w:r>
        <w:r w:rsidR="00FA0B05">
          <w:rPr>
            <w:noProof/>
          </w:rPr>
          <w:t>1</w:t>
        </w:r>
        <w:r>
          <w:rPr>
            <w:noProof/>
          </w:rPr>
          <w:fldChar w:fldCharType="end"/>
        </w:r>
      </w:p>
    </w:sdtContent>
  </w:sdt>
  <w:p w14:paraId="36B11BF2" w14:textId="77777777" w:rsidR="009E2C2B" w:rsidRDefault="009E2C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7224CF" w14:textId="77777777" w:rsidR="009E2C2B" w:rsidRDefault="009E2C2B" w:rsidP="00614C2C">
      <w:r>
        <w:separator/>
      </w:r>
    </w:p>
  </w:footnote>
  <w:footnote w:type="continuationSeparator" w:id="0">
    <w:p w14:paraId="6D8415B7" w14:textId="77777777" w:rsidR="009E2C2B" w:rsidRDefault="009E2C2B"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A65AF6"/>
    <w:multiLevelType w:val="multilevel"/>
    <w:tmpl w:val="AE14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36745903">
    <w:abstractNumId w:val="6"/>
  </w:num>
  <w:num w:numId="2" w16cid:durableId="233664863">
    <w:abstractNumId w:val="12"/>
  </w:num>
  <w:num w:numId="3" w16cid:durableId="1836341332">
    <w:abstractNumId w:val="3"/>
  </w:num>
  <w:num w:numId="4" w16cid:durableId="1167399830">
    <w:abstractNumId w:val="1"/>
  </w:num>
  <w:num w:numId="5" w16cid:durableId="440223034">
    <w:abstractNumId w:val="7"/>
  </w:num>
  <w:num w:numId="6" w16cid:durableId="1817065587">
    <w:abstractNumId w:val="4"/>
  </w:num>
  <w:num w:numId="7" w16cid:durableId="1303536173">
    <w:abstractNumId w:val="5"/>
  </w:num>
  <w:num w:numId="8" w16cid:durableId="1000079802">
    <w:abstractNumId w:val="8"/>
  </w:num>
  <w:num w:numId="9" w16cid:durableId="1984308343">
    <w:abstractNumId w:val="9"/>
  </w:num>
  <w:num w:numId="10" w16cid:durableId="693769849">
    <w:abstractNumId w:val="0"/>
  </w:num>
  <w:num w:numId="11" w16cid:durableId="725567288">
    <w:abstractNumId w:val="2"/>
  </w:num>
  <w:num w:numId="12" w16cid:durableId="507791023">
    <w:abstractNumId w:val="11"/>
  </w:num>
  <w:num w:numId="13" w16cid:durableId="114808845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670C1"/>
    <w:rsid w:val="00021116"/>
    <w:rsid w:val="000219DE"/>
    <w:rsid w:val="00031006"/>
    <w:rsid w:val="000606B3"/>
    <w:rsid w:val="000608DB"/>
    <w:rsid w:val="00062F39"/>
    <w:rsid w:val="00075A15"/>
    <w:rsid w:val="000836CB"/>
    <w:rsid w:val="00083DFD"/>
    <w:rsid w:val="000A3CD4"/>
    <w:rsid w:val="000C6264"/>
    <w:rsid w:val="000E15AD"/>
    <w:rsid w:val="000F1167"/>
    <w:rsid w:val="00133986"/>
    <w:rsid w:val="0014288C"/>
    <w:rsid w:val="00173884"/>
    <w:rsid w:val="001763F4"/>
    <w:rsid w:val="00181B70"/>
    <w:rsid w:val="00194744"/>
    <w:rsid w:val="001A02E8"/>
    <w:rsid w:val="001A14B6"/>
    <w:rsid w:val="001A7203"/>
    <w:rsid w:val="001D3E64"/>
    <w:rsid w:val="001E38DF"/>
    <w:rsid w:val="001E5575"/>
    <w:rsid w:val="00220B04"/>
    <w:rsid w:val="00224DE4"/>
    <w:rsid w:val="002252A6"/>
    <w:rsid w:val="002345C3"/>
    <w:rsid w:val="0023528E"/>
    <w:rsid w:val="00247790"/>
    <w:rsid w:val="002670C1"/>
    <w:rsid w:val="00272823"/>
    <w:rsid w:val="0028725D"/>
    <w:rsid w:val="00287E61"/>
    <w:rsid w:val="002905BE"/>
    <w:rsid w:val="0029076F"/>
    <w:rsid w:val="00295113"/>
    <w:rsid w:val="002954B6"/>
    <w:rsid w:val="002A5F77"/>
    <w:rsid w:val="002C39FD"/>
    <w:rsid w:val="002E3557"/>
    <w:rsid w:val="00307416"/>
    <w:rsid w:val="003139DC"/>
    <w:rsid w:val="00323444"/>
    <w:rsid w:val="00333864"/>
    <w:rsid w:val="00334D8A"/>
    <w:rsid w:val="003474D4"/>
    <w:rsid w:val="00350550"/>
    <w:rsid w:val="0037030F"/>
    <w:rsid w:val="00373892"/>
    <w:rsid w:val="00377037"/>
    <w:rsid w:val="00382273"/>
    <w:rsid w:val="0038556D"/>
    <w:rsid w:val="003976DE"/>
    <w:rsid w:val="003B03D6"/>
    <w:rsid w:val="003D1498"/>
    <w:rsid w:val="003E29B3"/>
    <w:rsid w:val="003F3D8D"/>
    <w:rsid w:val="00410C54"/>
    <w:rsid w:val="004129D2"/>
    <w:rsid w:val="0043389C"/>
    <w:rsid w:val="00445CFE"/>
    <w:rsid w:val="004552A8"/>
    <w:rsid w:val="00455A9A"/>
    <w:rsid w:val="004761BE"/>
    <w:rsid w:val="00476691"/>
    <w:rsid w:val="00494052"/>
    <w:rsid w:val="004C1BC6"/>
    <w:rsid w:val="004C217E"/>
    <w:rsid w:val="004C29A4"/>
    <w:rsid w:val="004C5BCE"/>
    <w:rsid w:val="004D42C2"/>
    <w:rsid w:val="004E3952"/>
    <w:rsid w:val="00506C85"/>
    <w:rsid w:val="00525E8D"/>
    <w:rsid w:val="0053434B"/>
    <w:rsid w:val="00580E90"/>
    <w:rsid w:val="00582242"/>
    <w:rsid w:val="005930E2"/>
    <w:rsid w:val="005A5DF4"/>
    <w:rsid w:val="005A7E47"/>
    <w:rsid w:val="005D0B8C"/>
    <w:rsid w:val="005D3224"/>
    <w:rsid w:val="005D51AC"/>
    <w:rsid w:val="005F6537"/>
    <w:rsid w:val="00601225"/>
    <w:rsid w:val="00606351"/>
    <w:rsid w:val="00614C2C"/>
    <w:rsid w:val="006150BB"/>
    <w:rsid w:val="0062204F"/>
    <w:rsid w:val="00624D05"/>
    <w:rsid w:val="00632DBA"/>
    <w:rsid w:val="00644454"/>
    <w:rsid w:val="006456B8"/>
    <w:rsid w:val="006469A2"/>
    <w:rsid w:val="00680F2A"/>
    <w:rsid w:val="00682883"/>
    <w:rsid w:val="006B0997"/>
    <w:rsid w:val="006C04C4"/>
    <w:rsid w:val="007106D1"/>
    <w:rsid w:val="00712D94"/>
    <w:rsid w:val="007156BD"/>
    <w:rsid w:val="0076703E"/>
    <w:rsid w:val="00774628"/>
    <w:rsid w:val="00776B6F"/>
    <w:rsid w:val="00780620"/>
    <w:rsid w:val="00781922"/>
    <w:rsid w:val="0079275C"/>
    <w:rsid w:val="007B31DC"/>
    <w:rsid w:val="007B6091"/>
    <w:rsid w:val="007C5A2C"/>
    <w:rsid w:val="007D7209"/>
    <w:rsid w:val="007F0E20"/>
    <w:rsid w:val="007F3B99"/>
    <w:rsid w:val="00812C0F"/>
    <w:rsid w:val="008171E8"/>
    <w:rsid w:val="00846B7C"/>
    <w:rsid w:val="00851127"/>
    <w:rsid w:val="008A0F7D"/>
    <w:rsid w:val="008A1F08"/>
    <w:rsid w:val="008A4022"/>
    <w:rsid w:val="008B1E7C"/>
    <w:rsid w:val="008B6BF6"/>
    <w:rsid w:val="008C4EC6"/>
    <w:rsid w:val="008C757B"/>
    <w:rsid w:val="008D4A0A"/>
    <w:rsid w:val="008E0870"/>
    <w:rsid w:val="008E310D"/>
    <w:rsid w:val="008E31FE"/>
    <w:rsid w:val="00927065"/>
    <w:rsid w:val="00935128"/>
    <w:rsid w:val="009757CC"/>
    <w:rsid w:val="0098035D"/>
    <w:rsid w:val="00981986"/>
    <w:rsid w:val="009852EB"/>
    <w:rsid w:val="00987BD8"/>
    <w:rsid w:val="0099466E"/>
    <w:rsid w:val="009A622B"/>
    <w:rsid w:val="009A6A71"/>
    <w:rsid w:val="009A7DF3"/>
    <w:rsid w:val="009E27AD"/>
    <w:rsid w:val="009E2C2B"/>
    <w:rsid w:val="009E7623"/>
    <w:rsid w:val="00A012A2"/>
    <w:rsid w:val="00A14380"/>
    <w:rsid w:val="00A15740"/>
    <w:rsid w:val="00A16A73"/>
    <w:rsid w:val="00A21C7C"/>
    <w:rsid w:val="00A365D9"/>
    <w:rsid w:val="00A4759F"/>
    <w:rsid w:val="00A53279"/>
    <w:rsid w:val="00A55420"/>
    <w:rsid w:val="00A84A3B"/>
    <w:rsid w:val="00AB0555"/>
    <w:rsid w:val="00AB099D"/>
    <w:rsid w:val="00AC06D5"/>
    <w:rsid w:val="00AC35C0"/>
    <w:rsid w:val="00AD4702"/>
    <w:rsid w:val="00AF186C"/>
    <w:rsid w:val="00B0402B"/>
    <w:rsid w:val="00B16CF6"/>
    <w:rsid w:val="00B2058B"/>
    <w:rsid w:val="00B2203C"/>
    <w:rsid w:val="00B26882"/>
    <w:rsid w:val="00B30114"/>
    <w:rsid w:val="00B330A4"/>
    <w:rsid w:val="00B34E25"/>
    <w:rsid w:val="00B475D2"/>
    <w:rsid w:val="00B557DA"/>
    <w:rsid w:val="00B65C62"/>
    <w:rsid w:val="00B805AA"/>
    <w:rsid w:val="00B9373D"/>
    <w:rsid w:val="00B95BFE"/>
    <w:rsid w:val="00BA0E34"/>
    <w:rsid w:val="00BA5BE6"/>
    <w:rsid w:val="00BB5CBB"/>
    <w:rsid w:val="00BB7D59"/>
    <w:rsid w:val="00BC0AB4"/>
    <w:rsid w:val="00BC1CB2"/>
    <w:rsid w:val="00BC1D0C"/>
    <w:rsid w:val="00BD5F6F"/>
    <w:rsid w:val="00BE6F7F"/>
    <w:rsid w:val="00BF384D"/>
    <w:rsid w:val="00C05FA6"/>
    <w:rsid w:val="00C20404"/>
    <w:rsid w:val="00C211F8"/>
    <w:rsid w:val="00C321E8"/>
    <w:rsid w:val="00C456AB"/>
    <w:rsid w:val="00C52FD2"/>
    <w:rsid w:val="00C83EB5"/>
    <w:rsid w:val="00CA370E"/>
    <w:rsid w:val="00CB0A0E"/>
    <w:rsid w:val="00CB1E5A"/>
    <w:rsid w:val="00CC4336"/>
    <w:rsid w:val="00CC5AB6"/>
    <w:rsid w:val="00CD5EE6"/>
    <w:rsid w:val="00CD69DB"/>
    <w:rsid w:val="00D42962"/>
    <w:rsid w:val="00D73B0E"/>
    <w:rsid w:val="00D77659"/>
    <w:rsid w:val="00DA3200"/>
    <w:rsid w:val="00DB261B"/>
    <w:rsid w:val="00DC4718"/>
    <w:rsid w:val="00DD5285"/>
    <w:rsid w:val="00DD725F"/>
    <w:rsid w:val="00DE02EB"/>
    <w:rsid w:val="00DE16BB"/>
    <w:rsid w:val="00DE241A"/>
    <w:rsid w:val="00DE27F5"/>
    <w:rsid w:val="00DE7E07"/>
    <w:rsid w:val="00DF3E6F"/>
    <w:rsid w:val="00E032DE"/>
    <w:rsid w:val="00E04853"/>
    <w:rsid w:val="00E13CC6"/>
    <w:rsid w:val="00E33303"/>
    <w:rsid w:val="00E7273B"/>
    <w:rsid w:val="00E8699D"/>
    <w:rsid w:val="00E86FF9"/>
    <w:rsid w:val="00EA73F9"/>
    <w:rsid w:val="00EB0209"/>
    <w:rsid w:val="00EB3FFE"/>
    <w:rsid w:val="00ED37CF"/>
    <w:rsid w:val="00EF143E"/>
    <w:rsid w:val="00EF4A8F"/>
    <w:rsid w:val="00F059A3"/>
    <w:rsid w:val="00F06902"/>
    <w:rsid w:val="00F21532"/>
    <w:rsid w:val="00F226DF"/>
    <w:rsid w:val="00F27289"/>
    <w:rsid w:val="00F36705"/>
    <w:rsid w:val="00F533D4"/>
    <w:rsid w:val="00F8240A"/>
    <w:rsid w:val="00FA0364"/>
    <w:rsid w:val="00FA0B05"/>
    <w:rsid w:val="00FA36D1"/>
    <w:rsid w:val="00FA5F29"/>
    <w:rsid w:val="00FC4A75"/>
    <w:rsid w:val="00FD186E"/>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8C3CADE3-D05F-4A77-B52A-2B4D0F11F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pPr>
      <w:spacing w:after="0" w:line="240" w:lineRule="auto"/>
    </w:pPr>
    <w:rPr>
      <w:rFonts w:ascii="Calibri" w:eastAsia="Times New Roman" w:hAnsi="Calibri" w:cs="Times New Roman"/>
    </w:rPr>
  </w:style>
  <w:style w:type="paragraph" w:styleId="NormalWeb">
    <w:name w:val="Normal (Web)"/>
    <w:basedOn w:val="Normal"/>
    <w:uiPriority w:val="99"/>
    <w:unhideWhenUsed/>
    <w:rsid w:val="00F27289"/>
    <w:pPr>
      <w:spacing w:before="100" w:beforeAutospacing="1" w:after="100" w:afterAutospacing="1"/>
    </w:pPr>
    <w:rPr>
      <w:rFonts w:eastAsiaTheme="minorHAnsi"/>
      <w:sz w:val="20"/>
      <w:szCs w:val="20"/>
    </w:rPr>
  </w:style>
  <w:style w:type="character" w:styleId="Strong">
    <w:name w:val="Strong"/>
    <w:basedOn w:val="DefaultParagraphFont"/>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48115408">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57898691">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84297217">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493885040">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1598028">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097487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58568619">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00395648">
      <w:bodyDiv w:val="1"/>
      <w:marLeft w:val="0"/>
      <w:marRight w:val="0"/>
      <w:marTop w:val="0"/>
      <w:marBottom w:val="0"/>
      <w:divBdr>
        <w:top w:val="none" w:sz="0" w:space="0" w:color="auto"/>
        <w:left w:val="none" w:sz="0" w:space="0" w:color="auto"/>
        <w:bottom w:val="none" w:sz="0" w:space="0" w:color="auto"/>
        <w:right w:val="none" w:sz="0" w:space="0" w:color="auto"/>
      </w:divBdr>
    </w:div>
    <w:div w:id="1420758161">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79345974">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492229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141130">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680544816">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3580393">
      <w:bodyDiv w:val="1"/>
      <w:marLeft w:val="0"/>
      <w:marRight w:val="0"/>
      <w:marTop w:val="0"/>
      <w:marBottom w:val="0"/>
      <w:divBdr>
        <w:top w:val="none" w:sz="0" w:space="0" w:color="auto"/>
        <w:left w:val="none" w:sz="0" w:space="0" w:color="auto"/>
        <w:bottom w:val="none" w:sz="0" w:space="0" w:color="auto"/>
        <w:right w:val="none" w:sz="0" w:space="0" w:color="auto"/>
      </w:divBdr>
    </w:div>
    <w:div w:id="171700683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12019016">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7670590">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082438871">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364</Words>
  <Characters>2077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Giancarlo Arniella Vega</dc:creator>
  <cp:lastModifiedBy>Camyl Moreno Pantojas</cp:lastModifiedBy>
  <cp:revision>4</cp:revision>
  <cp:lastPrinted>2025-02-17T12:55:00Z</cp:lastPrinted>
  <dcterms:created xsi:type="dcterms:W3CDTF">2025-11-24T02:47:00Z</dcterms:created>
  <dcterms:modified xsi:type="dcterms:W3CDTF">2025-12-03T15:17:00Z</dcterms:modified>
</cp:coreProperties>
</file>