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260F" w14:textId="643BB4FF" w:rsidR="00FF6BD2" w:rsidRPr="008D1DF4" w:rsidRDefault="000F7107" w:rsidP="00061F7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061F79" w:rsidRPr="008D1DF4">
        <w:rPr>
          <w:rFonts w:ascii="Book Antiqua" w:hAnsi="Book Antiqua"/>
          <w:sz w:val="28"/>
          <w:lang w:val="es-ES_tradnl"/>
        </w:rPr>
        <w:t xml:space="preserve"> DE PUERTO RICO</w:t>
      </w:r>
      <w:r w:rsidR="00B33016" w:rsidRPr="008D1DF4">
        <w:rPr>
          <w:rFonts w:ascii="Book Antiqua" w:hAnsi="Book Antiqua"/>
          <w:sz w:val="28"/>
          <w:lang w:val="es-ES_tradnl"/>
        </w:rPr>
        <w:t xml:space="preserve"> </w:t>
      </w:r>
    </w:p>
    <w:p w14:paraId="7913E5A3" w14:textId="77777777" w:rsidR="00061F79" w:rsidRPr="008D1DF4" w:rsidRDefault="00061F79" w:rsidP="00061F79">
      <w:pPr>
        <w:jc w:val="center"/>
        <w:rPr>
          <w:rFonts w:ascii="Book Antiqua" w:hAnsi="Book Antiqua"/>
          <w:sz w:val="28"/>
          <w:lang w:val="es-ES_tradnl"/>
        </w:rPr>
      </w:pPr>
    </w:p>
    <w:p w14:paraId="0B5DA1E8" w14:textId="51CC3E62" w:rsidR="00061F79" w:rsidRPr="001E561B" w:rsidRDefault="002F4584" w:rsidP="002F458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1E561B">
        <w:rPr>
          <w:rFonts w:ascii="Book Antiqua" w:hAnsi="Book Antiqua"/>
          <w:lang w:val="es-PR"/>
        </w:rPr>
        <w:t>20ma.</w:t>
      </w:r>
      <w:r w:rsidR="00061F79" w:rsidRPr="001E561B">
        <w:rPr>
          <w:rFonts w:ascii="Book Antiqua" w:hAnsi="Book Antiqua"/>
          <w:lang w:val="es-PR"/>
        </w:rPr>
        <w:tab/>
        <w:t>Asamblea</w:t>
      </w:r>
      <w:r w:rsidR="00061F79" w:rsidRPr="001E561B">
        <w:rPr>
          <w:rFonts w:ascii="Book Antiqua" w:hAnsi="Book Antiqua"/>
          <w:lang w:val="es-PR"/>
        </w:rPr>
        <w:tab/>
      </w:r>
      <w:r w:rsidRPr="001E561B">
        <w:rPr>
          <w:rFonts w:ascii="Book Antiqua" w:hAnsi="Book Antiqua"/>
          <w:lang w:val="es-PR"/>
        </w:rPr>
        <w:tab/>
      </w:r>
      <w:r w:rsidRPr="001E561B">
        <w:rPr>
          <w:rFonts w:ascii="Book Antiqua" w:hAnsi="Book Antiqua"/>
          <w:lang w:val="es-PR"/>
        </w:rPr>
        <w:tab/>
      </w:r>
      <w:r w:rsidRPr="001E561B">
        <w:rPr>
          <w:rFonts w:ascii="Book Antiqua" w:hAnsi="Book Antiqua"/>
          <w:lang w:val="es-PR"/>
        </w:rPr>
        <w:tab/>
      </w:r>
      <w:r w:rsidRPr="001E561B">
        <w:rPr>
          <w:rFonts w:ascii="Book Antiqua" w:hAnsi="Book Antiqua"/>
          <w:lang w:val="es-PR"/>
        </w:rPr>
        <w:tab/>
      </w:r>
      <w:r w:rsidRPr="001E561B">
        <w:rPr>
          <w:rFonts w:ascii="Book Antiqua" w:hAnsi="Book Antiqua"/>
          <w:lang w:val="es-PR"/>
        </w:rPr>
        <w:tab/>
      </w:r>
      <w:r w:rsidRPr="001E561B">
        <w:rPr>
          <w:rFonts w:ascii="Book Antiqua" w:hAnsi="Book Antiqua"/>
          <w:lang w:val="es-PR"/>
        </w:rPr>
        <w:tab/>
      </w:r>
      <w:r w:rsidRPr="001E561B">
        <w:rPr>
          <w:rFonts w:ascii="Book Antiqua" w:hAnsi="Book Antiqua"/>
          <w:lang w:val="es-PR"/>
        </w:rPr>
        <w:tab/>
        <w:t xml:space="preserve">         2da. </w:t>
      </w:r>
      <w:r w:rsidR="00061F79" w:rsidRPr="001E561B">
        <w:rPr>
          <w:rFonts w:ascii="Book Antiqua" w:hAnsi="Book Antiqua"/>
          <w:lang w:val="es-PR"/>
        </w:rPr>
        <w:t>Sesión</w:t>
      </w:r>
    </w:p>
    <w:p w14:paraId="2218EA92" w14:textId="10DBD619" w:rsidR="00061F79" w:rsidRPr="001E561B" w:rsidRDefault="00061F79" w:rsidP="002F458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1E561B">
        <w:rPr>
          <w:rFonts w:ascii="Book Antiqua" w:hAnsi="Book Antiqua"/>
          <w:lang w:val="es-PR"/>
        </w:rPr>
        <w:tab/>
        <w:t>Legislativa</w:t>
      </w:r>
      <w:r w:rsidR="00BF69DC" w:rsidRPr="001E561B">
        <w:rPr>
          <w:rFonts w:ascii="Book Antiqua" w:hAnsi="Book Antiqua"/>
          <w:lang w:val="es-PR"/>
        </w:rPr>
        <w:t xml:space="preserve">                                                                                                    </w:t>
      </w:r>
      <w:r w:rsidR="008718F5" w:rsidRPr="001E561B">
        <w:rPr>
          <w:rFonts w:ascii="Book Antiqua" w:hAnsi="Book Antiqua"/>
          <w:lang w:val="es-PR"/>
        </w:rPr>
        <w:t xml:space="preserve"> </w:t>
      </w:r>
      <w:r w:rsidR="002F4584" w:rsidRPr="001E561B">
        <w:rPr>
          <w:rFonts w:ascii="Book Antiqua" w:hAnsi="Book Antiqua"/>
          <w:lang w:val="es-PR"/>
        </w:rPr>
        <w:t xml:space="preserve">     </w:t>
      </w:r>
      <w:r w:rsidR="008718F5" w:rsidRPr="001E561B">
        <w:rPr>
          <w:rFonts w:ascii="Book Antiqua" w:hAnsi="Book Antiqua"/>
          <w:lang w:val="es-PR"/>
        </w:rPr>
        <w:t>O</w:t>
      </w:r>
      <w:r w:rsidRPr="001E561B">
        <w:rPr>
          <w:rFonts w:ascii="Book Antiqua" w:hAnsi="Book Antiqua"/>
          <w:lang w:val="es-PR"/>
        </w:rPr>
        <w:t>rdinaria</w:t>
      </w:r>
    </w:p>
    <w:p w14:paraId="30EB99BD" w14:textId="77777777" w:rsidR="00061F79" w:rsidRPr="001E561B" w:rsidRDefault="00061F79" w:rsidP="00061F79">
      <w:pPr>
        <w:rPr>
          <w:rFonts w:ascii="Book Antiqua" w:hAnsi="Book Antiqua"/>
          <w:lang w:val="es-PR"/>
        </w:rPr>
      </w:pPr>
    </w:p>
    <w:p w14:paraId="5975B210" w14:textId="77777777" w:rsidR="00061F79" w:rsidRPr="001E561B" w:rsidRDefault="00061F79" w:rsidP="002F4584">
      <w:pPr>
        <w:jc w:val="center"/>
        <w:rPr>
          <w:rFonts w:ascii="Book Antiqua" w:hAnsi="Book Antiqua"/>
          <w:b/>
          <w:sz w:val="36"/>
          <w:lang w:val="es-PR"/>
        </w:rPr>
      </w:pPr>
      <w:r w:rsidRPr="001E561B">
        <w:rPr>
          <w:rFonts w:ascii="Book Antiqua" w:hAnsi="Book Antiqua"/>
          <w:b/>
          <w:sz w:val="36"/>
          <w:lang w:val="es-PR"/>
        </w:rPr>
        <w:t>CÁMARA DE REPRESENTANTES</w:t>
      </w:r>
    </w:p>
    <w:p w14:paraId="0AD65521" w14:textId="77777777" w:rsidR="002F4584" w:rsidRPr="001E561B" w:rsidRDefault="002F4584" w:rsidP="002F4584">
      <w:pPr>
        <w:jc w:val="center"/>
        <w:rPr>
          <w:rFonts w:ascii="Book Antiqua" w:hAnsi="Book Antiqua"/>
          <w:b/>
          <w:szCs w:val="24"/>
          <w:lang w:val="es-PR"/>
        </w:rPr>
      </w:pPr>
    </w:p>
    <w:p w14:paraId="24FBC4E6" w14:textId="0D6F888E" w:rsidR="00061F79" w:rsidRPr="001E561B" w:rsidRDefault="00C649A8" w:rsidP="002F4584">
      <w:pPr>
        <w:jc w:val="center"/>
        <w:rPr>
          <w:rFonts w:ascii="Book Antiqua" w:hAnsi="Book Antiqua"/>
          <w:b/>
          <w:sz w:val="52"/>
          <w:lang w:val="es-PR"/>
        </w:rPr>
      </w:pPr>
      <w:r w:rsidRPr="001E561B">
        <w:rPr>
          <w:rFonts w:ascii="Book Antiqua" w:hAnsi="Book Antiqua"/>
          <w:b/>
          <w:sz w:val="52"/>
          <w:lang w:val="es-PR"/>
        </w:rPr>
        <w:t>P</w:t>
      </w:r>
      <w:r w:rsidR="001217C5" w:rsidRPr="001E561B">
        <w:rPr>
          <w:rFonts w:ascii="Book Antiqua" w:hAnsi="Book Antiqua"/>
          <w:b/>
          <w:sz w:val="52"/>
          <w:lang w:val="es-PR"/>
        </w:rPr>
        <w:t>.</w:t>
      </w:r>
      <w:r w:rsidR="00061F79" w:rsidRPr="001E561B">
        <w:rPr>
          <w:rFonts w:ascii="Book Antiqua" w:hAnsi="Book Antiqua"/>
          <w:b/>
          <w:sz w:val="52"/>
          <w:lang w:val="es-PR"/>
        </w:rPr>
        <w:t xml:space="preserve"> de la C.</w:t>
      </w:r>
      <w:r w:rsidR="009C02F6" w:rsidRPr="001E561B">
        <w:rPr>
          <w:rFonts w:ascii="Book Antiqua" w:hAnsi="Book Antiqua"/>
          <w:b/>
          <w:sz w:val="52"/>
          <w:lang w:val="es-PR"/>
        </w:rPr>
        <w:t xml:space="preserve"> 854</w:t>
      </w:r>
    </w:p>
    <w:p w14:paraId="391234C6" w14:textId="77777777" w:rsidR="002F4584" w:rsidRPr="001E561B" w:rsidRDefault="002F4584" w:rsidP="002F4584">
      <w:pPr>
        <w:jc w:val="center"/>
        <w:rPr>
          <w:rFonts w:ascii="Book Antiqua" w:hAnsi="Book Antiqua"/>
          <w:lang w:val="es-PR"/>
        </w:rPr>
      </w:pPr>
    </w:p>
    <w:p w14:paraId="69BD7954" w14:textId="5B8C868A" w:rsidR="00061F79" w:rsidRPr="001E561B" w:rsidRDefault="000F7107" w:rsidP="002F4584">
      <w:pPr>
        <w:jc w:val="center"/>
        <w:rPr>
          <w:rFonts w:ascii="Book Antiqua" w:hAnsi="Book Antiqua"/>
          <w:lang w:val="es-PR"/>
        </w:rPr>
      </w:pPr>
      <w:r w:rsidRPr="001E561B">
        <w:rPr>
          <w:rFonts w:ascii="Book Antiqua" w:hAnsi="Book Antiqua"/>
          <w:lang w:val="es-PR"/>
        </w:rPr>
        <w:t>11</w:t>
      </w:r>
      <w:r w:rsidR="007B21A3" w:rsidRPr="001E561B">
        <w:rPr>
          <w:rFonts w:ascii="Book Antiqua" w:hAnsi="Book Antiqua"/>
          <w:lang w:val="es-PR"/>
        </w:rPr>
        <w:t xml:space="preserve"> </w:t>
      </w:r>
      <w:r w:rsidR="00061F79" w:rsidRPr="001E561B">
        <w:rPr>
          <w:rFonts w:ascii="Book Antiqua" w:hAnsi="Book Antiqua"/>
          <w:lang w:val="es-PR"/>
        </w:rPr>
        <w:t>DE</w:t>
      </w:r>
      <w:r w:rsidRPr="001E561B">
        <w:rPr>
          <w:rFonts w:ascii="Book Antiqua" w:hAnsi="Book Antiqua"/>
          <w:lang w:val="es-PR"/>
        </w:rPr>
        <w:t xml:space="preserve"> SEPTIEMBRE</w:t>
      </w:r>
      <w:r w:rsidR="00061F79" w:rsidRPr="001E561B">
        <w:rPr>
          <w:rFonts w:ascii="Book Antiqua" w:hAnsi="Book Antiqua"/>
          <w:lang w:val="es-PR"/>
        </w:rPr>
        <w:t xml:space="preserve"> DE 202</w:t>
      </w:r>
      <w:r w:rsidRPr="001E561B">
        <w:rPr>
          <w:rFonts w:ascii="Book Antiqua" w:hAnsi="Book Antiqua"/>
          <w:lang w:val="es-PR"/>
        </w:rPr>
        <w:t>5</w:t>
      </w:r>
    </w:p>
    <w:p w14:paraId="545A2420" w14:textId="77777777" w:rsidR="002F4584" w:rsidRPr="001E561B" w:rsidRDefault="002F4584" w:rsidP="002F4584">
      <w:pPr>
        <w:jc w:val="center"/>
        <w:rPr>
          <w:rFonts w:ascii="Book Antiqua" w:hAnsi="Book Antiqua"/>
          <w:lang w:val="es-PR"/>
        </w:rPr>
      </w:pPr>
    </w:p>
    <w:p w14:paraId="24E47A30" w14:textId="7957C44E" w:rsidR="00061F79" w:rsidRPr="001E561B" w:rsidRDefault="00061F79" w:rsidP="002F4584">
      <w:pPr>
        <w:jc w:val="center"/>
        <w:rPr>
          <w:rFonts w:ascii="Book Antiqua" w:hAnsi="Book Antiqua"/>
          <w:lang w:val="es-PR"/>
        </w:rPr>
      </w:pPr>
      <w:r w:rsidRPr="001E561B">
        <w:rPr>
          <w:rFonts w:ascii="Book Antiqua" w:hAnsi="Book Antiqua"/>
          <w:lang w:val="es-PR"/>
        </w:rPr>
        <w:t>Presentad</w:t>
      </w:r>
      <w:r w:rsidR="001E561B" w:rsidRPr="001E561B">
        <w:rPr>
          <w:rFonts w:ascii="Book Antiqua" w:hAnsi="Book Antiqua"/>
          <w:lang w:val="es-PR"/>
        </w:rPr>
        <w:t>o</w:t>
      </w:r>
      <w:r w:rsidRPr="001E561B">
        <w:rPr>
          <w:rFonts w:ascii="Book Antiqua" w:hAnsi="Book Antiqua"/>
          <w:lang w:val="es-PR"/>
        </w:rPr>
        <w:t xml:space="preserve"> por el representante </w:t>
      </w:r>
      <w:r w:rsidR="007B21A3" w:rsidRPr="001E561B">
        <w:rPr>
          <w:rFonts w:ascii="Book Antiqua" w:hAnsi="Book Antiqua"/>
          <w:i/>
          <w:lang w:val="es-PR"/>
        </w:rPr>
        <w:t>Fourquet Cordero</w:t>
      </w:r>
    </w:p>
    <w:p w14:paraId="357C1814" w14:textId="77777777" w:rsidR="002F4584" w:rsidRPr="001E561B" w:rsidRDefault="002F4584" w:rsidP="002F4584">
      <w:pPr>
        <w:jc w:val="center"/>
        <w:rPr>
          <w:rFonts w:ascii="Book Antiqua" w:hAnsi="Book Antiqua"/>
          <w:lang w:val="es-PR"/>
        </w:rPr>
      </w:pPr>
    </w:p>
    <w:p w14:paraId="6C3041C7" w14:textId="4681AFEA" w:rsidR="00061F79" w:rsidRPr="008D1DF4" w:rsidRDefault="004813CA" w:rsidP="002F4584">
      <w:pPr>
        <w:jc w:val="center"/>
        <w:rPr>
          <w:rFonts w:ascii="Book Antiqua" w:hAnsi="Book Antiqua"/>
          <w:lang w:val="es-ES_tradnl"/>
        </w:rPr>
      </w:pPr>
      <w:r w:rsidRPr="004813CA">
        <w:rPr>
          <w:rFonts w:ascii="Book Antiqua" w:hAnsi="Book Antiqua"/>
          <w:lang w:val="es-ES_tradnl"/>
        </w:rPr>
        <w:t>Referido a la Comisión de Hacienda</w:t>
      </w:r>
    </w:p>
    <w:p w14:paraId="4F859B17" w14:textId="77777777" w:rsidR="002F4584" w:rsidRDefault="002F4584" w:rsidP="002F4584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60B266D2" w14:textId="74B49A05" w:rsidR="00061F79" w:rsidRPr="008D1DF4" w:rsidRDefault="00D33FE6" w:rsidP="002F458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371F6B71" w14:textId="77777777" w:rsidR="00061F79" w:rsidRPr="008D1DF4" w:rsidRDefault="00061F79" w:rsidP="00061F79">
      <w:pPr>
        <w:jc w:val="both"/>
        <w:rPr>
          <w:rFonts w:ascii="Book Antiqua" w:hAnsi="Book Antiqua"/>
          <w:lang w:val="es-ES_tradnl"/>
        </w:rPr>
      </w:pPr>
    </w:p>
    <w:p w14:paraId="22FE49FE" w14:textId="7C6CDEB7" w:rsidR="00AB7933" w:rsidRPr="008D1DF4" w:rsidRDefault="00061F79" w:rsidP="002F4584">
      <w:pPr>
        <w:ind w:left="720" w:hanging="720"/>
        <w:jc w:val="both"/>
        <w:rPr>
          <w:rFonts w:ascii="Book Antiqua" w:hAnsi="Book Antiqua"/>
          <w:lang w:val="es-ES_tradnl"/>
        </w:rPr>
      </w:pPr>
      <w:r w:rsidRPr="008D1DF4">
        <w:rPr>
          <w:rFonts w:ascii="Book Antiqua" w:hAnsi="Book Antiqua"/>
          <w:lang w:val="es-ES_tradnl"/>
        </w:rPr>
        <w:t xml:space="preserve">Para </w:t>
      </w:r>
      <w:r w:rsidR="00C649A8" w:rsidRPr="008D1DF4">
        <w:rPr>
          <w:rFonts w:ascii="Book Antiqua" w:hAnsi="Book Antiqua"/>
          <w:lang w:val="es-ES_tradnl"/>
        </w:rPr>
        <w:t xml:space="preserve">enmendar la Sección 1031.02 de la Ley 1-2011, según enmendada, conocida como el Código de Rentas Internas para un Nuevo Puerto Rico </w:t>
      </w:r>
      <w:r w:rsidR="00226349">
        <w:rPr>
          <w:rFonts w:ascii="Book Antiqua" w:hAnsi="Book Antiqua"/>
          <w:lang w:val="es-ES_tradnl"/>
        </w:rPr>
        <w:t>a los fines de otorgar una exención por el pago de intereses de préstamos</w:t>
      </w:r>
      <w:r w:rsidR="000F7107">
        <w:rPr>
          <w:rFonts w:ascii="Book Antiqua" w:hAnsi="Book Antiqua"/>
          <w:lang w:val="es-ES_tradnl"/>
        </w:rPr>
        <w:t xml:space="preserve"> para</w:t>
      </w:r>
      <w:r w:rsidR="000D1772">
        <w:rPr>
          <w:rFonts w:ascii="Book Antiqua" w:hAnsi="Book Antiqua"/>
          <w:lang w:val="es-ES_tradnl"/>
        </w:rPr>
        <w:t xml:space="preserve"> </w:t>
      </w:r>
      <w:r w:rsidR="000D1772" w:rsidRPr="000D1772">
        <w:rPr>
          <w:rFonts w:ascii="Book Antiqua" w:hAnsi="Book Antiqua"/>
          <w:lang w:val="es-ES_tradnl"/>
        </w:rPr>
        <w:t>cubrir la compra del equipo y el costo de la mano de obra para la instalación de placas solares y sistemas de almacenamiento de energía en la residencia primaria del contribuyente</w:t>
      </w:r>
      <w:r w:rsidR="00BC18DE">
        <w:rPr>
          <w:rFonts w:ascii="Book Antiqua" w:hAnsi="Book Antiqua"/>
          <w:lang w:val="es-ES_tradnl"/>
        </w:rPr>
        <w:t>; y para otros fines relacionados.</w:t>
      </w:r>
    </w:p>
    <w:p w14:paraId="4F1C65FF" w14:textId="152714A3" w:rsidR="0046051A" w:rsidRPr="008D1DF4" w:rsidRDefault="0046051A" w:rsidP="00061F7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24A6A96" w14:textId="77777777" w:rsidR="0046051A" w:rsidRPr="008D1DF4" w:rsidRDefault="0046051A" w:rsidP="0046051A">
      <w:pPr>
        <w:ind w:firstLine="360"/>
        <w:jc w:val="center"/>
        <w:rPr>
          <w:rFonts w:ascii="Book Antiqua" w:hAnsi="Book Antiqua"/>
          <w:lang w:val="es-ES_tradnl"/>
        </w:rPr>
      </w:pPr>
      <w:r w:rsidRPr="008D1DF4">
        <w:rPr>
          <w:rFonts w:ascii="Book Antiqua" w:hAnsi="Book Antiqua"/>
          <w:lang w:val="es-ES_tradnl"/>
        </w:rPr>
        <w:t>EXPOSICIÓN DE MOTIVOS</w:t>
      </w:r>
    </w:p>
    <w:p w14:paraId="1BE7B2F8" w14:textId="77777777" w:rsidR="0046051A" w:rsidRPr="008D1DF4" w:rsidRDefault="0046051A" w:rsidP="0046051A">
      <w:pPr>
        <w:ind w:firstLine="360"/>
        <w:jc w:val="center"/>
        <w:rPr>
          <w:rFonts w:ascii="Book Antiqua" w:hAnsi="Book Antiqua"/>
          <w:lang w:val="es-ES_tradnl"/>
        </w:rPr>
      </w:pPr>
    </w:p>
    <w:p w14:paraId="1B9C20E3" w14:textId="1E463104" w:rsidR="006A23EA" w:rsidRDefault="006A23EA" w:rsidP="002F458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Puerto Rico se mueve hacia la trasformación de su sistema eléctrico. La </w:t>
      </w:r>
      <w:r w:rsidRPr="006A23EA">
        <w:rPr>
          <w:rFonts w:ascii="Book Antiqua" w:hAnsi="Book Antiqua"/>
          <w:szCs w:val="24"/>
          <w:lang w:val="es-ES_tradnl"/>
        </w:rPr>
        <w:t>Ley 17</w:t>
      </w:r>
      <w:r w:rsidR="000F7107">
        <w:rPr>
          <w:rFonts w:ascii="Book Antiqua" w:hAnsi="Book Antiqua"/>
          <w:szCs w:val="24"/>
          <w:lang w:val="es-ES_tradnl"/>
        </w:rPr>
        <w:t>-</w:t>
      </w:r>
      <w:r w:rsidRPr="006A23EA">
        <w:rPr>
          <w:rFonts w:ascii="Book Antiqua" w:hAnsi="Book Antiqua"/>
          <w:szCs w:val="24"/>
          <w:lang w:val="es-ES_tradnl"/>
        </w:rPr>
        <w:t>2019,</w:t>
      </w:r>
      <w:r w:rsidR="000F7107">
        <w:rPr>
          <w:rFonts w:ascii="Book Antiqua" w:hAnsi="Book Antiqua"/>
          <w:szCs w:val="24"/>
          <w:lang w:val="es-ES_tradnl"/>
        </w:rPr>
        <w:t xml:space="preserve"> según enmendada,</w:t>
      </w:r>
      <w:r w:rsidRPr="006A23EA">
        <w:rPr>
          <w:rFonts w:ascii="Book Antiqua" w:hAnsi="Book Antiqua"/>
          <w:szCs w:val="24"/>
          <w:lang w:val="es-ES_tradnl"/>
        </w:rPr>
        <w:t xml:space="preserve"> conocida como la</w:t>
      </w:r>
      <w:r w:rsidR="000F7107">
        <w:rPr>
          <w:rFonts w:ascii="Book Antiqua" w:hAnsi="Book Antiqua"/>
          <w:szCs w:val="24"/>
          <w:lang w:val="es-ES_tradnl"/>
        </w:rPr>
        <w:t xml:space="preserve"> “</w:t>
      </w:r>
      <w:r w:rsidRPr="006A23EA">
        <w:rPr>
          <w:rFonts w:ascii="Book Antiqua" w:hAnsi="Book Antiqua"/>
          <w:szCs w:val="24"/>
          <w:lang w:val="es-ES_tradnl"/>
        </w:rPr>
        <w:t>Ley de Política Pública Energética de Puerto Rico</w:t>
      </w:r>
      <w:r w:rsidR="000F7107">
        <w:rPr>
          <w:rFonts w:ascii="Book Antiqua" w:hAnsi="Book Antiqua"/>
          <w:szCs w:val="24"/>
          <w:lang w:val="es-ES_tradnl"/>
        </w:rPr>
        <w:t>”</w:t>
      </w:r>
      <w:r w:rsidRPr="006A23EA">
        <w:rPr>
          <w:rFonts w:ascii="Book Antiqua" w:hAnsi="Book Antiqua"/>
          <w:szCs w:val="24"/>
          <w:lang w:val="es-ES_tradnl"/>
        </w:rPr>
        <w:t xml:space="preserve"> crea el mandato de reducir, hasta eventualmente eliminar, el uso de combustibles fósiles para la generación de energía, mediante la integración de energía renovable de forma ordenada y progresiva, garantizando la estabilidad del Sistema Eléctrico mientras se maximizan los recursos de energía renovable a corto, mediano y largo plazo. </w:t>
      </w:r>
    </w:p>
    <w:p w14:paraId="7CC52D8F" w14:textId="45B97ECB" w:rsidR="006A23EA" w:rsidRDefault="006A23EA" w:rsidP="002F4584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8420CEE" w14:textId="335744E2" w:rsidR="006A23EA" w:rsidRDefault="006A23EA" w:rsidP="002F458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Para el año 2018, solo el 2% de la energía generada en Puerto Rico provenía de fuentes renovables. </w:t>
      </w:r>
      <w:r w:rsidR="00994E61">
        <w:rPr>
          <w:rFonts w:ascii="Book Antiqua" w:hAnsi="Book Antiqua"/>
          <w:szCs w:val="24"/>
          <w:lang w:val="es-ES_tradnl"/>
        </w:rPr>
        <w:t xml:space="preserve">Al finalizar el 2022, se estimó que la cantidad aumentó al 4.5%. Más de 15,000 personas han instalado paneles solares en su casa y se prevé que Puerto Rico siga encaminándose hacia un sistema de energía distribuido. </w:t>
      </w:r>
    </w:p>
    <w:p w14:paraId="1F3228AA" w14:textId="77777777" w:rsidR="006A23EA" w:rsidRDefault="006A23EA" w:rsidP="002F4584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3DC6462" w14:textId="0D375B4D" w:rsidR="00A31767" w:rsidRDefault="00994E61" w:rsidP="002F458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Por otra parte, </w:t>
      </w:r>
      <w:r w:rsidR="00A31767" w:rsidRPr="008D1DF4">
        <w:rPr>
          <w:rFonts w:ascii="Book Antiqua" w:hAnsi="Book Antiqua"/>
          <w:szCs w:val="24"/>
          <w:lang w:val="es-ES_tradnl"/>
        </w:rPr>
        <w:t xml:space="preserve">Puerto Rico ha sido víctima en los últimos años por el paso de los huracanes Irma </w:t>
      </w:r>
      <w:r w:rsidR="006A23EA">
        <w:rPr>
          <w:rFonts w:ascii="Book Antiqua" w:hAnsi="Book Antiqua"/>
          <w:szCs w:val="24"/>
          <w:lang w:val="es-ES_tradnl"/>
        </w:rPr>
        <w:t>(2017),</w:t>
      </w:r>
      <w:r w:rsidR="00A31767" w:rsidRPr="008D1DF4">
        <w:rPr>
          <w:rFonts w:ascii="Book Antiqua" w:hAnsi="Book Antiqua"/>
          <w:szCs w:val="24"/>
          <w:lang w:val="es-ES_tradnl"/>
        </w:rPr>
        <w:t xml:space="preserve"> María</w:t>
      </w:r>
      <w:r w:rsidR="006A23EA">
        <w:rPr>
          <w:rFonts w:ascii="Book Antiqua" w:hAnsi="Book Antiqua"/>
          <w:szCs w:val="24"/>
          <w:lang w:val="es-ES_tradnl"/>
        </w:rPr>
        <w:t xml:space="preserve"> (2017), Fiona (2022)</w:t>
      </w:r>
      <w:r w:rsidR="00BC18DE">
        <w:rPr>
          <w:rFonts w:ascii="Book Antiqua" w:hAnsi="Book Antiqua"/>
          <w:szCs w:val="24"/>
          <w:lang w:val="es-ES_tradnl"/>
        </w:rPr>
        <w:t xml:space="preserve"> y</w:t>
      </w:r>
      <w:r w:rsidR="00A31767" w:rsidRPr="008D1DF4">
        <w:rPr>
          <w:rFonts w:ascii="Book Antiqua" w:hAnsi="Book Antiqua"/>
          <w:szCs w:val="24"/>
          <w:lang w:val="es-ES_tradnl"/>
        </w:rPr>
        <w:t xml:space="preserve"> los temblores en el área sur de la Isla </w:t>
      </w:r>
      <w:r w:rsidR="006A23EA">
        <w:rPr>
          <w:rFonts w:ascii="Book Antiqua" w:hAnsi="Book Antiqua"/>
          <w:szCs w:val="24"/>
          <w:lang w:val="es-ES_tradnl"/>
        </w:rPr>
        <w:t>(2020 y 2021)</w:t>
      </w:r>
      <w:r w:rsidR="00BC18DE">
        <w:rPr>
          <w:rFonts w:ascii="Book Antiqua" w:hAnsi="Book Antiqua"/>
          <w:szCs w:val="24"/>
          <w:lang w:val="es-ES_tradnl"/>
        </w:rPr>
        <w:t xml:space="preserve">. Tras cada evento, Puerto Rico se ha enfrentado a periodos en oscuridad </w:t>
      </w:r>
      <w:r w:rsidR="00BC18DE">
        <w:rPr>
          <w:rFonts w:ascii="Book Antiqua" w:hAnsi="Book Antiqua"/>
          <w:szCs w:val="24"/>
          <w:lang w:val="es-ES_tradnl"/>
        </w:rPr>
        <w:lastRenderedPageBreak/>
        <w:t>debido a la fragilidad de nuestro sistema eléctrico. Ello no solo afecta el comercio y la actividad económica, sino que también crea incertidumbre y desasosiego. Cada “apagón” genera pérdidas económicas en cada hogar. Como alternativa, muchas familias se han visto forzadas a invertir en la instalación de sistemas de energía solar en sus hogares.</w:t>
      </w:r>
    </w:p>
    <w:p w14:paraId="3EAE0BA0" w14:textId="30660087" w:rsidR="00BC18DE" w:rsidRDefault="00BC18DE" w:rsidP="002F4584">
      <w:pPr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</w:r>
    </w:p>
    <w:p w14:paraId="38C33659" w14:textId="5579A53A" w:rsidR="00A31767" w:rsidRDefault="00BC18DE" w:rsidP="002F4584">
      <w:pPr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  <w:t xml:space="preserve">Por tanto, con el propósito de </w:t>
      </w:r>
      <w:r w:rsidR="000D1772">
        <w:rPr>
          <w:rFonts w:ascii="Book Antiqua" w:hAnsi="Book Antiqua"/>
          <w:szCs w:val="24"/>
          <w:lang w:val="es-ES_tradnl"/>
        </w:rPr>
        <w:t>proveerle un alivio a las</w:t>
      </w:r>
      <w:r>
        <w:rPr>
          <w:rFonts w:ascii="Book Antiqua" w:hAnsi="Book Antiqua"/>
          <w:szCs w:val="24"/>
          <w:lang w:val="es-ES_tradnl"/>
        </w:rPr>
        <w:t xml:space="preserve"> familias</w:t>
      </w:r>
      <w:r w:rsidR="000D1772">
        <w:rPr>
          <w:rFonts w:ascii="Book Antiqua" w:hAnsi="Book Antiqua"/>
          <w:szCs w:val="24"/>
          <w:lang w:val="es-ES_tradnl"/>
        </w:rPr>
        <w:t xml:space="preserve"> que hicieron una transición a energía limpia, proponemos </w:t>
      </w:r>
      <w:r w:rsidR="000D1772" w:rsidRPr="000D1772">
        <w:rPr>
          <w:rFonts w:ascii="Book Antiqua" w:hAnsi="Book Antiqua"/>
          <w:szCs w:val="24"/>
          <w:lang w:val="es-ES_tradnl"/>
        </w:rPr>
        <w:t>enmendar la Sección 1031.02 de la Ley 1-2011, según enmendada, conocida como el Código de Rentas Internas para un Nuevo Puerto Rico a los fines de otorgar una exención por el pago de intereses de préstamo</w:t>
      </w:r>
      <w:r w:rsidR="000D1772">
        <w:rPr>
          <w:rFonts w:ascii="Book Antiqua" w:hAnsi="Book Antiqua"/>
          <w:szCs w:val="24"/>
          <w:lang w:val="es-ES_tradnl"/>
        </w:rPr>
        <w:t>s.</w:t>
      </w:r>
    </w:p>
    <w:p w14:paraId="7AA666BE" w14:textId="77777777" w:rsidR="002F4584" w:rsidRPr="008D1DF4" w:rsidRDefault="002F4584" w:rsidP="002F4584">
      <w:pPr>
        <w:jc w:val="both"/>
        <w:rPr>
          <w:rFonts w:ascii="Book Antiqua" w:eastAsia="Calibri" w:hAnsi="Book Antiqua"/>
          <w:szCs w:val="24"/>
          <w:lang w:val="es-ES_tradnl"/>
        </w:rPr>
      </w:pPr>
    </w:p>
    <w:p w14:paraId="5B269CA6" w14:textId="45B2272A" w:rsidR="00061F79" w:rsidRPr="008D1DF4" w:rsidRDefault="00D179AF" w:rsidP="002F4584">
      <w:pPr>
        <w:jc w:val="both"/>
        <w:rPr>
          <w:rFonts w:ascii="Book Antiqua" w:hAnsi="Book Antiqua"/>
          <w:i/>
          <w:szCs w:val="24"/>
          <w:lang w:val="es-ES_tradnl"/>
        </w:rPr>
      </w:pPr>
      <w:r w:rsidRPr="00D179AF">
        <w:rPr>
          <w:rFonts w:ascii="Book Antiqua" w:hAnsi="Book Antiqua"/>
          <w:i/>
          <w:szCs w:val="24"/>
          <w:lang w:val="es-ES_tradnl"/>
        </w:rPr>
        <w:t>DECRÉTASE</w:t>
      </w:r>
      <w:r w:rsidR="00061F79" w:rsidRPr="00D179AF">
        <w:rPr>
          <w:rFonts w:ascii="Book Antiqua" w:hAnsi="Book Antiqua"/>
          <w:i/>
          <w:szCs w:val="24"/>
          <w:lang w:val="es-ES_tradnl"/>
        </w:rPr>
        <w:t xml:space="preserve"> POR LA </w:t>
      </w:r>
      <w:r w:rsidR="009F3473" w:rsidRPr="00D179AF">
        <w:rPr>
          <w:rFonts w:ascii="Book Antiqua" w:hAnsi="Book Antiqua"/>
          <w:i/>
          <w:szCs w:val="24"/>
          <w:lang w:val="es-ES_tradnl"/>
        </w:rPr>
        <w:t>ASAMBLEA</w:t>
      </w:r>
      <w:r w:rsidR="009F3473" w:rsidRPr="008D1DF4">
        <w:rPr>
          <w:rFonts w:ascii="Book Antiqua" w:hAnsi="Book Antiqua"/>
          <w:i/>
          <w:szCs w:val="24"/>
          <w:lang w:val="es-ES_tradnl"/>
        </w:rPr>
        <w:t xml:space="preserve"> LEGISLATIVA</w:t>
      </w:r>
      <w:r w:rsidR="00061F79" w:rsidRPr="008D1DF4">
        <w:rPr>
          <w:rFonts w:ascii="Book Antiqua" w:hAnsi="Book Antiqua"/>
          <w:i/>
          <w:szCs w:val="24"/>
          <w:lang w:val="es-ES_tradnl"/>
        </w:rPr>
        <w:t xml:space="preserve"> DE PUERTO RICO:</w:t>
      </w:r>
    </w:p>
    <w:p w14:paraId="3834FCBB" w14:textId="77777777" w:rsidR="00061F79" w:rsidRDefault="00061F79" w:rsidP="002F4584">
      <w:pPr>
        <w:jc w:val="both"/>
        <w:rPr>
          <w:rFonts w:ascii="Book Antiqua" w:hAnsi="Book Antiqua"/>
          <w:szCs w:val="24"/>
          <w:lang w:val="es-ES_tradnl"/>
        </w:rPr>
      </w:pPr>
    </w:p>
    <w:p w14:paraId="73547893" w14:textId="77777777" w:rsidR="002F4584" w:rsidRPr="008D1DF4" w:rsidRDefault="002F4584" w:rsidP="002F4584">
      <w:pPr>
        <w:jc w:val="both"/>
        <w:rPr>
          <w:rFonts w:ascii="Book Antiqua" w:hAnsi="Book Antiqua"/>
          <w:szCs w:val="24"/>
          <w:lang w:val="es-ES_tradnl"/>
        </w:rPr>
        <w:sectPr w:rsidR="002F4584" w:rsidRPr="008D1DF4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AA28B4D" w14:textId="35B1520E" w:rsidR="00061F79" w:rsidRDefault="000F7107" w:rsidP="002F4584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Artículo</w:t>
      </w:r>
      <w:r w:rsidR="00061F79" w:rsidRPr="008D1DF4">
        <w:rPr>
          <w:rFonts w:ascii="Book Antiqua" w:hAnsi="Book Antiqua"/>
          <w:szCs w:val="24"/>
          <w:lang w:val="es-ES_tradnl"/>
        </w:rPr>
        <w:t xml:space="preserve"> 1.- </w:t>
      </w:r>
      <w:r w:rsidR="00C649A8" w:rsidRPr="008D1DF4">
        <w:rPr>
          <w:rFonts w:ascii="Book Antiqua" w:hAnsi="Book Antiqua"/>
          <w:szCs w:val="24"/>
          <w:lang w:val="es-ES_tradnl"/>
        </w:rPr>
        <w:t>Se enmienda la Sección 1031.02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0D1772">
        <w:rPr>
          <w:rFonts w:ascii="Book Antiqua" w:hAnsi="Book Antiqua"/>
          <w:szCs w:val="24"/>
          <w:lang w:val="es-ES_tradnl"/>
        </w:rPr>
        <w:t>de la Ley 1-2011, según enmendada,</w:t>
      </w:r>
      <w:r w:rsidR="00C649A8" w:rsidRPr="008D1DF4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para que</w:t>
      </w:r>
      <w:r w:rsidR="00C649A8" w:rsidRPr="008D1DF4">
        <w:rPr>
          <w:rFonts w:ascii="Book Antiqua" w:hAnsi="Book Antiqua"/>
          <w:szCs w:val="24"/>
          <w:lang w:val="es-ES_tradnl"/>
        </w:rPr>
        <w:t xml:space="preserve"> lea como sigue</w:t>
      </w:r>
      <w:r w:rsidR="009933D4" w:rsidRPr="008D1DF4">
        <w:rPr>
          <w:rFonts w:ascii="Book Antiqua" w:hAnsi="Book Antiqua"/>
          <w:szCs w:val="24"/>
          <w:lang w:val="es-ES_tradnl"/>
        </w:rPr>
        <w:t>:</w:t>
      </w:r>
    </w:p>
    <w:p w14:paraId="0BC9AAA5" w14:textId="687F80BC" w:rsidR="00B33B96" w:rsidRPr="00B33B96" w:rsidRDefault="00B33B96" w:rsidP="002F4584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“</w:t>
      </w:r>
      <w:r w:rsidRPr="00B33B96">
        <w:rPr>
          <w:rFonts w:ascii="Book Antiqua" w:hAnsi="Book Antiqua"/>
          <w:szCs w:val="24"/>
          <w:lang w:val="es-PR"/>
        </w:rPr>
        <w:t>Sección 1031.02. — Exenciones del Ingreso Bruto.</w:t>
      </w:r>
    </w:p>
    <w:p w14:paraId="3ED3D08E" w14:textId="39C9C318" w:rsidR="00C649A8" w:rsidRDefault="00C649A8" w:rsidP="002F4584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1DF4">
        <w:rPr>
          <w:rFonts w:ascii="Book Antiqua" w:hAnsi="Book Antiqua"/>
          <w:sz w:val="24"/>
          <w:szCs w:val="24"/>
          <w:lang w:val="es-PR"/>
        </w:rPr>
        <w:t>Las siguientes partidas de ingreso estarán exentas de tributación bajo este Subtítulo:</w:t>
      </w:r>
    </w:p>
    <w:p w14:paraId="126091BD" w14:textId="24022E46" w:rsidR="00B33B96" w:rsidRDefault="00B33B96" w:rsidP="002F4584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69225C20" w14:textId="7194175C" w:rsidR="00C649A8" w:rsidRDefault="00B33B96" w:rsidP="002F4584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0A9FE2FA" w14:textId="21D8EDFC" w:rsidR="00B33B96" w:rsidRPr="00B33B96" w:rsidRDefault="00B33B96" w:rsidP="002F4584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78E28621" w14:textId="77777777" w:rsidR="00B33B96" w:rsidRDefault="00C649A8" w:rsidP="002F4584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1DF4">
        <w:rPr>
          <w:rFonts w:ascii="Book Antiqua" w:hAnsi="Book Antiqua"/>
          <w:sz w:val="24"/>
          <w:szCs w:val="24"/>
          <w:lang w:val="es-PR"/>
        </w:rPr>
        <w:t>…</w:t>
      </w:r>
    </w:p>
    <w:p w14:paraId="7C406BB6" w14:textId="77777777" w:rsidR="00B33B96" w:rsidRDefault="00B33B96" w:rsidP="002F4584">
      <w:pPr>
        <w:pStyle w:val="ListParagraph"/>
        <w:spacing w:after="0" w:line="480" w:lineRule="auto"/>
        <w:ind w:left="144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…</w:t>
      </w:r>
    </w:p>
    <w:p w14:paraId="459F0AFF" w14:textId="0A5C584B" w:rsidR="008D6E12" w:rsidRPr="00B90559" w:rsidRDefault="00B33B96" w:rsidP="002F4584">
      <w:pPr>
        <w:spacing w:line="480" w:lineRule="auto"/>
        <w:ind w:left="720" w:firstLine="720"/>
        <w:jc w:val="both"/>
        <w:rPr>
          <w:rFonts w:ascii="Book Antiqua" w:hAnsi="Book Antiqua"/>
          <w:i/>
          <w:iCs/>
          <w:szCs w:val="24"/>
          <w:lang w:val="es-PR"/>
        </w:rPr>
      </w:pPr>
      <w:r w:rsidRPr="00B90559">
        <w:rPr>
          <w:rFonts w:ascii="Book Antiqua" w:hAnsi="Book Antiqua"/>
          <w:i/>
          <w:iCs/>
          <w:szCs w:val="24"/>
          <w:lang w:val="es-PR"/>
        </w:rPr>
        <w:t>(R)</w:t>
      </w:r>
      <w:r w:rsidR="00C649A8" w:rsidRPr="00B90559">
        <w:rPr>
          <w:rFonts w:ascii="Book Antiqua" w:hAnsi="Book Antiqua"/>
          <w:i/>
          <w:iCs/>
          <w:szCs w:val="24"/>
          <w:lang w:val="es-PR"/>
        </w:rPr>
        <w:t xml:space="preserve">  </w:t>
      </w:r>
      <w:r w:rsidR="008D6E12" w:rsidRPr="00B90559">
        <w:rPr>
          <w:rFonts w:ascii="Book Antiqua" w:hAnsi="Book Antiqua"/>
          <w:i/>
          <w:iCs/>
          <w:szCs w:val="24"/>
          <w:lang w:val="es-PR"/>
        </w:rPr>
        <w:t>préstamos originados para</w:t>
      </w:r>
      <w:r w:rsidR="00696C6D" w:rsidRPr="00B90559">
        <w:rPr>
          <w:rFonts w:ascii="Book Antiqua" w:hAnsi="Book Antiqua"/>
          <w:i/>
          <w:iCs/>
          <w:szCs w:val="24"/>
          <w:lang w:val="es-PR"/>
        </w:rPr>
        <w:t xml:space="preserve"> cubrir </w:t>
      </w:r>
      <w:r w:rsidR="008D1DF4" w:rsidRPr="00B90559">
        <w:rPr>
          <w:rFonts w:ascii="Book Antiqua" w:hAnsi="Book Antiqua"/>
          <w:i/>
          <w:iCs/>
          <w:szCs w:val="24"/>
          <w:lang w:val="es-PR"/>
        </w:rPr>
        <w:t xml:space="preserve">la compra del equipo y el </w:t>
      </w:r>
      <w:r w:rsidR="00696C6D" w:rsidRPr="00B90559">
        <w:rPr>
          <w:rFonts w:ascii="Book Antiqua" w:hAnsi="Book Antiqua"/>
          <w:i/>
          <w:iCs/>
          <w:szCs w:val="24"/>
          <w:lang w:val="es-PR"/>
        </w:rPr>
        <w:t>costo de</w:t>
      </w:r>
      <w:r w:rsidR="008D6E12" w:rsidRPr="00B90559">
        <w:rPr>
          <w:rFonts w:ascii="Book Antiqua" w:hAnsi="Book Antiqua"/>
          <w:i/>
          <w:iCs/>
          <w:szCs w:val="24"/>
          <w:lang w:val="es-PR"/>
        </w:rPr>
        <w:t xml:space="preserve"> la</w:t>
      </w:r>
      <w:r w:rsidR="008D1DF4" w:rsidRPr="00B90559">
        <w:rPr>
          <w:rFonts w:ascii="Book Antiqua" w:hAnsi="Book Antiqua"/>
          <w:i/>
          <w:iCs/>
          <w:szCs w:val="24"/>
          <w:lang w:val="es-PR"/>
        </w:rPr>
        <w:t xml:space="preserve"> mano de obra para</w:t>
      </w:r>
      <w:r w:rsidR="00696C6D" w:rsidRPr="00B90559">
        <w:rPr>
          <w:rFonts w:ascii="Book Antiqua" w:hAnsi="Book Antiqua"/>
          <w:i/>
          <w:iCs/>
          <w:szCs w:val="24"/>
          <w:lang w:val="es-PR"/>
        </w:rPr>
        <w:t xml:space="preserve"> la</w:t>
      </w:r>
      <w:r w:rsidR="008D6E12" w:rsidRPr="00B90559">
        <w:rPr>
          <w:rFonts w:ascii="Book Antiqua" w:hAnsi="Book Antiqua"/>
          <w:i/>
          <w:iCs/>
          <w:szCs w:val="24"/>
          <w:lang w:val="es-PR"/>
        </w:rPr>
        <w:t xml:space="preserve"> instalación de placas solares y sistemas de almacenamiento de energía en la residencia primaria del contribuyente</w:t>
      </w:r>
      <w:r w:rsidR="00EA648F" w:rsidRPr="00B90559">
        <w:rPr>
          <w:rFonts w:ascii="Book Antiqua" w:hAnsi="Book Antiqua"/>
          <w:i/>
          <w:iCs/>
          <w:szCs w:val="24"/>
          <w:lang w:val="es-PR"/>
        </w:rPr>
        <w:t xml:space="preserve"> en Puerto Rico</w:t>
      </w:r>
      <w:r w:rsidR="008D6E12" w:rsidRPr="00B90559">
        <w:rPr>
          <w:rFonts w:ascii="Book Antiqua" w:hAnsi="Book Antiqua"/>
          <w:i/>
          <w:iCs/>
          <w:szCs w:val="24"/>
          <w:lang w:val="es-PR"/>
        </w:rPr>
        <w:t xml:space="preserve">. </w:t>
      </w:r>
      <w:r w:rsidR="00696C6D" w:rsidRPr="00B90559">
        <w:rPr>
          <w:rFonts w:ascii="Book Antiqua" w:hAnsi="Book Antiqua"/>
          <w:i/>
          <w:iCs/>
          <w:szCs w:val="24"/>
          <w:lang w:val="es-PR"/>
        </w:rPr>
        <w:t xml:space="preserve">Los costos se consideran pagados </w:t>
      </w:r>
      <w:r w:rsidR="008D1DF4" w:rsidRPr="00B90559">
        <w:rPr>
          <w:rFonts w:ascii="Book Antiqua" w:hAnsi="Book Antiqua"/>
          <w:i/>
          <w:iCs/>
          <w:szCs w:val="24"/>
          <w:lang w:val="es-PR"/>
        </w:rPr>
        <w:t xml:space="preserve">en el momento en el que se </w:t>
      </w:r>
      <w:r w:rsidR="00696C6D" w:rsidRPr="00B90559">
        <w:rPr>
          <w:rFonts w:ascii="Book Antiqua" w:hAnsi="Book Antiqua"/>
          <w:i/>
          <w:iCs/>
          <w:szCs w:val="24"/>
          <w:lang w:val="es-PR"/>
        </w:rPr>
        <w:t xml:space="preserve">completa la instalación </w:t>
      </w:r>
      <w:r w:rsidR="00985555" w:rsidRPr="00B90559">
        <w:rPr>
          <w:rFonts w:ascii="Book Antiqua" w:hAnsi="Book Antiqua"/>
          <w:i/>
          <w:iCs/>
          <w:szCs w:val="24"/>
          <w:lang w:val="es-PR"/>
        </w:rPr>
        <w:t>d</w:t>
      </w:r>
      <w:r w:rsidR="00696C6D" w:rsidRPr="00B90559">
        <w:rPr>
          <w:rFonts w:ascii="Book Antiqua" w:hAnsi="Book Antiqua"/>
          <w:i/>
          <w:iCs/>
          <w:szCs w:val="24"/>
          <w:lang w:val="es-PR"/>
        </w:rPr>
        <w:t xml:space="preserve">el sistema. </w:t>
      </w:r>
    </w:p>
    <w:p w14:paraId="2E6E9204" w14:textId="4FD59D04" w:rsidR="00C649A8" w:rsidRPr="00B90559" w:rsidRDefault="00B33B96" w:rsidP="002F4584">
      <w:pPr>
        <w:spacing w:line="480" w:lineRule="auto"/>
        <w:ind w:left="810"/>
        <w:jc w:val="both"/>
        <w:rPr>
          <w:rFonts w:ascii="Book Antiqua" w:hAnsi="Book Antiqua"/>
          <w:szCs w:val="24"/>
          <w:lang w:val="es-PR"/>
        </w:rPr>
      </w:pPr>
      <w:r w:rsidRPr="00B90559">
        <w:rPr>
          <w:rFonts w:ascii="Book Antiqua" w:hAnsi="Book Antiqua"/>
          <w:szCs w:val="24"/>
          <w:lang w:val="es-PR"/>
        </w:rPr>
        <w:t>(4) …</w:t>
      </w:r>
    </w:p>
    <w:p w14:paraId="03BDCE1E" w14:textId="2FC83882" w:rsidR="00696C6D" w:rsidRPr="00B90559" w:rsidRDefault="00696C6D" w:rsidP="002F4584">
      <w:pPr>
        <w:spacing w:line="480" w:lineRule="auto"/>
        <w:ind w:left="810"/>
        <w:jc w:val="both"/>
        <w:rPr>
          <w:rFonts w:ascii="Book Antiqua" w:hAnsi="Book Antiqua"/>
          <w:szCs w:val="24"/>
          <w:lang w:val="es-PR"/>
        </w:rPr>
      </w:pPr>
      <w:r w:rsidRPr="00B90559">
        <w:rPr>
          <w:rFonts w:ascii="Book Antiqua" w:hAnsi="Book Antiqua"/>
          <w:szCs w:val="24"/>
          <w:lang w:val="es-PR"/>
        </w:rPr>
        <w:t>…</w:t>
      </w:r>
    </w:p>
    <w:p w14:paraId="688A8DAB" w14:textId="7ACFC37C" w:rsidR="00696C6D" w:rsidRPr="00B90559" w:rsidRDefault="00B33B96" w:rsidP="002F4584">
      <w:pPr>
        <w:spacing w:line="480" w:lineRule="auto"/>
        <w:ind w:left="810"/>
        <w:jc w:val="both"/>
        <w:rPr>
          <w:rFonts w:ascii="Book Antiqua" w:hAnsi="Book Antiqua"/>
          <w:szCs w:val="24"/>
          <w:lang w:val="es-PR"/>
        </w:rPr>
      </w:pPr>
      <w:r w:rsidRPr="00B90559">
        <w:rPr>
          <w:rFonts w:ascii="Book Antiqua" w:hAnsi="Book Antiqua"/>
          <w:szCs w:val="24"/>
          <w:lang w:val="es-PR"/>
        </w:rPr>
        <w:lastRenderedPageBreak/>
        <w:t xml:space="preserve">(38) …” </w:t>
      </w:r>
    </w:p>
    <w:p w14:paraId="1E743435" w14:textId="73DDF1BC" w:rsidR="00061F79" w:rsidRPr="00B90559" w:rsidRDefault="00B33B96" w:rsidP="002F4584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B90559">
        <w:rPr>
          <w:rFonts w:ascii="Book Antiqua" w:hAnsi="Book Antiqua"/>
          <w:szCs w:val="24"/>
          <w:lang w:val="es-PR"/>
        </w:rPr>
        <w:t>Artículo</w:t>
      </w:r>
      <w:r w:rsidR="00061F79" w:rsidRPr="00B90559">
        <w:rPr>
          <w:rFonts w:ascii="Book Antiqua" w:hAnsi="Book Antiqua"/>
          <w:szCs w:val="24"/>
          <w:lang w:val="es-PR"/>
        </w:rPr>
        <w:t xml:space="preserve"> 2.-</w:t>
      </w:r>
      <w:r w:rsidR="00B76B9B" w:rsidRPr="00B90559">
        <w:rPr>
          <w:rFonts w:ascii="Book Antiqua" w:hAnsi="Book Antiqua"/>
          <w:szCs w:val="24"/>
          <w:lang w:val="es-PR"/>
        </w:rPr>
        <w:t xml:space="preserve"> </w:t>
      </w:r>
      <w:r w:rsidR="00061F79" w:rsidRPr="00B90559">
        <w:rPr>
          <w:rFonts w:ascii="Book Antiqua" w:hAnsi="Book Antiqua"/>
          <w:szCs w:val="24"/>
          <w:lang w:val="es-PR"/>
        </w:rPr>
        <w:t xml:space="preserve">Esta </w:t>
      </w:r>
      <w:r w:rsidR="000D1772" w:rsidRPr="00B90559">
        <w:rPr>
          <w:rFonts w:ascii="Book Antiqua" w:hAnsi="Book Antiqua"/>
          <w:szCs w:val="24"/>
          <w:lang w:val="es-PR"/>
        </w:rPr>
        <w:t>Ley</w:t>
      </w:r>
      <w:r w:rsidR="00061F79" w:rsidRPr="00B90559">
        <w:rPr>
          <w:rFonts w:ascii="Book Antiqua" w:hAnsi="Book Antiqua"/>
          <w:szCs w:val="24"/>
          <w:lang w:val="es-PR"/>
        </w:rPr>
        <w:t xml:space="preserve"> </w:t>
      </w:r>
      <w:r w:rsidR="009F3473" w:rsidRPr="00B90559">
        <w:rPr>
          <w:rFonts w:ascii="Book Antiqua" w:hAnsi="Book Antiqua"/>
          <w:szCs w:val="24"/>
          <w:lang w:val="es-PR"/>
        </w:rPr>
        <w:t>entrará en vi</w:t>
      </w:r>
      <w:r w:rsidR="000D1772" w:rsidRPr="00B90559">
        <w:rPr>
          <w:rFonts w:ascii="Book Antiqua" w:hAnsi="Book Antiqua"/>
          <w:szCs w:val="24"/>
          <w:lang w:val="es-PR"/>
        </w:rPr>
        <w:t>gor a partir del año contributivo que comienza el 1 de enero de 2024.</w:t>
      </w:r>
    </w:p>
    <w:sectPr w:rsidR="00061F79" w:rsidRPr="00B90559" w:rsidSect="00061F7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269CE" w14:textId="77777777" w:rsidR="009C19DC" w:rsidRDefault="009C19DC">
      <w:r>
        <w:separator/>
      </w:r>
    </w:p>
  </w:endnote>
  <w:endnote w:type="continuationSeparator" w:id="0">
    <w:p w14:paraId="54405C78" w14:textId="77777777" w:rsidR="009C19DC" w:rsidRDefault="009C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36150" w14:textId="77777777" w:rsidR="009C19DC" w:rsidRDefault="009C19DC">
      <w:r>
        <w:separator/>
      </w:r>
    </w:p>
  </w:footnote>
  <w:footnote w:type="continuationSeparator" w:id="0">
    <w:p w14:paraId="3C1BF642" w14:textId="77777777" w:rsidR="009C19DC" w:rsidRDefault="009C1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27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044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D700C"/>
    <w:multiLevelType w:val="hybridMultilevel"/>
    <w:tmpl w:val="2D243C90"/>
    <w:lvl w:ilvl="0" w:tplc="ECAC19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627E9"/>
    <w:multiLevelType w:val="hybridMultilevel"/>
    <w:tmpl w:val="5B60009E"/>
    <w:lvl w:ilvl="0" w:tplc="37F28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4C760F"/>
    <w:multiLevelType w:val="hybridMultilevel"/>
    <w:tmpl w:val="F32A38A6"/>
    <w:lvl w:ilvl="0" w:tplc="F7C00B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D4799F"/>
    <w:multiLevelType w:val="hybridMultilevel"/>
    <w:tmpl w:val="D1265202"/>
    <w:lvl w:ilvl="0" w:tplc="2E12C1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8AAC7D38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441B53"/>
    <w:multiLevelType w:val="hybridMultilevel"/>
    <w:tmpl w:val="E47C02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00AA5"/>
    <w:multiLevelType w:val="hybridMultilevel"/>
    <w:tmpl w:val="7DFCC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CA0F5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AA9838E0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8459E"/>
    <w:multiLevelType w:val="hybridMultilevel"/>
    <w:tmpl w:val="ED488E2E"/>
    <w:lvl w:ilvl="0" w:tplc="460ED884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72972917">
    <w:abstractNumId w:val="3"/>
  </w:num>
  <w:num w:numId="2" w16cid:durableId="2078016130">
    <w:abstractNumId w:val="4"/>
  </w:num>
  <w:num w:numId="3" w16cid:durableId="2083941320">
    <w:abstractNumId w:val="5"/>
  </w:num>
  <w:num w:numId="4" w16cid:durableId="73866407">
    <w:abstractNumId w:val="0"/>
  </w:num>
  <w:num w:numId="5" w16cid:durableId="1093933191">
    <w:abstractNumId w:val="1"/>
  </w:num>
  <w:num w:numId="6" w16cid:durableId="738988270">
    <w:abstractNumId w:val="6"/>
  </w:num>
  <w:num w:numId="7" w16cid:durableId="1234699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61F79"/>
    <w:rsid w:val="000074CB"/>
    <w:rsid w:val="00007544"/>
    <w:rsid w:val="00020BBB"/>
    <w:rsid w:val="00040BA3"/>
    <w:rsid w:val="00042816"/>
    <w:rsid w:val="0005213E"/>
    <w:rsid w:val="00055372"/>
    <w:rsid w:val="00056024"/>
    <w:rsid w:val="00061F79"/>
    <w:rsid w:val="00095AE1"/>
    <w:rsid w:val="000A09CF"/>
    <w:rsid w:val="000A6B6C"/>
    <w:rsid w:val="000B0DBB"/>
    <w:rsid w:val="000C221F"/>
    <w:rsid w:val="000D1772"/>
    <w:rsid w:val="000F7107"/>
    <w:rsid w:val="001013F5"/>
    <w:rsid w:val="00111E71"/>
    <w:rsid w:val="001217C5"/>
    <w:rsid w:val="00121A8E"/>
    <w:rsid w:val="00127C6A"/>
    <w:rsid w:val="001363FE"/>
    <w:rsid w:val="0017132B"/>
    <w:rsid w:val="001726A4"/>
    <w:rsid w:val="00184388"/>
    <w:rsid w:val="001A221A"/>
    <w:rsid w:val="001B283A"/>
    <w:rsid w:val="001B3358"/>
    <w:rsid w:val="001E561B"/>
    <w:rsid w:val="001F226F"/>
    <w:rsid w:val="001F4CA3"/>
    <w:rsid w:val="001F612A"/>
    <w:rsid w:val="00211396"/>
    <w:rsid w:val="00213DAB"/>
    <w:rsid w:val="00224AA9"/>
    <w:rsid w:val="00226349"/>
    <w:rsid w:val="00226AE6"/>
    <w:rsid w:val="00244B01"/>
    <w:rsid w:val="00245B34"/>
    <w:rsid w:val="00247536"/>
    <w:rsid w:val="00254A4F"/>
    <w:rsid w:val="00263355"/>
    <w:rsid w:val="00266DF9"/>
    <w:rsid w:val="002670A0"/>
    <w:rsid w:val="00273792"/>
    <w:rsid w:val="002D45C3"/>
    <w:rsid w:val="002D4AC8"/>
    <w:rsid w:val="002F4584"/>
    <w:rsid w:val="00320D78"/>
    <w:rsid w:val="003278DB"/>
    <w:rsid w:val="00342913"/>
    <w:rsid w:val="00370447"/>
    <w:rsid w:val="00375278"/>
    <w:rsid w:val="00380FE5"/>
    <w:rsid w:val="003924DD"/>
    <w:rsid w:val="00394FCB"/>
    <w:rsid w:val="003963F4"/>
    <w:rsid w:val="003B5254"/>
    <w:rsid w:val="003B75A6"/>
    <w:rsid w:val="00402FB7"/>
    <w:rsid w:val="004061CA"/>
    <w:rsid w:val="00415689"/>
    <w:rsid w:val="004440CB"/>
    <w:rsid w:val="00452149"/>
    <w:rsid w:val="0046051A"/>
    <w:rsid w:val="004713D2"/>
    <w:rsid w:val="004813CA"/>
    <w:rsid w:val="004917A9"/>
    <w:rsid w:val="004930B4"/>
    <w:rsid w:val="004A7C7A"/>
    <w:rsid w:val="004B2B9E"/>
    <w:rsid w:val="004F2F8D"/>
    <w:rsid w:val="00515E97"/>
    <w:rsid w:val="00521639"/>
    <w:rsid w:val="00532BB7"/>
    <w:rsid w:val="005332E4"/>
    <w:rsid w:val="00534982"/>
    <w:rsid w:val="0053550C"/>
    <w:rsid w:val="00555018"/>
    <w:rsid w:val="005723DC"/>
    <w:rsid w:val="00593E32"/>
    <w:rsid w:val="005B2556"/>
    <w:rsid w:val="005C5F65"/>
    <w:rsid w:val="006210DC"/>
    <w:rsid w:val="00625AF6"/>
    <w:rsid w:val="0064349D"/>
    <w:rsid w:val="00653EED"/>
    <w:rsid w:val="006809A9"/>
    <w:rsid w:val="00685549"/>
    <w:rsid w:val="00695419"/>
    <w:rsid w:val="00696C6D"/>
    <w:rsid w:val="006A23EA"/>
    <w:rsid w:val="006B7365"/>
    <w:rsid w:val="006C2D81"/>
    <w:rsid w:val="006C6429"/>
    <w:rsid w:val="006C7DF8"/>
    <w:rsid w:val="006D1014"/>
    <w:rsid w:val="006D6D70"/>
    <w:rsid w:val="006E4CCC"/>
    <w:rsid w:val="00723742"/>
    <w:rsid w:val="00750FC8"/>
    <w:rsid w:val="007533D0"/>
    <w:rsid w:val="00755069"/>
    <w:rsid w:val="007565C1"/>
    <w:rsid w:val="007643E9"/>
    <w:rsid w:val="00792127"/>
    <w:rsid w:val="00793716"/>
    <w:rsid w:val="00795C76"/>
    <w:rsid w:val="007B0660"/>
    <w:rsid w:val="007B21A3"/>
    <w:rsid w:val="007E3868"/>
    <w:rsid w:val="00802636"/>
    <w:rsid w:val="00820AEA"/>
    <w:rsid w:val="00820C41"/>
    <w:rsid w:val="00824A5F"/>
    <w:rsid w:val="00850256"/>
    <w:rsid w:val="008644BE"/>
    <w:rsid w:val="008718F5"/>
    <w:rsid w:val="008D1208"/>
    <w:rsid w:val="008D1DF4"/>
    <w:rsid w:val="008D6E12"/>
    <w:rsid w:val="008F16B2"/>
    <w:rsid w:val="009324E5"/>
    <w:rsid w:val="0093512A"/>
    <w:rsid w:val="0093686F"/>
    <w:rsid w:val="00942FD4"/>
    <w:rsid w:val="00951997"/>
    <w:rsid w:val="00973611"/>
    <w:rsid w:val="00976B3D"/>
    <w:rsid w:val="00984D5A"/>
    <w:rsid w:val="00985555"/>
    <w:rsid w:val="00990352"/>
    <w:rsid w:val="009933D4"/>
    <w:rsid w:val="00994E61"/>
    <w:rsid w:val="009A7DCD"/>
    <w:rsid w:val="009C02F6"/>
    <w:rsid w:val="009C058B"/>
    <w:rsid w:val="009C19DC"/>
    <w:rsid w:val="009D6E65"/>
    <w:rsid w:val="009F3473"/>
    <w:rsid w:val="00A030EF"/>
    <w:rsid w:val="00A03405"/>
    <w:rsid w:val="00A1528A"/>
    <w:rsid w:val="00A21960"/>
    <w:rsid w:val="00A265A5"/>
    <w:rsid w:val="00A31767"/>
    <w:rsid w:val="00A33918"/>
    <w:rsid w:val="00A41B94"/>
    <w:rsid w:val="00A7629F"/>
    <w:rsid w:val="00AA4A14"/>
    <w:rsid w:val="00AB7933"/>
    <w:rsid w:val="00AF0CEE"/>
    <w:rsid w:val="00AF5B9E"/>
    <w:rsid w:val="00B33016"/>
    <w:rsid w:val="00B33B96"/>
    <w:rsid w:val="00B43563"/>
    <w:rsid w:val="00B444BD"/>
    <w:rsid w:val="00B667AD"/>
    <w:rsid w:val="00B66A76"/>
    <w:rsid w:val="00B7673C"/>
    <w:rsid w:val="00B76B9B"/>
    <w:rsid w:val="00B84C38"/>
    <w:rsid w:val="00B86C00"/>
    <w:rsid w:val="00B90559"/>
    <w:rsid w:val="00B9223D"/>
    <w:rsid w:val="00B947F6"/>
    <w:rsid w:val="00BB263C"/>
    <w:rsid w:val="00BC18DE"/>
    <w:rsid w:val="00BC51CB"/>
    <w:rsid w:val="00BF16AA"/>
    <w:rsid w:val="00BF1E82"/>
    <w:rsid w:val="00BF69DC"/>
    <w:rsid w:val="00C0206C"/>
    <w:rsid w:val="00C354B8"/>
    <w:rsid w:val="00C52517"/>
    <w:rsid w:val="00C60921"/>
    <w:rsid w:val="00C62936"/>
    <w:rsid w:val="00C649A8"/>
    <w:rsid w:val="00C653F2"/>
    <w:rsid w:val="00C679E6"/>
    <w:rsid w:val="00C70158"/>
    <w:rsid w:val="00C908F9"/>
    <w:rsid w:val="00CA0917"/>
    <w:rsid w:val="00CA1099"/>
    <w:rsid w:val="00CA5601"/>
    <w:rsid w:val="00CA7668"/>
    <w:rsid w:val="00CC336C"/>
    <w:rsid w:val="00CD0D72"/>
    <w:rsid w:val="00CD1E69"/>
    <w:rsid w:val="00CE07C2"/>
    <w:rsid w:val="00CE242B"/>
    <w:rsid w:val="00CE3F56"/>
    <w:rsid w:val="00CF67CD"/>
    <w:rsid w:val="00D179AF"/>
    <w:rsid w:val="00D273A0"/>
    <w:rsid w:val="00D33FE6"/>
    <w:rsid w:val="00D370AE"/>
    <w:rsid w:val="00D417C2"/>
    <w:rsid w:val="00D44DDC"/>
    <w:rsid w:val="00D60936"/>
    <w:rsid w:val="00D66DDC"/>
    <w:rsid w:val="00D709EB"/>
    <w:rsid w:val="00D74714"/>
    <w:rsid w:val="00D76B03"/>
    <w:rsid w:val="00D82F3F"/>
    <w:rsid w:val="00D921C6"/>
    <w:rsid w:val="00D935D9"/>
    <w:rsid w:val="00D958C2"/>
    <w:rsid w:val="00DA1A56"/>
    <w:rsid w:val="00DB29B3"/>
    <w:rsid w:val="00DB4178"/>
    <w:rsid w:val="00DD52AF"/>
    <w:rsid w:val="00DE23CE"/>
    <w:rsid w:val="00E04AB5"/>
    <w:rsid w:val="00E17885"/>
    <w:rsid w:val="00E50EEA"/>
    <w:rsid w:val="00E52F58"/>
    <w:rsid w:val="00EA648F"/>
    <w:rsid w:val="00EC26AA"/>
    <w:rsid w:val="00ED1755"/>
    <w:rsid w:val="00ED7A53"/>
    <w:rsid w:val="00EE4273"/>
    <w:rsid w:val="00EF1D0D"/>
    <w:rsid w:val="00EF61D6"/>
    <w:rsid w:val="00F02004"/>
    <w:rsid w:val="00F042CB"/>
    <w:rsid w:val="00F254D4"/>
    <w:rsid w:val="00F534B2"/>
    <w:rsid w:val="00F55815"/>
    <w:rsid w:val="00F60A20"/>
    <w:rsid w:val="00F61502"/>
    <w:rsid w:val="00F64E7A"/>
    <w:rsid w:val="00F6514F"/>
    <w:rsid w:val="00F802AA"/>
    <w:rsid w:val="00F8305D"/>
    <w:rsid w:val="00F96816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FA4087"/>
  <w15:chartTrackingRefBased/>
  <w15:docId w15:val="{24A8F9BD-253C-4998-9431-F9D2ADF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4605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styledtext-xb1qmn-0">
    <w:name w:val="default__styledtext-xb1qmn-0"/>
    <w:basedOn w:val="Normal"/>
    <w:rsid w:val="00375278"/>
    <w:pPr>
      <w:spacing w:before="100" w:beforeAutospacing="1" w:after="100" w:afterAutospacing="1"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058B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515E9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537</Words>
  <Characters>2797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Priscila Silva</dc:creator>
  <cp:keywords/>
  <cp:lastModifiedBy>Gladys J. Burgos Torres</cp:lastModifiedBy>
  <cp:revision>7</cp:revision>
  <cp:lastPrinted>2025-09-12T13:33:00Z</cp:lastPrinted>
  <dcterms:created xsi:type="dcterms:W3CDTF">2025-09-11T21:01:00Z</dcterms:created>
  <dcterms:modified xsi:type="dcterms:W3CDTF">2025-09-12T19:01:00Z</dcterms:modified>
</cp:coreProperties>
</file>