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260F" w14:textId="041BABCC" w:rsidR="00FF6BD2" w:rsidRPr="008D1DF4" w:rsidRDefault="00556EC2" w:rsidP="00061F7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061F79" w:rsidRPr="008D1DF4">
        <w:rPr>
          <w:rFonts w:ascii="Book Antiqua" w:hAnsi="Book Antiqua"/>
          <w:sz w:val="28"/>
          <w:lang w:val="es-ES_tradnl"/>
        </w:rPr>
        <w:t xml:space="preserve"> DE PUERTO RICO</w:t>
      </w:r>
      <w:r w:rsidR="00B33016" w:rsidRPr="008D1DF4">
        <w:rPr>
          <w:rFonts w:ascii="Book Antiqua" w:hAnsi="Book Antiqua"/>
          <w:sz w:val="28"/>
          <w:lang w:val="es-ES_tradnl"/>
        </w:rPr>
        <w:t xml:space="preserve"> </w:t>
      </w:r>
    </w:p>
    <w:p w14:paraId="7913E5A3" w14:textId="77777777" w:rsidR="00061F79" w:rsidRPr="009A4BE3" w:rsidRDefault="00061F79" w:rsidP="00061F79">
      <w:pPr>
        <w:jc w:val="center"/>
        <w:rPr>
          <w:rFonts w:ascii="Book Antiqua" w:hAnsi="Book Antiqua"/>
          <w:szCs w:val="24"/>
          <w:lang w:val="es-ES_tradnl"/>
        </w:rPr>
      </w:pPr>
    </w:p>
    <w:p w14:paraId="0B5DA1E8" w14:textId="6B8C9896" w:rsidR="00061F79" w:rsidRPr="009A4BE3" w:rsidRDefault="009A4BE3" w:rsidP="009A4BE3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9A4BE3">
        <w:rPr>
          <w:rFonts w:ascii="Book Antiqua" w:hAnsi="Book Antiqua"/>
          <w:lang w:val="it-IT"/>
        </w:rPr>
        <w:t>20ma.</w:t>
      </w:r>
      <w:r>
        <w:rPr>
          <w:rFonts w:ascii="Book Antiqua" w:hAnsi="Book Antiqua"/>
          <w:lang w:val="it-IT"/>
        </w:rPr>
        <w:t xml:space="preserve"> </w:t>
      </w:r>
      <w:r w:rsidR="00061F79" w:rsidRPr="009A4BE3">
        <w:rPr>
          <w:rFonts w:ascii="Book Antiqua" w:hAnsi="Book Antiqua"/>
          <w:lang w:val="it-IT"/>
        </w:rPr>
        <w:t>Asamblea</w:t>
      </w:r>
      <w:r w:rsidR="00061F79" w:rsidRPr="009A4BE3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</w:t>
      </w:r>
      <w:r w:rsidRPr="009A4BE3">
        <w:rPr>
          <w:rFonts w:ascii="Book Antiqua" w:hAnsi="Book Antiqua"/>
          <w:lang w:val="it-IT"/>
        </w:rPr>
        <w:t xml:space="preserve">2da. </w:t>
      </w:r>
      <w:r w:rsidR="00061F79" w:rsidRPr="009A4BE3">
        <w:rPr>
          <w:rFonts w:ascii="Book Antiqua" w:hAnsi="Book Antiqua"/>
          <w:lang w:val="it-IT"/>
        </w:rPr>
        <w:t>Sesión</w:t>
      </w:r>
    </w:p>
    <w:p w14:paraId="2218EA92" w14:textId="13C02657" w:rsidR="00061F79" w:rsidRPr="009A4BE3" w:rsidRDefault="00061F79" w:rsidP="009A4BE3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9A4BE3">
        <w:rPr>
          <w:rFonts w:ascii="Book Antiqua" w:hAnsi="Book Antiqua"/>
          <w:lang w:val="it-IT"/>
        </w:rPr>
        <w:tab/>
        <w:t>Legislativa</w:t>
      </w:r>
      <w:r w:rsidR="00BF69DC" w:rsidRPr="009A4BE3">
        <w:rPr>
          <w:rFonts w:ascii="Book Antiqua" w:hAnsi="Book Antiqua"/>
          <w:lang w:val="it-IT"/>
        </w:rPr>
        <w:t xml:space="preserve">                                                                                                    </w:t>
      </w:r>
      <w:r w:rsidR="008718F5" w:rsidRPr="009A4BE3">
        <w:rPr>
          <w:rFonts w:ascii="Book Antiqua" w:hAnsi="Book Antiqua"/>
          <w:lang w:val="it-IT"/>
        </w:rPr>
        <w:t xml:space="preserve"> </w:t>
      </w:r>
      <w:r w:rsidR="009A4BE3" w:rsidRPr="009A4BE3">
        <w:rPr>
          <w:rFonts w:ascii="Book Antiqua" w:hAnsi="Book Antiqua"/>
          <w:lang w:val="it-IT"/>
        </w:rPr>
        <w:t xml:space="preserve"> </w:t>
      </w:r>
      <w:r w:rsidR="009A4BE3">
        <w:rPr>
          <w:rFonts w:ascii="Book Antiqua" w:hAnsi="Book Antiqua"/>
          <w:lang w:val="it-IT"/>
        </w:rPr>
        <w:t xml:space="preserve">     </w:t>
      </w:r>
      <w:r w:rsidR="008718F5" w:rsidRPr="009A4BE3">
        <w:rPr>
          <w:rFonts w:ascii="Book Antiqua" w:hAnsi="Book Antiqua"/>
          <w:lang w:val="it-IT"/>
        </w:rPr>
        <w:t>O</w:t>
      </w:r>
      <w:r w:rsidRPr="009A4BE3">
        <w:rPr>
          <w:rFonts w:ascii="Book Antiqua" w:hAnsi="Book Antiqua"/>
          <w:lang w:val="it-IT"/>
        </w:rPr>
        <w:t>rdinaria</w:t>
      </w:r>
    </w:p>
    <w:p w14:paraId="30EB99BD" w14:textId="77777777" w:rsidR="00061F79" w:rsidRPr="009A4BE3" w:rsidRDefault="00061F79" w:rsidP="00061F79">
      <w:pPr>
        <w:rPr>
          <w:rFonts w:ascii="Book Antiqua" w:hAnsi="Book Antiqua"/>
          <w:lang w:val="it-IT"/>
        </w:rPr>
      </w:pPr>
    </w:p>
    <w:p w14:paraId="5975B210" w14:textId="77777777" w:rsidR="00061F79" w:rsidRPr="000C69EE" w:rsidRDefault="00061F79" w:rsidP="009A4BE3">
      <w:pPr>
        <w:jc w:val="center"/>
        <w:rPr>
          <w:rFonts w:ascii="Book Antiqua" w:hAnsi="Book Antiqua"/>
          <w:b/>
          <w:sz w:val="36"/>
          <w:lang w:val="it-IT"/>
        </w:rPr>
      </w:pPr>
      <w:r w:rsidRPr="000C69EE">
        <w:rPr>
          <w:rFonts w:ascii="Book Antiqua" w:hAnsi="Book Antiqua"/>
          <w:b/>
          <w:sz w:val="36"/>
          <w:lang w:val="it-IT"/>
        </w:rPr>
        <w:t>CÁMARA DE REPRESENTANTES</w:t>
      </w:r>
    </w:p>
    <w:p w14:paraId="07228FC2" w14:textId="77777777" w:rsidR="009A4BE3" w:rsidRPr="000C69EE" w:rsidRDefault="009A4BE3" w:rsidP="009A4BE3">
      <w:pPr>
        <w:jc w:val="center"/>
        <w:rPr>
          <w:rFonts w:ascii="Book Antiqua" w:hAnsi="Book Antiqua"/>
          <w:b/>
          <w:bCs/>
          <w:szCs w:val="24"/>
          <w:lang w:val="it-IT"/>
        </w:rPr>
      </w:pPr>
    </w:p>
    <w:p w14:paraId="24FBC4E6" w14:textId="2062BE13" w:rsidR="00061F79" w:rsidRPr="000C69EE" w:rsidRDefault="00C649A8" w:rsidP="009A4BE3">
      <w:pPr>
        <w:jc w:val="center"/>
        <w:rPr>
          <w:rFonts w:ascii="Book Antiqua" w:hAnsi="Book Antiqua"/>
          <w:b/>
          <w:bCs/>
          <w:sz w:val="52"/>
          <w:szCs w:val="52"/>
          <w:lang w:val="it-IT"/>
        </w:rPr>
      </w:pPr>
      <w:r w:rsidRPr="000C69EE">
        <w:rPr>
          <w:rFonts w:ascii="Book Antiqua" w:hAnsi="Book Antiqua"/>
          <w:b/>
          <w:bCs/>
          <w:sz w:val="52"/>
          <w:szCs w:val="52"/>
          <w:lang w:val="it-IT"/>
        </w:rPr>
        <w:t>P</w:t>
      </w:r>
      <w:r w:rsidR="001217C5" w:rsidRPr="000C69EE">
        <w:rPr>
          <w:rFonts w:ascii="Book Antiqua" w:hAnsi="Book Antiqua"/>
          <w:b/>
          <w:bCs/>
          <w:sz w:val="52"/>
          <w:szCs w:val="52"/>
          <w:lang w:val="it-IT"/>
        </w:rPr>
        <w:t>.</w:t>
      </w:r>
      <w:r w:rsidR="00061F79" w:rsidRPr="000C69EE">
        <w:rPr>
          <w:rFonts w:ascii="Book Antiqua" w:hAnsi="Book Antiqua"/>
          <w:b/>
          <w:bCs/>
          <w:sz w:val="52"/>
          <w:szCs w:val="52"/>
          <w:lang w:val="it-IT"/>
        </w:rPr>
        <w:t xml:space="preserve"> de la C.</w:t>
      </w:r>
      <w:r w:rsidR="00D03F60" w:rsidRPr="000C69EE">
        <w:rPr>
          <w:rFonts w:ascii="Book Antiqua" w:hAnsi="Book Antiqua"/>
          <w:b/>
          <w:bCs/>
          <w:sz w:val="52"/>
          <w:szCs w:val="52"/>
          <w:lang w:val="it-IT"/>
        </w:rPr>
        <w:t xml:space="preserve"> 856</w:t>
      </w:r>
    </w:p>
    <w:p w14:paraId="7DC99DDB" w14:textId="77777777" w:rsidR="009A4BE3" w:rsidRPr="000C69EE" w:rsidRDefault="009A4BE3" w:rsidP="009A4BE3">
      <w:pPr>
        <w:jc w:val="center"/>
        <w:rPr>
          <w:rFonts w:ascii="Book Antiqua" w:hAnsi="Book Antiqua"/>
          <w:lang w:val="it-IT"/>
        </w:rPr>
      </w:pPr>
    </w:p>
    <w:p w14:paraId="69BD7954" w14:textId="53F1C970" w:rsidR="00061F79" w:rsidRPr="000C69EE" w:rsidRDefault="176E5379" w:rsidP="009A4BE3">
      <w:pPr>
        <w:jc w:val="center"/>
        <w:rPr>
          <w:rFonts w:ascii="Book Antiqua" w:hAnsi="Book Antiqua"/>
          <w:lang w:val="it-IT"/>
        </w:rPr>
      </w:pPr>
      <w:r w:rsidRPr="000C69EE">
        <w:rPr>
          <w:rFonts w:ascii="Book Antiqua" w:hAnsi="Book Antiqua"/>
          <w:lang w:val="it-IT"/>
        </w:rPr>
        <w:t>1</w:t>
      </w:r>
      <w:r w:rsidR="00556EC2" w:rsidRPr="000C69EE">
        <w:rPr>
          <w:rFonts w:ascii="Book Antiqua" w:hAnsi="Book Antiqua"/>
          <w:lang w:val="it-IT"/>
        </w:rPr>
        <w:t>1</w:t>
      </w:r>
      <w:r w:rsidR="007B21A3" w:rsidRPr="000C69EE">
        <w:rPr>
          <w:rFonts w:ascii="Book Antiqua" w:hAnsi="Book Antiqua"/>
          <w:lang w:val="it-IT"/>
        </w:rPr>
        <w:t xml:space="preserve"> </w:t>
      </w:r>
      <w:r w:rsidR="00061F79" w:rsidRPr="000C69EE">
        <w:rPr>
          <w:rFonts w:ascii="Book Antiqua" w:hAnsi="Book Antiqua"/>
          <w:lang w:val="it-IT"/>
        </w:rPr>
        <w:t xml:space="preserve">DE </w:t>
      </w:r>
      <w:r w:rsidR="00556EC2" w:rsidRPr="000C69EE">
        <w:rPr>
          <w:rFonts w:ascii="Book Antiqua" w:hAnsi="Book Antiqua"/>
          <w:lang w:val="it-IT"/>
        </w:rPr>
        <w:t>SEPTIEMBRE</w:t>
      </w:r>
      <w:r w:rsidR="00061F79" w:rsidRPr="000C69EE">
        <w:rPr>
          <w:rFonts w:ascii="Book Antiqua" w:hAnsi="Book Antiqua"/>
          <w:lang w:val="it-IT"/>
        </w:rPr>
        <w:t xml:space="preserve"> DE 202</w:t>
      </w:r>
      <w:r w:rsidR="00556EC2" w:rsidRPr="000C69EE">
        <w:rPr>
          <w:rFonts w:ascii="Book Antiqua" w:hAnsi="Book Antiqua"/>
          <w:lang w:val="it-IT"/>
        </w:rPr>
        <w:t>5</w:t>
      </w:r>
    </w:p>
    <w:p w14:paraId="0915650E" w14:textId="77777777" w:rsidR="009A4BE3" w:rsidRPr="000C69EE" w:rsidRDefault="009A4BE3" w:rsidP="009A4BE3">
      <w:pPr>
        <w:jc w:val="center"/>
        <w:rPr>
          <w:rFonts w:ascii="Book Antiqua" w:hAnsi="Book Antiqua"/>
          <w:lang w:val="it-IT"/>
        </w:rPr>
      </w:pPr>
    </w:p>
    <w:p w14:paraId="24E47A30" w14:textId="5EB473D6" w:rsidR="00061F79" w:rsidRPr="000C69EE" w:rsidRDefault="00061F79" w:rsidP="009A4BE3">
      <w:pPr>
        <w:ind w:left="1440" w:firstLine="720"/>
        <w:rPr>
          <w:rFonts w:ascii="Book Antiqua" w:hAnsi="Book Antiqua"/>
          <w:lang w:val="it-IT"/>
        </w:rPr>
      </w:pPr>
      <w:r w:rsidRPr="000C69EE">
        <w:rPr>
          <w:rFonts w:ascii="Book Antiqua" w:hAnsi="Book Antiqua"/>
          <w:lang w:val="it-IT"/>
        </w:rPr>
        <w:t>Presentad</w:t>
      </w:r>
      <w:r w:rsidR="009A4BE3" w:rsidRPr="000C69EE">
        <w:rPr>
          <w:rFonts w:ascii="Book Antiqua" w:hAnsi="Book Antiqua"/>
          <w:lang w:val="it-IT"/>
        </w:rPr>
        <w:t xml:space="preserve">o </w:t>
      </w:r>
      <w:r w:rsidRPr="000C69EE">
        <w:rPr>
          <w:rFonts w:ascii="Book Antiqua" w:hAnsi="Book Antiqua"/>
          <w:lang w:val="it-IT"/>
        </w:rPr>
        <w:t xml:space="preserve">por el representante </w:t>
      </w:r>
      <w:r w:rsidR="007B21A3" w:rsidRPr="000C69EE">
        <w:rPr>
          <w:rFonts w:ascii="Book Antiqua" w:hAnsi="Book Antiqua"/>
          <w:i/>
          <w:lang w:val="it-IT"/>
        </w:rPr>
        <w:t>Fourquet Cordero</w:t>
      </w:r>
    </w:p>
    <w:p w14:paraId="67F74833" w14:textId="77777777" w:rsidR="009A4BE3" w:rsidRPr="000C69EE" w:rsidRDefault="009A4BE3" w:rsidP="009A4BE3">
      <w:pPr>
        <w:jc w:val="center"/>
        <w:rPr>
          <w:rFonts w:ascii="Book Antiqua" w:hAnsi="Book Antiqua"/>
          <w:lang w:val="it-IT"/>
        </w:rPr>
      </w:pPr>
    </w:p>
    <w:p w14:paraId="6AF117DF" w14:textId="5C421CE1" w:rsidR="009A4BE3" w:rsidRDefault="00B3302F" w:rsidP="009A4BE3">
      <w:pPr>
        <w:jc w:val="center"/>
        <w:rPr>
          <w:rFonts w:ascii="Book Antiqua" w:hAnsi="Book Antiqua"/>
          <w:lang w:val="es-ES"/>
        </w:rPr>
      </w:pPr>
      <w:r w:rsidRPr="00B3302F">
        <w:rPr>
          <w:rFonts w:ascii="Book Antiqua" w:hAnsi="Book Antiqua"/>
          <w:lang w:val="es-ES"/>
        </w:rPr>
        <w:t>Referido a la Comisión de Hacienda</w:t>
      </w:r>
    </w:p>
    <w:p w14:paraId="4B5962A6" w14:textId="77777777" w:rsidR="00B3302F" w:rsidRDefault="00B3302F" w:rsidP="009A4BE3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60B266D2" w14:textId="1499CA43" w:rsidR="00061F79" w:rsidRPr="008D1DF4" w:rsidRDefault="00D33FE6" w:rsidP="009A4BE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371F6B71" w14:textId="77777777" w:rsidR="00061F79" w:rsidRPr="008D1DF4" w:rsidRDefault="00061F79" w:rsidP="00061F79">
      <w:pPr>
        <w:jc w:val="both"/>
        <w:rPr>
          <w:rFonts w:ascii="Book Antiqua" w:hAnsi="Book Antiqua"/>
          <w:lang w:val="es-ES_tradnl"/>
        </w:rPr>
      </w:pPr>
    </w:p>
    <w:p w14:paraId="4F1C65FF" w14:textId="09CD9E55" w:rsidR="0046051A" w:rsidRPr="008D1DF4" w:rsidRDefault="71ED4857" w:rsidP="009A4BE3">
      <w:pPr>
        <w:ind w:left="720" w:hanging="720"/>
        <w:jc w:val="both"/>
        <w:rPr>
          <w:rFonts w:ascii="Book Antiqua" w:hAnsi="Book Antiqua"/>
          <w:lang w:val="es-ES"/>
        </w:rPr>
      </w:pPr>
      <w:r w:rsidRPr="71D7ADE2">
        <w:rPr>
          <w:rFonts w:ascii="Book Antiqua" w:hAnsi="Book Antiqua"/>
          <w:lang w:val="es-ES"/>
        </w:rPr>
        <w:t xml:space="preserve">Para enmendar </w:t>
      </w:r>
      <w:r w:rsidR="00556EC2">
        <w:rPr>
          <w:rFonts w:ascii="Book Antiqua" w:hAnsi="Book Antiqua"/>
          <w:lang w:val="es-ES"/>
        </w:rPr>
        <w:t>la</w:t>
      </w:r>
      <w:r w:rsidRPr="71D7ADE2">
        <w:rPr>
          <w:rFonts w:ascii="Book Antiqua" w:hAnsi="Book Antiqua"/>
          <w:lang w:val="es-ES"/>
        </w:rPr>
        <w:t xml:space="preserve"> Sección 1033.15 de la Ley 1-2011, según enmendada, conocida como el “Código de Rentas Internas de Puerto Rico de 2011” para</w:t>
      </w:r>
      <w:r w:rsidR="1767B938" w:rsidRPr="71D7ADE2">
        <w:rPr>
          <w:rFonts w:ascii="Book Antiqua" w:hAnsi="Book Antiqua"/>
          <w:lang w:val="es-ES"/>
        </w:rPr>
        <w:t xml:space="preserve"> </w:t>
      </w:r>
      <w:r w:rsidR="06E819F7" w:rsidRPr="71D7ADE2">
        <w:rPr>
          <w:rFonts w:ascii="Book Antiqua" w:hAnsi="Book Antiqua"/>
          <w:lang w:val="es-ES"/>
        </w:rPr>
        <w:t xml:space="preserve">permitir una deducción máxima de </w:t>
      </w:r>
      <w:r w:rsidR="2FA4F6C4" w:rsidRPr="71D7ADE2">
        <w:rPr>
          <w:rFonts w:ascii="Book Antiqua" w:hAnsi="Book Antiqua"/>
          <w:lang w:val="es-ES"/>
        </w:rPr>
        <w:t xml:space="preserve">dos </w:t>
      </w:r>
      <w:r w:rsidR="06E819F7" w:rsidRPr="71D7ADE2">
        <w:rPr>
          <w:rFonts w:ascii="Book Antiqua" w:hAnsi="Book Antiqua"/>
          <w:lang w:val="es-ES"/>
        </w:rPr>
        <w:t>mil</w:t>
      </w:r>
      <w:r w:rsidR="562BD64C" w:rsidRPr="71D7ADE2">
        <w:rPr>
          <w:rFonts w:ascii="Book Antiqua" w:hAnsi="Book Antiqua"/>
          <w:lang w:val="es-ES"/>
        </w:rPr>
        <w:t xml:space="preserve"> </w:t>
      </w:r>
      <w:r w:rsidR="06E819F7" w:rsidRPr="71D7ADE2">
        <w:rPr>
          <w:rFonts w:ascii="Book Antiqua" w:hAnsi="Book Antiqua"/>
          <w:lang w:val="es-ES"/>
        </w:rPr>
        <w:t>(</w:t>
      </w:r>
      <w:r w:rsidR="0CBE3584" w:rsidRPr="71D7ADE2">
        <w:rPr>
          <w:rFonts w:ascii="Book Antiqua" w:hAnsi="Book Antiqua"/>
          <w:lang w:val="es-ES"/>
        </w:rPr>
        <w:t>2,000</w:t>
      </w:r>
      <w:r w:rsidR="06E819F7" w:rsidRPr="71D7ADE2">
        <w:rPr>
          <w:rFonts w:ascii="Book Antiqua" w:hAnsi="Book Antiqua"/>
          <w:lang w:val="es-ES"/>
        </w:rPr>
        <w:t xml:space="preserve">) dólares por </w:t>
      </w:r>
      <w:r w:rsidR="57B85E10" w:rsidRPr="71D7ADE2">
        <w:rPr>
          <w:rFonts w:ascii="Book Antiqua" w:hAnsi="Book Antiqua"/>
          <w:lang w:val="es-ES"/>
        </w:rPr>
        <w:t>fondos</w:t>
      </w:r>
      <w:r w:rsidR="06E819F7" w:rsidRPr="71D7ADE2">
        <w:rPr>
          <w:rFonts w:ascii="Book Antiqua" w:hAnsi="Book Antiqua"/>
          <w:lang w:val="es-ES"/>
        </w:rPr>
        <w:t xml:space="preserve"> concedidos a una cuenta de aportación educativa por un contribuyente individual</w:t>
      </w:r>
      <w:r w:rsidR="00556EC2">
        <w:rPr>
          <w:rFonts w:ascii="Book Antiqua" w:hAnsi="Book Antiqua"/>
          <w:lang w:val="es-ES"/>
        </w:rPr>
        <w:t xml:space="preserve">; y para otros fines relacionados. </w:t>
      </w:r>
    </w:p>
    <w:p w14:paraId="135BF0D0" w14:textId="1B33F7FA" w:rsidR="71D7ADE2" w:rsidRDefault="71D7ADE2" w:rsidP="71D7ADE2">
      <w:pPr>
        <w:ind w:left="360" w:hanging="360"/>
        <w:jc w:val="both"/>
        <w:rPr>
          <w:rFonts w:ascii="Book Antiqua" w:hAnsi="Book Antiqua"/>
          <w:lang w:val="es-ES"/>
        </w:rPr>
      </w:pPr>
    </w:p>
    <w:p w14:paraId="224A6A96" w14:textId="77777777" w:rsidR="0046051A" w:rsidRPr="008D1DF4" w:rsidRDefault="0046051A" w:rsidP="000C69EE">
      <w:pPr>
        <w:jc w:val="center"/>
        <w:rPr>
          <w:rFonts w:ascii="Book Antiqua" w:hAnsi="Book Antiqua"/>
          <w:lang w:val="es-ES_tradnl"/>
        </w:rPr>
      </w:pPr>
      <w:r w:rsidRPr="008D1DF4">
        <w:rPr>
          <w:rFonts w:ascii="Book Antiqua" w:hAnsi="Book Antiqua"/>
          <w:lang w:val="es-ES_tradnl"/>
        </w:rPr>
        <w:t>EXPOSICIÓN DE MOTIVOS</w:t>
      </w:r>
    </w:p>
    <w:p w14:paraId="1BE7B2F8" w14:textId="77777777" w:rsidR="0046051A" w:rsidRPr="008D1DF4" w:rsidRDefault="0046051A" w:rsidP="0046051A">
      <w:pPr>
        <w:ind w:firstLine="360"/>
        <w:jc w:val="center"/>
        <w:rPr>
          <w:rFonts w:ascii="Book Antiqua" w:hAnsi="Book Antiqua"/>
          <w:lang w:val="es-ES_tradnl"/>
        </w:rPr>
      </w:pPr>
    </w:p>
    <w:p w14:paraId="1A576685" w14:textId="77777777" w:rsidR="00556EC2" w:rsidRDefault="00FC0415" w:rsidP="009A4BE3">
      <w:pPr>
        <w:ind w:firstLine="360"/>
        <w:jc w:val="both"/>
        <w:rPr>
          <w:rFonts w:ascii="Book Antiqua" w:hAnsi="Book Antiqua"/>
          <w:lang w:val="es-ES"/>
        </w:rPr>
      </w:pPr>
      <w:r w:rsidRPr="071808C0">
        <w:rPr>
          <w:rFonts w:ascii="Book Antiqua" w:hAnsi="Book Antiqua"/>
          <w:lang w:val="es-ES"/>
        </w:rPr>
        <w:t xml:space="preserve"> </w:t>
      </w:r>
      <w:r w:rsidR="33F71EF5" w:rsidRPr="071808C0">
        <w:rPr>
          <w:rFonts w:ascii="Book Antiqua" w:hAnsi="Book Antiqua"/>
          <w:lang w:val="es-ES"/>
        </w:rPr>
        <w:t xml:space="preserve">Es evidente que la educación es la piedra angular del desarrollo económico de Puerto Rico, por lo que será cada vez más necesario </w:t>
      </w:r>
      <w:r w:rsidR="17FE1212" w:rsidRPr="071808C0">
        <w:rPr>
          <w:rFonts w:ascii="Book Antiqua" w:hAnsi="Book Antiqua"/>
          <w:lang w:val="es-ES"/>
        </w:rPr>
        <w:t xml:space="preserve">brindar </w:t>
      </w:r>
      <w:r w:rsidR="33F71EF5" w:rsidRPr="071808C0">
        <w:rPr>
          <w:rFonts w:ascii="Book Antiqua" w:hAnsi="Book Antiqua"/>
          <w:lang w:val="es-ES"/>
        </w:rPr>
        <w:t xml:space="preserve">mayor acceso a la educación </w:t>
      </w:r>
      <w:r w:rsidR="48DDE249" w:rsidRPr="071808C0">
        <w:rPr>
          <w:rFonts w:ascii="Book Antiqua" w:hAnsi="Book Antiqua"/>
          <w:lang w:val="es-ES"/>
        </w:rPr>
        <w:t>postsecundaria.</w:t>
      </w:r>
      <w:r w:rsidR="33F71EF5" w:rsidRPr="071808C0">
        <w:rPr>
          <w:rFonts w:ascii="Book Antiqua" w:hAnsi="Book Antiqua"/>
          <w:lang w:val="es-ES"/>
        </w:rPr>
        <w:t xml:space="preserve"> Puerto Rico ya cuenta con una mano de obra altamente cualificada y educada, lo que le permite</w:t>
      </w:r>
      <w:r w:rsidR="05D2B32A" w:rsidRPr="071808C0">
        <w:rPr>
          <w:rFonts w:ascii="Book Antiqua" w:hAnsi="Book Antiqua"/>
          <w:lang w:val="es-ES"/>
        </w:rPr>
        <w:t xml:space="preserve"> </w:t>
      </w:r>
      <w:r w:rsidR="5FB98589" w:rsidRPr="071808C0">
        <w:rPr>
          <w:rFonts w:ascii="Book Antiqua" w:hAnsi="Book Antiqua"/>
          <w:lang w:val="es-ES"/>
        </w:rPr>
        <w:t xml:space="preserve">ostentar un mayor grado de </w:t>
      </w:r>
      <w:r w:rsidR="05D2B32A" w:rsidRPr="071808C0">
        <w:rPr>
          <w:rFonts w:ascii="Book Antiqua" w:hAnsi="Book Antiqua"/>
          <w:lang w:val="es-ES"/>
        </w:rPr>
        <w:t xml:space="preserve">competitividad </w:t>
      </w:r>
      <w:r w:rsidR="33F71EF5" w:rsidRPr="071808C0">
        <w:rPr>
          <w:rFonts w:ascii="Book Antiqua" w:hAnsi="Book Antiqua"/>
          <w:lang w:val="es-ES"/>
        </w:rPr>
        <w:t xml:space="preserve">en determinadas industrias. Un ejemplo de esto es la </w:t>
      </w:r>
      <w:r w:rsidR="48AE8FD8" w:rsidRPr="071808C0">
        <w:rPr>
          <w:rFonts w:ascii="Book Antiqua" w:hAnsi="Book Antiqua"/>
          <w:lang w:val="es-ES"/>
        </w:rPr>
        <w:t xml:space="preserve">industria de </w:t>
      </w:r>
      <w:r w:rsidR="33F71EF5" w:rsidRPr="071808C0">
        <w:rPr>
          <w:rFonts w:ascii="Book Antiqua" w:hAnsi="Book Antiqua"/>
          <w:lang w:val="es-ES"/>
        </w:rPr>
        <w:t>biotecnología agrícola, que ya representa alrededor del 18% del empleo agrícola</w:t>
      </w:r>
      <w:r w:rsidR="0F42A8A3" w:rsidRPr="071808C0">
        <w:rPr>
          <w:rFonts w:ascii="Book Antiqua" w:hAnsi="Book Antiqua"/>
          <w:lang w:val="es-ES"/>
        </w:rPr>
        <w:t xml:space="preserve"> y s</w:t>
      </w:r>
      <w:r w:rsidR="7DB71B0E" w:rsidRPr="071808C0">
        <w:rPr>
          <w:rFonts w:ascii="Book Antiqua" w:hAnsi="Book Antiqua"/>
          <w:lang w:val="es-ES"/>
        </w:rPr>
        <w:t xml:space="preserve">e pronostica que dicho sector </w:t>
      </w:r>
      <w:r w:rsidR="33F71EF5" w:rsidRPr="071808C0">
        <w:rPr>
          <w:rFonts w:ascii="Book Antiqua" w:hAnsi="Book Antiqua"/>
          <w:lang w:val="es-ES"/>
        </w:rPr>
        <w:t xml:space="preserve">crezca aproximadamente un 6% al año. </w:t>
      </w:r>
    </w:p>
    <w:p w14:paraId="1F48945B" w14:textId="77777777" w:rsidR="00556EC2" w:rsidRDefault="00556EC2" w:rsidP="009A4BE3">
      <w:pPr>
        <w:ind w:firstLine="360"/>
        <w:jc w:val="both"/>
        <w:rPr>
          <w:rFonts w:ascii="Book Antiqua" w:hAnsi="Book Antiqua"/>
          <w:lang w:val="es-ES"/>
        </w:rPr>
      </w:pPr>
    </w:p>
    <w:p w14:paraId="7957D02C" w14:textId="3A1841C2" w:rsidR="00FC0415" w:rsidRDefault="1CF3A2AD" w:rsidP="009A4BE3">
      <w:pPr>
        <w:ind w:firstLine="360"/>
        <w:jc w:val="both"/>
        <w:rPr>
          <w:rFonts w:ascii="Book Antiqua" w:hAnsi="Book Antiqua"/>
          <w:lang w:val="es-ES"/>
        </w:rPr>
      </w:pPr>
      <w:r w:rsidRPr="071808C0">
        <w:rPr>
          <w:rFonts w:ascii="Book Antiqua" w:hAnsi="Book Antiqua"/>
          <w:lang w:val="es-ES"/>
        </w:rPr>
        <w:t>De igual forma, e</w:t>
      </w:r>
      <w:r w:rsidR="33F71EF5" w:rsidRPr="071808C0">
        <w:rPr>
          <w:rFonts w:ascii="Book Antiqua" w:hAnsi="Book Antiqua"/>
          <w:lang w:val="es-ES"/>
        </w:rPr>
        <w:t>l sector de mantenimiento, reparación y operaciones es crucial para la creciente industria aeroespacial</w:t>
      </w:r>
      <w:r w:rsidR="200154DE" w:rsidRPr="071808C0">
        <w:rPr>
          <w:rFonts w:ascii="Book Antiqua" w:hAnsi="Book Antiqua"/>
          <w:lang w:val="es-ES"/>
        </w:rPr>
        <w:t xml:space="preserve"> que </w:t>
      </w:r>
      <w:r w:rsidR="33F71EF5" w:rsidRPr="071808C0">
        <w:rPr>
          <w:rFonts w:ascii="Book Antiqua" w:hAnsi="Book Antiqua"/>
          <w:lang w:val="es-ES"/>
        </w:rPr>
        <w:t xml:space="preserve">requiere una mano de obra altamente cualificada. </w:t>
      </w:r>
      <w:r w:rsidR="3F1421D9" w:rsidRPr="071808C0">
        <w:rPr>
          <w:rFonts w:ascii="Book Antiqua" w:hAnsi="Book Antiqua"/>
          <w:lang w:val="es-ES"/>
        </w:rPr>
        <w:t>Dado que Puerto Rico cuenta con</w:t>
      </w:r>
      <w:r w:rsidR="33F71EF5" w:rsidRPr="071808C0">
        <w:rPr>
          <w:rFonts w:ascii="Book Antiqua" w:hAnsi="Book Antiqua"/>
          <w:lang w:val="es-ES"/>
        </w:rPr>
        <w:t xml:space="preserve"> </w:t>
      </w:r>
      <w:r w:rsidR="6CB99FE4" w:rsidRPr="071808C0">
        <w:rPr>
          <w:rFonts w:ascii="Book Antiqua" w:hAnsi="Book Antiqua"/>
          <w:lang w:val="es-ES"/>
        </w:rPr>
        <w:t>2</w:t>
      </w:r>
      <w:r w:rsidR="33F71EF5" w:rsidRPr="071808C0">
        <w:rPr>
          <w:rFonts w:ascii="Book Antiqua" w:hAnsi="Book Antiqua"/>
          <w:lang w:val="es-ES"/>
        </w:rPr>
        <w:t xml:space="preserve"> de los 35 programas </w:t>
      </w:r>
      <w:r w:rsidR="34DCC8E4" w:rsidRPr="071808C0">
        <w:rPr>
          <w:rFonts w:ascii="Book Antiqua" w:hAnsi="Book Antiqua"/>
          <w:lang w:val="es-ES"/>
        </w:rPr>
        <w:t>m</w:t>
      </w:r>
      <w:r w:rsidR="48A4FAE6" w:rsidRPr="071808C0">
        <w:rPr>
          <w:rFonts w:ascii="Book Antiqua" w:hAnsi="Book Antiqua"/>
          <w:lang w:val="es-ES"/>
        </w:rPr>
        <w:t>á</w:t>
      </w:r>
      <w:r w:rsidR="34DCC8E4" w:rsidRPr="071808C0">
        <w:rPr>
          <w:rFonts w:ascii="Book Antiqua" w:hAnsi="Book Antiqua"/>
          <w:lang w:val="es-ES"/>
        </w:rPr>
        <w:t xml:space="preserve">s sofisticados </w:t>
      </w:r>
      <w:r w:rsidR="33F71EF5" w:rsidRPr="071808C0">
        <w:rPr>
          <w:rFonts w:ascii="Book Antiqua" w:hAnsi="Book Antiqua"/>
          <w:lang w:val="es-ES"/>
        </w:rPr>
        <w:t xml:space="preserve">de ingeniería </w:t>
      </w:r>
      <w:r w:rsidR="726F6088" w:rsidRPr="071808C0">
        <w:rPr>
          <w:rFonts w:ascii="Book Antiqua" w:hAnsi="Book Antiqua"/>
          <w:lang w:val="es-ES"/>
        </w:rPr>
        <w:t xml:space="preserve">en </w:t>
      </w:r>
      <w:r w:rsidR="33F71EF5" w:rsidRPr="071808C0">
        <w:rPr>
          <w:rFonts w:ascii="Book Antiqua" w:hAnsi="Book Antiqua"/>
          <w:lang w:val="es-ES"/>
        </w:rPr>
        <w:t>Estados Unidos, este sector de la economía puede convertirse en un</w:t>
      </w:r>
      <w:r w:rsidR="249D8013" w:rsidRPr="071808C0">
        <w:rPr>
          <w:rFonts w:ascii="Book Antiqua" w:hAnsi="Book Antiqua"/>
          <w:lang w:val="es-ES"/>
        </w:rPr>
        <w:t xml:space="preserve">o sumamente </w:t>
      </w:r>
      <w:r w:rsidR="33F71EF5" w:rsidRPr="071808C0">
        <w:rPr>
          <w:rFonts w:ascii="Book Antiqua" w:hAnsi="Book Antiqua"/>
          <w:lang w:val="es-ES"/>
        </w:rPr>
        <w:t>importante</w:t>
      </w:r>
      <w:r w:rsidR="4EE2B16A" w:rsidRPr="071808C0">
        <w:rPr>
          <w:rFonts w:ascii="Book Antiqua" w:hAnsi="Book Antiqua"/>
          <w:lang w:val="es-ES"/>
        </w:rPr>
        <w:t xml:space="preserve"> para el futuro económico de Puerto Rico. </w:t>
      </w:r>
      <w:r w:rsidR="0D2C445A" w:rsidRPr="071808C0">
        <w:rPr>
          <w:rFonts w:ascii="Book Antiqua" w:hAnsi="Book Antiqua"/>
          <w:lang w:val="es-ES"/>
        </w:rPr>
        <w:t xml:space="preserve">Resulta obvio que estas industrias se ven beneficiadas por el hecho de que </w:t>
      </w:r>
      <w:r w:rsidR="77F4A036" w:rsidRPr="071808C0">
        <w:rPr>
          <w:rFonts w:ascii="Book Antiqua" w:hAnsi="Book Antiqua"/>
          <w:lang w:val="es-ES"/>
        </w:rPr>
        <w:t xml:space="preserve">las universidades puertorriqueñas producen seis veces más graduados en </w:t>
      </w:r>
      <w:r w:rsidR="3ECBCBBC" w:rsidRPr="071808C0">
        <w:rPr>
          <w:rFonts w:ascii="Book Antiqua" w:hAnsi="Book Antiqua"/>
          <w:lang w:val="es-ES"/>
        </w:rPr>
        <w:t xml:space="preserve">áreas </w:t>
      </w:r>
      <w:r w:rsidR="77F4A036" w:rsidRPr="071808C0">
        <w:rPr>
          <w:rFonts w:ascii="Book Antiqua" w:hAnsi="Book Antiqua"/>
          <w:lang w:val="es-ES"/>
        </w:rPr>
        <w:t>STEM</w:t>
      </w:r>
      <w:r w:rsidR="4C2BA888" w:rsidRPr="071808C0">
        <w:rPr>
          <w:rFonts w:ascii="Book Antiqua" w:hAnsi="Book Antiqua"/>
          <w:lang w:val="es-ES"/>
        </w:rPr>
        <w:t xml:space="preserve"> (</w:t>
      </w:r>
      <w:proofErr w:type="spellStart"/>
      <w:r w:rsidR="4C2BA888" w:rsidRPr="00556EC2">
        <w:rPr>
          <w:rFonts w:ascii="Book Antiqua" w:hAnsi="Book Antiqua"/>
          <w:i/>
          <w:iCs/>
          <w:lang w:val="es-ES"/>
        </w:rPr>
        <w:t>Science</w:t>
      </w:r>
      <w:proofErr w:type="spellEnd"/>
      <w:r w:rsidR="4C2BA888" w:rsidRPr="00556EC2">
        <w:rPr>
          <w:rFonts w:ascii="Book Antiqua" w:hAnsi="Book Antiqua"/>
          <w:i/>
          <w:iCs/>
          <w:szCs w:val="24"/>
          <w:lang w:val="es-ES"/>
        </w:rPr>
        <w:t xml:space="preserve"> </w:t>
      </w:r>
      <w:proofErr w:type="spellStart"/>
      <w:r w:rsidR="4C2BA888" w:rsidRPr="00556EC2">
        <w:rPr>
          <w:rFonts w:ascii="Book Antiqua" w:hAnsi="Book Antiqua"/>
          <w:i/>
          <w:iCs/>
          <w:szCs w:val="24"/>
          <w:lang w:val="es-ES"/>
        </w:rPr>
        <w:t>Technology</w:t>
      </w:r>
      <w:proofErr w:type="spellEnd"/>
      <w:r w:rsidR="4C2BA888" w:rsidRPr="00556EC2">
        <w:rPr>
          <w:rFonts w:ascii="Book Antiqua" w:hAnsi="Book Antiqua"/>
          <w:i/>
          <w:iCs/>
          <w:szCs w:val="24"/>
          <w:lang w:val="es-ES"/>
        </w:rPr>
        <w:t xml:space="preserve">, </w:t>
      </w:r>
      <w:proofErr w:type="spellStart"/>
      <w:r w:rsidR="4C2BA888" w:rsidRPr="00556EC2">
        <w:rPr>
          <w:rFonts w:ascii="Book Antiqua" w:eastAsia="Book Antiqua" w:hAnsi="Book Antiqua" w:cs="Book Antiqua"/>
          <w:i/>
          <w:iCs/>
          <w:color w:val="040C28"/>
          <w:szCs w:val="24"/>
          <w:lang w:val="es-ES"/>
        </w:rPr>
        <w:t>Engineering</w:t>
      </w:r>
      <w:proofErr w:type="spellEnd"/>
      <w:r w:rsidR="4C2BA888" w:rsidRPr="00556EC2">
        <w:rPr>
          <w:rFonts w:ascii="Book Antiqua" w:eastAsia="Book Antiqua" w:hAnsi="Book Antiqua" w:cs="Book Antiqua"/>
          <w:i/>
          <w:iCs/>
          <w:color w:val="040C28"/>
          <w:szCs w:val="24"/>
          <w:lang w:val="es-ES"/>
        </w:rPr>
        <w:t xml:space="preserve"> </w:t>
      </w:r>
      <w:r w:rsidR="4C2BA888" w:rsidRPr="00556EC2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and </w:t>
      </w:r>
      <w:proofErr w:type="spellStart"/>
      <w:r w:rsidR="4C2BA888" w:rsidRPr="00556EC2">
        <w:rPr>
          <w:rFonts w:ascii="Book Antiqua" w:eastAsia="Book Antiqua" w:hAnsi="Book Antiqua" w:cs="Book Antiqua"/>
          <w:i/>
          <w:iCs/>
          <w:szCs w:val="24"/>
          <w:lang w:val="es-ES"/>
        </w:rPr>
        <w:t>Mathematics</w:t>
      </w:r>
      <w:proofErr w:type="spellEnd"/>
      <w:r w:rsidR="4C2BA888" w:rsidRPr="071808C0">
        <w:rPr>
          <w:rFonts w:ascii="Book Antiqua" w:eastAsia="Book Antiqua" w:hAnsi="Book Antiqua" w:cs="Book Antiqua"/>
          <w:szCs w:val="24"/>
          <w:lang w:val="es-ES"/>
        </w:rPr>
        <w:t>)</w:t>
      </w:r>
      <w:r w:rsidR="77F4A036" w:rsidRPr="071808C0">
        <w:rPr>
          <w:rFonts w:ascii="Book Antiqua" w:hAnsi="Book Antiqua"/>
          <w:lang w:val="es-ES"/>
        </w:rPr>
        <w:t>. De hecho, la tasa de obtención de títulos postsecundarios en Puerto Rico se sitúa alrededor del 47.1%</w:t>
      </w:r>
      <w:r w:rsidR="43A786CB" w:rsidRPr="071808C0">
        <w:rPr>
          <w:rFonts w:ascii="Book Antiqua" w:hAnsi="Book Antiqua"/>
          <w:lang w:val="es-ES"/>
        </w:rPr>
        <w:t xml:space="preserve">, una tasa superior a la de 26 </w:t>
      </w:r>
      <w:r w:rsidR="00556EC2">
        <w:rPr>
          <w:rFonts w:ascii="Book Antiqua" w:hAnsi="Book Antiqua"/>
          <w:lang w:val="es-ES"/>
        </w:rPr>
        <w:t>E</w:t>
      </w:r>
      <w:r w:rsidR="43A786CB" w:rsidRPr="071808C0">
        <w:rPr>
          <w:rFonts w:ascii="Book Antiqua" w:hAnsi="Book Antiqua"/>
          <w:lang w:val="es-ES"/>
        </w:rPr>
        <w:t xml:space="preserve">stados de Estados Unidos. </w:t>
      </w:r>
    </w:p>
    <w:p w14:paraId="25C879E5" w14:textId="2A27620A" w:rsidR="071808C0" w:rsidRDefault="071808C0" w:rsidP="009A4BE3">
      <w:pPr>
        <w:ind w:firstLine="360"/>
        <w:jc w:val="both"/>
        <w:rPr>
          <w:rFonts w:ascii="Book Antiqua" w:hAnsi="Book Antiqua"/>
          <w:lang w:val="es-ES"/>
        </w:rPr>
      </w:pPr>
    </w:p>
    <w:p w14:paraId="28C0DCA3" w14:textId="77777777" w:rsidR="00556EC2" w:rsidRDefault="52332C24" w:rsidP="009A4BE3">
      <w:pPr>
        <w:ind w:firstLine="360"/>
        <w:jc w:val="both"/>
        <w:rPr>
          <w:rFonts w:ascii="Book Antiqua" w:hAnsi="Book Antiqua"/>
          <w:lang w:val="es-ES"/>
        </w:rPr>
      </w:pPr>
      <w:r w:rsidRPr="78F660A1">
        <w:rPr>
          <w:rFonts w:ascii="Book Antiqua" w:hAnsi="Book Antiqua"/>
          <w:lang w:val="es-ES"/>
        </w:rPr>
        <w:t xml:space="preserve">No obstante, el costo de matrícula universitaria en Puerto Rico, tanto en instituciones públicas como privadas, ha aumentado continuamente en los últimos años. A partir de 2022, el crédito de subgraduado en la Universidad del Sagrado Corazón se sitúa en 205 dólares. </w:t>
      </w:r>
      <w:r w:rsidR="547C263D" w:rsidRPr="78F660A1">
        <w:rPr>
          <w:rFonts w:ascii="Book Antiqua" w:hAnsi="Book Antiqua"/>
          <w:lang w:val="es-ES"/>
        </w:rPr>
        <w:t>Asimismo, la Universidad Interamericana ha visto incrementado el costo de la matrícula subgraduada</w:t>
      </w:r>
      <w:r w:rsidR="626B400F" w:rsidRPr="78F660A1">
        <w:rPr>
          <w:rFonts w:ascii="Book Antiqua" w:hAnsi="Book Antiqua"/>
          <w:lang w:val="es-ES"/>
        </w:rPr>
        <w:t xml:space="preserve"> en un</w:t>
      </w:r>
      <w:r w:rsidR="547C263D" w:rsidRPr="78F660A1">
        <w:rPr>
          <w:rFonts w:ascii="Book Antiqua" w:hAnsi="Book Antiqua"/>
          <w:lang w:val="es-ES"/>
        </w:rPr>
        <w:t xml:space="preserve"> 13</w:t>
      </w:r>
      <w:r w:rsidR="4C608E22" w:rsidRPr="78F660A1">
        <w:rPr>
          <w:rFonts w:ascii="Book Antiqua" w:hAnsi="Book Antiqua"/>
          <w:lang w:val="es-ES"/>
        </w:rPr>
        <w:t>.</w:t>
      </w:r>
      <w:r w:rsidR="547C263D" w:rsidRPr="78F660A1">
        <w:rPr>
          <w:rFonts w:ascii="Book Antiqua" w:hAnsi="Book Antiqua"/>
          <w:lang w:val="es-ES"/>
        </w:rPr>
        <w:t xml:space="preserve">8% de 2017 a 2022 </w:t>
      </w:r>
      <w:r w:rsidR="049EDCF0" w:rsidRPr="78F660A1">
        <w:rPr>
          <w:rFonts w:ascii="Book Antiqua" w:hAnsi="Book Antiqua"/>
          <w:lang w:val="es-ES"/>
        </w:rPr>
        <w:t>mientras que el costo del crédito a nivel graduado ha incrementado un 28.3%</w:t>
      </w:r>
      <w:r w:rsidR="173AE4F4" w:rsidRPr="78F660A1">
        <w:rPr>
          <w:rFonts w:ascii="Book Antiqua" w:hAnsi="Book Antiqua"/>
          <w:lang w:val="es-ES"/>
        </w:rPr>
        <w:t xml:space="preserve"> durante el mismo periodo. </w:t>
      </w:r>
      <w:r w:rsidR="049EDCF0" w:rsidRPr="78F660A1">
        <w:rPr>
          <w:rFonts w:ascii="Book Antiqua" w:hAnsi="Book Antiqua"/>
          <w:lang w:val="es-ES"/>
        </w:rPr>
        <w:t>De igual forma, la Universidad Po</w:t>
      </w:r>
      <w:r w:rsidR="51C5F0A0" w:rsidRPr="78F660A1">
        <w:rPr>
          <w:rFonts w:ascii="Book Antiqua" w:hAnsi="Book Antiqua"/>
          <w:lang w:val="es-ES"/>
        </w:rPr>
        <w:t xml:space="preserve">ntificia Católica de Puerto Rico </w:t>
      </w:r>
      <w:r w:rsidR="4159F214" w:rsidRPr="78F660A1">
        <w:rPr>
          <w:rFonts w:ascii="Book Antiqua" w:hAnsi="Book Antiqua"/>
          <w:lang w:val="es-ES"/>
        </w:rPr>
        <w:t xml:space="preserve">ha aumentado un 13.8% el precio de los créditos subgraduados, mientras que el </w:t>
      </w:r>
      <w:r w:rsidR="6ED4AC43" w:rsidRPr="78F660A1">
        <w:rPr>
          <w:rFonts w:ascii="Book Antiqua" w:hAnsi="Book Antiqua"/>
          <w:lang w:val="es-ES"/>
        </w:rPr>
        <w:t>crédito</w:t>
      </w:r>
      <w:r w:rsidR="4159F214" w:rsidRPr="78F660A1">
        <w:rPr>
          <w:rFonts w:ascii="Book Antiqua" w:hAnsi="Book Antiqua"/>
          <w:lang w:val="es-ES"/>
        </w:rPr>
        <w:t xml:space="preserve"> graduado ha inc</w:t>
      </w:r>
      <w:r w:rsidR="3369F862" w:rsidRPr="78F660A1">
        <w:rPr>
          <w:rFonts w:ascii="Book Antiqua" w:hAnsi="Book Antiqua"/>
          <w:lang w:val="es-ES"/>
        </w:rPr>
        <w:t xml:space="preserve">rementado un 6.8%. </w:t>
      </w:r>
      <w:r w:rsidR="510F99E3" w:rsidRPr="78F660A1">
        <w:rPr>
          <w:rFonts w:ascii="Book Antiqua" w:hAnsi="Book Antiqua"/>
          <w:lang w:val="es-ES"/>
        </w:rPr>
        <w:t xml:space="preserve">Mientras tanto, el precio de los créditos de la Universidad de Puerto Rico ha aumentado un 175% en </w:t>
      </w:r>
      <w:r w:rsidR="23D0F6F6" w:rsidRPr="78F660A1">
        <w:rPr>
          <w:rFonts w:ascii="Book Antiqua" w:hAnsi="Book Antiqua"/>
          <w:lang w:val="es-ES"/>
        </w:rPr>
        <w:t xml:space="preserve">los últimos </w:t>
      </w:r>
      <w:r w:rsidR="510F99E3" w:rsidRPr="78F660A1">
        <w:rPr>
          <w:rFonts w:ascii="Book Antiqua" w:hAnsi="Book Antiqua"/>
          <w:lang w:val="es-ES"/>
        </w:rPr>
        <w:t xml:space="preserve">cinco años, poniendo a los estudiantes con menos recursos en riesgo de no poder acceder a </w:t>
      </w:r>
      <w:r w:rsidR="0C70F712" w:rsidRPr="78F660A1">
        <w:rPr>
          <w:rFonts w:ascii="Book Antiqua" w:hAnsi="Book Antiqua"/>
          <w:lang w:val="es-ES"/>
        </w:rPr>
        <w:t>los servicios de la</w:t>
      </w:r>
      <w:r w:rsidR="510F99E3" w:rsidRPr="78F660A1">
        <w:rPr>
          <w:rFonts w:ascii="Book Antiqua" w:hAnsi="Book Antiqua"/>
          <w:lang w:val="es-ES"/>
        </w:rPr>
        <w:t xml:space="preserve"> institución, cuyo objetivo ha sido precisamente ofrecer una educación de alta calidad a un precio accesible.</w:t>
      </w:r>
      <w:r w:rsidR="57763047" w:rsidRPr="78F660A1">
        <w:rPr>
          <w:rFonts w:ascii="Book Antiqua" w:hAnsi="Book Antiqua"/>
          <w:lang w:val="es-ES"/>
        </w:rPr>
        <w:t xml:space="preserve"> </w:t>
      </w:r>
      <w:r w:rsidR="7CE9E091" w:rsidRPr="78F660A1">
        <w:rPr>
          <w:rFonts w:ascii="Book Antiqua" w:hAnsi="Book Antiqua"/>
          <w:lang w:val="es-ES"/>
        </w:rPr>
        <w:t xml:space="preserve">De más está decir </w:t>
      </w:r>
      <w:r w:rsidR="34CCBE77" w:rsidRPr="78F660A1">
        <w:rPr>
          <w:rFonts w:ascii="Book Antiqua" w:hAnsi="Book Antiqua"/>
          <w:lang w:val="es-ES"/>
        </w:rPr>
        <w:t xml:space="preserve">que </w:t>
      </w:r>
      <w:r w:rsidR="58F8D550" w:rsidRPr="78F660A1">
        <w:rPr>
          <w:rFonts w:ascii="Book Antiqua" w:hAnsi="Book Antiqua"/>
          <w:lang w:val="es-ES"/>
        </w:rPr>
        <w:t>el</w:t>
      </w:r>
      <w:r w:rsidR="34CCBE77" w:rsidRPr="78F660A1">
        <w:rPr>
          <w:rFonts w:ascii="Book Antiqua" w:hAnsi="Book Antiqua"/>
          <w:lang w:val="es-ES"/>
        </w:rPr>
        <w:t xml:space="preserve"> aumento continuo </w:t>
      </w:r>
      <w:r w:rsidR="766BFAF8" w:rsidRPr="78F660A1">
        <w:rPr>
          <w:rFonts w:ascii="Book Antiqua" w:hAnsi="Book Antiqua"/>
          <w:lang w:val="es-ES"/>
        </w:rPr>
        <w:t>de los</w:t>
      </w:r>
      <w:r w:rsidR="34CCBE77" w:rsidRPr="78F660A1">
        <w:rPr>
          <w:rFonts w:ascii="Book Antiqua" w:hAnsi="Book Antiqua"/>
          <w:lang w:val="es-ES"/>
        </w:rPr>
        <w:t xml:space="preserve"> costo</w:t>
      </w:r>
      <w:r w:rsidR="313D57CD" w:rsidRPr="78F660A1">
        <w:rPr>
          <w:rFonts w:ascii="Book Antiqua" w:hAnsi="Book Antiqua"/>
          <w:lang w:val="es-ES"/>
        </w:rPr>
        <w:t>s</w:t>
      </w:r>
      <w:r w:rsidR="34CCBE77" w:rsidRPr="78F660A1">
        <w:rPr>
          <w:rFonts w:ascii="Book Antiqua" w:hAnsi="Book Antiqua"/>
          <w:lang w:val="es-ES"/>
        </w:rPr>
        <w:t xml:space="preserve"> de</w:t>
      </w:r>
      <w:r w:rsidR="5A52CB8F" w:rsidRPr="78F660A1">
        <w:rPr>
          <w:rFonts w:ascii="Book Antiqua" w:hAnsi="Book Antiqua"/>
          <w:lang w:val="es-ES"/>
        </w:rPr>
        <w:t xml:space="preserve"> </w:t>
      </w:r>
      <w:r w:rsidR="34CCBE77" w:rsidRPr="78F660A1">
        <w:rPr>
          <w:rFonts w:ascii="Book Antiqua" w:hAnsi="Book Antiqua"/>
          <w:lang w:val="es-ES"/>
        </w:rPr>
        <w:t xml:space="preserve">matrículas </w:t>
      </w:r>
      <w:r w:rsidR="29918063" w:rsidRPr="78F660A1">
        <w:rPr>
          <w:rFonts w:ascii="Book Antiqua" w:hAnsi="Book Antiqua"/>
          <w:lang w:val="es-ES"/>
        </w:rPr>
        <w:t xml:space="preserve">en las instituciones </w:t>
      </w:r>
      <w:r w:rsidR="34CCBE77" w:rsidRPr="78F660A1">
        <w:rPr>
          <w:rFonts w:ascii="Book Antiqua" w:hAnsi="Book Antiqua"/>
          <w:lang w:val="es-ES"/>
        </w:rPr>
        <w:t xml:space="preserve">universitarias dificultará enormemente la formación de profesionales en la </w:t>
      </w:r>
      <w:r w:rsidR="00556EC2">
        <w:rPr>
          <w:rFonts w:ascii="Book Antiqua" w:hAnsi="Book Antiqua"/>
          <w:lang w:val="es-ES"/>
        </w:rPr>
        <w:t>I</w:t>
      </w:r>
      <w:r w:rsidR="34CCBE77" w:rsidRPr="78F660A1">
        <w:rPr>
          <w:rFonts w:ascii="Book Antiqua" w:hAnsi="Book Antiqua"/>
          <w:lang w:val="es-ES"/>
        </w:rPr>
        <w:t xml:space="preserve">sla y repercutirá directamente en las posibilidades de desarrollo económico de Puerto Rico. </w:t>
      </w:r>
    </w:p>
    <w:p w14:paraId="2ED3236A" w14:textId="77777777" w:rsidR="009A4BE3" w:rsidRDefault="009A4BE3" w:rsidP="009A4BE3">
      <w:pPr>
        <w:ind w:firstLine="360"/>
        <w:jc w:val="both"/>
        <w:rPr>
          <w:rFonts w:ascii="Book Antiqua" w:hAnsi="Book Antiqua"/>
          <w:lang w:val="es-ES"/>
        </w:rPr>
      </w:pPr>
    </w:p>
    <w:p w14:paraId="36950AF8" w14:textId="77777777" w:rsidR="00556EC2" w:rsidRDefault="1440EC39" w:rsidP="009A4BE3">
      <w:pPr>
        <w:ind w:firstLine="360"/>
        <w:jc w:val="both"/>
        <w:rPr>
          <w:rFonts w:ascii="Book Antiqua" w:hAnsi="Book Antiqua"/>
          <w:lang w:val="es-ES"/>
        </w:rPr>
      </w:pPr>
      <w:r w:rsidRPr="78F660A1">
        <w:rPr>
          <w:rFonts w:ascii="Book Antiqua" w:hAnsi="Book Antiqua"/>
          <w:lang w:val="es-ES"/>
        </w:rPr>
        <w:t xml:space="preserve">Por lo tanto, es del interés del Gobierno del Estado Libre Asociado de Puerto Rico facilitar e incentivar </w:t>
      </w:r>
      <w:r w:rsidR="65EED0A8" w:rsidRPr="78F660A1">
        <w:rPr>
          <w:rFonts w:ascii="Book Antiqua" w:hAnsi="Book Antiqua"/>
          <w:lang w:val="es-ES"/>
        </w:rPr>
        <w:t>el uso todas las estrategias posibles para facilitar el acceso a las instituciones universitarias</w:t>
      </w:r>
      <w:r w:rsidR="1E2D1F76" w:rsidRPr="78F660A1">
        <w:rPr>
          <w:rFonts w:ascii="Book Antiqua" w:hAnsi="Book Antiqua"/>
          <w:lang w:val="es-ES"/>
        </w:rPr>
        <w:t xml:space="preserve"> </w:t>
      </w:r>
      <w:r w:rsidR="0DA64FD7" w:rsidRPr="78F660A1">
        <w:rPr>
          <w:rFonts w:ascii="Book Antiqua" w:hAnsi="Book Antiqua"/>
          <w:lang w:val="es-ES"/>
        </w:rPr>
        <w:t>y aliviar la carga financiera que los costos de matrícula representan para los estudiantes y sus familias</w:t>
      </w:r>
      <w:r w:rsidR="65EED0A8" w:rsidRPr="78F660A1">
        <w:rPr>
          <w:rFonts w:ascii="Book Antiqua" w:hAnsi="Book Antiqua"/>
          <w:lang w:val="es-ES"/>
        </w:rPr>
        <w:t xml:space="preserve">. </w:t>
      </w:r>
      <w:r w:rsidR="228F14BA" w:rsidRPr="78F660A1">
        <w:rPr>
          <w:rFonts w:ascii="Book Antiqua" w:hAnsi="Book Antiqua"/>
          <w:lang w:val="es-ES"/>
        </w:rPr>
        <w:t xml:space="preserve">Sin duda, una estrategia viable para cumplir con este propósito es </w:t>
      </w:r>
      <w:r w:rsidRPr="78F660A1">
        <w:rPr>
          <w:rFonts w:ascii="Book Antiqua" w:hAnsi="Book Antiqua"/>
          <w:lang w:val="es-ES"/>
        </w:rPr>
        <w:t xml:space="preserve">el uso de cuentas de aportación educativa </w:t>
      </w:r>
      <w:r w:rsidR="6FB94478" w:rsidRPr="78F660A1">
        <w:rPr>
          <w:rFonts w:ascii="Book Antiqua" w:hAnsi="Book Antiqua"/>
          <w:lang w:val="es-ES"/>
        </w:rPr>
        <w:t>como medio para permitir a los padres con iniciativa</w:t>
      </w:r>
      <w:r w:rsidR="4668D0C6" w:rsidRPr="78F660A1">
        <w:rPr>
          <w:rFonts w:ascii="Book Antiqua" w:hAnsi="Book Antiqua"/>
          <w:lang w:val="es-ES"/>
        </w:rPr>
        <w:t xml:space="preserve"> a </w:t>
      </w:r>
      <w:r w:rsidR="6FB94478" w:rsidRPr="78F660A1">
        <w:rPr>
          <w:rFonts w:ascii="Book Antiqua" w:hAnsi="Book Antiqua"/>
          <w:lang w:val="es-ES"/>
        </w:rPr>
        <w:t xml:space="preserve">estar preparados para </w:t>
      </w:r>
      <w:r w:rsidR="4CCF672A" w:rsidRPr="78F660A1">
        <w:rPr>
          <w:rFonts w:ascii="Book Antiqua" w:hAnsi="Book Antiqua"/>
          <w:lang w:val="es-ES"/>
        </w:rPr>
        <w:t xml:space="preserve">sufragar </w:t>
      </w:r>
      <w:r w:rsidR="6FB94478" w:rsidRPr="78F660A1">
        <w:rPr>
          <w:rFonts w:ascii="Book Antiqua" w:hAnsi="Book Antiqua"/>
          <w:lang w:val="es-ES"/>
        </w:rPr>
        <w:t xml:space="preserve">los gastos de educación universitaria de sus hijos, tales como matrícula, libros, materiales, alojamiento y manutención. </w:t>
      </w:r>
      <w:r w:rsidR="2F5E24BF" w:rsidRPr="78F660A1">
        <w:rPr>
          <w:rFonts w:ascii="Book Antiqua" w:hAnsi="Book Antiqua"/>
          <w:lang w:val="es-ES"/>
        </w:rPr>
        <w:t>Mediante este mecanismo, los padres pueden reservar una cantidad de fondos</w:t>
      </w:r>
      <w:r w:rsidR="5CD8DEEE" w:rsidRPr="78F660A1">
        <w:rPr>
          <w:rFonts w:ascii="Book Antiqua" w:hAnsi="Book Antiqua"/>
          <w:lang w:val="es-ES"/>
        </w:rPr>
        <w:t xml:space="preserve"> </w:t>
      </w:r>
      <w:r w:rsidR="1790B877" w:rsidRPr="78F660A1">
        <w:rPr>
          <w:rFonts w:ascii="Book Antiqua" w:hAnsi="Book Antiqua"/>
          <w:lang w:val="es-ES"/>
        </w:rPr>
        <w:t xml:space="preserve">para sufragar los gastos de educación postsecundaria </w:t>
      </w:r>
      <w:r w:rsidR="28D04CF1" w:rsidRPr="78F660A1">
        <w:rPr>
          <w:rFonts w:ascii="Book Antiqua" w:hAnsi="Book Antiqua"/>
          <w:lang w:val="es-ES"/>
        </w:rPr>
        <w:t xml:space="preserve">de sus hijos antes que </w:t>
      </w:r>
      <w:r w:rsidR="0BC0AFD8" w:rsidRPr="78F660A1">
        <w:rPr>
          <w:rFonts w:ascii="Book Antiqua" w:hAnsi="Book Antiqua"/>
          <w:lang w:val="es-ES"/>
        </w:rPr>
        <w:t>é</w:t>
      </w:r>
      <w:r w:rsidR="28D04CF1" w:rsidRPr="78F660A1">
        <w:rPr>
          <w:rFonts w:ascii="Book Antiqua" w:hAnsi="Book Antiqua"/>
          <w:lang w:val="es-ES"/>
        </w:rPr>
        <w:t>ste</w:t>
      </w:r>
      <w:r w:rsidR="1790B877" w:rsidRPr="78F660A1">
        <w:rPr>
          <w:rFonts w:ascii="Book Antiqua" w:hAnsi="Book Antiqua"/>
          <w:lang w:val="es-ES"/>
        </w:rPr>
        <w:t xml:space="preserve"> inicie sus estudios postsecundarios.</w:t>
      </w:r>
      <w:r w:rsidR="4263BE94" w:rsidRPr="78F660A1">
        <w:rPr>
          <w:rFonts w:ascii="Book Antiqua" w:hAnsi="Book Antiqua"/>
          <w:lang w:val="es-ES"/>
        </w:rPr>
        <w:t xml:space="preserve"> </w:t>
      </w:r>
    </w:p>
    <w:p w14:paraId="79C2527E" w14:textId="77777777" w:rsidR="009A4BE3" w:rsidRDefault="009A4BE3" w:rsidP="009A4BE3">
      <w:pPr>
        <w:ind w:firstLine="360"/>
        <w:jc w:val="both"/>
        <w:rPr>
          <w:rFonts w:ascii="Book Antiqua" w:hAnsi="Book Antiqua"/>
          <w:lang w:val="es-ES"/>
        </w:rPr>
      </w:pPr>
    </w:p>
    <w:p w14:paraId="40A65896" w14:textId="3955872C" w:rsidR="00061F79" w:rsidRPr="008D1DF4" w:rsidRDefault="4263BE94" w:rsidP="009A4BE3">
      <w:pPr>
        <w:ind w:firstLine="360"/>
        <w:jc w:val="both"/>
        <w:rPr>
          <w:rFonts w:ascii="Book Antiqua" w:hAnsi="Book Antiqua"/>
          <w:lang w:val="es-ES"/>
        </w:rPr>
      </w:pPr>
      <w:r w:rsidRPr="78F660A1">
        <w:rPr>
          <w:rFonts w:ascii="Book Antiqua" w:hAnsi="Book Antiqua"/>
          <w:lang w:val="es-ES"/>
        </w:rPr>
        <w:t>Actualmente, la Ley 1-20</w:t>
      </w:r>
      <w:r w:rsidR="5985B750" w:rsidRPr="78F660A1">
        <w:rPr>
          <w:rFonts w:ascii="Book Antiqua" w:hAnsi="Book Antiqua"/>
          <w:lang w:val="es-ES"/>
        </w:rPr>
        <w:t xml:space="preserve">11, mejor conocido como el </w:t>
      </w:r>
      <w:r w:rsidR="3946F293" w:rsidRPr="78F660A1">
        <w:rPr>
          <w:rFonts w:ascii="Book Antiqua" w:hAnsi="Book Antiqua"/>
          <w:lang w:val="es-ES"/>
        </w:rPr>
        <w:t>“</w:t>
      </w:r>
      <w:r w:rsidR="5985B750" w:rsidRPr="78F660A1">
        <w:rPr>
          <w:rFonts w:ascii="Book Antiqua" w:hAnsi="Book Antiqua"/>
          <w:lang w:val="es-ES"/>
        </w:rPr>
        <w:t>Código de Rentas Internas de Puerto Rico</w:t>
      </w:r>
      <w:r w:rsidR="0E2BC8A8" w:rsidRPr="78F660A1">
        <w:rPr>
          <w:rFonts w:ascii="Book Antiqua" w:hAnsi="Book Antiqua"/>
          <w:lang w:val="es-ES"/>
        </w:rPr>
        <w:t>”</w:t>
      </w:r>
      <w:r w:rsidR="5985B750" w:rsidRPr="78F660A1">
        <w:rPr>
          <w:rFonts w:ascii="Book Antiqua" w:hAnsi="Book Antiqua"/>
          <w:lang w:val="es-ES"/>
        </w:rPr>
        <w:t xml:space="preserve">, provee </w:t>
      </w:r>
      <w:r w:rsidR="7A4634E2" w:rsidRPr="78F660A1">
        <w:rPr>
          <w:rFonts w:ascii="Book Antiqua" w:hAnsi="Book Antiqua"/>
          <w:lang w:val="es-ES"/>
        </w:rPr>
        <w:t xml:space="preserve">una deducción máxima de 500 dólares por aportaciones a una cuenta de aportación educativa, cantidad que resulta </w:t>
      </w:r>
      <w:r w:rsidR="33648E51" w:rsidRPr="78F660A1">
        <w:rPr>
          <w:rFonts w:ascii="Book Antiqua" w:hAnsi="Book Antiqua"/>
          <w:lang w:val="es-ES"/>
        </w:rPr>
        <w:t xml:space="preserve">insuficiente cuando se considera el incremento </w:t>
      </w:r>
      <w:r w:rsidR="4EB3E998" w:rsidRPr="78F660A1">
        <w:rPr>
          <w:rFonts w:ascii="Book Antiqua" w:hAnsi="Book Antiqua"/>
          <w:lang w:val="es-ES"/>
        </w:rPr>
        <w:t xml:space="preserve">continuo </w:t>
      </w:r>
      <w:r w:rsidR="33648E51" w:rsidRPr="78F660A1">
        <w:rPr>
          <w:rFonts w:ascii="Book Antiqua" w:hAnsi="Book Antiqua"/>
          <w:lang w:val="es-ES"/>
        </w:rPr>
        <w:t>de</w:t>
      </w:r>
      <w:r w:rsidR="76D7947D" w:rsidRPr="78F660A1">
        <w:rPr>
          <w:rFonts w:ascii="Book Antiqua" w:hAnsi="Book Antiqua"/>
          <w:lang w:val="es-ES"/>
        </w:rPr>
        <w:t xml:space="preserve"> los</w:t>
      </w:r>
      <w:r w:rsidR="33648E51" w:rsidRPr="78F660A1">
        <w:rPr>
          <w:rFonts w:ascii="Book Antiqua" w:hAnsi="Book Antiqua"/>
          <w:lang w:val="es-ES"/>
        </w:rPr>
        <w:t xml:space="preserve"> costos de matrícula</w:t>
      </w:r>
      <w:r w:rsidR="3457891D" w:rsidRPr="78F660A1">
        <w:rPr>
          <w:rFonts w:ascii="Book Antiqua" w:hAnsi="Book Antiqua"/>
          <w:lang w:val="es-ES"/>
        </w:rPr>
        <w:t xml:space="preserve">. Teniendo </w:t>
      </w:r>
      <w:r w:rsidR="3714EF18" w:rsidRPr="78F660A1">
        <w:rPr>
          <w:rFonts w:ascii="Book Antiqua" w:hAnsi="Book Antiqua"/>
          <w:lang w:val="es-ES"/>
        </w:rPr>
        <w:t xml:space="preserve">esto en cuenta, la presente medida busca enmendar </w:t>
      </w:r>
      <w:r w:rsidR="00556EC2">
        <w:rPr>
          <w:rFonts w:ascii="Book Antiqua" w:hAnsi="Book Antiqua"/>
          <w:lang w:val="es-ES"/>
        </w:rPr>
        <w:t>la</w:t>
      </w:r>
      <w:r w:rsidR="3714EF18" w:rsidRPr="78F660A1">
        <w:rPr>
          <w:rFonts w:ascii="Book Antiqua" w:hAnsi="Book Antiqua"/>
          <w:lang w:val="es-ES"/>
        </w:rPr>
        <w:t xml:space="preserve"> Sección 1033.15</w:t>
      </w:r>
      <w:r w:rsidR="00556EC2">
        <w:rPr>
          <w:rFonts w:ascii="Book Antiqua" w:hAnsi="Book Antiqua"/>
          <w:lang w:val="es-ES"/>
        </w:rPr>
        <w:t xml:space="preserve"> de dicho Código </w:t>
      </w:r>
      <w:r w:rsidR="3714EF18" w:rsidRPr="78F660A1">
        <w:rPr>
          <w:rFonts w:ascii="Book Antiqua" w:hAnsi="Book Antiqua"/>
          <w:lang w:val="es-ES"/>
        </w:rPr>
        <w:t>para permitir una deducción máxima de dos mil (2,000) dólares por fondos concedidos a una cuenta de aportación educativa por un contribuyente individual.</w:t>
      </w:r>
    </w:p>
    <w:p w14:paraId="41F7189E" w14:textId="77777777" w:rsidR="009A4BE3" w:rsidRDefault="009A4BE3" w:rsidP="009A4BE3">
      <w:pPr>
        <w:jc w:val="both"/>
        <w:rPr>
          <w:rFonts w:ascii="Book Antiqua" w:hAnsi="Book Antiqua"/>
          <w:i/>
          <w:iCs/>
          <w:lang w:val="es-ES"/>
        </w:rPr>
      </w:pPr>
    </w:p>
    <w:p w14:paraId="2EBEC074" w14:textId="171955A3" w:rsidR="00061F79" w:rsidRPr="009A4BE3" w:rsidRDefault="00FC0415" w:rsidP="009A4BE3">
      <w:pPr>
        <w:jc w:val="both"/>
        <w:rPr>
          <w:rFonts w:ascii="Book Antiqua" w:hAnsi="Book Antiqua"/>
          <w:i/>
          <w:iCs/>
          <w:szCs w:val="24"/>
          <w:lang w:val="es-ES"/>
        </w:rPr>
      </w:pPr>
      <w:r w:rsidRPr="009A4BE3">
        <w:rPr>
          <w:rFonts w:ascii="Book Antiqua" w:hAnsi="Book Antiqua"/>
          <w:i/>
          <w:iCs/>
          <w:szCs w:val="24"/>
          <w:lang w:val="es-ES"/>
        </w:rPr>
        <w:t xml:space="preserve">DECRÉTASE POR LA ASAMBLEA LEGISLATIVA </w:t>
      </w:r>
      <w:r w:rsidR="00061F79" w:rsidRPr="009A4BE3">
        <w:rPr>
          <w:rFonts w:ascii="Book Antiqua" w:hAnsi="Book Antiqua"/>
          <w:i/>
          <w:iCs/>
          <w:szCs w:val="24"/>
          <w:lang w:val="es-ES"/>
        </w:rPr>
        <w:t>DE PUERTO RICO:</w:t>
      </w:r>
    </w:p>
    <w:p w14:paraId="242CA0AF" w14:textId="77777777" w:rsidR="009A4BE3" w:rsidRPr="009A4BE3" w:rsidRDefault="009A4BE3" w:rsidP="009A4BE3">
      <w:pPr>
        <w:jc w:val="both"/>
        <w:rPr>
          <w:rFonts w:ascii="Book Antiqua" w:hAnsi="Book Antiqua"/>
          <w:i/>
          <w:iCs/>
          <w:szCs w:val="24"/>
          <w:lang w:val="es-ES"/>
        </w:rPr>
      </w:pPr>
    </w:p>
    <w:p w14:paraId="73547893" w14:textId="6DB27D8A" w:rsidR="009A4BE3" w:rsidRPr="009A4BE3" w:rsidRDefault="009A4BE3" w:rsidP="009A4BE3">
      <w:pPr>
        <w:jc w:val="both"/>
        <w:rPr>
          <w:rFonts w:ascii="Book Antiqua" w:hAnsi="Book Antiqua"/>
          <w:i/>
          <w:iCs/>
          <w:szCs w:val="24"/>
          <w:lang w:val="es-ES"/>
        </w:rPr>
        <w:sectPr w:rsidR="009A4BE3" w:rsidRPr="009A4BE3" w:rsidSect="000C69EE">
          <w:headerReference w:type="default" r:id="rId8"/>
          <w:type w:val="continuous"/>
          <w:pgSz w:w="12240" w:h="15840" w:code="1"/>
          <w:pgMar w:top="1296" w:right="1440" w:bottom="1296" w:left="1440" w:header="720" w:footer="720" w:gutter="0"/>
          <w:cols w:space="720"/>
          <w:titlePg/>
        </w:sectPr>
      </w:pPr>
    </w:p>
    <w:p w14:paraId="6B5A4818" w14:textId="22572F26" w:rsidR="00FC0415" w:rsidRPr="009A4BE3" w:rsidRDefault="00556EC2" w:rsidP="009A4BE3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9A4BE3">
        <w:rPr>
          <w:rFonts w:ascii="Book Antiqua" w:hAnsi="Book Antiqua"/>
          <w:szCs w:val="24"/>
          <w:lang w:val="es-ES"/>
        </w:rPr>
        <w:t xml:space="preserve">Artículo </w:t>
      </w:r>
      <w:r w:rsidR="00FC0415" w:rsidRPr="009A4BE3">
        <w:rPr>
          <w:rFonts w:ascii="Book Antiqua" w:hAnsi="Book Antiqua"/>
          <w:szCs w:val="24"/>
          <w:lang w:val="es-ES"/>
        </w:rPr>
        <w:t xml:space="preserve">1.- Se enmienda la </w:t>
      </w:r>
      <w:r w:rsidRPr="009A4BE3">
        <w:rPr>
          <w:rFonts w:ascii="Book Antiqua" w:hAnsi="Book Antiqua"/>
          <w:szCs w:val="24"/>
          <w:lang w:val="es-ES"/>
        </w:rPr>
        <w:t>S</w:t>
      </w:r>
      <w:r w:rsidR="00FC0415" w:rsidRPr="009A4BE3">
        <w:rPr>
          <w:rFonts w:ascii="Book Antiqua" w:hAnsi="Book Antiqua"/>
          <w:szCs w:val="24"/>
          <w:lang w:val="es-ES"/>
        </w:rPr>
        <w:t>ección 1033.</w:t>
      </w:r>
      <w:r w:rsidR="0BFCE19A" w:rsidRPr="009A4BE3">
        <w:rPr>
          <w:rFonts w:ascii="Book Antiqua" w:hAnsi="Book Antiqua"/>
          <w:szCs w:val="24"/>
          <w:lang w:val="es-ES"/>
        </w:rPr>
        <w:t>15</w:t>
      </w:r>
      <w:r w:rsidR="00FC0415" w:rsidRPr="009A4BE3">
        <w:rPr>
          <w:rFonts w:ascii="Book Antiqua" w:hAnsi="Book Antiqua"/>
          <w:szCs w:val="24"/>
          <w:lang w:val="es-ES"/>
        </w:rPr>
        <w:t xml:space="preserve"> de la Ley 1-2011, según enmendada, conocida como “Código de Rentas Internas de Puerto Rico de 2011”, para que lea como sigue: </w:t>
      </w:r>
    </w:p>
    <w:p w14:paraId="12648190" w14:textId="2514369E" w:rsidR="00FC0415" w:rsidRPr="009A4BE3" w:rsidRDefault="00FC0415" w:rsidP="009A4BE3">
      <w:pPr>
        <w:spacing w:line="480" w:lineRule="auto"/>
        <w:ind w:firstLine="36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9A4BE3">
        <w:rPr>
          <w:rFonts w:ascii="Book Antiqua" w:hAnsi="Book Antiqua"/>
          <w:szCs w:val="24"/>
          <w:lang w:val="es-ES_tradnl"/>
        </w:rPr>
        <w:lastRenderedPageBreak/>
        <w:t>“</w:t>
      </w:r>
      <w:r w:rsidRPr="009A4BE3">
        <w:rPr>
          <w:rFonts w:ascii="Book Antiqua" w:hAnsi="Book Antiqua"/>
          <w:szCs w:val="24"/>
          <w:lang w:val="es-ES"/>
        </w:rPr>
        <w:t>Sección 1033.1</w:t>
      </w:r>
      <w:r w:rsidR="66D7462B" w:rsidRPr="009A4BE3">
        <w:rPr>
          <w:rFonts w:ascii="Book Antiqua" w:hAnsi="Book Antiqua"/>
          <w:szCs w:val="24"/>
          <w:lang w:val="es-ES"/>
        </w:rPr>
        <w:t>5</w:t>
      </w:r>
      <w:r w:rsidRPr="009A4BE3">
        <w:rPr>
          <w:rFonts w:ascii="Book Antiqua" w:hAnsi="Book Antiqua"/>
          <w:szCs w:val="24"/>
          <w:lang w:val="es-ES"/>
        </w:rPr>
        <w:t xml:space="preserve">. — </w:t>
      </w:r>
      <w:r w:rsidR="7151C8D0" w:rsidRPr="009A4BE3">
        <w:rPr>
          <w:rFonts w:ascii="Book Antiqua" w:eastAsia="Book Antiqua" w:hAnsi="Book Antiqua" w:cs="Book Antiqua"/>
          <w:szCs w:val="24"/>
          <w:lang w:val="es-ES"/>
        </w:rPr>
        <w:t>Deducciones Aplicables a Contribuyentes que sean Individuos.</w:t>
      </w:r>
    </w:p>
    <w:p w14:paraId="40F15FAC" w14:textId="2D93DDAD" w:rsidR="00556EC2" w:rsidRPr="009A4BE3" w:rsidRDefault="00556EC2" w:rsidP="009A4BE3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9A4BE3">
        <w:rPr>
          <w:rFonts w:ascii="Book Antiqua" w:hAnsi="Book Antiqua"/>
          <w:sz w:val="24"/>
          <w:szCs w:val="24"/>
          <w:lang w:val="es-PR"/>
        </w:rPr>
        <w:t>Para fines de esta sección, el contribuyente podrá reclamar como deducciones las siguientes partidas:</w:t>
      </w:r>
    </w:p>
    <w:p w14:paraId="4C663BD3" w14:textId="5A989422" w:rsidR="00556EC2" w:rsidRPr="009A4BE3" w:rsidRDefault="00556EC2" w:rsidP="009A4BE3">
      <w:pPr>
        <w:pStyle w:val="ListParagraph"/>
        <w:numPr>
          <w:ilvl w:val="0"/>
          <w:numId w:val="8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9A4BE3">
        <w:rPr>
          <w:rFonts w:ascii="Book Antiqua" w:hAnsi="Book Antiqua"/>
          <w:sz w:val="24"/>
          <w:szCs w:val="24"/>
          <w:lang w:val="es-PR"/>
        </w:rPr>
        <w:t>…</w:t>
      </w:r>
    </w:p>
    <w:p w14:paraId="7906BA6F" w14:textId="4CF02972" w:rsidR="00556EC2" w:rsidRPr="009A4BE3" w:rsidRDefault="00556EC2" w:rsidP="009A4BE3">
      <w:pPr>
        <w:pStyle w:val="ListParagraph"/>
        <w:spacing w:after="0" w:line="480" w:lineRule="auto"/>
        <w:ind w:left="1080"/>
        <w:jc w:val="both"/>
        <w:rPr>
          <w:rFonts w:ascii="Book Antiqua" w:hAnsi="Book Antiqua"/>
          <w:sz w:val="24"/>
          <w:szCs w:val="24"/>
          <w:lang w:val="es-PR"/>
        </w:rPr>
      </w:pPr>
      <w:r w:rsidRPr="009A4BE3">
        <w:rPr>
          <w:rFonts w:ascii="Book Antiqua" w:hAnsi="Book Antiqua"/>
          <w:sz w:val="24"/>
          <w:szCs w:val="24"/>
          <w:lang w:val="es-PR"/>
        </w:rPr>
        <w:t>…</w:t>
      </w:r>
    </w:p>
    <w:p w14:paraId="02CCBB7B" w14:textId="1A0684C0" w:rsidR="00FC0415" w:rsidRPr="009A4BE3" w:rsidRDefault="00556EC2" w:rsidP="009A4BE3">
      <w:pPr>
        <w:spacing w:line="480" w:lineRule="auto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9A4BE3">
        <w:rPr>
          <w:rFonts w:ascii="Book Antiqua" w:hAnsi="Book Antiqua"/>
          <w:szCs w:val="24"/>
          <w:lang w:val="es-PR"/>
        </w:rPr>
        <w:tab/>
      </w:r>
      <w:r w:rsidR="0EC0BE9D" w:rsidRPr="009A4BE3">
        <w:rPr>
          <w:rFonts w:ascii="Book Antiqua" w:eastAsia="Book Antiqua" w:hAnsi="Book Antiqua" w:cs="Book Antiqua"/>
          <w:szCs w:val="24"/>
          <w:lang w:val="es-ES"/>
        </w:rPr>
        <w:t>(8) Ahorros para Educación. —</w:t>
      </w:r>
    </w:p>
    <w:p w14:paraId="4BEF11D6" w14:textId="2DCCE4FE" w:rsidR="00556EC2" w:rsidRPr="009A4BE3" w:rsidRDefault="00556EC2" w:rsidP="009A4BE3">
      <w:pPr>
        <w:spacing w:line="480" w:lineRule="auto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9A4BE3">
        <w:rPr>
          <w:rFonts w:ascii="Book Antiqua" w:eastAsia="Book Antiqua" w:hAnsi="Book Antiqua" w:cs="Book Antiqua"/>
          <w:szCs w:val="24"/>
          <w:lang w:val="es-ES"/>
        </w:rPr>
        <w:tab/>
      </w:r>
      <w:r w:rsidRPr="009A4BE3">
        <w:rPr>
          <w:rFonts w:ascii="Book Antiqua" w:eastAsia="Book Antiqua" w:hAnsi="Book Antiqua" w:cs="Book Antiqua"/>
          <w:szCs w:val="24"/>
          <w:lang w:val="es-ES"/>
        </w:rPr>
        <w:tab/>
        <w:t>(A) …</w:t>
      </w:r>
    </w:p>
    <w:p w14:paraId="707442D0" w14:textId="6EAADE0C" w:rsidR="00FC0415" w:rsidRPr="009A4BE3" w:rsidRDefault="0EC0BE9D" w:rsidP="009A4BE3">
      <w:pPr>
        <w:spacing w:line="480" w:lineRule="auto"/>
        <w:ind w:left="144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9A4BE3">
        <w:rPr>
          <w:rFonts w:ascii="Book Antiqua" w:hAnsi="Book Antiqua"/>
          <w:szCs w:val="24"/>
          <w:lang w:val="es-ES"/>
        </w:rPr>
        <w:t xml:space="preserve">(B) </w:t>
      </w:r>
      <w:r w:rsidRPr="009A4BE3">
        <w:rPr>
          <w:rFonts w:ascii="Book Antiqua" w:eastAsia="Book Antiqua" w:hAnsi="Book Antiqua" w:cs="Book Antiqua"/>
          <w:szCs w:val="24"/>
          <w:lang w:val="es-ES"/>
        </w:rPr>
        <w:t xml:space="preserve">Cantidad máxima permitida como deducción. — La cantidad máxima permitida como deducción bajo el inciso (A) para cualquier año contributivo no excederá </w:t>
      </w:r>
      <w:r w:rsidR="223986F0" w:rsidRPr="009A4BE3">
        <w:rPr>
          <w:rFonts w:ascii="Book Antiqua" w:eastAsia="Book Antiqua" w:hAnsi="Book Antiqua" w:cs="Book Antiqua"/>
          <w:szCs w:val="24"/>
          <w:lang w:val="es-ES"/>
        </w:rPr>
        <w:t>[</w:t>
      </w:r>
      <w:r w:rsidRPr="009A4BE3">
        <w:rPr>
          <w:rFonts w:ascii="Book Antiqua" w:eastAsia="Book Antiqua" w:hAnsi="Book Antiqua" w:cs="Book Antiqua"/>
          <w:b/>
          <w:bCs/>
          <w:szCs w:val="24"/>
          <w:lang w:val="es-ES"/>
        </w:rPr>
        <w:t>quinientos (500)</w:t>
      </w:r>
      <w:r w:rsidR="51CB47CA" w:rsidRPr="009A4BE3">
        <w:rPr>
          <w:rFonts w:ascii="Book Antiqua" w:eastAsia="Book Antiqua" w:hAnsi="Book Antiqua" w:cs="Book Antiqua"/>
          <w:b/>
          <w:bCs/>
          <w:szCs w:val="24"/>
          <w:lang w:val="es-ES"/>
        </w:rPr>
        <w:t>]</w:t>
      </w:r>
      <w:r w:rsidR="51CB47CA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dos</w:t>
      </w:r>
      <w:r w:rsidR="7766A7F6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 w:rsidR="1A4B7C43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>mil (</w:t>
      </w:r>
      <w:r w:rsidR="7C21F159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>2</w:t>
      </w:r>
      <w:r w:rsidR="1A4B7C43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>,</w:t>
      </w:r>
      <w:r w:rsidR="3E7A6492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>0</w:t>
      </w:r>
      <w:r w:rsidR="2BCC4BF9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>00</w:t>
      </w:r>
      <w:r w:rsidR="1A4B7C43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) </w:t>
      </w:r>
      <w:r w:rsidR="1A4B7C43" w:rsidRPr="009A4BE3">
        <w:rPr>
          <w:rFonts w:ascii="Book Antiqua" w:eastAsia="Book Antiqua" w:hAnsi="Book Antiqua" w:cs="Book Antiqua"/>
          <w:szCs w:val="24"/>
          <w:lang w:val="es-ES"/>
        </w:rPr>
        <w:t xml:space="preserve">dólares </w:t>
      </w:r>
      <w:r w:rsidRPr="009A4BE3">
        <w:rPr>
          <w:rFonts w:ascii="Book Antiqua" w:eastAsia="Book Antiqua" w:hAnsi="Book Antiqua" w:cs="Book Antiqua"/>
          <w:szCs w:val="24"/>
          <w:lang w:val="es-ES"/>
        </w:rPr>
        <w:t>por cada beneficiario. En los casos en que más de un pariente aporte a la cuenta creada para un beneficiario, el monto de la deducción será de acuerdo a la cantidad aportada por el pariente que lo deposite. La institución que reciba las aportaciones emitirá las certificaciones correspondientes a las aportaciones realizadas en el orden en que dichas aportaciones se registren en la cuenta, hasta que dicha cuenta reciba el máximo permitido de</w:t>
      </w:r>
      <w:r w:rsidRPr="009A4BE3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  <w:r w:rsidR="525C3DA2" w:rsidRPr="009A4BE3">
        <w:rPr>
          <w:rFonts w:ascii="Book Antiqua" w:eastAsia="Book Antiqua" w:hAnsi="Book Antiqua" w:cs="Book Antiqua"/>
          <w:b/>
          <w:bCs/>
          <w:szCs w:val="24"/>
          <w:lang w:val="es-ES"/>
        </w:rPr>
        <w:t>[</w:t>
      </w:r>
      <w:r w:rsidRPr="009A4BE3">
        <w:rPr>
          <w:rFonts w:ascii="Book Antiqua" w:eastAsia="Book Antiqua" w:hAnsi="Book Antiqua" w:cs="Book Antiqua"/>
          <w:b/>
          <w:bCs/>
          <w:szCs w:val="24"/>
          <w:lang w:val="es-ES"/>
        </w:rPr>
        <w:t>quinientos (500</w:t>
      </w:r>
      <w:r w:rsidR="005B7378" w:rsidRPr="009A4BE3">
        <w:rPr>
          <w:rFonts w:ascii="Book Antiqua" w:eastAsia="Book Antiqua" w:hAnsi="Book Antiqua" w:cs="Book Antiqua"/>
          <w:b/>
          <w:bCs/>
          <w:szCs w:val="24"/>
          <w:lang w:val="es-ES"/>
        </w:rPr>
        <w:t>)</w:t>
      </w:r>
      <w:r w:rsidR="20744982" w:rsidRPr="009A4BE3">
        <w:rPr>
          <w:rFonts w:ascii="Book Antiqua" w:eastAsia="Book Antiqua" w:hAnsi="Book Antiqua" w:cs="Book Antiqua"/>
          <w:b/>
          <w:bCs/>
          <w:szCs w:val="24"/>
          <w:lang w:val="es-ES"/>
        </w:rPr>
        <w:t>]</w:t>
      </w:r>
      <w:r w:rsidRPr="009A4BE3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3DB36173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dos </w:t>
      </w:r>
      <w:r w:rsidR="7E955BFC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>mil (</w:t>
      </w:r>
      <w:r w:rsidR="4F69EFDF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>2,000</w:t>
      </w:r>
      <w:r w:rsidR="58746DFD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) </w:t>
      </w:r>
      <w:r w:rsidR="58746DFD" w:rsidRPr="009A4BE3">
        <w:rPr>
          <w:rFonts w:ascii="Book Antiqua" w:eastAsia="Book Antiqua" w:hAnsi="Book Antiqua" w:cs="Book Antiqua"/>
          <w:szCs w:val="24"/>
          <w:lang w:val="es-ES"/>
        </w:rPr>
        <w:t>dólares</w:t>
      </w:r>
      <w:r w:rsidR="385D6FBF" w:rsidRPr="009A4BE3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 w:rsidRPr="009A4BE3">
        <w:rPr>
          <w:rFonts w:ascii="Book Antiqua" w:eastAsia="Book Antiqua" w:hAnsi="Book Antiqua" w:cs="Book Antiqua"/>
          <w:szCs w:val="24"/>
          <w:lang w:val="es-ES"/>
        </w:rPr>
        <w:t>para ese año contributivo. No existe limitación en cuanto al número de cuentas de aportación educativa al que cada individuo pueda aportar, siempre y cuando, cada beneficiario de dichas cuentas esté descrito en el inciso (A) de este párrafo</w:t>
      </w:r>
      <w:r w:rsidR="75DA8EC7" w:rsidRPr="009A4BE3">
        <w:rPr>
          <w:rFonts w:ascii="Book Antiqua" w:eastAsia="Book Antiqua" w:hAnsi="Book Antiqua" w:cs="Book Antiqua"/>
          <w:szCs w:val="24"/>
          <w:lang w:val="es-ES"/>
        </w:rPr>
        <w:t>.</w:t>
      </w:r>
    </w:p>
    <w:p w14:paraId="16ECD46D" w14:textId="0DE5A57D" w:rsidR="005B7378" w:rsidRPr="009A4BE3" w:rsidRDefault="005B7378" w:rsidP="009A4BE3">
      <w:pPr>
        <w:spacing w:line="480" w:lineRule="auto"/>
        <w:ind w:left="144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9A4BE3">
        <w:rPr>
          <w:rFonts w:ascii="Book Antiqua" w:eastAsia="Book Antiqua" w:hAnsi="Book Antiqua" w:cs="Book Antiqua"/>
          <w:szCs w:val="24"/>
          <w:lang w:val="es-ES"/>
        </w:rPr>
        <w:t>…</w:t>
      </w:r>
    </w:p>
    <w:p w14:paraId="69F62C46" w14:textId="31A67266" w:rsidR="005B7378" w:rsidRPr="009A4BE3" w:rsidRDefault="005B7378" w:rsidP="009A4BE3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  <w:r w:rsidRPr="009A4BE3">
        <w:rPr>
          <w:rFonts w:ascii="Book Antiqua" w:eastAsia="Book Antiqua" w:hAnsi="Book Antiqua" w:cs="Book Antiqua"/>
          <w:sz w:val="24"/>
          <w:szCs w:val="24"/>
          <w:lang w:val="es-ES"/>
        </w:rPr>
        <w:t>…”</w:t>
      </w:r>
    </w:p>
    <w:p w14:paraId="58586036" w14:textId="253A7095" w:rsidR="00FC0415" w:rsidRPr="009A4BE3" w:rsidRDefault="0A14489C" w:rsidP="009A4BE3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ES"/>
        </w:rPr>
      </w:pPr>
      <w:r w:rsidRPr="009A4BE3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lastRenderedPageBreak/>
        <w:t>Sección 2.- Separabilidad.</w:t>
      </w:r>
    </w:p>
    <w:p w14:paraId="4E324C14" w14:textId="1BBE6EC3" w:rsidR="00FC0415" w:rsidRPr="009A4BE3" w:rsidRDefault="0A14489C" w:rsidP="009A4BE3">
      <w:p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szCs w:val="24"/>
          <w:lang w:val="es-ES"/>
        </w:rPr>
      </w:pPr>
      <w:r w:rsidRPr="009A4BE3">
        <w:rPr>
          <w:rFonts w:ascii="Book Antiqua" w:eastAsia="Book Antiqua" w:hAnsi="Book Antiqua" w:cs="Book Antiqua"/>
          <w:color w:val="000000" w:themeColor="text1"/>
          <w:szCs w:val="24"/>
          <w:lang w:val="es-ES"/>
        </w:rPr>
        <w:t>Si cualquier cláusula, párrafo, subpárrafo, oración, palabra, letra, artículo, disposición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 o parte de esta que así hubiere sido anulada o declarada inconstitucional. Si la aplicación a una persona o a una circunstancia de cualquier cláusula, párrafo, subpárrafo, oración palabra, letra, artículo, disposición o parte de esta Ley fuera invalidada o declarada inconstitucional, la resolución, dictamen o sentencia a tal efecto dictada no afectará ni invalidará la aplicación del remanente de esta Ley a aquellas personas o circunstancias en las que se pueda aplicar válidamente.</w:t>
      </w:r>
    </w:p>
    <w:p w14:paraId="261A7E51" w14:textId="5F738AD7" w:rsidR="00FC0415" w:rsidRPr="009A4BE3" w:rsidRDefault="00FC0415" w:rsidP="009A4BE3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9A4BE3">
        <w:rPr>
          <w:rFonts w:ascii="Book Antiqua" w:hAnsi="Book Antiqua"/>
          <w:szCs w:val="24"/>
          <w:lang w:val="es-ES"/>
        </w:rPr>
        <w:t xml:space="preserve">Sección </w:t>
      </w:r>
      <w:r w:rsidR="458CFF28" w:rsidRPr="009A4BE3">
        <w:rPr>
          <w:rFonts w:ascii="Book Antiqua" w:hAnsi="Book Antiqua"/>
          <w:szCs w:val="24"/>
          <w:lang w:val="es-ES"/>
        </w:rPr>
        <w:t>3</w:t>
      </w:r>
      <w:r w:rsidRPr="009A4BE3">
        <w:rPr>
          <w:rFonts w:ascii="Book Antiqua" w:hAnsi="Book Antiqua"/>
          <w:szCs w:val="24"/>
          <w:lang w:val="es-ES"/>
        </w:rPr>
        <w:t>.- Vigencia.</w:t>
      </w:r>
    </w:p>
    <w:p w14:paraId="1E743435" w14:textId="616C9DB9" w:rsidR="00061F79" w:rsidRPr="009A4BE3" w:rsidRDefault="00FC0415" w:rsidP="009A4BE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9A4BE3">
        <w:rPr>
          <w:rFonts w:ascii="Book Antiqua" w:hAnsi="Book Antiqua"/>
          <w:szCs w:val="24"/>
          <w:lang w:val="es-ES_tradnl"/>
        </w:rPr>
        <w:t>Esta Ley comenzará a regir inmediatamente después de su aprobación</w:t>
      </w:r>
      <w:r w:rsidR="000D1772" w:rsidRPr="009A4BE3">
        <w:rPr>
          <w:rFonts w:ascii="Book Antiqua" w:hAnsi="Book Antiqua"/>
          <w:szCs w:val="24"/>
          <w:lang w:val="es-PR"/>
        </w:rPr>
        <w:t>.</w:t>
      </w:r>
    </w:p>
    <w:sectPr w:rsidR="00061F79" w:rsidRPr="009A4BE3" w:rsidSect="00061F7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C9578" w14:textId="77777777" w:rsidR="00DE6202" w:rsidRDefault="00DE6202">
      <w:r>
        <w:separator/>
      </w:r>
    </w:p>
  </w:endnote>
  <w:endnote w:type="continuationSeparator" w:id="0">
    <w:p w14:paraId="6F102A1B" w14:textId="77777777" w:rsidR="00DE6202" w:rsidRDefault="00DE6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578B8" w14:textId="77777777" w:rsidR="00DE6202" w:rsidRDefault="00DE6202">
      <w:r>
        <w:separator/>
      </w:r>
    </w:p>
  </w:footnote>
  <w:footnote w:type="continuationSeparator" w:id="0">
    <w:p w14:paraId="69678B9A" w14:textId="77777777" w:rsidR="00DE6202" w:rsidRDefault="00DE6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270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044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D700C"/>
    <w:multiLevelType w:val="hybridMultilevel"/>
    <w:tmpl w:val="2D243C90"/>
    <w:lvl w:ilvl="0" w:tplc="ECAC19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627E9"/>
    <w:multiLevelType w:val="hybridMultilevel"/>
    <w:tmpl w:val="5B60009E"/>
    <w:lvl w:ilvl="0" w:tplc="37F289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AB6D29"/>
    <w:multiLevelType w:val="hybridMultilevel"/>
    <w:tmpl w:val="72280B84"/>
    <w:lvl w:ilvl="0" w:tplc="8848AE48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D4799F"/>
    <w:multiLevelType w:val="hybridMultilevel"/>
    <w:tmpl w:val="D1265202"/>
    <w:lvl w:ilvl="0" w:tplc="2E12C1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8AAC7D38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441B53"/>
    <w:multiLevelType w:val="hybridMultilevel"/>
    <w:tmpl w:val="E47C02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00AA5"/>
    <w:multiLevelType w:val="hybridMultilevel"/>
    <w:tmpl w:val="7DFCC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CA0F5E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AA9838E0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8459E"/>
    <w:multiLevelType w:val="hybridMultilevel"/>
    <w:tmpl w:val="ED488E2E"/>
    <w:lvl w:ilvl="0" w:tplc="460ED884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F814C02"/>
    <w:multiLevelType w:val="hybridMultilevel"/>
    <w:tmpl w:val="116EF152"/>
    <w:lvl w:ilvl="0" w:tplc="BFD8736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2972917">
    <w:abstractNumId w:val="3"/>
  </w:num>
  <w:num w:numId="2" w16cid:durableId="2078016130">
    <w:abstractNumId w:val="4"/>
  </w:num>
  <w:num w:numId="3" w16cid:durableId="2083941320">
    <w:abstractNumId w:val="5"/>
  </w:num>
  <w:num w:numId="4" w16cid:durableId="73866407">
    <w:abstractNumId w:val="0"/>
  </w:num>
  <w:num w:numId="5" w16cid:durableId="1093933191">
    <w:abstractNumId w:val="1"/>
  </w:num>
  <w:num w:numId="6" w16cid:durableId="738988270">
    <w:abstractNumId w:val="6"/>
  </w:num>
  <w:num w:numId="7" w16cid:durableId="59448192">
    <w:abstractNumId w:val="2"/>
  </w:num>
  <w:num w:numId="8" w16cid:durableId="174654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61F79"/>
    <w:rsid w:val="000074CB"/>
    <w:rsid w:val="00007544"/>
    <w:rsid w:val="00020BBB"/>
    <w:rsid w:val="00040BA3"/>
    <w:rsid w:val="0005213E"/>
    <w:rsid w:val="00055372"/>
    <w:rsid w:val="00056024"/>
    <w:rsid w:val="00061F79"/>
    <w:rsid w:val="00095AE1"/>
    <w:rsid w:val="000A09CF"/>
    <w:rsid w:val="000A6B6C"/>
    <w:rsid w:val="000B0DBB"/>
    <w:rsid w:val="000C221F"/>
    <w:rsid w:val="000C69EE"/>
    <w:rsid w:val="000D1772"/>
    <w:rsid w:val="000F1DB4"/>
    <w:rsid w:val="001013F5"/>
    <w:rsid w:val="00111E71"/>
    <w:rsid w:val="001217C5"/>
    <w:rsid w:val="00121A8E"/>
    <w:rsid w:val="00127C6A"/>
    <w:rsid w:val="001363FE"/>
    <w:rsid w:val="0017132B"/>
    <w:rsid w:val="001726A4"/>
    <w:rsid w:val="001B283A"/>
    <w:rsid w:val="001F226F"/>
    <w:rsid w:val="001F4CA3"/>
    <w:rsid w:val="001F612A"/>
    <w:rsid w:val="00211396"/>
    <w:rsid w:val="00213DAB"/>
    <w:rsid w:val="00224AA9"/>
    <w:rsid w:val="00226349"/>
    <w:rsid w:val="00226AE6"/>
    <w:rsid w:val="00244B01"/>
    <w:rsid w:val="00245B34"/>
    <w:rsid w:val="00247536"/>
    <w:rsid w:val="00254A4F"/>
    <w:rsid w:val="00263355"/>
    <w:rsid w:val="00266DF9"/>
    <w:rsid w:val="002670A0"/>
    <w:rsid w:val="00273792"/>
    <w:rsid w:val="002D4AC8"/>
    <w:rsid w:val="00320D78"/>
    <w:rsid w:val="003278DB"/>
    <w:rsid w:val="00342913"/>
    <w:rsid w:val="00370447"/>
    <w:rsid w:val="00375278"/>
    <w:rsid w:val="00380FE5"/>
    <w:rsid w:val="003924DD"/>
    <w:rsid w:val="00394FCB"/>
    <w:rsid w:val="003963F4"/>
    <w:rsid w:val="003B5254"/>
    <w:rsid w:val="003B75A6"/>
    <w:rsid w:val="00402FB7"/>
    <w:rsid w:val="004061CA"/>
    <w:rsid w:val="00415689"/>
    <w:rsid w:val="004440CB"/>
    <w:rsid w:val="00452149"/>
    <w:rsid w:val="0046051A"/>
    <w:rsid w:val="004713D2"/>
    <w:rsid w:val="004917A9"/>
    <w:rsid w:val="004930B4"/>
    <w:rsid w:val="004A7C7A"/>
    <w:rsid w:val="004B2B9E"/>
    <w:rsid w:val="004F2F8D"/>
    <w:rsid w:val="00515E97"/>
    <w:rsid w:val="00521639"/>
    <w:rsid w:val="0052742A"/>
    <w:rsid w:val="00532BB7"/>
    <w:rsid w:val="005332E4"/>
    <w:rsid w:val="00534982"/>
    <w:rsid w:val="0053550C"/>
    <w:rsid w:val="00555018"/>
    <w:rsid w:val="00556EC2"/>
    <w:rsid w:val="005723DC"/>
    <w:rsid w:val="005B2556"/>
    <w:rsid w:val="005B467F"/>
    <w:rsid w:val="005B7378"/>
    <w:rsid w:val="005C5F65"/>
    <w:rsid w:val="006210DC"/>
    <w:rsid w:val="00625AF6"/>
    <w:rsid w:val="0064349D"/>
    <w:rsid w:val="00653EED"/>
    <w:rsid w:val="006809A9"/>
    <w:rsid w:val="00685549"/>
    <w:rsid w:val="00695419"/>
    <w:rsid w:val="00696C6D"/>
    <w:rsid w:val="006A23EA"/>
    <w:rsid w:val="006B41AD"/>
    <w:rsid w:val="006B7365"/>
    <w:rsid w:val="006C2D81"/>
    <w:rsid w:val="006C6429"/>
    <w:rsid w:val="006C7DF8"/>
    <w:rsid w:val="006D1014"/>
    <w:rsid w:val="006D6D70"/>
    <w:rsid w:val="006E4CCC"/>
    <w:rsid w:val="00723742"/>
    <w:rsid w:val="00725A26"/>
    <w:rsid w:val="00750FC8"/>
    <w:rsid w:val="007533D0"/>
    <w:rsid w:val="00755069"/>
    <w:rsid w:val="007565C1"/>
    <w:rsid w:val="007643E9"/>
    <w:rsid w:val="00792127"/>
    <w:rsid w:val="00793716"/>
    <w:rsid w:val="00795C76"/>
    <w:rsid w:val="007B0660"/>
    <w:rsid w:val="007B21A3"/>
    <w:rsid w:val="007E3868"/>
    <w:rsid w:val="00801545"/>
    <w:rsid w:val="00802636"/>
    <w:rsid w:val="00820AEA"/>
    <w:rsid w:val="00820C41"/>
    <w:rsid w:val="00850256"/>
    <w:rsid w:val="008644BE"/>
    <w:rsid w:val="008718F5"/>
    <w:rsid w:val="008C6B5C"/>
    <w:rsid w:val="008D1208"/>
    <w:rsid w:val="008D1DF4"/>
    <w:rsid w:val="008D6E12"/>
    <w:rsid w:val="008F16B2"/>
    <w:rsid w:val="00926329"/>
    <w:rsid w:val="009324E5"/>
    <w:rsid w:val="0093512A"/>
    <w:rsid w:val="0093686F"/>
    <w:rsid w:val="00942FD4"/>
    <w:rsid w:val="00951997"/>
    <w:rsid w:val="00973611"/>
    <w:rsid w:val="00976B3D"/>
    <w:rsid w:val="00984D5A"/>
    <w:rsid w:val="00985555"/>
    <w:rsid w:val="00990352"/>
    <w:rsid w:val="009933D4"/>
    <w:rsid w:val="00994E61"/>
    <w:rsid w:val="009A4BE3"/>
    <w:rsid w:val="009A7DCD"/>
    <w:rsid w:val="009C058B"/>
    <w:rsid w:val="009D6E65"/>
    <w:rsid w:val="009F3473"/>
    <w:rsid w:val="00A030EF"/>
    <w:rsid w:val="00A03405"/>
    <w:rsid w:val="00A1528A"/>
    <w:rsid w:val="00A265A5"/>
    <w:rsid w:val="00A31767"/>
    <w:rsid w:val="00A33918"/>
    <w:rsid w:val="00A41B94"/>
    <w:rsid w:val="00A7629F"/>
    <w:rsid w:val="00A96460"/>
    <w:rsid w:val="00AA4A14"/>
    <w:rsid w:val="00AB7933"/>
    <w:rsid w:val="00AF0CEE"/>
    <w:rsid w:val="00AF5B9E"/>
    <w:rsid w:val="00B33016"/>
    <w:rsid w:val="00B3302F"/>
    <w:rsid w:val="00B43563"/>
    <w:rsid w:val="00B444BD"/>
    <w:rsid w:val="00B667AD"/>
    <w:rsid w:val="00B7673C"/>
    <w:rsid w:val="00B76B9B"/>
    <w:rsid w:val="00B84C38"/>
    <w:rsid w:val="00B86C00"/>
    <w:rsid w:val="00B9223D"/>
    <w:rsid w:val="00B947F6"/>
    <w:rsid w:val="00BB263C"/>
    <w:rsid w:val="00BC18DE"/>
    <w:rsid w:val="00BC51CB"/>
    <w:rsid w:val="00BE40F3"/>
    <w:rsid w:val="00BF16AA"/>
    <w:rsid w:val="00BF1E82"/>
    <w:rsid w:val="00BF69DC"/>
    <w:rsid w:val="00C354B8"/>
    <w:rsid w:val="00C52517"/>
    <w:rsid w:val="00C60921"/>
    <w:rsid w:val="00C62936"/>
    <w:rsid w:val="00C649A8"/>
    <w:rsid w:val="00C653F2"/>
    <w:rsid w:val="00C679E6"/>
    <w:rsid w:val="00C70158"/>
    <w:rsid w:val="00C908F9"/>
    <w:rsid w:val="00CA0917"/>
    <w:rsid w:val="00CA1099"/>
    <w:rsid w:val="00CA5601"/>
    <w:rsid w:val="00CA7668"/>
    <w:rsid w:val="00CC336C"/>
    <w:rsid w:val="00CD0D72"/>
    <w:rsid w:val="00CD1E69"/>
    <w:rsid w:val="00CE07C2"/>
    <w:rsid w:val="00CE242B"/>
    <w:rsid w:val="00CE3F56"/>
    <w:rsid w:val="00CF67CD"/>
    <w:rsid w:val="00D03F60"/>
    <w:rsid w:val="00D273A0"/>
    <w:rsid w:val="00D33FE6"/>
    <w:rsid w:val="00D370AE"/>
    <w:rsid w:val="00D417C2"/>
    <w:rsid w:val="00D44DDC"/>
    <w:rsid w:val="00D60936"/>
    <w:rsid w:val="00D66DDC"/>
    <w:rsid w:val="00D709EB"/>
    <w:rsid w:val="00D74714"/>
    <w:rsid w:val="00D76B03"/>
    <w:rsid w:val="00D82F3F"/>
    <w:rsid w:val="00D921C6"/>
    <w:rsid w:val="00D935D9"/>
    <w:rsid w:val="00D958C2"/>
    <w:rsid w:val="00DA1A56"/>
    <w:rsid w:val="00DB29B3"/>
    <w:rsid w:val="00DB4178"/>
    <w:rsid w:val="00DD52AF"/>
    <w:rsid w:val="00DE23CE"/>
    <w:rsid w:val="00DE6202"/>
    <w:rsid w:val="00E04AB5"/>
    <w:rsid w:val="00E17885"/>
    <w:rsid w:val="00E50EEA"/>
    <w:rsid w:val="00E52F58"/>
    <w:rsid w:val="00EA648F"/>
    <w:rsid w:val="00EC26AA"/>
    <w:rsid w:val="00ED1755"/>
    <w:rsid w:val="00ED7A53"/>
    <w:rsid w:val="00EE4273"/>
    <w:rsid w:val="00EE704B"/>
    <w:rsid w:val="00EF1D0D"/>
    <w:rsid w:val="00EF61D6"/>
    <w:rsid w:val="00F02004"/>
    <w:rsid w:val="00F042CB"/>
    <w:rsid w:val="00F254D4"/>
    <w:rsid w:val="00F534B2"/>
    <w:rsid w:val="00F55815"/>
    <w:rsid w:val="00F60A20"/>
    <w:rsid w:val="00F61502"/>
    <w:rsid w:val="00F64E7A"/>
    <w:rsid w:val="00F802AA"/>
    <w:rsid w:val="00F8305D"/>
    <w:rsid w:val="00F96816"/>
    <w:rsid w:val="00FC0415"/>
    <w:rsid w:val="00FC0A95"/>
    <w:rsid w:val="00FC3D9C"/>
    <w:rsid w:val="00FF0153"/>
    <w:rsid w:val="00FF4B37"/>
    <w:rsid w:val="00FF4DD7"/>
    <w:rsid w:val="00FF6BD2"/>
    <w:rsid w:val="013270E7"/>
    <w:rsid w:val="015B4000"/>
    <w:rsid w:val="01859547"/>
    <w:rsid w:val="02511482"/>
    <w:rsid w:val="041F9949"/>
    <w:rsid w:val="049EDCF0"/>
    <w:rsid w:val="0538BA76"/>
    <w:rsid w:val="05D2B32A"/>
    <w:rsid w:val="0632891A"/>
    <w:rsid w:val="0672BAAC"/>
    <w:rsid w:val="06E819F7"/>
    <w:rsid w:val="071808C0"/>
    <w:rsid w:val="07DBAE6E"/>
    <w:rsid w:val="07FC1AF5"/>
    <w:rsid w:val="0A14489C"/>
    <w:rsid w:val="0A1FAE25"/>
    <w:rsid w:val="0BC0AFD8"/>
    <w:rsid w:val="0BFCE19A"/>
    <w:rsid w:val="0C277EAA"/>
    <w:rsid w:val="0C70F712"/>
    <w:rsid w:val="0C8F0172"/>
    <w:rsid w:val="0CBE3584"/>
    <w:rsid w:val="0D24BC7D"/>
    <w:rsid w:val="0D2C445A"/>
    <w:rsid w:val="0DA64FD7"/>
    <w:rsid w:val="0E2BC8A8"/>
    <w:rsid w:val="0EBA9DAC"/>
    <w:rsid w:val="0EC0BE9D"/>
    <w:rsid w:val="0ECA8D14"/>
    <w:rsid w:val="0F42A8A3"/>
    <w:rsid w:val="10560EE3"/>
    <w:rsid w:val="10F7F9E3"/>
    <w:rsid w:val="11ABBE75"/>
    <w:rsid w:val="126EB598"/>
    <w:rsid w:val="12A1DA38"/>
    <w:rsid w:val="1349918E"/>
    <w:rsid w:val="138299FB"/>
    <w:rsid w:val="13ED59BB"/>
    <w:rsid w:val="141F1D30"/>
    <w:rsid w:val="1440EC39"/>
    <w:rsid w:val="1520D9DE"/>
    <w:rsid w:val="161764D7"/>
    <w:rsid w:val="173AE4F4"/>
    <w:rsid w:val="1767B938"/>
    <w:rsid w:val="176E5379"/>
    <w:rsid w:val="1790B877"/>
    <w:rsid w:val="17AACCE0"/>
    <w:rsid w:val="17FE1212"/>
    <w:rsid w:val="1891BAF4"/>
    <w:rsid w:val="18ECD955"/>
    <w:rsid w:val="199CD449"/>
    <w:rsid w:val="19E9305F"/>
    <w:rsid w:val="1A2D8B55"/>
    <w:rsid w:val="1A4B7C43"/>
    <w:rsid w:val="1A8EA996"/>
    <w:rsid w:val="1B6F6608"/>
    <w:rsid w:val="1CF3A2AD"/>
    <w:rsid w:val="1D9FDDF1"/>
    <w:rsid w:val="1E2D1F76"/>
    <w:rsid w:val="1EB40D6B"/>
    <w:rsid w:val="1ED1DE7F"/>
    <w:rsid w:val="1EDE9E2E"/>
    <w:rsid w:val="1F5D12B1"/>
    <w:rsid w:val="200154DE"/>
    <w:rsid w:val="20744982"/>
    <w:rsid w:val="20F2D21F"/>
    <w:rsid w:val="223986F0"/>
    <w:rsid w:val="228F14BA"/>
    <w:rsid w:val="23D0F6F6"/>
    <w:rsid w:val="249D8013"/>
    <w:rsid w:val="288745E1"/>
    <w:rsid w:val="288EB661"/>
    <w:rsid w:val="28D04CF1"/>
    <w:rsid w:val="29547F13"/>
    <w:rsid w:val="29918063"/>
    <w:rsid w:val="29928B8C"/>
    <w:rsid w:val="2BCC4BF9"/>
    <w:rsid w:val="2C927281"/>
    <w:rsid w:val="2D7764BB"/>
    <w:rsid w:val="2EB1D972"/>
    <w:rsid w:val="2F522193"/>
    <w:rsid w:val="2F5E24BF"/>
    <w:rsid w:val="2FA4F6C4"/>
    <w:rsid w:val="2FF03A62"/>
    <w:rsid w:val="304DA9D3"/>
    <w:rsid w:val="30AF057D"/>
    <w:rsid w:val="313D57CD"/>
    <w:rsid w:val="33648E51"/>
    <w:rsid w:val="3369F862"/>
    <w:rsid w:val="33E6A63F"/>
    <w:rsid w:val="33F71EF5"/>
    <w:rsid w:val="344DD53E"/>
    <w:rsid w:val="3457891D"/>
    <w:rsid w:val="3458B756"/>
    <w:rsid w:val="34CCBE77"/>
    <w:rsid w:val="34DCC8E4"/>
    <w:rsid w:val="35448CC3"/>
    <w:rsid w:val="358276A0"/>
    <w:rsid w:val="358EA31E"/>
    <w:rsid w:val="35C16317"/>
    <w:rsid w:val="36F5D1C1"/>
    <w:rsid w:val="3714EF18"/>
    <w:rsid w:val="38203A43"/>
    <w:rsid w:val="38452025"/>
    <w:rsid w:val="385D6FBF"/>
    <w:rsid w:val="38D04416"/>
    <w:rsid w:val="3946F293"/>
    <w:rsid w:val="3A769231"/>
    <w:rsid w:val="3B054F86"/>
    <w:rsid w:val="3C1F1A4D"/>
    <w:rsid w:val="3DB36173"/>
    <w:rsid w:val="3E7A6492"/>
    <w:rsid w:val="3ECBCBBC"/>
    <w:rsid w:val="3F1421D9"/>
    <w:rsid w:val="3F56BB0F"/>
    <w:rsid w:val="4159F214"/>
    <w:rsid w:val="4263BE94"/>
    <w:rsid w:val="43A786CB"/>
    <w:rsid w:val="44A96AFE"/>
    <w:rsid w:val="451E3DA1"/>
    <w:rsid w:val="458CFF28"/>
    <w:rsid w:val="4668D0C6"/>
    <w:rsid w:val="46BDED6B"/>
    <w:rsid w:val="48A4FAE6"/>
    <w:rsid w:val="48AE8FD8"/>
    <w:rsid w:val="48DDE249"/>
    <w:rsid w:val="4C2BA888"/>
    <w:rsid w:val="4C608E22"/>
    <w:rsid w:val="4C79D960"/>
    <w:rsid w:val="4CA48CA7"/>
    <w:rsid w:val="4CCF672A"/>
    <w:rsid w:val="4D364514"/>
    <w:rsid w:val="4D4173B1"/>
    <w:rsid w:val="4EB3E998"/>
    <w:rsid w:val="4EE2B16A"/>
    <w:rsid w:val="4EFB5087"/>
    <w:rsid w:val="4F69EFDF"/>
    <w:rsid w:val="4FDC2D69"/>
    <w:rsid w:val="501A1746"/>
    <w:rsid w:val="506DE5D6"/>
    <w:rsid w:val="5075E86D"/>
    <w:rsid w:val="50917841"/>
    <w:rsid w:val="50C4D652"/>
    <w:rsid w:val="510F99E3"/>
    <w:rsid w:val="5121C16C"/>
    <w:rsid w:val="5174D146"/>
    <w:rsid w:val="51C5F0A0"/>
    <w:rsid w:val="51CB47CA"/>
    <w:rsid w:val="52332C24"/>
    <w:rsid w:val="525C3DA2"/>
    <w:rsid w:val="539F86B8"/>
    <w:rsid w:val="547C263D"/>
    <w:rsid w:val="54C9BC8D"/>
    <w:rsid w:val="54E038B8"/>
    <w:rsid w:val="562BD64C"/>
    <w:rsid w:val="570C0D40"/>
    <w:rsid w:val="57763047"/>
    <w:rsid w:val="57B85E10"/>
    <w:rsid w:val="58746DFD"/>
    <w:rsid w:val="58BC5424"/>
    <w:rsid w:val="58F8D550"/>
    <w:rsid w:val="595CB41D"/>
    <w:rsid w:val="597FE32B"/>
    <w:rsid w:val="5985B750"/>
    <w:rsid w:val="5988FA8E"/>
    <w:rsid w:val="5A52CB8F"/>
    <w:rsid w:val="5BAF0AED"/>
    <w:rsid w:val="5C9B0D24"/>
    <w:rsid w:val="5CA45B70"/>
    <w:rsid w:val="5CD8DEEE"/>
    <w:rsid w:val="5D05DE58"/>
    <w:rsid w:val="5DEBD6DC"/>
    <w:rsid w:val="5FB98589"/>
    <w:rsid w:val="5FFAE9C3"/>
    <w:rsid w:val="61FA3192"/>
    <w:rsid w:val="626B400F"/>
    <w:rsid w:val="62E5927E"/>
    <w:rsid w:val="635A3212"/>
    <w:rsid w:val="63EA2F88"/>
    <w:rsid w:val="6455E190"/>
    <w:rsid w:val="648CF6AC"/>
    <w:rsid w:val="64921713"/>
    <w:rsid w:val="65EED0A8"/>
    <w:rsid w:val="661D3340"/>
    <w:rsid w:val="6628C70D"/>
    <w:rsid w:val="66453DD6"/>
    <w:rsid w:val="66CA2E44"/>
    <w:rsid w:val="66D7462B"/>
    <w:rsid w:val="6756D1DD"/>
    <w:rsid w:val="67EC2841"/>
    <w:rsid w:val="687C0A6C"/>
    <w:rsid w:val="68D4D12A"/>
    <w:rsid w:val="69096223"/>
    <w:rsid w:val="6B05867C"/>
    <w:rsid w:val="6C9C2797"/>
    <w:rsid w:val="6CB99FE4"/>
    <w:rsid w:val="6E3D273E"/>
    <w:rsid w:val="6ED4AC43"/>
    <w:rsid w:val="6FB94478"/>
    <w:rsid w:val="7151C8D0"/>
    <w:rsid w:val="7169AF05"/>
    <w:rsid w:val="71D7ADE2"/>
    <w:rsid w:val="71ED4857"/>
    <w:rsid w:val="726F6088"/>
    <w:rsid w:val="728D1BD6"/>
    <w:rsid w:val="75DA8EC7"/>
    <w:rsid w:val="762BEA93"/>
    <w:rsid w:val="766BFAF8"/>
    <w:rsid w:val="76D7947D"/>
    <w:rsid w:val="7766A7F6"/>
    <w:rsid w:val="776A8D2F"/>
    <w:rsid w:val="77F4A036"/>
    <w:rsid w:val="78F660A1"/>
    <w:rsid w:val="792A1317"/>
    <w:rsid w:val="7933F8DB"/>
    <w:rsid w:val="7A4634E2"/>
    <w:rsid w:val="7C21F159"/>
    <w:rsid w:val="7CE9E091"/>
    <w:rsid w:val="7DB71B0E"/>
    <w:rsid w:val="7E955BFC"/>
    <w:rsid w:val="7F85A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FA4087"/>
  <w15:chartTrackingRefBased/>
  <w15:docId w15:val="{24A8F9BD-253C-4998-9431-F9D2ADF5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4605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styledtext-xb1qmn-0">
    <w:name w:val="default__styledtext-xb1qmn-0"/>
    <w:basedOn w:val="Normal"/>
    <w:rsid w:val="00375278"/>
    <w:pPr>
      <w:spacing w:before="100" w:beforeAutospacing="1" w:after="100" w:afterAutospacing="1"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058B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515E9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1070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Priscila Silva</dc:creator>
  <cp:keywords/>
  <cp:lastModifiedBy>Gladys J. Burgos Torres</cp:lastModifiedBy>
  <cp:revision>5</cp:revision>
  <cp:lastPrinted>2025-09-12T14:24:00Z</cp:lastPrinted>
  <dcterms:created xsi:type="dcterms:W3CDTF">2025-09-12T14:01:00Z</dcterms:created>
  <dcterms:modified xsi:type="dcterms:W3CDTF">2025-09-12T19:20:00Z</dcterms:modified>
</cp:coreProperties>
</file>