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999FB" w14:textId="729E292F" w:rsidR="00D04C1A" w:rsidRPr="00E565B2" w:rsidRDefault="008B7EAE" w:rsidP="000C7FFE">
      <w:pPr>
        <w:spacing w:after="0" w:line="240" w:lineRule="auto"/>
        <w:jc w:val="center"/>
        <w:rPr>
          <w:rFonts w:ascii="Book Antiqua" w:eastAsia="SimSun" w:hAnsi="Book Antiqua" w:cs="Times New Roman"/>
          <w:sz w:val="28"/>
          <w:szCs w:val="28"/>
        </w:rPr>
      </w:pPr>
      <w:r>
        <w:rPr>
          <w:rFonts w:ascii="Book Antiqua" w:eastAsia="SimSun" w:hAnsi="Book Antiqua" w:cs="Times New Roman"/>
          <w:sz w:val="28"/>
          <w:szCs w:val="28"/>
        </w:rPr>
        <w:t>GOBIERNO</w:t>
      </w:r>
      <w:r w:rsidR="00D04C1A" w:rsidRPr="00E565B2">
        <w:rPr>
          <w:rFonts w:ascii="Book Antiqua" w:eastAsia="SimSun" w:hAnsi="Book Antiqua" w:cs="Times New Roman"/>
          <w:sz w:val="28"/>
          <w:szCs w:val="28"/>
        </w:rPr>
        <w:t xml:space="preserve"> DE PUERTO RICO</w:t>
      </w:r>
    </w:p>
    <w:p w14:paraId="47450E92" w14:textId="77777777" w:rsidR="00D04C1A" w:rsidRPr="00D04C1A" w:rsidRDefault="00D04C1A" w:rsidP="000C7FFE">
      <w:pPr>
        <w:spacing w:after="0" w:line="240" w:lineRule="auto"/>
        <w:rPr>
          <w:rFonts w:ascii="Book Antiqua" w:eastAsia="SimSun" w:hAnsi="Book Antiqua" w:cs="Times New Roman"/>
          <w:sz w:val="24"/>
          <w:szCs w:val="20"/>
        </w:rPr>
      </w:pPr>
    </w:p>
    <w:p w14:paraId="3F4CCF74" w14:textId="739FC2E3" w:rsidR="00D04C1A" w:rsidRPr="00E60CDB" w:rsidRDefault="00E60CDB" w:rsidP="00E60CDB">
      <w:pPr>
        <w:spacing w:after="0" w:line="240" w:lineRule="auto"/>
        <w:jc w:val="both"/>
        <w:rPr>
          <w:rFonts w:ascii="Book Antiqua" w:eastAsia="SimSun" w:hAnsi="Book Antiqua" w:cs="Times New Roman"/>
          <w:sz w:val="24"/>
          <w:szCs w:val="24"/>
          <w:lang w:val="it-IT"/>
        </w:rPr>
      </w:pPr>
      <w:r w:rsidRPr="00E60CDB">
        <w:rPr>
          <w:rFonts w:ascii="Book Antiqua" w:eastAsia="SimSun" w:hAnsi="Book Antiqua" w:cs="Times New Roman"/>
          <w:sz w:val="24"/>
          <w:szCs w:val="24"/>
          <w:lang w:val="it-IT"/>
        </w:rPr>
        <w:t xml:space="preserve">20ma. </w:t>
      </w:r>
      <w:r w:rsidR="00D04C1A" w:rsidRPr="00E60CDB">
        <w:rPr>
          <w:rFonts w:ascii="Book Antiqua" w:eastAsia="SimSun" w:hAnsi="Book Antiqua" w:cs="Times New Roman"/>
          <w:sz w:val="24"/>
          <w:szCs w:val="24"/>
          <w:lang w:val="it-IT"/>
        </w:rPr>
        <w:t>Asamblea</w:t>
      </w:r>
      <w:r w:rsidR="00D04C1A" w:rsidRPr="00E60CDB">
        <w:rPr>
          <w:rFonts w:ascii="Book Antiqua" w:eastAsia="SimSun" w:hAnsi="Book Antiqua" w:cs="Times New Roman"/>
          <w:sz w:val="24"/>
          <w:szCs w:val="24"/>
          <w:lang w:val="it-IT"/>
        </w:rPr>
        <w:tab/>
      </w:r>
      <w:r w:rsidR="00D04C1A" w:rsidRPr="00E60CDB">
        <w:rPr>
          <w:rFonts w:ascii="Book Antiqua" w:eastAsia="SimSun" w:hAnsi="Book Antiqua" w:cs="Times New Roman"/>
          <w:sz w:val="24"/>
          <w:szCs w:val="24"/>
          <w:lang w:val="it-IT"/>
        </w:rPr>
        <w:tab/>
      </w:r>
      <w:r w:rsidR="00D04C1A" w:rsidRPr="00E60CDB">
        <w:rPr>
          <w:rFonts w:ascii="Book Antiqua" w:eastAsia="SimSun" w:hAnsi="Book Antiqua" w:cs="Times New Roman"/>
          <w:sz w:val="24"/>
          <w:szCs w:val="24"/>
          <w:lang w:val="it-IT"/>
        </w:rPr>
        <w:tab/>
      </w:r>
      <w:r w:rsidR="00D04C1A" w:rsidRPr="00E60CDB">
        <w:rPr>
          <w:rFonts w:ascii="Book Antiqua" w:eastAsia="SimSun" w:hAnsi="Book Antiqua" w:cs="Times New Roman"/>
          <w:sz w:val="24"/>
          <w:szCs w:val="24"/>
          <w:lang w:val="it-IT"/>
        </w:rPr>
        <w:tab/>
      </w:r>
      <w:r w:rsidR="00D04C1A" w:rsidRPr="00E60CDB">
        <w:rPr>
          <w:rFonts w:ascii="Book Antiqua" w:eastAsia="SimSun" w:hAnsi="Book Antiqua" w:cs="Times New Roman"/>
          <w:sz w:val="24"/>
          <w:szCs w:val="24"/>
          <w:lang w:val="it-IT"/>
        </w:rPr>
        <w:tab/>
      </w:r>
      <w:r w:rsidR="00D04C1A" w:rsidRPr="00E60CDB">
        <w:rPr>
          <w:rFonts w:ascii="Book Antiqua" w:eastAsia="SimSun" w:hAnsi="Book Antiqua" w:cs="Times New Roman"/>
          <w:sz w:val="24"/>
          <w:szCs w:val="24"/>
          <w:lang w:val="it-IT"/>
        </w:rPr>
        <w:tab/>
      </w:r>
      <w:r w:rsidR="00D04C1A" w:rsidRPr="00E60CDB">
        <w:rPr>
          <w:rFonts w:ascii="Book Antiqua" w:eastAsia="SimSun" w:hAnsi="Book Antiqua" w:cs="Times New Roman"/>
          <w:sz w:val="24"/>
          <w:szCs w:val="24"/>
          <w:lang w:val="it-IT"/>
        </w:rPr>
        <w:tab/>
      </w:r>
      <w:r w:rsidR="00D04C1A" w:rsidRPr="00E60CDB">
        <w:rPr>
          <w:rFonts w:ascii="Book Antiqua" w:eastAsia="SimSun" w:hAnsi="Book Antiqua" w:cs="Times New Roman"/>
          <w:sz w:val="24"/>
          <w:szCs w:val="24"/>
          <w:lang w:val="it-IT"/>
        </w:rPr>
        <w:tab/>
      </w:r>
      <w:r w:rsidR="00D04C1A" w:rsidRPr="00E60CDB">
        <w:rPr>
          <w:rFonts w:ascii="Book Antiqua" w:eastAsia="SimSun" w:hAnsi="Book Antiqua" w:cs="Times New Roman"/>
          <w:sz w:val="24"/>
          <w:szCs w:val="24"/>
          <w:lang w:val="it-IT"/>
        </w:rPr>
        <w:tab/>
      </w:r>
      <w:r>
        <w:rPr>
          <w:rFonts w:ascii="Book Antiqua" w:eastAsia="SimSun" w:hAnsi="Book Antiqua" w:cs="Times New Roman"/>
          <w:sz w:val="24"/>
          <w:szCs w:val="24"/>
          <w:lang w:val="it-IT"/>
        </w:rPr>
        <w:t xml:space="preserve"> </w:t>
      </w:r>
      <w:r w:rsidRPr="00E60CDB">
        <w:rPr>
          <w:rFonts w:ascii="Book Antiqua" w:eastAsia="SimSun" w:hAnsi="Book Antiqua" w:cs="Times New Roman"/>
          <w:sz w:val="24"/>
          <w:szCs w:val="24"/>
          <w:lang w:val="it-IT"/>
        </w:rPr>
        <w:t>2da.</w:t>
      </w:r>
      <w:r w:rsidR="00D04C1A" w:rsidRPr="00E60CDB">
        <w:rPr>
          <w:rFonts w:ascii="Book Antiqua" w:eastAsia="SimSun" w:hAnsi="Book Antiqua" w:cs="Times New Roman"/>
          <w:sz w:val="24"/>
          <w:szCs w:val="24"/>
          <w:lang w:val="it-IT"/>
        </w:rPr>
        <w:t xml:space="preserve"> Sesión</w:t>
      </w:r>
    </w:p>
    <w:p w14:paraId="00BF7BDF" w14:textId="6AE5B8F6" w:rsidR="00D04C1A" w:rsidRPr="00E60CDB" w:rsidRDefault="00D04C1A" w:rsidP="00E60CDB">
      <w:pPr>
        <w:spacing w:after="0" w:line="240" w:lineRule="auto"/>
        <w:jc w:val="both"/>
        <w:rPr>
          <w:rFonts w:ascii="Book Antiqua" w:eastAsia="SimSun" w:hAnsi="Book Antiqua" w:cs="Times New Roman"/>
          <w:sz w:val="24"/>
          <w:szCs w:val="24"/>
          <w:lang w:val="it-IT"/>
        </w:rPr>
      </w:pPr>
      <w:r w:rsidRPr="00E60CDB">
        <w:rPr>
          <w:rFonts w:ascii="Book Antiqua" w:eastAsia="SimSun" w:hAnsi="Book Antiqua" w:cs="Times New Roman"/>
          <w:sz w:val="24"/>
          <w:szCs w:val="24"/>
          <w:lang w:val="it-IT"/>
        </w:rPr>
        <w:t xml:space="preserve">          </w:t>
      </w:r>
      <w:r w:rsidR="00E60CDB" w:rsidRPr="00E60CDB">
        <w:rPr>
          <w:rFonts w:ascii="Book Antiqua" w:eastAsia="SimSun" w:hAnsi="Book Antiqua" w:cs="Times New Roman"/>
          <w:sz w:val="24"/>
          <w:szCs w:val="24"/>
          <w:lang w:val="it-IT"/>
        </w:rPr>
        <w:t xml:space="preserve"> </w:t>
      </w:r>
      <w:r w:rsidRPr="00E60CDB">
        <w:rPr>
          <w:rFonts w:ascii="Book Antiqua" w:eastAsia="SimSun" w:hAnsi="Book Antiqua" w:cs="Times New Roman"/>
          <w:sz w:val="24"/>
          <w:szCs w:val="24"/>
          <w:lang w:val="it-IT"/>
        </w:rPr>
        <w:t>Legislativa</w:t>
      </w:r>
      <w:r w:rsidRPr="00E60CDB">
        <w:rPr>
          <w:rFonts w:ascii="Book Antiqua" w:eastAsia="SimSun" w:hAnsi="Book Antiqua" w:cs="Times New Roman"/>
          <w:sz w:val="24"/>
          <w:szCs w:val="24"/>
          <w:lang w:val="it-IT"/>
        </w:rPr>
        <w:tab/>
      </w:r>
      <w:r w:rsidRPr="00E60CDB">
        <w:rPr>
          <w:rFonts w:ascii="Book Antiqua" w:eastAsia="SimSun" w:hAnsi="Book Antiqua" w:cs="Times New Roman"/>
          <w:sz w:val="24"/>
          <w:szCs w:val="24"/>
          <w:lang w:val="it-IT"/>
        </w:rPr>
        <w:tab/>
        <w:t xml:space="preserve">                                                                                           Ordinaria</w:t>
      </w:r>
    </w:p>
    <w:p w14:paraId="4CFFCE9C" w14:textId="77777777" w:rsidR="00D04C1A" w:rsidRPr="00E60CDB" w:rsidRDefault="00D04C1A" w:rsidP="000C7FFE">
      <w:pPr>
        <w:spacing w:after="0" w:line="240" w:lineRule="auto"/>
        <w:jc w:val="center"/>
        <w:rPr>
          <w:rFonts w:ascii="Book Antiqua" w:eastAsia="SimSun" w:hAnsi="Book Antiqua" w:cs="Times New Roman"/>
          <w:sz w:val="24"/>
          <w:szCs w:val="24"/>
          <w:lang w:val="it-IT"/>
        </w:rPr>
      </w:pPr>
    </w:p>
    <w:p w14:paraId="0CA62426" w14:textId="5F9891F4" w:rsidR="00D04C1A" w:rsidRPr="003B0B60" w:rsidRDefault="002F3A3B" w:rsidP="000C7FFE">
      <w:pPr>
        <w:spacing w:after="0" w:line="240" w:lineRule="auto"/>
        <w:jc w:val="center"/>
        <w:rPr>
          <w:rFonts w:ascii="Book Antiqua" w:eastAsia="SimSun" w:hAnsi="Book Antiqua" w:cs="Times New Roman"/>
          <w:b/>
          <w:sz w:val="36"/>
          <w:szCs w:val="36"/>
          <w:lang w:val="it-IT"/>
        </w:rPr>
      </w:pPr>
      <w:r w:rsidRPr="003B0B60">
        <w:rPr>
          <w:rFonts w:ascii="Book Antiqua" w:eastAsia="SimSun" w:hAnsi="Book Antiqua" w:cs="Times New Roman"/>
          <w:b/>
          <w:sz w:val="36"/>
          <w:szCs w:val="36"/>
          <w:lang w:val="it-IT"/>
        </w:rPr>
        <w:t>CÁMARA DE REPRESENTANTES</w:t>
      </w:r>
    </w:p>
    <w:p w14:paraId="692FD478" w14:textId="77777777" w:rsidR="000C7FFE" w:rsidRPr="003B0B60" w:rsidRDefault="000C7FFE" w:rsidP="000C7FFE">
      <w:pPr>
        <w:spacing w:after="0" w:line="240" w:lineRule="auto"/>
        <w:jc w:val="center"/>
        <w:rPr>
          <w:rFonts w:ascii="Book Antiqua" w:eastAsia="SimSun" w:hAnsi="Book Antiqua" w:cs="Times New Roman"/>
          <w:b/>
          <w:sz w:val="24"/>
          <w:szCs w:val="24"/>
          <w:lang w:val="it-IT"/>
        </w:rPr>
      </w:pPr>
    </w:p>
    <w:p w14:paraId="5CC56CD7" w14:textId="46BC6F13" w:rsidR="00D04C1A" w:rsidRPr="003B0B60" w:rsidRDefault="00D04C1A" w:rsidP="000C7FFE">
      <w:pPr>
        <w:spacing w:after="0" w:line="240" w:lineRule="auto"/>
        <w:jc w:val="center"/>
        <w:rPr>
          <w:rFonts w:ascii="Book Antiqua" w:eastAsia="SimSun" w:hAnsi="Book Antiqua" w:cs="Times New Roman"/>
          <w:b/>
          <w:sz w:val="52"/>
          <w:szCs w:val="52"/>
          <w:lang w:val="it-IT"/>
        </w:rPr>
      </w:pPr>
      <w:r w:rsidRPr="003B0B60">
        <w:rPr>
          <w:rFonts w:ascii="Book Antiqua" w:eastAsia="SimSun" w:hAnsi="Book Antiqua" w:cs="Times New Roman"/>
          <w:b/>
          <w:sz w:val="52"/>
          <w:szCs w:val="52"/>
          <w:lang w:val="it-IT"/>
        </w:rPr>
        <w:t>P</w:t>
      </w:r>
      <w:r w:rsidR="00232143" w:rsidRPr="003B0B60">
        <w:rPr>
          <w:rFonts w:ascii="Book Antiqua" w:eastAsia="SimSun" w:hAnsi="Book Antiqua" w:cs="Times New Roman"/>
          <w:b/>
          <w:sz w:val="52"/>
          <w:szCs w:val="52"/>
          <w:lang w:val="it-IT"/>
        </w:rPr>
        <w:t>. de la C.</w:t>
      </w:r>
      <w:r w:rsidR="00603089" w:rsidRPr="003B0B60">
        <w:rPr>
          <w:rFonts w:ascii="Book Antiqua" w:eastAsia="SimSun" w:hAnsi="Book Antiqua" w:cs="Times New Roman"/>
          <w:b/>
          <w:sz w:val="52"/>
          <w:szCs w:val="52"/>
          <w:lang w:val="it-IT"/>
        </w:rPr>
        <w:t xml:space="preserve"> 857</w:t>
      </w:r>
    </w:p>
    <w:p w14:paraId="60B2A992" w14:textId="77777777" w:rsidR="000C7FFE" w:rsidRPr="003B0B60" w:rsidRDefault="000C7FFE" w:rsidP="000C7FFE">
      <w:pPr>
        <w:spacing w:after="0" w:line="240" w:lineRule="auto"/>
        <w:jc w:val="center"/>
        <w:rPr>
          <w:rFonts w:ascii="Book Antiqua" w:eastAsia="SimSun" w:hAnsi="Book Antiqua" w:cs="Times New Roman"/>
          <w:b/>
          <w:sz w:val="24"/>
          <w:szCs w:val="24"/>
          <w:lang w:val="it-IT"/>
        </w:rPr>
      </w:pPr>
    </w:p>
    <w:p w14:paraId="1CED664C" w14:textId="7F787C34" w:rsidR="00D04C1A" w:rsidRPr="003B0B60" w:rsidRDefault="00BC090A" w:rsidP="000C7FFE">
      <w:pPr>
        <w:spacing w:after="0" w:line="240" w:lineRule="auto"/>
        <w:jc w:val="center"/>
        <w:rPr>
          <w:rFonts w:ascii="Book Antiqua" w:eastAsia="SimSun" w:hAnsi="Book Antiqua" w:cs="Times New Roman"/>
          <w:sz w:val="24"/>
          <w:szCs w:val="20"/>
          <w:lang w:val="it-IT"/>
        </w:rPr>
      </w:pPr>
      <w:r w:rsidRPr="003B0B60">
        <w:rPr>
          <w:rFonts w:ascii="Book Antiqua" w:eastAsia="SimSun" w:hAnsi="Book Antiqua" w:cs="Times New Roman"/>
          <w:sz w:val="24"/>
          <w:szCs w:val="20"/>
          <w:lang w:val="it-IT"/>
        </w:rPr>
        <w:t>1</w:t>
      </w:r>
      <w:r w:rsidR="008B7EAE" w:rsidRPr="003B0B60">
        <w:rPr>
          <w:rFonts w:ascii="Book Antiqua" w:eastAsia="SimSun" w:hAnsi="Book Antiqua" w:cs="Times New Roman"/>
          <w:sz w:val="24"/>
          <w:szCs w:val="20"/>
          <w:lang w:val="it-IT"/>
        </w:rPr>
        <w:t>1</w:t>
      </w:r>
      <w:r w:rsidR="009631D8" w:rsidRPr="003B0B60">
        <w:rPr>
          <w:rFonts w:ascii="Book Antiqua" w:eastAsia="SimSun" w:hAnsi="Book Antiqua" w:cs="Times New Roman"/>
          <w:sz w:val="24"/>
          <w:szCs w:val="20"/>
          <w:lang w:val="it-IT"/>
        </w:rPr>
        <w:t xml:space="preserve"> DE </w:t>
      </w:r>
      <w:r w:rsidR="008B7EAE" w:rsidRPr="003B0B60">
        <w:rPr>
          <w:rFonts w:ascii="Book Antiqua" w:eastAsia="SimSun" w:hAnsi="Book Antiqua" w:cs="Times New Roman"/>
          <w:sz w:val="24"/>
          <w:szCs w:val="20"/>
          <w:lang w:val="it-IT"/>
        </w:rPr>
        <w:t xml:space="preserve">SEPTIEMBRE DE 2025 </w:t>
      </w:r>
    </w:p>
    <w:p w14:paraId="19278469" w14:textId="77777777" w:rsidR="005B2D98" w:rsidRPr="003B0B60" w:rsidRDefault="005B2D98" w:rsidP="000C7FFE">
      <w:pPr>
        <w:spacing w:after="0" w:line="240" w:lineRule="auto"/>
        <w:jc w:val="center"/>
        <w:rPr>
          <w:rFonts w:ascii="Book Antiqua" w:eastAsia="SimSun" w:hAnsi="Book Antiqua" w:cs="Times New Roman"/>
          <w:sz w:val="24"/>
          <w:szCs w:val="20"/>
          <w:lang w:val="it-IT"/>
        </w:rPr>
      </w:pPr>
    </w:p>
    <w:p w14:paraId="5A7A448E" w14:textId="2A6E9B2E" w:rsidR="00D04C1A" w:rsidRPr="003B0B60" w:rsidRDefault="008B14B2" w:rsidP="0030544A">
      <w:pPr>
        <w:spacing w:after="0" w:line="240" w:lineRule="auto"/>
        <w:jc w:val="center"/>
        <w:rPr>
          <w:rFonts w:ascii="Book Antiqua" w:hAnsi="Book Antiqua"/>
          <w:i/>
          <w:iCs/>
          <w:sz w:val="24"/>
          <w:lang w:val="it-IT"/>
        </w:rPr>
      </w:pPr>
      <w:r w:rsidRPr="003B0B60">
        <w:rPr>
          <w:rFonts w:ascii="Book Antiqua" w:eastAsia="SimSun" w:hAnsi="Book Antiqua" w:cs="Times New Roman"/>
          <w:sz w:val="24"/>
          <w:szCs w:val="20"/>
          <w:lang w:val="it-IT"/>
        </w:rPr>
        <w:t xml:space="preserve">Presentado </w:t>
      </w:r>
      <w:r w:rsidR="00232143" w:rsidRPr="003B0B60">
        <w:rPr>
          <w:rFonts w:ascii="Book Antiqua" w:eastAsia="SimSun" w:hAnsi="Book Antiqua" w:cs="Times New Roman"/>
          <w:sz w:val="24"/>
          <w:szCs w:val="20"/>
          <w:lang w:val="it-IT"/>
        </w:rPr>
        <w:t>por el representante</w:t>
      </w:r>
      <w:r w:rsidR="00C14227" w:rsidRPr="003B0B60">
        <w:rPr>
          <w:rFonts w:ascii="Book Antiqua" w:eastAsia="SimSun" w:hAnsi="Book Antiqua" w:cs="Times New Roman"/>
          <w:sz w:val="24"/>
          <w:szCs w:val="20"/>
          <w:lang w:val="it-IT"/>
        </w:rPr>
        <w:t xml:space="preserve"> </w:t>
      </w:r>
      <w:r w:rsidR="00C14227" w:rsidRPr="003B0B60">
        <w:rPr>
          <w:rFonts w:ascii="Book Antiqua" w:hAnsi="Book Antiqua"/>
          <w:i/>
          <w:iCs/>
          <w:sz w:val="24"/>
          <w:lang w:val="it-IT"/>
        </w:rPr>
        <w:t>Fourquet Cordero</w:t>
      </w:r>
    </w:p>
    <w:p w14:paraId="2D2467B4" w14:textId="77777777" w:rsidR="000C7FFE" w:rsidRPr="003B0B60" w:rsidRDefault="000C7FFE" w:rsidP="000C7FFE">
      <w:pPr>
        <w:spacing w:after="0" w:line="240" w:lineRule="auto"/>
        <w:ind w:left="708"/>
        <w:jc w:val="both"/>
        <w:rPr>
          <w:rFonts w:ascii="Book Antiqua" w:eastAsia="SimSun" w:hAnsi="Book Antiqua" w:cs="Times New Roman"/>
          <w:i/>
          <w:sz w:val="24"/>
          <w:szCs w:val="20"/>
          <w:lang w:val="it-IT"/>
        </w:rPr>
      </w:pPr>
    </w:p>
    <w:p w14:paraId="1FA4D859" w14:textId="40666CE9" w:rsidR="00D04C1A" w:rsidRPr="000C7FFE" w:rsidRDefault="003B0B60" w:rsidP="000C7FFE">
      <w:pPr>
        <w:spacing w:after="0" w:line="240" w:lineRule="auto"/>
        <w:jc w:val="center"/>
        <w:rPr>
          <w:rFonts w:ascii="Book Antiqua" w:eastAsia="SimSun" w:hAnsi="Book Antiqua" w:cs="Times New Roman"/>
          <w:sz w:val="24"/>
          <w:szCs w:val="20"/>
        </w:rPr>
      </w:pPr>
      <w:r w:rsidRPr="003B0B60">
        <w:rPr>
          <w:rFonts w:ascii="Book Antiqua" w:eastAsia="SimSun" w:hAnsi="Book Antiqua" w:cs="Times New Roman"/>
          <w:sz w:val="24"/>
          <w:szCs w:val="20"/>
        </w:rPr>
        <w:t>Referido a la Comisión de Hacienda</w:t>
      </w:r>
    </w:p>
    <w:p w14:paraId="120CA33B" w14:textId="77777777" w:rsidR="00D04C1A" w:rsidRPr="00D04C1A" w:rsidRDefault="00D04C1A" w:rsidP="000C7FFE">
      <w:pPr>
        <w:spacing w:after="0" w:line="240" w:lineRule="auto"/>
        <w:jc w:val="center"/>
        <w:rPr>
          <w:rFonts w:ascii="Book Antiqua" w:eastAsia="SimSun" w:hAnsi="Book Antiqua" w:cs="Times New Roman"/>
          <w:sz w:val="24"/>
          <w:szCs w:val="24"/>
        </w:rPr>
      </w:pPr>
    </w:p>
    <w:p w14:paraId="09DEBA32" w14:textId="77777777" w:rsidR="00D04C1A" w:rsidRPr="000C7FFE" w:rsidRDefault="00D04C1A" w:rsidP="000C7FFE">
      <w:pPr>
        <w:spacing w:after="0" w:line="240" w:lineRule="auto"/>
        <w:jc w:val="center"/>
        <w:rPr>
          <w:rFonts w:ascii="Book Antiqua" w:eastAsia="SimSun" w:hAnsi="Book Antiqua" w:cs="Times New Roman"/>
          <w:b/>
          <w:sz w:val="28"/>
          <w:szCs w:val="24"/>
        </w:rPr>
      </w:pPr>
      <w:r w:rsidRPr="000C7FFE">
        <w:rPr>
          <w:rFonts w:ascii="Book Antiqua" w:eastAsia="SimSun" w:hAnsi="Book Antiqua" w:cs="Times New Roman"/>
          <w:b/>
          <w:sz w:val="28"/>
          <w:szCs w:val="24"/>
        </w:rPr>
        <w:t>LEY</w:t>
      </w:r>
    </w:p>
    <w:p w14:paraId="4099C6A3" w14:textId="77777777" w:rsidR="00D04C1A" w:rsidRPr="00D04C1A" w:rsidRDefault="00D04C1A" w:rsidP="000C7FFE">
      <w:pPr>
        <w:spacing w:after="0" w:line="240" w:lineRule="auto"/>
        <w:jc w:val="center"/>
        <w:rPr>
          <w:rFonts w:ascii="Book Antiqua" w:eastAsia="SimSun" w:hAnsi="Book Antiqua" w:cs="Times New Roman"/>
          <w:b/>
          <w:sz w:val="24"/>
          <w:szCs w:val="24"/>
        </w:rPr>
      </w:pPr>
    </w:p>
    <w:p w14:paraId="66663713" w14:textId="77778C30" w:rsidR="00D04C1A" w:rsidRPr="00DD136A" w:rsidRDefault="00D04C1A" w:rsidP="00E60CDB">
      <w:pPr>
        <w:spacing w:after="0" w:line="240" w:lineRule="auto"/>
        <w:ind w:left="720" w:hanging="720"/>
        <w:jc w:val="both"/>
        <w:rPr>
          <w:rFonts w:ascii="Book Antiqua" w:eastAsia="SimSun" w:hAnsi="Book Antiqua" w:cs="Times New Roman"/>
          <w:sz w:val="24"/>
          <w:szCs w:val="24"/>
        </w:rPr>
      </w:pPr>
      <w:r w:rsidRPr="00DD136A">
        <w:rPr>
          <w:rFonts w:ascii="Book Antiqua" w:eastAsia="SimSun" w:hAnsi="Book Antiqua" w:cs="Times New Roman"/>
          <w:sz w:val="24"/>
          <w:szCs w:val="24"/>
        </w:rPr>
        <w:t xml:space="preserve">Para </w:t>
      </w:r>
      <w:r w:rsidR="00CA5CE0" w:rsidRPr="00DD136A">
        <w:rPr>
          <w:rFonts w:ascii="Book Antiqua" w:eastAsia="SimSun" w:hAnsi="Book Antiqua" w:cs="Times New Roman"/>
          <w:sz w:val="24"/>
          <w:szCs w:val="24"/>
        </w:rPr>
        <w:t>enmendar</w:t>
      </w:r>
      <w:r w:rsidR="007459EC">
        <w:rPr>
          <w:rFonts w:ascii="Book Antiqua" w:eastAsia="SimSun" w:hAnsi="Book Antiqua" w:cs="Times New Roman"/>
          <w:sz w:val="24"/>
          <w:szCs w:val="24"/>
        </w:rPr>
        <w:t xml:space="preserve"> el inciso (a) de</w:t>
      </w:r>
      <w:r w:rsidR="00CA5CE0" w:rsidRPr="00DD136A">
        <w:rPr>
          <w:rFonts w:ascii="Book Antiqua" w:eastAsia="SimSun" w:hAnsi="Book Antiqua" w:cs="Times New Roman"/>
          <w:sz w:val="24"/>
          <w:szCs w:val="24"/>
        </w:rPr>
        <w:t xml:space="preserve"> </w:t>
      </w:r>
      <w:r w:rsidR="00C14FB7" w:rsidRPr="00DD136A">
        <w:rPr>
          <w:rFonts w:ascii="Book Antiqua" w:eastAsia="SimSun" w:hAnsi="Book Antiqua" w:cs="Times New Roman"/>
          <w:sz w:val="24"/>
          <w:szCs w:val="24"/>
        </w:rPr>
        <w:t>la Sección 1022.03</w:t>
      </w:r>
      <w:r w:rsidR="00CA5CE0" w:rsidRPr="00DD136A">
        <w:rPr>
          <w:rFonts w:ascii="Book Antiqua" w:eastAsia="SimSun" w:hAnsi="Book Antiqua" w:cs="Times New Roman"/>
          <w:sz w:val="24"/>
          <w:szCs w:val="24"/>
        </w:rPr>
        <w:t xml:space="preserve"> de la Ley </w:t>
      </w:r>
      <w:r w:rsidR="00C14FB7" w:rsidRPr="00DD136A">
        <w:rPr>
          <w:rFonts w:ascii="Book Antiqua" w:eastAsia="SimSun" w:hAnsi="Book Antiqua" w:cs="Times New Roman"/>
          <w:sz w:val="24"/>
          <w:szCs w:val="24"/>
        </w:rPr>
        <w:t>1</w:t>
      </w:r>
      <w:r w:rsidR="008B7EAE">
        <w:rPr>
          <w:rFonts w:ascii="Book Antiqua" w:eastAsia="SimSun" w:hAnsi="Book Antiqua" w:cs="Times New Roman"/>
          <w:sz w:val="24"/>
          <w:szCs w:val="24"/>
        </w:rPr>
        <w:t>-</w:t>
      </w:r>
      <w:r w:rsidR="00CA5CE0" w:rsidRPr="00DD136A">
        <w:rPr>
          <w:rFonts w:ascii="Book Antiqua" w:eastAsia="SimSun" w:hAnsi="Book Antiqua" w:cs="Times New Roman"/>
          <w:sz w:val="24"/>
          <w:szCs w:val="24"/>
        </w:rPr>
        <w:t>201</w:t>
      </w:r>
      <w:r w:rsidR="00C14FB7" w:rsidRPr="00DD136A">
        <w:rPr>
          <w:rFonts w:ascii="Book Antiqua" w:eastAsia="SimSun" w:hAnsi="Book Antiqua" w:cs="Times New Roman"/>
          <w:sz w:val="24"/>
          <w:szCs w:val="24"/>
        </w:rPr>
        <w:t>1</w:t>
      </w:r>
      <w:r w:rsidR="00CA5CE0" w:rsidRPr="00DD136A">
        <w:rPr>
          <w:rFonts w:ascii="Book Antiqua" w:eastAsia="SimSun" w:hAnsi="Book Antiqua" w:cs="Times New Roman"/>
          <w:sz w:val="24"/>
          <w:szCs w:val="24"/>
        </w:rPr>
        <w:t>, conocida como “</w:t>
      </w:r>
      <w:r w:rsidR="00C14FB7" w:rsidRPr="00DD136A">
        <w:rPr>
          <w:rFonts w:ascii="Book Antiqua" w:eastAsia="SimSun" w:hAnsi="Book Antiqua" w:cs="Times New Roman"/>
          <w:sz w:val="24"/>
          <w:szCs w:val="24"/>
        </w:rPr>
        <w:t xml:space="preserve">Código de Rentas Internas </w:t>
      </w:r>
      <w:r w:rsidR="00B131BC" w:rsidRPr="00DD136A">
        <w:rPr>
          <w:rFonts w:ascii="Book Antiqua" w:eastAsia="SimSun" w:hAnsi="Book Antiqua" w:cs="Times New Roman"/>
          <w:sz w:val="24"/>
          <w:szCs w:val="24"/>
        </w:rPr>
        <w:t>Para un Nuevo Puerto Rico</w:t>
      </w:r>
      <w:r w:rsidR="00CA5CE0" w:rsidRPr="00DD136A">
        <w:rPr>
          <w:rFonts w:ascii="Book Antiqua" w:eastAsia="SimSun" w:hAnsi="Book Antiqua" w:cs="Times New Roman"/>
          <w:sz w:val="24"/>
          <w:szCs w:val="24"/>
        </w:rPr>
        <w:t>”</w:t>
      </w:r>
      <w:r w:rsidRPr="00DD136A">
        <w:rPr>
          <w:rFonts w:ascii="Book Antiqua" w:eastAsia="SimSun" w:hAnsi="Book Antiqua" w:cs="Times New Roman"/>
          <w:sz w:val="24"/>
          <w:szCs w:val="24"/>
        </w:rPr>
        <w:t>, a los fines de</w:t>
      </w:r>
      <w:r w:rsidR="00CE40BB" w:rsidRPr="00DD136A">
        <w:rPr>
          <w:rFonts w:ascii="Book Antiqua" w:eastAsia="SimSun" w:hAnsi="Book Antiqua" w:cs="Times New Roman"/>
          <w:sz w:val="24"/>
          <w:szCs w:val="24"/>
        </w:rPr>
        <w:t xml:space="preserve"> </w:t>
      </w:r>
      <w:r w:rsidR="008B14B2" w:rsidRPr="00DD136A">
        <w:rPr>
          <w:rFonts w:ascii="Book Antiqua" w:eastAsia="SimSun" w:hAnsi="Book Antiqua" w:cs="Times New Roman"/>
          <w:sz w:val="24"/>
          <w:szCs w:val="24"/>
        </w:rPr>
        <w:t>eximir a las Juntas de Comunidades Especiales incorporadas</w:t>
      </w:r>
      <w:r w:rsidR="00232143" w:rsidRPr="00DD136A">
        <w:rPr>
          <w:rFonts w:ascii="Book Antiqua" w:eastAsia="SimSun" w:hAnsi="Book Antiqua" w:cs="Times New Roman"/>
          <w:sz w:val="24"/>
          <w:szCs w:val="24"/>
        </w:rPr>
        <w:t xml:space="preserve"> en el Departamento de Estado</w:t>
      </w:r>
      <w:r w:rsidR="008B14B2" w:rsidRPr="00DD136A">
        <w:rPr>
          <w:rFonts w:ascii="Book Antiqua" w:eastAsia="SimSun" w:hAnsi="Book Antiqua" w:cs="Times New Roman"/>
          <w:sz w:val="24"/>
          <w:szCs w:val="24"/>
        </w:rPr>
        <w:t xml:space="preserve"> de la Contribución Alternativa Mínima aplicable a Corporaciones</w:t>
      </w:r>
      <w:r w:rsidR="008B7EAE">
        <w:rPr>
          <w:rFonts w:ascii="Book Antiqua" w:eastAsia="SimSun" w:hAnsi="Book Antiqua" w:cs="Times New Roman"/>
          <w:sz w:val="24"/>
          <w:szCs w:val="24"/>
        </w:rPr>
        <w:t xml:space="preserve">; </w:t>
      </w:r>
      <w:r w:rsidRPr="00DD136A">
        <w:rPr>
          <w:rFonts w:ascii="Book Antiqua" w:eastAsia="SimSun" w:hAnsi="Book Antiqua" w:cs="Times New Roman"/>
          <w:sz w:val="24"/>
          <w:szCs w:val="24"/>
        </w:rPr>
        <w:t>y para otros fines</w:t>
      </w:r>
      <w:r w:rsidR="00DD136A" w:rsidRPr="00DD136A">
        <w:rPr>
          <w:rFonts w:ascii="Book Antiqua" w:eastAsia="SimSun" w:hAnsi="Book Antiqua" w:cs="Times New Roman"/>
          <w:sz w:val="24"/>
          <w:szCs w:val="24"/>
        </w:rPr>
        <w:t xml:space="preserve"> relacionados.</w:t>
      </w:r>
    </w:p>
    <w:p w14:paraId="7A5BC843" w14:textId="77777777" w:rsidR="00D04C1A" w:rsidRPr="00DD136A" w:rsidRDefault="00D04C1A" w:rsidP="000C7FFE">
      <w:pPr>
        <w:spacing w:after="0" w:line="240" w:lineRule="auto"/>
        <w:jc w:val="both"/>
        <w:rPr>
          <w:rFonts w:ascii="Book Antiqua" w:eastAsia="SimSun" w:hAnsi="Book Antiqua" w:cs="Times New Roman"/>
          <w:bCs/>
          <w:sz w:val="24"/>
          <w:szCs w:val="24"/>
        </w:rPr>
      </w:pPr>
    </w:p>
    <w:p w14:paraId="2E1EB5EA" w14:textId="77777777" w:rsidR="00D04C1A" w:rsidRPr="00DD136A" w:rsidRDefault="00D04C1A" w:rsidP="000C7FFE">
      <w:pPr>
        <w:spacing w:after="0" w:line="240" w:lineRule="auto"/>
        <w:jc w:val="center"/>
        <w:rPr>
          <w:rFonts w:ascii="Book Antiqua" w:eastAsia="SimSun" w:hAnsi="Book Antiqua" w:cs="Times New Roman"/>
          <w:bCs/>
          <w:sz w:val="24"/>
          <w:szCs w:val="24"/>
        </w:rPr>
      </w:pPr>
      <w:r w:rsidRPr="00DD136A">
        <w:rPr>
          <w:rFonts w:ascii="Book Antiqua" w:eastAsia="SimSun" w:hAnsi="Book Antiqua" w:cs="Times New Roman"/>
          <w:bCs/>
          <w:sz w:val="24"/>
          <w:szCs w:val="24"/>
        </w:rPr>
        <w:t>EXPOSICIÓN DE MOTIVOS</w:t>
      </w:r>
    </w:p>
    <w:p w14:paraId="56A2A979" w14:textId="394C5D80" w:rsidR="00CA5CE0" w:rsidRPr="00DD136A" w:rsidRDefault="00CA5CE0" w:rsidP="008B14B2">
      <w:pPr>
        <w:spacing w:after="0" w:line="240" w:lineRule="auto"/>
        <w:jc w:val="both"/>
        <w:rPr>
          <w:rFonts w:ascii="Book Antiqua" w:eastAsia="SimSun" w:hAnsi="Book Antiqua" w:cs="Times New Roman"/>
          <w:sz w:val="24"/>
          <w:szCs w:val="24"/>
        </w:rPr>
      </w:pPr>
    </w:p>
    <w:p w14:paraId="6D25563C" w14:textId="619DFA07" w:rsidR="00CA5CE0" w:rsidRPr="00DD136A" w:rsidRDefault="00C14FB7" w:rsidP="00E60CDB">
      <w:pPr>
        <w:spacing w:after="0" w:line="240" w:lineRule="auto"/>
        <w:ind w:firstLine="360"/>
        <w:jc w:val="both"/>
        <w:rPr>
          <w:rFonts w:ascii="Book Antiqua" w:eastAsia="SimSun" w:hAnsi="Book Antiqua" w:cs="Times New Roman"/>
          <w:sz w:val="24"/>
          <w:szCs w:val="24"/>
        </w:rPr>
      </w:pPr>
      <w:r w:rsidRPr="00DD136A">
        <w:rPr>
          <w:rFonts w:ascii="Book Antiqua" w:eastAsia="SimSun" w:hAnsi="Book Antiqua" w:cs="Times New Roman"/>
          <w:sz w:val="24"/>
          <w:szCs w:val="24"/>
        </w:rPr>
        <w:t>Es</w:t>
      </w:r>
      <w:r w:rsidR="00CA5CE0" w:rsidRPr="00DD136A">
        <w:rPr>
          <w:rFonts w:ascii="Book Antiqua" w:eastAsia="SimSun" w:hAnsi="Book Antiqua" w:cs="Times New Roman"/>
          <w:sz w:val="24"/>
          <w:szCs w:val="24"/>
        </w:rPr>
        <w:t xml:space="preserve"> política pública del Estado Libre Asociado de Puerto Rico promover el principio de la autogestión y apoderamiento comunitario, esto es, el proceso integral mediante el cual las personas y sus comunidades reconocen y ejercen el pleno dominio y control de sus vidas partiendo desde su propio esfuerzo y poder. Debido a los niveles de pobreza, condiciones ambientales inaceptables y otros males sociales que aún subsisten en Puerto Rico, es prioridad del Estado Libre Asociado de Puerto Rico identificar comunidades que, por sus condiciones, requieren tratamiento especial de modo que pueda gestionarse proactivamente su desarrollo.</w:t>
      </w:r>
    </w:p>
    <w:p w14:paraId="3A406E09" w14:textId="77777777" w:rsidR="00CA5CE0" w:rsidRPr="00DD136A" w:rsidRDefault="00CA5CE0" w:rsidP="00E60CDB">
      <w:pPr>
        <w:spacing w:after="0" w:line="240" w:lineRule="auto"/>
        <w:ind w:firstLine="360"/>
        <w:jc w:val="both"/>
        <w:rPr>
          <w:rFonts w:ascii="Book Antiqua" w:eastAsia="SimSun" w:hAnsi="Book Antiqua" w:cs="Times New Roman"/>
          <w:sz w:val="24"/>
          <w:szCs w:val="24"/>
        </w:rPr>
      </w:pPr>
    </w:p>
    <w:p w14:paraId="4C6A3AE0" w14:textId="54CA2955" w:rsidR="00CA5CE0" w:rsidRPr="00DD136A" w:rsidRDefault="00CA5CE0" w:rsidP="00E60CDB">
      <w:pPr>
        <w:spacing w:after="0" w:line="240" w:lineRule="auto"/>
        <w:ind w:firstLine="360"/>
        <w:jc w:val="both"/>
        <w:rPr>
          <w:rFonts w:ascii="Book Antiqua" w:eastAsia="SimSun" w:hAnsi="Book Antiqua" w:cs="Times New Roman"/>
          <w:sz w:val="24"/>
          <w:szCs w:val="24"/>
        </w:rPr>
      </w:pPr>
      <w:r w:rsidRPr="00DD136A">
        <w:rPr>
          <w:rFonts w:ascii="Book Antiqua" w:eastAsia="SimSun" w:hAnsi="Book Antiqua" w:cs="Times New Roman"/>
          <w:sz w:val="24"/>
          <w:szCs w:val="24"/>
        </w:rPr>
        <w:t>Esta iniciativa estará dirigida a promover que los residentes de las comunidades especiales adquieran, por sí mismos, las condiciones de vida, las destrezas, actitudes y niveles de organización que les permitan convertirse en autores de su propio proceso de desarrollo económico y social. El Gobierno actuará como capacitador, promotor, facilitador y colaborador, eliminando barreras, estableciendo incentivos y creando condiciones y mecanismos necesarios para que dichas comunidades puedan asumir exitosamente su desarrollo personal y comunitario.</w:t>
      </w:r>
    </w:p>
    <w:p w14:paraId="22617F9D" w14:textId="2B9FBD88" w:rsidR="00CA5CE0" w:rsidRPr="00DD136A" w:rsidRDefault="00CA5CE0" w:rsidP="00E60CDB">
      <w:pPr>
        <w:spacing w:after="0" w:line="240" w:lineRule="auto"/>
        <w:ind w:firstLine="360"/>
        <w:jc w:val="both"/>
        <w:rPr>
          <w:rFonts w:ascii="Book Antiqua" w:eastAsia="SimSun" w:hAnsi="Book Antiqua" w:cs="Times New Roman"/>
          <w:sz w:val="24"/>
          <w:szCs w:val="24"/>
        </w:rPr>
      </w:pPr>
      <w:r w:rsidRPr="00DD136A">
        <w:rPr>
          <w:rFonts w:ascii="Book Antiqua" w:eastAsia="SimSun" w:hAnsi="Book Antiqua" w:cs="Times New Roman"/>
          <w:sz w:val="24"/>
          <w:szCs w:val="24"/>
        </w:rPr>
        <w:lastRenderedPageBreak/>
        <w:t>Por otra parte, se requiere que los miembros de las comunidades especiales se comprometan, aporten y trabajen en promoción de su bienestar. En suma, se requerirán del Gobierno del Estado Libre Asociado y sus dependencias, así como de los municipios, acciones bien planificadas que estimulen la participación de las comunidades especiales en los procesos decisionales relativos a los asuntos que afectan su desarrollo, desde un nuevo rol de propietario y productor, radicalmente distinto al modelo del Estado Benefactor o paternalista.</w:t>
      </w:r>
    </w:p>
    <w:p w14:paraId="2A36D9C2" w14:textId="77777777" w:rsidR="00CA5CE0" w:rsidRPr="00DD136A" w:rsidRDefault="00CA5CE0" w:rsidP="00E60CDB">
      <w:pPr>
        <w:spacing w:after="0" w:line="240" w:lineRule="auto"/>
        <w:ind w:firstLine="360"/>
        <w:jc w:val="both"/>
        <w:rPr>
          <w:rFonts w:ascii="Book Antiqua" w:eastAsia="SimSun" w:hAnsi="Book Antiqua" w:cs="Times New Roman"/>
          <w:sz w:val="24"/>
          <w:szCs w:val="24"/>
        </w:rPr>
      </w:pPr>
    </w:p>
    <w:p w14:paraId="11697484" w14:textId="4501993E" w:rsidR="00CA5CE0" w:rsidRPr="00DD136A" w:rsidRDefault="00CA5CE0" w:rsidP="00E60CDB">
      <w:pPr>
        <w:spacing w:after="0" w:line="240" w:lineRule="auto"/>
        <w:ind w:firstLine="360"/>
        <w:jc w:val="both"/>
        <w:rPr>
          <w:rFonts w:ascii="Book Antiqua" w:eastAsia="SimSun" w:hAnsi="Book Antiqua" w:cs="Times New Roman"/>
          <w:sz w:val="24"/>
          <w:szCs w:val="24"/>
        </w:rPr>
      </w:pPr>
      <w:r w:rsidRPr="00DD136A">
        <w:rPr>
          <w:rFonts w:ascii="Book Antiqua" w:eastAsia="SimSun" w:hAnsi="Book Antiqua" w:cs="Times New Roman"/>
          <w:sz w:val="24"/>
          <w:szCs w:val="24"/>
        </w:rPr>
        <w:t xml:space="preserve">Igualmente </w:t>
      </w:r>
      <w:r w:rsidR="00EE05E5" w:rsidRPr="00DD136A">
        <w:rPr>
          <w:rFonts w:ascii="Book Antiqua" w:eastAsia="SimSun" w:hAnsi="Book Antiqua" w:cs="Times New Roman"/>
          <w:sz w:val="24"/>
          <w:szCs w:val="24"/>
        </w:rPr>
        <w:t>es</w:t>
      </w:r>
      <w:r w:rsidRPr="00DD136A">
        <w:rPr>
          <w:rFonts w:ascii="Book Antiqua" w:eastAsia="SimSun" w:hAnsi="Book Antiqua" w:cs="Times New Roman"/>
          <w:sz w:val="24"/>
          <w:szCs w:val="24"/>
        </w:rPr>
        <w:t xml:space="preserve"> política pública del Estado Libre Asociado de Puerto Rico promover y facilitar la alianza entre las comunidades y los sectores públicos y empresariales, así como con las instituciones de la sociedad civil para el logro de los propósitos de esta Ley. Ello incluye la participación de los Gobiernos Municipales como un componente fundamental en la identificación de las comunidades especiales y sus necesidades, en la elaboración de planes estratégicos de desarrollo comunitario y en la colaboración para la implantación de estos planes; disponiéndose que en aquellos casos en que dichos planes municipales contemplen la expropiación de terrenos y viviendas dentro de las comunidades reconocidas como especiales </w:t>
      </w:r>
      <w:r w:rsidR="008B7EAE" w:rsidRPr="00DD136A">
        <w:rPr>
          <w:rFonts w:ascii="Book Antiqua" w:eastAsia="SimSun" w:hAnsi="Book Antiqua" w:cs="Times New Roman"/>
          <w:sz w:val="24"/>
          <w:szCs w:val="24"/>
        </w:rPr>
        <w:t>de acuerdo con</w:t>
      </w:r>
      <w:r w:rsidRPr="00DD136A">
        <w:rPr>
          <w:rFonts w:ascii="Book Antiqua" w:eastAsia="SimSun" w:hAnsi="Book Antiqua" w:cs="Times New Roman"/>
          <w:sz w:val="24"/>
          <w:szCs w:val="24"/>
        </w:rPr>
        <w:t xml:space="preserve"> </w:t>
      </w:r>
      <w:r w:rsidR="00EE05E5" w:rsidRPr="00DD136A">
        <w:rPr>
          <w:rFonts w:ascii="Book Antiqua" w:eastAsia="SimSun" w:hAnsi="Book Antiqua" w:cs="Times New Roman"/>
          <w:sz w:val="24"/>
          <w:szCs w:val="24"/>
        </w:rPr>
        <w:t>la</w:t>
      </w:r>
      <w:r w:rsidRPr="00DD136A">
        <w:rPr>
          <w:rFonts w:ascii="Book Antiqua" w:eastAsia="SimSun" w:hAnsi="Book Antiqua" w:cs="Times New Roman"/>
          <w:sz w:val="24"/>
          <w:szCs w:val="24"/>
        </w:rPr>
        <w:t xml:space="preserve"> Ley</w:t>
      </w:r>
      <w:r w:rsidR="00EE05E5" w:rsidRPr="00DD136A">
        <w:rPr>
          <w:rFonts w:ascii="Book Antiqua" w:eastAsia="SimSun" w:hAnsi="Book Antiqua" w:cs="Times New Roman"/>
          <w:sz w:val="24"/>
          <w:szCs w:val="24"/>
        </w:rPr>
        <w:t>.</w:t>
      </w:r>
    </w:p>
    <w:p w14:paraId="36DDBBCF" w14:textId="77777777" w:rsidR="00F07C9E" w:rsidRPr="00DD136A" w:rsidRDefault="00F07C9E" w:rsidP="00E60CDB">
      <w:pPr>
        <w:spacing w:after="0" w:line="240" w:lineRule="auto"/>
        <w:jc w:val="both"/>
        <w:rPr>
          <w:rFonts w:ascii="Book Antiqua" w:eastAsia="SimSun" w:hAnsi="Book Antiqua" w:cs="Times New Roman"/>
          <w:sz w:val="24"/>
          <w:szCs w:val="24"/>
          <w:highlight w:val="red"/>
        </w:rPr>
      </w:pPr>
    </w:p>
    <w:p w14:paraId="3074D731" w14:textId="2263C747" w:rsidR="002529AA" w:rsidRPr="00DD136A" w:rsidRDefault="00F07C9E" w:rsidP="00E60CDB">
      <w:pPr>
        <w:spacing w:after="0" w:line="240" w:lineRule="auto"/>
        <w:ind w:firstLine="360"/>
        <w:jc w:val="both"/>
        <w:rPr>
          <w:rFonts w:ascii="Book Antiqua" w:eastAsia="SimSun" w:hAnsi="Book Antiqua" w:cs="Times New Roman"/>
          <w:i/>
          <w:iCs/>
          <w:sz w:val="24"/>
          <w:szCs w:val="24"/>
        </w:rPr>
      </w:pPr>
      <w:r w:rsidRPr="00DD136A">
        <w:rPr>
          <w:rFonts w:ascii="Book Antiqua" w:eastAsia="SimSun" w:hAnsi="Book Antiqua" w:cs="Times New Roman"/>
          <w:sz w:val="24"/>
          <w:szCs w:val="24"/>
        </w:rPr>
        <w:t>B</w:t>
      </w:r>
      <w:r w:rsidR="00D04C1A" w:rsidRPr="00DD136A">
        <w:rPr>
          <w:rFonts w:ascii="Book Antiqua" w:eastAsia="SimSun" w:hAnsi="Book Antiqua" w:cs="Times New Roman"/>
          <w:sz w:val="24"/>
          <w:szCs w:val="24"/>
        </w:rPr>
        <w:t>asada en la aprobación de</w:t>
      </w:r>
      <w:r w:rsidRPr="00DD136A">
        <w:rPr>
          <w:rFonts w:ascii="Book Antiqua" w:eastAsia="SimSun" w:hAnsi="Book Antiqua" w:cs="Times New Roman"/>
          <w:sz w:val="24"/>
          <w:szCs w:val="24"/>
        </w:rPr>
        <w:t xml:space="preserve"> </w:t>
      </w:r>
      <w:r w:rsidR="00D04C1A" w:rsidRPr="00DD136A">
        <w:rPr>
          <w:rFonts w:ascii="Book Antiqua" w:eastAsia="SimSun" w:hAnsi="Book Antiqua" w:cs="Times New Roman"/>
          <w:sz w:val="24"/>
          <w:szCs w:val="24"/>
        </w:rPr>
        <w:t>l</w:t>
      </w:r>
      <w:r w:rsidRPr="00DD136A">
        <w:rPr>
          <w:rFonts w:ascii="Book Antiqua" w:eastAsia="SimSun" w:hAnsi="Book Antiqua" w:cs="Times New Roman"/>
          <w:sz w:val="24"/>
          <w:szCs w:val="24"/>
        </w:rPr>
        <w:t xml:space="preserve">a </w:t>
      </w:r>
      <w:r w:rsidR="008B7EAE" w:rsidRPr="00DD136A">
        <w:rPr>
          <w:rFonts w:ascii="Book Antiqua" w:eastAsia="SimSun" w:hAnsi="Book Antiqua" w:cs="Times New Roman"/>
          <w:sz w:val="24"/>
          <w:szCs w:val="24"/>
        </w:rPr>
        <w:t>Sección</w:t>
      </w:r>
      <w:r w:rsidRPr="00DD136A">
        <w:rPr>
          <w:rFonts w:ascii="Book Antiqua" w:eastAsia="SimSun" w:hAnsi="Book Antiqua" w:cs="Times New Roman"/>
          <w:sz w:val="24"/>
          <w:szCs w:val="24"/>
        </w:rPr>
        <w:t xml:space="preserve"> 1022.03 de la Ley 1-2011, </w:t>
      </w:r>
      <w:r w:rsidR="008B7EAE">
        <w:rPr>
          <w:rFonts w:ascii="Book Antiqua" w:eastAsia="SimSun" w:hAnsi="Book Antiqua" w:cs="Times New Roman"/>
          <w:sz w:val="24"/>
          <w:szCs w:val="24"/>
        </w:rPr>
        <w:t xml:space="preserve">según enmendada, </w:t>
      </w:r>
      <w:r w:rsidRPr="00DD136A">
        <w:rPr>
          <w:rFonts w:ascii="Book Antiqua" w:eastAsia="SimSun" w:hAnsi="Book Antiqua" w:cs="Times New Roman"/>
          <w:sz w:val="24"/>
          <w:szCs w:val="24"/>
        </w:rPr>
        <w:t xml:space="preserve">estatuto para establecer la </w:t>
      </w:r>
      <w:r w:rsidR="008B7EAE" w:rsidRPr="00DD136A">
        <w:rPr>
          <w:rFonts w:ascii="Book Antiqua" w:eastAsia="SimSun" w:hAnsi="Book Antiqua" w:cs="Times New Roman"/>
          <w:sz w:val="24"/>
          <w:szCs w:val="24"/>
        </w:rPr>
        <w:t>Contribución</w:t>
      </w:r>
      <w:r w:rsidRPr="00DD136A">
        <w:rPr>
          <w:rFonts w:ascii="Book Antiqua" w:eastAsia="SimSun" w:hAnsi="Book Antiqua" w:cs="Times New Roman"/>
          <w:sz w:val="24"/>
          <w:szCs w:val="24"/>
        </w:rPr>
        <w:t xml:space="preserve"> Alternativa Mínima aplicable a Corporaciones</w:t>
      </w:r>
      <w:r w:rsidR="00D04C1A" w:rsidRPr="00DD136A">
        <w:rPr>
          <w:rFonts w:ascii="Book Antiqua" w:eastAsia="SimSun" w:hAnsi="Book Antiqua" w:cs="Times New Roman"/>
          <w:sz w:val="24"/>
          <w:szCs w:val="24"/>
        </w:rPr>
        <w:t xml:space="preserve"> establece que</w:t>
      </w:r>
      <w:r w:rsidR="00B320BA" w:rsidRPr="00DD136A">
        <w:rPr>
          <w:rFonts w:ascii="Book Antiqua" w:eastAsia="SimSun" w:hAnsi="Book Antiqua" w:cs="Times New Roman"/>
          <w:sz w:val="24"/>
          <w:szCs w:val="24"/>
        </w:rPr>
        <w:t xml:space="preserve"> </w:t>
      </w:r>
      <w:r w:rsidR="00D04C1A" w:rsidRPr="00DD136A">
        <w:rPr>
          <w:rFonts w:ascii="Book Antiqua" w:eastAsia="SimSun" w:hAnsi="Book Antiqua" w:cs="Times New Roman"/>
          <w:sz w:val="24"/>
          <w:szCs w:val="24"/>
        </w:rPr>
        <w:t>“</w:t>
      </w:r>
      <w:r w:rsidR="00B320BA" w:rsidRPr="00DD136A">
        <w:rPr>
          <w:rFonts w:ascii="Book Antiqua" w:eastAsia="SimSun" w:hAnsi="Book Antiqua" w:cs="Times New Roman"/>
          <w:i/>
          <w:iCs/>
          <w:sz w:val="24"/>
          <w:szCs w:val="24"/>
        </w:rPr>
        <w:t xml:space="preserve">se impondrá, cobrará y pagará por toda corporación (excepto las corporaciones extranjeras no dedicadas a industria o negocio en Puerto Rico que no tengan en vigor para el ano contributivo una </w:t>
      </w:r>
      <w:r w:rsidR="008B7EAE" w:rsidRPr="00DD136A">
        <w:rPr>
          <w:rFonts w:ascii="Book Antiqua" w:eastAsia="SimSun" w:hAnsi="Book Antiqua" w:cs="Times New Roman"/>
          <w:i/>
          <w:iCs/>
          <w:sz w:val="24"/>
          <w:szCs w:val="24"/>
        </w:rPr>
        <w:t>elección</w:t>
      </w:r>
      <w:r w:rsidR="00B320BA" w:rsidRPr="00DD136A">
        <w:rPr>
          <w:rFonts w:ascii="Book Antiqua" w:eastAsia="SimSun" w:hAnsi="Book Antiqua" w:cs="Times New Roman"/>
          <w:i/>
          <w:iCs/>
          <w:sz w:val="24"/>
          <w:szCs w:val="24"/>
        </w:rPr>
        <w:t xml:space="preserve"> bajo la </w:t>
      </w:r>
      <w:r w:rsidR="008B7EAE" w:rsidRPr="00DD136A">
        <w:rPr>
          <w:rFonts w:ascii="Book Antiqua" w:eastAsia="SimSun" w:hAnsi="Book Antiqua" w:cs="Times New Roman"/>
          <w:i/>
          <w:iCs/>
          <w:sz w:val="24"/>
          <w:szCs w:val="24"/>
        </w:rPr>
        <w:t>Sección</w:t>
      </w:r>
      <w:r w:rsidR="00B320BA" w:rsidRPr="00DD136A">
        <w:rPr>
          <w:rFonts w:ascii="Book Antiqua" w:eastAsia="SimSun" w:hAnsi="Book Antiqua" w:cs="Times New Roman"/>
          <w:i/>
          <w:iCs/>
          <w:sz w:val="24"/>
          <w:szCs w:val="24"/>
        </w:rPr>
        <w:t xml:space="preserve"> 1092.01 (d) de este Código), para cada año contributivo, en adición a cualquier otra contribución impuesta por este Subtítulo, una contribución, igual al exceso (si alguno) de – (1) la </w:t>
      </w:r>
      <w:r w:rsidR="008B7EAE" w:rsidRPr="00DD136A">
        <w:rPr>
          <w:rFonts w:ascii="Book Antiqua" w:eastAsia="SimSun" w:hAnsi="Book Antiqua" w:cs="Times New Roman"/>
          <w:i/>
          <w:iCs/>
          <w:sz w:val="24"/>
          <w:szCs w:val="24"/>
        </w:rPr>
        <w:t>contribución</w:t>
      </w:r>
      <w:r w:rsidR="00B320BA" w:rsidRPr="00DD136A">
        <w:rPr>
          <w:rFonts w:ascii="Book Antiqua" w:eastAsia="SimSun" w:hAnsi="Book Antiqua" w:cs="Times New Roman"/>
          <w:i/>
          <w:iCs/>
          <w:sz w:val="24"/>
          <w:szCs w:val="24"/>
        </w:rPr>
        <w:t xml:space="preserve"> </w:t>
      </w:r>
      <w:r w:rsidR="008B7EAE" w:rsidRPr="00DD136A">
        <w:rPr>
          <w:rFonts w:ascii="Book Antiqua" w:eastAsia="SimSun" w:hAnsi="Book Antiqua" w:cs="Times New Roman"/>
          <w:i/>
          <w:iCs/>
          <w:sz w:val="24"/>
          <w:szCs w:val="24"/>
        </w:rPr>
        <w:t>mínima</w:t>
      </w:r>
      <w:r w:rsidR="00B320BA" w:rsidRPr="00DD136A">
        <w:rPr>
          <w:rFonts w:ascii="Book Antiqua" w:eastAsia="SimSun" w:hAnsi="Book Antiqua" w:cs="Times New Roman"/>
          <w:i/>
          <w:iCs/>
          <w:sz w:val="24"/>
          <w:szCs w:val="24"/>
        </w:rPr>
        <w:t xml:space="preserve"> tentativa para el año contributivo, sobre; (2) la contribución regular para el año contributivo.</w:t>
      </w:r>
      <w:r w:rsidR="00232143" w:rsidRPr="00DD136A">
        <w:rPr>
          <w:rFonts w:ascii="Book Antiqua" w:eastAsia="SimSun" w:hAnsi="Book Antiqua" w:cs="Times New Roman"/>
          <w:i/>
          <w:iCs/>
          <w:sz w:val="24"/>
          <w:szCs w:val="24"/>
        </w:rPr>
        <w:t>”</w:t>
      </w:r>
    </w:p>
    <w:p w14:paraId="05FAFA0D" w14:textId="77777777" w:rsidR="00CC3AF6" w:rsidRPr="00DD136A" w:rsidRDefault="00CC3AF6" w:rsidP="00E60CDB">
      <w:pPr>
        <w:spacing w:after="0" w:line="240" w:lineRule="auto"/>
        <w:ind w:firstLine="360"/>
        <w:jc w:val="both"/>
        <w:rPr>
          <w:rFonts w:ascii="Book Antiqua" w:eastAsia="SimSun" w:hAnsi="Book Antiqua" w:cs="Times New Roman"/>
          <w:sz w:val="24"/>
          <w:szCs w:val="24"/>
          <w:highlight w:val="red"/>
        </w:rPr>
      </w:pPr>
    </w:p>
    <w:p w14:paraId="08E499A2" w14:textId="15FC1175" w:rsidR="002529AA" w:rsidRPr="00DD136A" w:rsidRDefault="00D04C1A" w:rsidP="00E60CDB">
      <w:pPr>
        <w:spacing w:after="0" w:line="240" w:lineRule="auto"/>
        <w:ind w:firstLine="360"/>
        <w:jc w:val="both"/>
        <w:rPr>
          <w:rFonts w:ascii="Book Antiqua" w:eastAsia="SimSun" w:hAnsi="Book Antiqua" w:cs="Times New Roman"/>
          <w:sz w:val="24"/>
          <w:szCs w:val="24"/>
        </w:rPr>
      </w:pPr>
      <w:r w:rsidRPr="00DD136A">
        <w:rPr>
          <w:rFonts w:ascii="Book Antiqua" w:eastAsia="SimSun" w:hAnsi="Book Antiqua" w:cs="Times New Roman"/>
          <w:sz w:val="24"/>
          <w:szCs w:val="24"/>
        </w:rPr>
        <w:t xml:space="preserve">Por esta razón, nos corresponde subsanar esta deficiencia de manera inmediata, para </w:t>
      </w:r>
      <w:r w:rsidR="001F6EC2" w:rsidRPr="00DD136A">
        <w:rPr>
          <w:rFonts w:ascii="Book Antiqua" w:eastAsia="SimSun" w:hAnsi="Book Antiqua" w:cs="Times New Roman"/>
          <w:sz w:val="24"/>
          <w:szCs w:val="24"/>
        </w:rPr>
        <w:t xml:space="preserve">eliminar </w:t>
      </w:r>
      <w:r w:rsidR="008B7EAE" w:rsidRPr="00DD136A">
        <w:rPr>
          <w:rFonts w:ascii="Book Antiqua" w:eastAsia="SimSun" w:hAnsi="Book Antiqua" w:cs="Times New Roman"/>
          <w:sz w:val="24"/>
          <w:szCs w:val="24"/>
        </w:rPr>
        <w:t>obstáculos</w:t>
      </w:r>
      <w:r w:rsidR="001F6EC2" w:rsidRPr="00DD136A">
        <w:rPr>
          <w:rFonts w:ascii="Book Antiqua" w:eastAsia="SimSun" w:hAnsi="Book Antiqua" w:cs="Times New Roman"/>
          <w:sz w:val="24"/>
          <w:szCs w:val="24"/>
        </w:rPr>
        <w:t xml:space="preserve"> que imposibiliten la organización permitan convertirse en autores de su propio proceso de desarrollo económico y social.</w:t>
      </w:r>
    </w:p>
    <w:p w14:paraId="32B36EB2" w14:textId="77777777" w:rsidR="002529AA" w:rsidRPr="00DD136A" w:rsidRDefault="002529AA" w:rsidP="00E60CDB">
      <w:pPr>
        <w:spacing w:after="0" w:line="240" w:lineRule="auto"/>
        <w:ind w:firstLine="360"/>
        <w:jc w:val="both"/>
        <w:rPr>
          <w:rFonts w:ascii="Book Antiqua" w:eastAsia="SimSun" w:hAnsi="Book Antiqua" w:cs="Times New Roman"/>
          <w:sz w:val="24"/>
          <w:szCs w:val="24"/>
          <w:highlight w:val="red"/>
        </w:rPr>
      </w:pPr>
    </w:p>
    <w:p w14:paraId="634CF045" w14:textId="77777777" w:rsidR="00D04C1A" w:rsidRPr="00DD136A" w:rsidRDefault="00D04C1A" w:rsidP="00E60CDB">
      <w:pPr>
        <w:spacing w:after="0" w:line="240" w:lineRule="auto"/>
        <w:jc w:val="both"/>
        <w:rPr>
          <w:rFonts w:ascii="Book Antiqua" w:eastAsia="SimSun" w:hAnsi="Book Antiqua" w:cs="Times New Roman"/>
          <w:bCs/>
          <w:i/>
          <w:sz w:val="24"/>
          <w:szCs w:val="24"/>
        </w:rPr>
      </w:pPr>
      <w:r w:rsidRPr="00DD136A">
        <w:rPr>
          <w:rFonts w:ascii="Book Antiqua" w:eastAsia="SimSun" w:hAnsi="Book Antiqua" w:cs="Times New Roman"/>
          <w:bCs/>
          <w:i/>
          <w:sz w:val="24"/>
          <w:szCs w:val="24"/>
        </w:rPr>
        <w:t>DECRÉTASE POR LA ASAMBLEA LEGISLATIVA DE PUERTO RICO:</w:t>
      </w:r>
    </w:p>
    <w:p w14:paraId="485FE52C" w14:textId="77777777" w:rsidR="00D04C1A" w:rsidRDefault="00D04C1A" w:rsidP="00E60CDB">
      <w:pPr>
        <w:spacing w:after="0" w:line="240" w:lineRule="auto"/>
        <w:jc w:val="both"/>
        <w:rPr>
          <w:rFonts w:ascii="Book Antiqua" w:eastAsia="SimSun" w:hAnsi="Book Antiqua" w:cs="Times New Roman"/>
          <w:i/>
          <w:sz w:val="24"/>
          <w:szCs w:val="24"/>
          <w:lang w:eastAsia="x-none"/>
        </w:rPr>
      </w:pPr>
    </w:p>
    <w:p w14:paraId="19AA7A16" w14:textId="77777777" w:rsidR="00E60CDB" w:rsidRPr="00DD136A" w:rsidRDefault="00E60CDB" w:rsidP="00E60CDB">
      <w:pPr>
        <w:spacing w:after="0" w:line="240" w:lineRule="auto"/>
        <w:jc w:val="both"/>
        <w:rPr>
          <w:rFonts w:ascii="Book Antiqua" w:eastAsia="SimSun" w:hAnsi="Book Antiqua" w:cs="Times New Roman"/>
          <w:i/>
          <w:sz w:val="24"/>
          <w:szCs w:val="24"/>
          <w:lang w:eastAsia="x-none"/>
        </w:rPr>
        <w:sectPr w:rsidR="00E60CDB" w:rsidRPr="00DD136A" w:rsidSect="002F3A3B">
          <w:headerReference w:type="even" r:id="rId7"/>
          <w:headerReference w:type="default" r:id="rId8"/>
          <w:pgSz w:w="12240" w:h="15840" w:code="1"/>
          <w:pgMar w:top="1440" w:right="1440" w:bottom="1440" w:left="1440" w:header="720" w:footer="720" w:gutter="0"/>
          <w:cols w:space="720"/>
          <w:titlePg/>
          <w:docGrid w:linePitch="360"/>
        </w:sectPr>
      </w:pPr>
    </w:p>
    <w:p w14:paraId="25857017" w14:textId="5CA449B4" w:rsidR="00D04C1A" w:rsidRPr="00DD136A" w:rsidRDefault="00D04C1A" w:rsidP="00E60CDB">
      <w:pPr>
        <w:spacing w:after="0" w:line="480" w:lineRule="auto"/>
        <w:jc w:val="both"/>
        <w:rPr>
          <w:rFonts w:ascii="Book Antiqua" w:eastAsia="SimSun" w:hAnsi="Book Antiqua" w:cs="Times New Roman"/>
          <w:sz w:val="24"/>
          <w:szCs w:val="24"/>
          <w:lang w:val="es-ES_tradnl" w:eastAsia="x-none"/>
        </w:rPr>
      </w:pPr>
      <w:r w:rsidRPr="00DD136A">
        <w:rPr>
          <w:rFonts w:ascii="Book Antiqua" w:eastAsia="SimSun" w:hAnsi="Book Antiqua" w:cs="Times New Roman"/>
          <w:sz w:val="24"/>
          <w:szCs w:val="24"/>
          <w:lang w:eastAsia="x-none"/>
        </w:rPr>
        <w:tab/>
        <w:t xml:space="preserve">Artículo 1.- </w:t>
      </w:r>
      <w:r w:rsidR="00FA0512" w:rsidRPr="00DD136A">
        <w:rPr>
          <w:rFonts w:ascii="Book Antiqua" w:eastAsia="SimSun" w:hAnsi="Book Antiqua" w:cs="Times New Roman"/>
          <w:sz w:val="24"/>
          <w:szCs w:val="24"/>
          <w:lang w:eastAsia="x-none"/>
        </w:rPr>
        <w:t>Se</w:t>
      </w:r>
      <w:r w:rsidRPr="00DD136A">
        <w:rPr>
          <w:rFonts w:ascii="Book Antiqua" w:eastAsia="SimSun" w:hAnsi="Book Antiqua" w:cs="Times New Roman"/>
          <w:sz w:val="24"/>
          <w:szCs w:val="24"/>
          <w:lang w:eastAsia="x-none"/>
        </w:rPr>
        <w:t xml:space="preserve"> </w:t>
      </w:r>
      <w:r w:rsidR="0044507D" w:rsidRPr="00DD136A">
        <w:rPr>
          <w:rFonts w:ascii="Book Antiqua" w:eastAsia="SimSun" w:hAnsi="Book Antiqua" w:cs="Times New Roman"/>
          <w:sz w:val="24"/>
          <w:szCs w:val="24"/>
          <w:lang w:val="es-ES_tradnl" w:eastAsia="x-none"/>
        </w:rPr>
        <w:t>enmienda</w:t>
      </w:r>
      <w:r w:rsidR="007459EC">
        <w:rPr>
          <w:rFonts w:ascii="Book Antiqua" w:eastAsia="SimSun" w:hAnsi="Book Antiqua" w:cs="Times New Roman"/>
          <w:sz w:val="24"/>
          <w:szCs w:val="24"/>
          <w:lang w:val="es-ES_tradnl" w:eastAsia="x-none"/>
        </w:rPr>
        <w:t xml:space="preserve"> el</w:t>
      </w:r>
      <w:r w:rsidRPr="00DD136A">
        <w:rPr>
          <w:rFonts w:ascii="Book Antiqua" w:eastAsia="SimSun" w:hAnsi="Book Antiqua" w:cs="Times New Roman"/>
          <w:sz w:val="24"/>
          <w:szCs w:val="24"/>
          <w:lang w:val="es-ES_tradnl" w:eastAsia="x-none"/>
        </w:rPr>
        <w:t xml:space="preserve"> </w:t>
      </w:r>
      <w:r w:rsidR="007459EC" w:rsidRPr="00DD136A">
        <w:rPr>
          <w:rFonts w:ascii="Book Antiqua" w:eastAsia="SimSun" w:hAnsi="Book Antiqua" w:cs="Times New Roman"/>
          <w:sz w:val="24"/>
          <w:szCs w:val="24"/>
          <w:lang w:val="es-ES_tradnl" w:eastAsia="x-none"/>
        </w:rPr>
        <w:t xml:space="preserve">inciso (a) </w:t>
      </w:r>
      <w:r w:rsidR="007459EC">
        <w:rPr>
          <w:rFonts w:ascii="Book Antiqua" w:eastAsia="SimSun" w:hAnsi="Book Antiqua" w:cs="Times New Roman"/>
          <w:sz w:val="24"/>
          <w:szCs w:val="24"/>
          <w:lang w:val="es-ES_tradnl" w:eastAsia="x-none"/>
        </w:rPr>
        <w:t xml:space="preserve">de </w:t>
      </w:r>
      <w:r w:rsidR="0044507D" w:rsidRPr="00DD136A">
        <w:rPr>
          <w:rFonts w:ascii="Book Antiqua" w:eastAsia="SimSun" w:hAnsi="Book Antiqua" w:cs="Times New Roman"/>
          <w:sz w:val="24"/>
          <w:szCs w:val="24"/>
          <w:lang w:val="es-ES_tradnl" w:eastAsia="x-none"/>
        </w:rPr>
        <w:t>la</w:t>
      </w:r>
      <w:r w:rsidRPr="00DD136A">
        <w:rPr>
          <w:rFonts w:ascii="Book Antiqua" w:eastAsia="SimSun" w:hAnsi="Book Antiqua" w:cs="Times New Roman"/>
          <w:sz w:val="24"/>
          <w:szCs w:val="24"/>
          <w:lang w:val="es-ES_tradnl" w:eastAsia="x-none"/>
        </w:rPr>
        <w:t xml:space="preserve"> </w:t>
      </w:r>
      <w:r w:rsidR="0044507D" w:rsidRPr="00DD136A">
        <w:rPr>
          <w:rFonts w:ascii="Book Antiqua" w:eastAsia="SimSun" w:hAnsi="Book Antiqua" w:cs="Times New Roman"/>
          <w:sz w:val="24"/>
          <w:szCs w:val="24"/>
          <w:lang w:val="es-ES_tradnl" w:eastAsia="x-none"/>
        </w:rPr>
        <w:t xml:space="preserve">Sección 1022.03 </w:t>
      </w:r>
      <w:r w:rsidRPr="00DD136A">
        <w:rPr>
          <w:rFonts w:ascii="Book Antiqua" w:eastAsia="SimSun" w:hAnsi="Book Antiqua" w:cs="Times New Roman"/>
          <w:sz w:val="24"/>
          <w:szCs w:val="24"/>
          <w:lang w:val="es-ES_tradnl" w:eastAsia="x-none"/>
        </w:rPr>
        <w:t xml:space="preserve">de la Ley </w:t>
      </w:r>
      <w:r w:rsidR="0044507D" w:rsidRPr="00DD136A">
        <w:rPr>
          <w:rFonts w:ascii="Book Antiqua" w:eastAsia="SimSun" w:hAnsi="Book Antiqua" w:cs="Times New Roman"/>
          <w:sz w:val="24"/>
          <w:szCs w:val="24"/>
          <w:lang w:val="es-ES_tradnl" w:eastAsia="x-none"/>
        </w:rPr>
        <w:t>1</w:t>
      </w:r>
      <w:r w:rsidRPr="00DD136A">
        <w:rPr>
          <w:rFonts w:ascii="Book Antiqua" w:eastAsia="SimSun" w:hAnsi="Book Antiqua" w:cs="Times New Roman"/>
          <w:sz w:val="24"/>
          <w:szCs w:val="24"/>
          <w:lang w:val="es-ES_tradnl" w:eastAsia="x-none"/>
        </w:rPr>
        <w:t>-201</w:t>
      </w:r>
      <w:r w:rsidR="0044507D" w:rsidRPr="00DD136A">
        <w:rPr>
          <w:rFonts w:ascii="Book Antiqua" w:eastAsia="SimSun" w:hAnsi="Book Antiqua" w:cs="Times New Roman"/>
          <w:sz w:val="24"/>
          <w:szCs w:val="24"/>
          <w:lang w:val="es-ES_tradnl" w:eastAsia="x-none"/>
        </w:rPr>
        <w:t>1</w:t>
      </w:r>
      <w:r w:rsidRPr="00DD136A">
        <w:rPr>
          <w:rFonts w:ascii="Book Antiqua" w:eastAsia="SimSun" w:hAnsi="Book Antiqua" w:cs="Times New Roman"/>
          <w:sz w:val="24"/>
          <w:szCs w:val="24"/>
          <w:lang w:val="es-ES_tradnl" w:eastAsia="x-none"/>
        </w:rPr>
        <w:t xml:space="preserve">, </w:t>
      </w:r>
      <w:r w:rsidR="00C4691D" w:rsidRPr="00DD136A">
        <w:rPr>
          <w:rFonts w:ascii="Book Antiqua" w:eastAsia="SimSun" w:hAnsi="Book Antiqua" w:cs="Times New Roman"/>
          <w:sz w:val="24"/>
          <w:szCs w:val="24"/>
          <w:lang w:val="es-ES_tradnl" w:eastAsia="x-none"/>
        </w:rPr>
        <w:t>según enmendada</w:t>
      </w:r>
      <w:r w:rsidR="008B14B2" w:rsidRPr="00DD136A">
        <w:rPr>
          <w:rFonts w:ascii="Book Antiqua" w:eastAsia="SimSun" w:hAnsi="Book Antiqua" w:cs="Times New Roman"/>
          <w:sz w:val="24"/>
          <w:szCs w:val="24"/>
          <w:lang w:val="es-ES_tradnl" w:eastAsia="x-none"/>
        </w:rPr>
        <w:t xml:space="preserve">, conocida como “Código de Rentas Internas para un Nuevo Puerto </w:t>
      </w:r>
      <w:r w:rsidR="00B131BC" w:rsidRPr="00DD136A">
        <w:rPr>
          <w:rFonts w:ascii="Book Antiqua" w:eastAsia="SimSun" w:hAnsi="Book Antiqua" w:cs="Times New Roman"/>
          <w:sz w:val="24"/>
          <w:szCs w:val="24"/>
          <w:lang w:val="es-ES_tradnl" w:eastAsia="x-none"/>
        </w:rPr>
        <w:t xml:space="preserve">Rico” para que lea como sigue: </w:t>
      </w:r>
    </w:p>
    <w:p w14:paraId="7466D9AB" w14:textId="0D8B321C" w:rsidR="00B131BC" w:rsidRPr="00DD136A" w:rsidRDefault="00B131BC" w:rsidP="00E60CDB">
      <w:pPr>
        <w:spacing w:after="0" w:line="480" w:lineRule="auto"/>
        <w:jc w:val="both"/>
        <w:rPr>
          <w:rFonts w:ascii="Book Antiqua" w:eastAsia="SimSun" w:hAnsi="Book Antiqua" w:cs="Times New Roman"/>
          <w:sz w:val="24"/>
          <w:szCs w:val="24"/>
          <w:lang w:val="es-ES_tradnl" w:eastAsia="x-none"/>
        </w:rPr>
      </w:pPr>
      <w:r w:rsidRPr="00DD136A">
        <w:rPr>
          <w:rFonts w:ascii="Book Antiqua" w:eastAsia="SimSun" w:hAnsi="Book Antiqua" w:cs="Times New Roman"/>
          <w:sz w:val="24"/>
          <w:szCs w:val="24"/>
          <w:lang w:val="es-ES_tradnl" w:eastAsia="x-none"/>
        </w:rPr>
        <w:tab/>
        <w:t>“Sección 1022.03 – Contribución Alternativa Mínima aplicable a Corporaciones</w:t>
      </w:r>
    </w:p>
    <w:p w14:paraId="3C7074CC" w14:textId="77777777" w:rsidR="007459EC" w:rsidRPr="007459EC" w:rsidRDefault="00B131BC" w:rsidP="00E60CDB">
      <w:pPr>
        <w:pStyle w:val="ListParagraph"/>
        <w:numPr>
          <w:ilvl w:val="0"/>
          <w:numId w:val="3"/>
        </w:numPr>
        <w:spacing w:after="0" w:line="480" w:lineRule="auto"/>
        <w:jc w:val="both"/>
        <w:rPr>
          <w:rFonts w:ascii="Book Antiqua" w:eastAsia="SimSun" w:hAnsi="Book Antiqua" w:cs="Times New Roman"/>
          <w:sz w:val="24"/>
          <w:szCs w:val="24"/>
          <w:lang w:val="es-ES_tradnl" w:eastAsia="x-none"/>
        </w:rPr>
      </w:pPr>
      <w:r w:rsidRPr="00DD136A">
        <w:rPr>
          <w:rFonts w:ascii="Book Antiqua" w:eastAsia="SimSun" w:hAnsi="Book Antiqua" w:cs="Times New Roman"/>
          <w:sz w:val="24"/>
          <w:szCs w:val="24"/>
          <w:lang w:val="es-ES_tradnl" w:eastAsia="x-none"/>
        </w:rPr>
        <w:lastRenderedPageBreak/>
        <w:t xml:space="preserve"> Regla General </w:t>
      </w:r>
      <w:r w:rsidR="00232143" w:rsidRPr="00DD136A">
        <w:rPr>
          <w:rFonts w:ascii="Book Antiqua" w:eastAsia="SimSun" w:hAnsi="Book Antiqua" w:cs="Times New Roman"/>
          <w:sz w:val="24"/>
          <w:szCs w:val="24"/>
          <w:lang w:val="es-ES_tradnl" w:eastAsia="x-none"/>
        </w:rPr>
        <w:t xml:space="preserve">- </w:t>
      </w:r>
      <w:r w:rsidR="00232143" w:rsidRPr="00DD136A">
        <w:rPr>
          <w:rFonts w:ascii="Book Antiqua" w:eastAsia="SimSun" w:hAnsi="Book Antiqua" w:cs="Times New Roman"/>
          <w:sz w:val="24"/>
          <w:szCs w:val="24"/>
        </w:rPr>
        <w:t xml:space="preserve">se impondrá, cobrará y pagará por toda corporación (excepto las corporaciones extranjeras no dedicadas a industria o negocio en Puerto Rico que no tengan en vigor para el año contributivo una </w:t>
      </w:r>
      <w:r w:rsidR="007459EC" w:rsidRPr="00DD136A">
        <w:rPr>
          <w:rFonts w:ascii="Book Antiqua" w:eastAsia="SimSun" w:hAnsi="Book Antiqua" w:cs="Times New Roman"/>
          <w:sz w:val="24"/>
          <w:szCs w:val="24"/>
        </w:rPr>
        <w:t>elección</w:t>
      </w:r>
      <w:r w:rsidR="00232143" w:rsidRPr="00DD136A">
        <w:rPr>
          <w:rFonts w:ascii="Book Antiqua" w:eastAsia="SimSun" w:hAnsi="Book Antiqua" w:cs="Times New Roman"/>
          <w:sz w:val="24"/>
          <w:szCs w:val="24"/>
        </w:rPr>
        <w:t xml:space="preserve"> bajo la </w:t>
      </w:r>
      <w:r w:rsidR="007459EC" w:rsidRPr="00DD136A">
        <w:rPr>
          <w:rFonts w:ascii="Book Antiqua" w:eastAsia="SimSun" w:hAnsi="Book Antiqua" w:cs="Times New Roman"/>
          <w:sz w:val="24"/>
          <w:szCs w:val="24"/>
        </w:rPr>
        <w:t>Sección</w:t>
      </w:r>
      <w:r w:rsidR="00232143" w:rsidRPr="00DD136A">
        <w:rPr>
          <w:rFonts w:ascii="Book Antiqua" w:eastAsia="SimSun" w:hAnsi="Book Antiqua" w:cs="Times New Roman"/>
          <w:sz w:val="24"/>
          <w:szCs w:val="24"/>
        </w:rPr>
        <w:t xml:space="preserve"> 1092.01 (d) de este Código </w:t>
      </w:r>
      <w:r w:rsidR="00232143" w:rsidRPr="00DD136A">
        <w:rPr>
          <w:rFonts w:ascii="Book Antiqua" w:eastAsia="SimSun" w:hAnsi="Book Antiqua" w:cs="Times New Roman"/>
          <w:i/>
          <w:iCs/>
          <w:sz w:val="24"/>
          <w:szCs w:val="24"/>
        </w:rPr>
        <w:t>y las Juntas de Comunidades Especiales incorporadas en Departamento de Estado</w:t>
      </w:r>
      <w:r w:rsidR="00232143" w:rsidRPr="00DD136A">
        <w:rPr>
          <w:rFonts w:ascii="Book Antiqua" w:eastAsia="SimSun" w:hAnsi="Book Antiqua" w:cs="Times New Roman"/>
          <w:sz w:val="24"/>
          <w:szCs w:val="24"/>
        </w:rPr>
        <w:t xml:space="preserve">), para cada año contributivo, en adición a cualquier otra contribución impuesta por este Subtítulo, una contribución, igual al exceso (si alguno) de – </w:t>
      </w:r>
    </w:p>
    <w:p w14:paraId="6E71DB93" w14:textId="77777777" w:rsidR="007459EC" w:rsidRDefault="00232143" w:rsidP="00E60CDB">
      <w:pPr>
        <w:pStyle w:val="ListParagraph"/>
        <w:spacing w:after="0" w:line="480" w:lineRule="auto"/>
        <w:jc w:val="both"/>
        <w:rPr>
          <w:rFonts w:ascii="Book Antiqua" w:eastAsia="SimSun" w:hAnsi="Book Antiqua" w:cs="Times New Roman"/>
          <w:sz w:val="24"/>
          <w:szCs w:val="24"/>
        </w:rPr>
      </w:pPr>
      <w:r w:rsidRPr="00DD136A">
        <w:rPr>
          <w:rFonts w:ascii="Book Antiqua" w:eastAsia="SimSun" w:hAnsi="Book Antiqua" w:cs="Times New Roman"/>
          <w:sz w:val="24"/>
          <w:szCs w:val="24"/>
        </w:rPr>
        <w:t xml:space="preserve">(1) la </w:t>
      </w:r>
      <w:r w:rsidR="007459EC" w:rsidRPr="00DD136A">
        <w:rPr>
          <w:rFonts w:ascii="Book Antiqua" w:eastAsia="SimSun" w:hAnsi="Book Antiqua" w:cs="Times New Roman"/>
          <w:sz w:val="24"/>
          <w:szCs w:val="24"/>
        </w:rPr>
        <w:t>contribución</w:t>
      </w:r>
      <w:r w:rsidRPr="00DD136A">
        <w:rPr>
          <w:rFonts w:ascii="Book Antiqua" w:eastAsia="SimSun" w:hAnsi="Book Antiqua" w:cs="Times New Roman"/>
          <w:sz w:val="24"/>
          <w:szCs w:val="24"/>
        </w:rPr>
        <w:t xml:space="preserve"> m</w:t>
      </w:r>
      <w:r w:rsidR="00DD136A" w:rsidRPr="00DD136A">
        <w:rPr>
          <w:rFonts w:ascii="Book Antiqua" w:eastAsia="SimSun" w:hAnsi="Book Antiqua" w:cs="Times New Roman"/>
          <w:sz w:val="24"/>
          <w:szCs w:val="24"/>
        </w:rPr>
        <w:t>í</w:t>
      </w:r>
      <w:r w:rsidRPr="00DD136A">
        <w:rPr>
          <w:rFonts w:ascii="Book Antiqua" w:eastAsia="SimSun" w:hAnsi="Book Antiqua" w:cs="Times New Roman"/>
          <w:sz w:val="24"/>
          <w:szCs w:val="24"/>
        </w:rPr>
        <w:t>nima tentativa para el año contributivo, sobre;</w:t>
      </w:r>
    </w:p>
    <w:p w14:paraId="2144AD1C" w14:textId="3B4F5B64" w:rsidR="0044507D" w:rsidRDefault="00232143" w:rsidP="00E60CDB">
      <w:pPr>
        <w:pStyle w:val="ListParagraph"/>
        <w:spacing w:after="0" w:line="480" w:lineRule="auto"/>
        <w:jc w:val="both"/>
        <w:rPr>
          <w:rFonts w:ascii="Book Antiqua" w:eastAsia="SimSun" w:hAnsi="Book Antiqua" w:cs="Times New Roman"/>
          <w:sz w:val="24"/>
          <w:szCs w:val="24"/>
        </w:rPr>
      </w:pPr>
      <w:r w:rsidRPr="00DD136A">
        <w:rPr>
          <w:rFonts w:ascii="Book Antiqua" w:eastAsia="SimSun" w:hAnsi="Book Antiqua" w:cs="Times New Roman"/>
          <w:sz w:val="24"/>
          <w:szCs w:val="24"/>
        </w:rPr>
        <w:t>(2) la contribución regular para el año contributivo.”</w:t>
      </w:r>
    </w:p>
    <w:p w14:paraId="50D8A31E" w14:textId="77D0C580" w:rsidR="00DA72C1" w:rsidRPr="00DA72C1" w:rsidRDefault="00DA72C1" w:rsidP="00E60CDB">
      <w:pPr>
        <w:spacing w:after="0" w:line="480" w:lineRule="auto"/>
        <w:jc w:val="both"/>
        <w:rPr>
          <w:rFonts w:ascii="Book Antiqua" w:eastAsia="SimSun" w:hAnsi="Book Antiqua" w:cs="Times New Roman"/>
          <w:sz w:val="24"/>
          <w:szCs w:val="24"/>
          <w:lang w:val="es-ES_tradnl" w:eastAsia="x-none"/>
        </w:rPr>
      </w:pPr>
      <w:r>
        <w:rPr>
          <w:rFonts w:ascii="Book Antiqua" w:eastAsia="SimSun" w:hAnsi="Book Antiqua" w:cs="Times New Roman"/>
          <w:sz w:val="24"/>
          <w:szCs w:val="24"/>
          <w:lang w:val="es-ES_tradnl" w:eastAsia="x-none"/>
        </w:rPr>
        <w:t xml:space="preserve">Artículo 2.- Esta Ley aplicará </w:t>
      </w:r>
      <w:r w:rsidR="00AE3676">
        <w:rPr>
          <w:rFonts w:ascii="Book Antiqua" w:eastAsia="SimSun" w:hAnsi="Book Antiqua" w:cs="Times New Roman"/>
          <w:sz w:val="24"/>
          <w:szCs w:val="24"/>
          <w:lang w:val="es-ES_tradnl" w:eastAsia="x-none"/>
        </w:rPr>
        <w:t xml:space="preserve">a </w:t>
      </w:r>
      <w:r w:rsidR="00AE3676" w:rsidRPr="00AE3676">
        <w:rPr>
          <w:rFonts w:ascii="Book Antiqua" w:eastAsia="SimSun" w:hAnsi="Book Antiqua" w:cs="Times New Roman"/>
          <w:sz w:val="24"/>
          <w:szCs w:val="24"/>
        </w:rPr>
        <w:t>las Juntas de Comunidades Especiales incorporadas en Departamento de Estado</w:t>
      </w:r>
      <w:r w:rsidR="00AE3676" w:rsidRPr="00AE3676">
        <w:rPr>
          <w:rFonts w:ascii="Book Antiqua" w:eastAsia="SimSun" w:hAnsi="Book Antiqua" w:cs="Times New Roman"/>
          <w:sz w:val="24"/>
          <w:szCs w:val="24"/>
          <w:lang w:val="es-ES_tradnl" w:eastAsia="x-none"/>
        </w:rPr>
        <w:t xml:space="preserve"> </w:t>
      </w:r>
      <w:r w:rsidRPr="00AE3676">
        <w:rPr>
          <w:rFonts w:ascii="Book Antiqua" w:eastAsia="SimSun" w:hAnsi="Book Antiqua" w:cs="Times New Roman"/>
          <w:sz w:val="24"/>
          <w:szCs w:val="24"/>
          <w:lang w:val="es-ES_tradnl" w:eastAsia="x-none"/>
        </w:rPr>
        <w:t xml:space="preserve">de </w:t>
      </w:r>
      <w:r>
        <w:rPr>
          <w:rFonts w:ascii="Book Antiqua" w:eastAsia="SimSun" w:hAnsi="Book Antiqua" w:cs="Times New Roman"/>
          <w:sz w:val="24"/>
          <w:szCs w:val="24"/>
          <w:lang w:val="es-ES_tradnl" w:eastAsia="x-none"/>
        </w:rPr>
        <w:t>forma retroactiva en al menos cinco (5) años contributivos anteriores a la fecha de aprobación</w:t>
      </w:r>
      <w:r w:rsidR="00AE3676">
        <w:rPr>
          <w:rFonts w:ascii="Book Antiqua" w:eastAsia="SimSun" w:hAnsi="Book Antiqua" w:cs="Times New Roman"/>
          <w:sz w:val="24"/>
          <w:szCs w:val="24"/>
          <w:lang w:val="es-ES_tradnl" w:eastAsia="x-none"/>
        </w:rPr>
        <w:t xml:space="preserve"> de esta. </w:t>
      </w:r>
    </w:p>
    <w:p w14:paraId="6AAC7650" w14:textId="403718BD" w:rsidR="00D04C1A" w:rsidRPr="00DD136A" w:rsidRDefault="00D04C1A" w:rsidP="00E60CDB">
      <w:pPr>
        <w:spacing w:after="0" w:line="480" w:lineRule="auto"/>
        <w:jc w:val="both"/>
        <w:rPr>
          <w:rFonts w:ascii="Book Antiqua" w:eastAsia="SimSun" w:hAnsi="Book Antiqua" w:cs="Times New Roman"/>
          <w:sz w:val="24"/>
          <w:szCs w:val="24"/>
        </w:rPr>
      </w:pPr>
      <w:r w:rsidRPr="00DD136A">
        <w:rPr>
          <w:rFonts w:ascii="Book Antiqua" w:eastAsia="SimSun" w:hAnsi="Book Antiqua" w:cs="Times New Roman"/>
          <w:sz w:val="24"/>
          <w:szCs w:val="24"/>
        </w:rPr>
        <w:t xml:space="preserve">Artículo </w:t>
      </w:r>
      <w:r w:rsidR="00DD136A" w:rsidRPr="00DD136A">
        <w:rPr>
          <w:rFonts w:ascii="Book Antiqua" w:eastAsia="SimSun" w:hAnsi="Book Antiqua" w:cs="Times New Roman"/>
          <w:sz w:val="24"/>
          <w:szCs w:val="24"/>
        </w:rPr>
        <w:t>2</w:t>
      </w:r>
      <w:r w:rsidRPr="00DD136A">
        <w:rPr>
          <w:rFonts w:ascii="Book Antiqua" w:eastAsia="SimSun" w:hAnsi="Book Antiqua" w:cs="Times New Roman"/>
          <w:sz w:val="24"/>
          <w:szCs w:val="24"/>
        </w:rPr>
        <w:t>.-</w:t>
      </w:r>
      <w:r w:rsidR="00C4691D" w:rsidRPr="00DD136A">
        <w:rPr>
          <w:rFonts w:ascii="Book Antiqua" w:eastAsia="SimSun" w:hAnsi="Book Antiqua" w:cs="Times New Roman"/>
          <w:sz w:val="24"/>
          <w:szCs w:val="24"/>
        </w:rPr>
        <w:t xml:space="preserve"> </w:t>
      </w:r>
      <w:r w:rsidRPr="00DD136A">
        <w:rPr>
          <w:rFonts w:ascii="Book Antiqua" w:eastAsia="SimSun" w:hAnsi="Book Antiqua" w:cs="Times New Roman"/>
          <w:sz w:val="24"/>
          <w:szCs w:val="24"/>
        </w:rPr>
        <w:t>Esta Ley comenzará a regir inmediatamente después de su aprobación.</w:t>
      </w:r>
    </w:p>
    <w:sectPr w:rsidR="00D04C1A" w:rsidRPr="00DD136A" w:rsidSect="00DD136A">
      <w:type w:val="continuous"/>
      <w:pgSz w:w="12240" w:h="15840" w:code="1"/>
      <w:pgMar w:top="1440" w:right="1440" w:bottom="1440" w:left="1757" w:header="720" w:footer="720" w:gutter="0"/>
      <w:lnNumType w:countBy="1" w:distance="216"/>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E48B9" w14:textId="77777777" w:rsidR="00B11467" w:rsidRDefault="00B11467">
      <w:pPr>
        <w:spacing w:after="0" w:line="240" w:lineRule="auto"/>
      </w:pPr>
      <w:r>
        <w:separator/>
      </w:r>
    </w:p>
  </w:endnote>
  <w:endnote w:type="continuationSeparator" w:id="0">
    <w:p w14:paraId="3CAEDBB8" w14:textId="77777777" w:rsidR="00B11467" w:rsidRDefault="00B11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3AC4D" w14:textId="77777777" w:rsidR="00B11467" w:rsidRDefault="00B11467">
      <w:pPr>
        <w:spacing w:after="0" w:line="240" w:lineRule="auto"/>
      </w:pPr>
      <w:r>
        <w:separator/>
      </w:r>
    </w:p>
  </w:footnote>
  <w:footnote w:type="continuationSeparator" w:id="0">
    <w:p w14:paraId="3924006C" w14:textId="77777777" w:rsidR="00B11467" w:rsidRDefault="00B114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ADA96" w14:textId="77777777" w:rsidR="002F3A3B" w:rsidRDefault="002F3A3B" w:rsidP="002F3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CA086EE" w14:textId="77777777" w:rsidR="002F3A3B" w:rsidRDefault="002F3A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915BC" w14:textId="77777777" w:rsidR="002F3A3B" w:rsidRDefault="002F3A3B" w:rsidP="002F3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23B46">
      <w:rPr>
        <w:rStyle w:val="PageNumber"/>
        <w:noProof/>
      </w:rPr>
      <w:t>5</w:t>
    </w:r>
    <w:r>
      <w:rPr>
        <w:rStyle w:val="PageNumber"/>
      </w:rPr>
      <w:fldChar w:fldCharType="end"/>
    </w:r>
  </w:p>
  <w:p w14:paraId="5CB3C4E2" w14:textId="77777777" w:rsidR="002F3A3B" w:rsidRDefault="002F3A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B863BC"/>
    <w:multiLevelType w:val="hybridMultilevel"/>
    <w:tmpl w:val="D7F09E44"/>
    <w:lvl w:ilvl="0" w:tplc="FE2A30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5DBF442E"/>
    <w:multiLevelType w:val="hybridMultilevel"/>
    <w:tmpl w:val="D6DC769A"/>
    <w:lvl w:ilvl="0" w:tplc="F1C6B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33643900">
    <w:abstractNumId w:val="2"/>
  </w:num>
  <w:num w:numId="2" w16cid:durableId="1688143516">
    <w:abstractNumId w:val="1"/>
  </w:num>
  <w:num w:numId="3" w16cid:durableId="542642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C1A"/>
    <w:rsid w:val="00024C61"/>
    <w:rsid w:val="00075789"/>
    <w:rsid w:val="00080F2A"/>
    <w:rsid w:val="000C7FFE"/>
    <w:rsid w:val="001478FF"/>
    <w:rsid w:val="00171820"/>
    <w:rsid w:val="001B1213"/>
    <w:rsid w:val="001F6EC2"/>
    <w:rsid w:val="00217A55"/>
    <w:rsid w:val="0022757C"/>
    <w:rsid w:val="00232143"/>
    <w:rsid w:val="002529AA"/>
    <w:rsid w:val="002F3A3B"/>
    <w:rsid w:val="0030544A"/>
    <w:rsid w:val="00320BFB"/>
    <w:rsid w:val="003B0B60"/>
    <w:rsid w:val="003C6F70"/>
    <w:rsid w:val="00417993"/>
    <w:rsid w:val="0044507D"/>
    <w:rsid w:val="005878A6"/>
    <w:rsid w:val="00593E32"/>
    <w:rsid w:val="005B2D98"/>
    <w:rsid w:val="00603089"/>
    <w:rsid w:val="00610731"/>
    <w:rsid w:val="0062041E"/>
    <w:rsid w:val="00623B46"/>
    <w:rsid w:val="0064586F"/>
    <w:rsid w:val="006B2F40"/>
    <w:rsid w:val="00742325"/>
    <w:rsid w:val="007459EC"/>
    <w:rsid w:val="007553CD"/>
    <w:rsid w:val="007A0879"/>
    <w:rsid w:val="00814EA0"/>
    <w:rsid w:val="008651BA"/>
    <w:rsid w:val="008B14B2"/>
    <w:rsid w:val="008B7EAE"/>
    <w:rsid w:val="008D4F8B"/>
    <w:rsid w:val="008D73FF"/>
    <w:rsid w:val="009223EE"/>
    <w:rsid w:val="009631D8"/>
    <w:rsid w:val="00A008BE"/>
    <w:rsid w:val="00AA5F54"/>
    <w:rsid w:val="00AE3676"/>
    <w:rsid w:val="00B06D6B"/>
    <w:rsid w:val="00B11467"/>
    <w:rsid w:val="00B131BC"/>
    <w:rsid w:val="00B320BA"/>
    <w:rsid w:val="00BB29A1"/>
    <w:rsid w:val="00BC090A"/>
    <w:rsid w:val="00BE0451"/>
    <w:rsid w:val="00C14227"/>
    <w:rsid w:val="00C14FB7"/>
    <w:rsid w:val="00C43AFB"/>
    <w:rsid w:val="00C4691D"/>
    <w:rsid w:val="00C5167C"/>
    <w:rsid w:val="00CA5CE0"/>
    <w:rsid w:val="00CC37F5"/>
    <w:rsid w:val="00CC3AF6"/>
    <w:rsid w:val="00CE40BB"/>
    <w:rsid w:val="00D04C1A"/>
    <w:rsid w:val="00D658D1"/>
    <w:rsid w:val="00DA72C1"/>
    <w:rsid w:val="00DD136A"/>
    <w:rsid w:val="00E03FAB"/>
    <w:rsid w:val="00E21F0C"/>
    <w:rsid w:val="00E42025"/>
    <w:rsid w:val="00E565B2"/>
    <w:rsid w:val="00E60CDB"/>
    <w:rsid w:val="00EB303F"/>
    <w:rsid w:val="00EE05E5"/>
    <w:rsid w:val="00F07C9E"/>
    <w:rsid w:val="00F4062A"/>
    <w:rsid w:val="00FA0512"/>
    <w:rsid w:val="00FB505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3183F"/>
  <w15:chartTrackingRefBased/>
  <w15:docId w15:val="{316DF823-C484-435E-8DAC-2B01C805A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04C1A"/>
    <w:pPr>
      <w:tabs>
        <w:tab w:val="center" w:pos="4419"/>
        <w:tab w:val="right" w:pos="8838"/>
      </w:tabs>
      <w:spacing w:after="0" w:line="240" w:lineRule="auto"/>
    </w:pPr>
  </w:style>
  <w:style w:type="character" w:customStyle="1" w:styleId="HeaderChar">
    <w:name w:val="Header Char"/>
    <w:basedOn w:val="DefaultParagraphFont"/>
    <w:link w:val="Header"/>
    <w:uiPriority w:val="99"/>
    <w:semiHidden/>
    <w:rsid w:val="00D04C1A"/>
  </w:style>
  <w:style w:type="character" w:styleId="PageNumber">
    <w:name w:val="page number"/>
    <w:basedOn w:val="DefaultParagraphFont"/>
    <w:rsid w:val="00D04C1A"/>
  </w:style>
  <w:style w:type="character" w:styleId="LineNumber">
    <w:name w:val="line number"/>
    <w:basedOn w:val="DefaultParagraphFont"/>
    <w:uiPriority w:val="99"/>
    <w:semiHidden/>
    <w:unhideWhenUsed/>
    <w:rsid w:val="00D04C1A"/>
  </w:style>
  <w:style w:type="paragraph" w:styleId="BalloonText">
    <w:name w:val="Balloon Text"/>
    <w:basedOn w:val="Normal"/>
    <w:link w:val="BalloonTextChar"/>
    <w:uiPriority w:val="99"/>
    <w:semiHidden/>
    <w:unhideWhenUsed/>
    <w:rsid w:val="006458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586F"/>
    <w:rPr>
      <w:rFonts w:ascii="Segoe UI" w:hAnsi="Segoe UI" w:cs="Segoe UI"/>
      <w:sz w:val="18"/>
      <w:szCs w:val="18"/>
    </w:rPr>
  </w:style>
  <w:style w:type="paragraph" w:styleId="ListParagraph">
    <w:name w:val="List Paragraph"/>
    <w:basedOn w:val="Normal"/>
    <w:uiPriority w:val="34"/>
    <w:qFormat/>
    <w:rsid w:val="00B131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45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797</Words>
  <Characters>4548</Characters>
  <Application>Microsoft Office Word</Application>
  <DocSecurity>0</DocSecurity>
  <Lines>37</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amca</dc:creator>
  <cp:keywords/>
  <dc:description/>
  <cp:lastModifiedBy>Gladys J. Burgos Torres</cp:lastModifiedBy>
  <cp:revision>4</cp:revision>
  <cp:lastPrinted>2025-09-12T13:20:00Z</cp:lastPrinted>
  <dcterms:created xsi:type="dcterms:W3CDTF">2025-09-11T21:13:00Z</dcterms:created>
  <dcterms:modified xsi:type="dcterms:W3CDTF">2025-09-12T19:02:00Z</dcterms:modified>
</cp:coreProperties>
</file>