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E3047C" w14:textId="69CE61AD" w:rsidR="00EE1E93" w:rsidRPr="00700566" w:rsidRDefault="00EE1E93" w:rsidP="007F09EB">
      <w:pPr>
        <w:tabs>
          <w:tab w:val="center" w:pos="4680"/>
        </w:tabs>
        <w:jc w:val="center"/>
        <w:rPr>
          <w:rFonts w:ascii="Book Antiqua" w:eastAsia="Book Antiqua" w:hAnsi="Book Antiqua" w:cs="Book Antiqua"/>
          <w:sz w:val="28"/>
          <w:szCs w:val="28"/>
        </w:rPr>
      </w:pPr>
      <w:r w:rsidRPr="00700566">
        <w:rPr>
          <w:rFonts w:ascii="Book Antiqua" w:eastAsia="Book Antiqua" w:hAnsi="Book Antiqua" w:cs="Book Antiqua"/>
          <w:sz w:val="28"/>
          <w:szCs w:val="28"/>
        </w:rPr>
        <w:t>GOBIERNO DE PUERTO RICO</w:t>
      </w:r>
    </w:p>
    <w:p w14:paraId="582FBA6C" w14:textId="77777777" w:rsidR="00EE1E93" w:rsidRPr="00700566" w:rsidRDefault="00EE1E93" w:rsidP="00EE1E93">
      <w:pPr>
        <w:tabs>
          <w:tab w:val="center" w:pos="4680"/>
        </w:tabs>
        <w:rPr>
          <w:rFonts w:ascii="Book Antiqua" w:eastAsia="Book Antiqua" w:hAnsi="Book Antiqua" w:cs="Book Antiqua"/>
          <w:sz w:val="28"/>
          <w:szCs w:val="28"/>
        </w:rPr>
      </w:pPr>
    </w:p>
    <w:p w14:paraId="3A0FB5F9" w14:textId="2AFE9593" w:rsidR="00EE1E93" w:rsidRPr="00700566" w:rsidRDefault="00EE1E93" w:rsidP="00EE1E93">
      <w:pPr>
        <w:tabs>
          <w:tab w:val="left" w:pos="720"/>
          <w:tab w:val="left" w:pos="7560"/>
          <w:tab w:val="left" w:pos="8100"/>
        </w:tabs>
        <w:rPr>
          <w:rFonts w:ascii="Book Antiqua" w:eastAsia="Book Antiqua" w:hAnsi="Book Antiqua" w:cs="Book Antiqua"/>
        </w:rPr>
      </w:pPr>
      <w:r w:rsidRPr="00700566">
        <w:rPr>
          <w:rFonts w:ascii="Book Antiqua" w:eastAsia="Book Antiqua" w:hAnsi="Book Antiqua" w:cs="Book Antiqua"/>
        </w:rPr>
        <w:t>20</w:t>
      </w:r>
      <w:r w:rsidRPr="00700566">
        <w:rPr>
          <w:rFonts w:ascii="Book Antiqua" w:eastAsia="Book Antiqua" w:hAnsi="Book Antiqua" w:cs="Book Antiqua"/>
          <w:vertAlign w:val="superscript"/>
        </w:rPr>
        <w:t>ma</w:t>
      </w:r>
      <w:r w:rsidRPr="00700566">
        <w:rPr>
          <w:rFonts w:ascii="Book Antiqua" w:eastAsia="Book Antiqua" w:hAnsi="Book Antiqua" w:cs="Book Antiqua"/>
        </w:rPr>
        <w:t xml:space="preserve"> </w:t>
      </w:r>
      <w:r w:rsidRPr="00700566">
        <w:rPr>
          <w:rFonts w:ascii="Book Antiqua" w:eastAsia="Book Antiqua" w:hAnsi="Book Antiqua" w:cs="Book Antiqua"/>
        </w:rPr>
        <w:tab/>
        <w:t>Asamblea</w:t>
      </w:r>
      <w:r w:rsidRPr="00700566">
        <w:rPr>
          <w:rFonts w:ascii="Book Antiqua" w:eastAsia="Book Antiqua" w:hAnsi="Book Antiqua" w:cs="Book Antiqua"/>
        </w:rPr>
        <w:tab/>
      </w:r>
      <w:r w:rsidR="00326EAF">
        <w:rPr>
          <w:rFonts w:ascii="Book Antiqua" w:eastAsia="Book Antiqua" w:hAnsi="Book Antiqua" w:cs="Book Antiqua"/>
        </w:rPr>
        <w:t>3</w:t>
      </w:r>
      <w:r w:rsidRPr="00700566">
        <w:rPr>
          <w:rFonts w:ascii="Book Antiqua" w:eastAsia="Book Antiqua" w:hAnsi="Book Antiqua" w:cs="Book Antiqua"/>
          <w:vertAlign w:val="superscript"/>
        </w:rPr>
        <w:t>ra</w:t>
      </w:r>
      <w:r w:rsidRPr="00700566">
        <w:rPr>
          <w:rFonts w:ascii="Book Antiqua" w:eastAsia="Book Antiqua" w:hAnsi="Book Antiqua" w:cs="Book Antiqua"/>
        </w:rPr>
        <w:t xml:space="preserve"> </w:t>
      </w:r>
      <w:r w:rsidRPr="00700566">
        <w:rPr>
          <w:rFonts w:ascii="Book Antiqua" w:eastAsia="Book Antiqua" w:hAnsi="Book Antiqua" w:cs="Book Antiqua"/>
        </w:rPr>
        <w:tab/>
        <w:t>Sesión</w:t>
      </w:r>
    </w:p>
    <w:p w14:paraId="07C4EB26" w14:textId="77777777" w:rsidR="00EE1E93" w:rsidRPr="00700566" w:rsidRDefault="00EE1E93" w:rsidP="00EE1E93">
      <w:pPr>
        <w:tabs>
          <w:tab w:val="left" w:pos="720"/>
          <w:tab w:val="left" w:pos="4215"/>
          <w:tab w:val="left" w:pos="5160"/>
          <w:tab w:val="left" w:pos="8100"/>
        </w:tabs>
        <w:rPr>
          <w:rFonts w:ascii="Book Antiqua" w:eastAsia="Book Antiqua" w:hAnsi="Book Antiqua" w:cs="Book Antiqua"/>
        </w:rPr>
      </w:pPr>
      <w:r w:rsidRPr="00700566">
        <w:rPr>
          <w:rFonts w:ascii="Book Antiqua" w:eastAsia="Book Antiqua" w:hAnsi="Book Antiqua" w:cs="Book Antiqua"/>
        </w:rPr>
        <w:tab/>
        <w:t>Legislativa</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t>Ordinaria</w:t>
      </w:r>
    </w:p>
    <w:p w14:paraId="287DD48B" w14:textId="77777777" w:rsidR="00EE1E93" w:rsidRPr="00700566" w:rsidRDefault="00EE1E93" w:rsidP="00EE1E93">
      <w:pPr>
        <w:spacing w:line="360" w:lineRule="auto"/>
        <w:jc w:val="center"/>
        <w:rPr>
          <w:rFonts w:ascii="Book Antiqua" w:eastAsia="Book Antiqua" w:hAnsi="Book Antiqua" w:cs="Book Antiqua"/>
          <w:b/>
          <w:sz w:val="36"/>
          <w:szCs w:val="36"/>
        </w:rPr>
      </w:pPr>
    </w:p>
    <w:p w14:paraId="7E4F93C3" w14:textId="77777777" w:rsidR="00EE1E93" w:rsidRPr="00700566" w:rsidRDefault="00EE1E93" w:rsidP="00EE1E93">
      <w:pPr>
        <w:spacing w:line="360" w:lineRule="auto"/>
        <w:jc w:val="center"/>
        <w:rPr>
          <w:rFonts w:ascii="Book Antiqua" w:eastAsia="Book Antiqua" w:hAnsi="Book Antiqua" w:cs="Book Antiqua"/>
          <w:b/>
          <w:sz w:val="36"/>
          <w:szCs w:val="36"/>
        </w:rPr>
      </w:pPr>
      <w:r w:rsidRPr="00700566">
        <w:rPr>
          <w:rFonts w:ascii="Book Antiqua" w:eastAsia="Book Antiqua" w:hAnsi="Book Antiqua" w:cs="Book Antiqua"/>
          <w:b/>
          <w:sz w:val="36"/>
          <w:szCs w:val="36"/>
        </w:rPr>
        <w:t>CÁMARA DE REPRESENTANTES</w:t>
      </w:r>
    </w:p>
    <w:p w14:paraId="4DE493AE" w14:textId="6AE6538E" w:rsidR="00EE1E93" w:rsidRPr="00700566" w:rsidRDefault="00BF044B" w:rsidP="00EE1E93">
      <w:pPr>
        <w:spacing w:line="360" w:lineRule="auto"/>
        <w:jc w:val="center"/>
        <w:rPr>
          <w:rFonts w:ascii="Book Antiqua" w:eastAsia="Book Antiqua" w:hAnsi="Book Antiqua" w:cs="Book Antiqua"/>
          <w:b/>
          <w:sz w:val="52"/>
          <w:szCs w:val="52"/>
        </w:rPr>
      </w:pPr>
      <w:r>
        <w:rPr>
          <w:rFonts w:ascii="Book Antiqua" w:eastAsia="Book Antiqua" w:hAnsi="Book Antiqua" w:cs="Book Antiqua"/>
          <w:b/>
          <w:sz w:val="52"/>
          <w:szCs w:val="52"/>
        </w:rPr>
        <w:t>P</w:t>
      </w:r>
      <w:r w:rsidR="00EE1E93" w:rsidRPr="00700566">
        <w:rPr>
          <w:rFonts w:ascii="Book Antiqua" w:eastAsia="Book Antiqua" w:hAnsi="Book Antiqua" w:cs="Book Antiqua"/>
          <w:b/>
          <w:sz w:val="52"/>
          <w:szCs w:val="52"/>
        </w:rPr>
        <w:t xml:space="preserve">. de la C. </w:t>
      </w:r>
      <w:r w:rsidR="00984099">
        <w:rPr>
          <w:rFonts w:ascii="Book Antiqua" w:eastAsia="Book Antiqua" w:hAnsi="Book Antiqua" w:cs="Book Antiqua"/>
          <w:b/>
          <w:sz w:val="52"/>
          <w:szCs w:val="52"/>
        </w:rPr>
        <w:t>861</w:t>
      </w:r>
    </w:p>
    <w:p w14:paraId="55024D28" w14:textId="77777777" w:rsidR="00EE1E93" w:rsidRPr="00700566" w:rsidRDefault="00EE1E93" w:rsidP="00EE1E93">
      <w:pPr>
        <w:spacing w:line="360" w:lineRule="auto"/>
        <w:jc w:val="center"/>
        <w:rPr>
          <w:rFonts w:ascii="Book Antiqua" w:eastAsia="Book Antiqua" w:hAnsi="Book Antiqua" w:cs="Book Antiqua"/>
          <w:b/>
          <w:sz w:val="28"/>
          <w:szCs w:val="28"/>
        </w:rPr>
      </w:pPr>
      <w:r w:rsidRPr="00700566">
        <w:rPr>
          <w:rFonts w:ascii="Book Antiqua" w:eastAsia="Book Antiqua" w:hAnsi="Book Antiqua" w:cs="Book Antiqua"/>
          <w:b/>
          <w:sz w:val="28"/>
          <w:szCs w:val="28"/>
        </w:rPr>
        <w:t>INFORME POSITIVO</w:t>
      </w:r>
    </w:p>
    <w:p w14:paraId="5456D44B" w14:textId="19B67FF1" w:rsidR="00EE1E93" w:rsidRPr="00700566" w:rsidRDefault="00AC4970" w:rsidP="00EE1E93">
      <w:pPr>
        <w:spacing w:line="360" w:lineRule="auto"/>
        <w:jc w:val="center"/>
        <w:rPr>
          <w:rFonts w:ascii="Book Antiqua" w:eastAsia="Book Antiqua" w:hAnsi="Book Antiqua" w:cs="Book Antiqua"/>
          <w:b/>
        </w:rPr>
      </w:pPr>
      <w:r>
        <w:rPr>
          <w:rFonts w:ascii="Book Antiqua" w:eastAsia="Book Antiqua" w:hAnsi="Book Antiqua" w:cs="Book Antiqua"/>
        </w:rPr>
        <w:t>30</w:t>
      </w:r>
      <w:r w:rsidR="00EE1E93" w:rsidRPr="00700566">
        <w:rPr>
          <w:rFonts w:ascii="Book Antiqua" w:eastAsia="Book Antiqua" w:hAnsi="Book Antiqua" w:cs="Book Antiqua"/>
        </w:rPr>
        <w:t xml:space="preserve"> de </w:t>
      </w:r>
      <w:r w:rsidR="00326EAF">
        <w:rPr>
          <w:rFonts w:ascii="Book Antiqua" w:eastAsia="Book Antiqua" w:hAnsi="Book Antiqua" w:cs="Book Antiqua"/>
        </w:rPr>
        <w:t>enero</w:t>
      </w:r>
      <w:r w:rsidR="00EE1E93" w:rsidRPr="00700566">
        <w:rPr>
          <w:rFonts w:ascii="Book Antiqua" w:eastAsia="Book Antiqua" w:hAnsi="Book Antiqua" w:cs="Book Antiqua"/>
        </w:rPr>
        <w:t xml:space="preserve"> de 202</w:t>
      </w:r>
      <w:r w:rsidR="00326EAF">
        <w:rPr>
          <w:rFonts w:ascii="Book Antiqua" w:eastAsia="Book Antiqua" w:hAnsi="Book Antiqua" w:cs="Book Antiqua"/>
        </w:rPr>
        <w:t>6</w:t>
      </w:r>
    </w:p>
    <w:p w14:paraId="221B1624" w14:textId="77777777" w:rsidR="00EE1E93" w:rsidRPr="00700566" w:rsidRDefault="00EE1E93" w:rsidP="00EE1E93">
      <w:pPr>
        <w:jc w:val="both"/>
        <w:rPr>
          <w:rFonts w:ascii="Book Antiqua" w:eastAsia="Book Antiqua" w:hAnsi="Book Antiqua" w:cs="Book Antiqua"/>
          <w:b/>
        </w:rPr>
      </w:pPr>
    </w:p>
    <w:p w14:paraId="042D3534" w14:textId="77777777" w:rsidR="00EE1E93" w:rsidRPr="00700566" w:rsidRDefault="00EE1E93" w:rsidP="00EE1E93">
      <w:pPr>
        <w:jc w:val="both"/>
        <w:rPr>
          <w:rFonts w:ascii="Book Antiqua" w:eastAsia="Book Antiqua" w:hAnsi="Book Antiqua" w:cs="Book Antiqua"/>
          <w:b/>
        </w:rPr>
      </w:pPr>
      <w:r w:rsidRPr="00700566">
        <w:rPr>
          <w:rFonts w:ascii="Book Antiqua" w:eastAsia="Book Antiqua" w:hAnsi="Book Antiqua" w:cs="Book Antiqua"/>
          <w:b/>
        </w:rPr>
        <w:t>A LA CÁMARA DE REPRESENTANTES DE PUERTO RICO</w:t>
      </w:r>
    </w:p>
    <w:p w14:paraId="555EC25D" w14:textId="77777777" w:rsidR="00EE1E93" w:rsidRPr="00700566" w:rsidRDefault="00EE1E93" w:rsidP="00EE1E93">
      <w:pPr>
        <w:ind w:firstLine="360"/>
        <w:jc w:val="both"/>
        <w:rPr>
          <w:rFonts w:ascii="Book Antiqua" w:eastAsia="Book Antiqua" w:hAnsi="Book Antiqua" w:cs="Book Antiqua"/>
        </w:rPr>
      </w:pPr>
    </w:p>
    <w:p w14:paraId="2F5345A6" w14:textId="3CD11400" w:rsidR="00EE1E93" w:rsidRPr="00700566" w:rsidRDefault="00EE1E93" w:rsidP="00EE1E93">
      <w:pPr>
        <w:ind w:firstLine="720"/>
        <w:jc w:val="both"/>
        <w:rPr>
          <w:rFonts w:ascii="Book Antiqua" w:eastAsia="Book Antiqua" w:hAnsi="Book Antiqua" w:cs="Book Antiqua"/>
        </w:rPr>
      </w:pPr>
      <w:r w:rsidRPr="00700566">
        <w:rPr>
          <w:rFonts w:ascii="Book Antiqua" w:eastAsia="Book Antiqua" w:hAnsi="Book Antiqua" w:cs="Book Antiqua"/>
        </w:rPr>
        <w:t xml:space="preserve">La Comisión de Transportación e Infraestructura de la Cámara de Representantes del Gobierno de Puerto Rico, previo estudio y consideración del </w:t>
      </w:r>
      <w:r w:rsidR="00BF044B">
        <w:rPr>
          <w:rFonts w:ascii="Book Antiqua" w:eastAsia="Book Antiqua" w:hAnsi="Book Antiqua" w:cs="Book Antiqua"/>
        </w:rPr>
        <w:t>P</w:t>
      </w:r>
      <w:r w:rsidRPr="00700566">
        <w:rPr>
          <w:rFonts w:ascii="Book Antiqua" w:eastAsia="Book Antiqua" w:hAnsi="Book Antiqua" w:cs="Book Antiqua"/>
        </w:rPr>
        <w:t xml:space="preserve">. de la C. </w:t>
      </w:r>
      <w:r>
        <w:rPr>
          <w:rFonts w:ascii="Book Antiqua" w:eastAsia="Book Antiqua" w:hAnsi="Book Antiqua" w:cs="Book Antiqua"/>
        </w:rPr>
        <w:t xml:space="preserve">Núm. </w:t>
      </w:r>
      <w:r w:rsidR="00984099">
        <w:rPr>
          <w:rFonts w:ascii="Book Antiqua" w:eastAsia="Book Antiqua" w:hAnsi="Book Antiqua" w:cs="Book Antiqua"/>
        </w:rPr>
        <w:t>861</w:t>
      </w:r>
      <w:r w:rsidRPr="00700566">
        <w:rPr>
          <w:rFonts w:ascii="Book Antiqua" w:eastAsia="Book Antiqua" w:hAnsi="Book Antiqua" w:cs="Book Antiqua"/>
        </w:rPr>
        <w:t>, tiene a bien recomendar a este Alto Cuerpo la aprobación</w:t>
      </w:r>
      <w:r>
        <w:rPr>
          <w:rFonts w:ascii="Book Antiqua" w:eastAsia="Book Antiqua" w:hAnsi="Book Antiqua" w:cs="Book Antiqua"/>
        </w:rPr>
        <w:t xml:space="preserve">, </w:t>
      </w:r>
      <w:r w:rsidRPr="00CE3657">
        <w:rPr>
          <w:rFonts w:ascii="Book Antiqua" w:eastAsia="Book Antiqua" w:hAnsi="Book Antiqua" w:cs="Book Antiqua"/>
        </w:rPr>
        <w:t xml:space="preserve">con las enmiendas contenidas en el </w:t>
      </w:r>
      <w:proofErr w:type="spellStart"/>
      <w:r w:rsidRPr="00CE3657">
        <w:rPr>
          <w:rFonts w:ascii="Book Antiqua" w:eastAsia="Book Antiqua" w:hAnsi="Book Antiqua" w:cs="Book Antiqua"/>
        </w:rPr>
        <w:t>entirillado</w:t>
      </w:r>
      <w:proofErr w:type="spellEnd"/>
      <w:r>
        <w:rPr>
          <w:rFonts w:ascii="Book Antiqua" w:eastAsia="Book Antiqua" w:hAnsi="Book Antiqua" w:cs="Book Antiqua"/>
        </w:rPr>
        <w:t xml:space="preserve"> electrónico</w:t>
      </w:r>
      <w:r w:rsidRPr="00CE3657">
        <w:rPr>
          <w:rFonts w:ascii="Book Antiqua" w:eastAsia="Book Antiqua" w:hAnsi="Book Antiqua" w:cs="Book Antiqua"/>
        </w:rPr>
        <w:t xml:space="preserve"> que se acompaña</w:t>
      </w:r>
      <w:r w:rsidRPr="00700566">
        <w:rPr>
          <w:rFonts w:ascii="Book Antiqua" w:eastAsia="Book Antiqua" w:hAnsi="Book Antiqua" w:cs="Book Antiqua"/>
        </w:rPr>
        <w:t xml:space="preserve">. </w:t>
      </w:r>
    </w:p>
    <w:p w14:paraId="28A3BF4F" w14:textId="77777777" w:rsidR="00EE1E93" w:rsidRPr="00700566" w:rsidRDefault="00EE1E93" w:rsidP="00EE1E93">
      <w:pPr>
        <w:rPr>
          <w:rFonts w:ascii="Book Antiqua" w:eastAsia="Book Antiqua" w:hAnsi="Book Antiqua" w:cs="Book Antiqua"/>
          <w:b/>
          <w:sz w:val="32"/>
          <w:szCs w:val="32"/>
        </w:rPr>
      </w:pPr>
    </w:p>
    <w:p w14:paraId="2CEEF08C" w14:textId="77777777" w:rsidR="00EE1E93" w:rsidRPr="00700566" w:rsidRDefault="00EE1E93" w:rsidP="00EE1E93">
      <w:pPr>
        <w:jc w:val="center"/>
        <w:rPr>
          <w:rFonts w:ascii="Book Antiqua" w:eastAsia="Book Antiqua" w:hAnsi="Book Antiqua" w:cs="Book Antiqua"/>
          <w:b/>
        </w:rPr>
      </w:pPr>
      <w:r w:rsidRPr="00700566">
        <w:rPr>
          <w:rFonts w:ascii="Book Antiqua" w:eastAsia="Book Antiqua" w:hAnsi="Book Antiqua" w:cs="Book Antiqua"/>
          <w:b/>
        </w:rPr>
        <w:t>ALCANCE DE LA MEDIDA</w:t>
      </w:r>
    </w:p>
    <w:p w14:paraId="658F0333" w14:textId="77777777" w:rsidR="00EE1E93" w:rsidRPr="00700566" w:rsidRDefault="00EE1E93" w:rsidP="00EE1E93">
      <w:pPr>
        <w:jc w:val="both"/>
        <w:rPr>
          <w:rFonts w:ascii="Book Antiqua" w:eastAsia="Book Antiqua" w:hAnsi="Book Antiqua" w:cs="Book Antiqua"/>
        </w:rPr>
      </w:pPr>
    </w:p>
    <w:p w14:paraId="520C97DC" w14:textId="285199E0" w:rsidR="00F97B87" w:rsidRPr="00F97B87" w:rsidRDefault="00BF044B" w:rsidP="00F97B87">
      <w:pPr>
        <w:ind w:firstLine="720"/>
        <w:jc w:val="both"/>
        <w:rPr>
          <w:rFonts w:ascii="Book Antiqua" w:eastAsia="Book Antiqua" w:hAnsi="Book Antiqua" w:cs="Book Antiqua"/>
          <w:szCs w:val="24"/>
          <w:lang w:val="es-PR"/>
        </w:rPr>
      </w:pPr>
      <w:r>
        <w:rPr>
          <w:rFonts w:ascii="Book Antiqua" w:eastAsia="Book Antiqua" w:hAnsi="Book Antiqua" w:cs="Book Antiqua"/>
          <w:szCs w:val="24"/>
        </w:rPr>
        <w:t>El Proyecto</w:t>
      </w:r>
      <w:r w:rsidR="00EE1E93" w:rsidRPr="00700566">
        <w:rPr>
          <w:rFonts w:ascii="Book Antiqua" w:eastAsia="Book Antiqua" w:hAnsi="Book Antiqua" w:cs="Book Antiqua"/>
          <w:szCs w:val="24"/>
        </w:rPr>
        <w:t xml:space="preserve"> de la Cámara </w:t>
      </w:r>
      <w:r w:rsidR="00EE1E93">
        <w:rPr>
          <w:rFonts w:ascii="Book Antiqua" w:eastAsia="Book Antiqua" w:hAnsi="Book Antiqua" w:cs="Book Antiqua"/>
          <w:szCs w:val="24"/>
        </w:rPr>
        <w:t>Núm.</w:t>
      </w:r>
      <w:r w:rsidR="0044377E" w:rsidRPr="0044377E">
        <w:rPr>
          <w:rFonts w:ascii="Book Antiqua" w:hAnsi="Book Antiqua"/>
          <w:color w:val="000000"/>
          <w:kern w:val="2"/>
          <w:szCs w:val="24"/>
          <w:lang w:val="es-PR"/>
          <w14:ligatures w14:val="standardContextual"/>
        </w:rPr>
        <w:t xml:space="preserve"> </w:t>
      </w:r>
      <w:r w:rsidR="00984099">
        <w:rPr>
          <w:rFonts w:ascii="Book Antiqua" w:hAnsi="Book Antiqua"/>
          <w:color w:val="000000"/>
          <w:kern w:val="2"/>
          <w:szCs w:val="24"/>
          <w:lang w:val="es-PR"/>
          <w14:ligatures w14:val="standardContextual"/>
        </w:rPr>
        <w:t>861</w:t>
      </w:r>
      <w:r w:rsidR="0044377E">
        <w:rPr>
          <w:rFonts w:ascii="Book Antiqua" w:hAnsi="Book Antiqua"/>
          <w:color w:val="000000"/>
          <w:kern w:val="2"/>
          <w:szCs w:val="24"/>
          <w:lang w:val="es-PR"/>
          <w14:ligatures w14:val="standardContextual"/>
        </w:rPr>
        <w:t xml:space="preserve"> busca </w:t>
      </w:r>
      <w:r w:rsidR="00B80F7B" w:rsidRPr="00B80F7B">
        <w:rPr>
          <w:rFonts w:ascii="Book Antiqua" w:eastAsia="Book Antiqua" w:hAnsi="Book Antiqua" w:cs="Book Antiqua"/>
          <w:szCs w:val="24"/>
        </w:rPr>
        <w:t xml:space="preserve">enmendar el Artículo 13.03 de la Ley Núm. 22-2000, según enmendada, conocida como la “Ley de Vehículos y Tránsito de Puerto Rico”, </w:t>
      </w:r>
      <w:r w:rsidR="00F97B87" w:rsidRPr="00F97B87">
        <w:rPr>
          <w:rFonts w:ascii="Book Antiqua" w:eastAsia="Book Antiqua" w:hAnsi="Book Antiqua" w:cs="Book Antiqua"/>
          <w:szCs w:val="24"/>
          <w:lang w:val="es-PR"/>
        </w:rPr>
        <w:t>con el propósito de reforzar la política pública de prevención relacionada con menores olvidados en vehículos de motor.</w:t>
      </w:r>
    </w:p>
    <w:p w14:paraId="482AB753" w14:textId="77777777" w:rsidR="00F97B87" w:rsidRPr="00F97B87" w:rsidRDefault="00F97B87" w:rsidP="00F97B87">
      <w:pPr>
        <w:ind w:firstLine="720"/>
        <w:jc w:val="both"/>
        <w:rPr>
          <w:rFonts w:ascii="Book Antiqua" w:eastAsia="Book Antiqua" w:hAnsi="Book Antiqua" w:cs="Book Antiqua"/>
          <w:szCs w:val="24"/>
          <w:lang w:val="es-PR"/>
        </w:rPr>
      </w:pPr>
    </w:p>
    <w:p w14:paraId="29C7D447" w14:textId="59C6047C" w:rsidR="00F97B87" w:rsidRPr="00F97B87" w:rsidRDefault="00F97B87" w:rsidP="00F97B87">
      <w:pPr>
        <w:ind w:firstLine="720"/>
        <w:jc w:val="both"/>
        <w:rPr>
          <w:rFonts w:ascii="Book Antiqua" w:eastAsia="Book Antiqua" w:hAnsi="Book Antiqua" w:cs="Book Antiqua"/>
          <w:szCs w:val="24"/>
          <w:lang w:val="es-PR"/>
        </w:rPr>
      </w:pPr>
      <w:r w:rsidRPr="00F97B87">
        <w:rPr>
          <w:rFonts w:ascii="Book Antiqua" w:eastAsia="Book Antiqua" w:hAnsi="Book Antiqua" w:cs="Book Antiqua"/>
          <w:szCs w:val="24"/>
          <w:lang w:val="es-PR"/>
        </w:rPr>
        <w:t>La medida dispone que diversas agencias de seguridad pública incluyendo el Negociado del Cuerpo de Bomberos de Puerto Rico, la Policía de Puerto Rico, las Oficinas Municipales para el Manejo de Emergencias y Administración de Desastres, la Comisión para la Seguridad en el Tránsito</w:t>
      </w:r>
      <w:r>
        <w:rPr>
          <w:rFonts w:ascii="Book Antiqua" w:eastAsia="Book Antiqua" w:hAnsi="Book Antiqua" w:cs="Book Antiqua"/>
          <w:szCs w:val="24"/>
          <w:lang w:val="es-PR"/>
        </w:rPr>
        <w:t xml:space="preserve"> </w:t>
      </w:r>
      <w:r w:rsidRPr="00F97B87">
        <w:rPr>
          <w:rFonts w:ascii="Book Antiqua" w:eastAsia="Book Antiqua" w:hAnsi="Book Antiqua" w:cs="Book Antiqua"/>
          <w:szCs w:val="24"/>
          <w:lang w:val="es-PR"/>
        </w:rPr>
        <w:t xml:space="preserve">así como las instituciones hospitalarias, incluyan dentro de sus orientaciones información </w:t>
      </w:r>
      <w:r w:rsidR="00F84425">
        <w:rPr>
          <w:rFonts w:ascii="Book Antiqua" w:eastAsia="Book Antiqua" w:hAnsi="Book Antiqua" w:cs="Book Antiqua"/>
          <w:szCs w:val="24"/>
          <w:lang w:val="es-PR"/>
        </w:rPr>
        <w:t>sobre</w:t>
      </w:r>
      <w:r w:rsidRPr="00F97B87">
        <w:rPr>
          <w:rFonts w:ascii="Book Antiqua" w:eastAsia="Book Antiqua" w:hAnsi="Book Antiqua" w:cs="Book Antiqua"/>
          <w:szCs w:val="24"/>
          <w:lang w:val="es-PR"/>
        </w:rPr>
        <w:t xml:space="preserve"> el uso e instalación adecuada de asientos protectores y sobre mecanismos electrónicos y </w:t>
      </w:r>
      <w:r w:rsidR="00F84425">
        <w:rPr>
          <w:rFonts w:ascii="Book Antiqua" w:eastAsia="Book Antiqua" w:hAnsi="Book Antiqua" w:cs="Book Antiqua"/>
          <w:szCs w:val="24"/>
          <w:lang w:val="es-PR"/>
        </w:rPr>
        <w:t>analógicos</w:t>
      </w:r>
      <w:r w:rsidRPr="00F97B87">
        <w:rPr>
          <w:rFonts w:ascii="Book Antiqua" w:eastAsia="Book Antiqua" w:hAnsi="Book Antiqua" w:cs="Book Antiqua"/>
          <w:szCs w:val="24"/>
          <w:lang w:val="es-PR"/>
        </w:rPr>
        <w:t xml:space="preserve"> de alerta </w:t>
      </w:r>
      <w:r w:rsidR="00013895">
        <w:rPr>
          <w:rFonts w:ascii="Book Antiqua" w:eastAsia="Book Antiqua" w:hAnsi="Book Antiqua" w:cs="Book Antiqua"/>
          <w:szCs w:val="24"/>
          <w:lang w:val="es-PR"/>
        </w:rPr>
        <w:t xml:space="preserve">para la prevención de </w:t>
      </w:r>
      <w:r w:rsidRPr="00F97B87">
        <w:rPr>
          <w:rFonts w:ascii="Book Antiqua" w:eastAsia="Book Antiqua" w:hAnsi="Book Antiqua" w:cs="Book Antiqua"/>
          <w:szCs w:val="24"/>
          <w:lang w:val="es-PR"/>
        </w:rPr>
        <w:t>infantes olvidados en vehículos por inadvertencia.</w:t>
      </w:r>
    </w:p>
    <w:p w14:paraId="72277B8F" w14:textId="77777777" w:rsidR="00F97B87" w:rsidRPr="00F97B87" w:rsidRDefault="00F97B87" w:rsidP="00F97B87">
      <w:pPr>
        <w:ind w:firstLine="720"/>
        <w:jc w:val="both"/>
        <w:rPr>
          <w:rFonts w:ascii="Book Antiqua" w:eastAsia="Book Antiqua" w:hAnsi="Book Antiqua" w:cs="Book Antiqua"/>
          <w:szCs w:val="24"/>
          <w:lang w:val="es-PR"/>
        </w:rPr>
      </w:pPr>
    </w:p>
    <w:p w14:paraId="60ECCD0A" w14:textId="2C1B5F73" w:rsidR="00EE1E93" w:rsidRPr="002E6DD3" w:rsidRDefault="00F97B87" w:rsidP="00F97B87">
      <w:pPr>
        <w:ind w:firstLine="720"/>
        <w:jc w:val="both"/>
        <w:rPr>
          <w:rFonts w:ascii="Book Antiqua" w:eastAsia="Book Antiqua" w:hAnsi="Book Antiqua" w:cs="Book Antiqua"/>
          <w:szCs w:val="24"/>
          <w:lang w:val="es-PR"/>
        </w:rPr>
      </w:pPr>
      <w:r w:rsidRPr="00F97B87">
        <w:rPr>
          <w:rFonts w:ascii="Book Antiqua" w:eastAsia="Book Antiqua" w:hAnsi="Book Antiqua" w:cs="Book Antiqua"/>
          <w:szCs w:val="24"/>
          <w:lang w:val="es-PR"/>
        </w:rPr>
        <w:t>Asimismo, la medida establece que las instituciones hospitalarias, además de verificar la certificación de instalación de los asientos protectores, deberán orientar a los padres, madres o encargados de recién nacidos sobre estos mecanismos preventivos, como parte de un esfuerzo educativo dirigido a salvar vidas y evitar tragedias prevenibles.</w:t>
      </w:r>
    </w:p>
    <w:p w14:paraId="7782EEA4" w14:textId="77777777" w:rsidR="00EE1E93" w:rsidRPr="00700566" w:rsidRDefault="00EE1E93" w:rsidP="00EE1E93">
      <w:pPr>
        <w:rPr>
          <w:rFonts w:ascii="Book Antiqua" w:eastAsia="Book Antiqua" w:hAnsi="Book Antiqua" w:cs="Book Antiqua"/>
          <w:b/>
        </w:rPr>
      </w:pPr>
    </w:p>
    <w:p w14:paraId="750A0D00" w14:textId="77777777" w:rsidR="00EE1E93" w:rsidRPr="00700566" w:rsidRDefault="00EE1E93" w:rsidP="00EE1E93">
      <w:pPr>
        <w:jc w:val="center"/>
        <w:rPr>
          <w:rFonts w:ascii="Book Antiqua" w:eastAsia="Book Antiqua" w:hAnsi="Book Antiqua" w:cs="Book Antiqua"/>
          <w:b/>
        </w:rPr>
      </w:pPr>
      <w:r w:rsidRPr="00700566">
        <w:rPr>
          <w:rFonts w:ascii="Book Antiqua" w:eastAsia="Book Antiqua" w:hAnsi="Book Antiqua" w:cs="Book Antiqua"/>
          <w:b/>
        </w:rPr>
        <w:t>ANÁLISIS DE LA MEDIDA</w:t>
      </w:r>
    </w:p>
    <w:p w14:paraId="1DA1A9EB" w14:textId="77777777" w:rsidR="00EE1E93" w:rsidRPr="00700566" w:rsidRDefault="00EE1E93" w:rsidP="00EE1E93">
      <w:pPr>
        <w:jc w:val="both"/>
        <w:rPr>
          <w:rFonts w:ascii="Book Antiqua" w:eastAsia="Book Antiqua" w:hAnsi="Book Antiqua" w:cs="Book Antiqua"/>
        </w:rPr>
      </w:pPr>
    </w:p>
    <w:p w14:paraId="5E006C05" w14:textId="64FECC96" w:rsidR="00EE1E93" w:rsidRDefault="00EE1E93" w:rsidP="00EE1E93">
      <w:pPr>
        <w:ind w:firstLine="720"/>
        <w:jc w:val="both"/>
        <w:rPr>
          <w:rFonts w:ascii="Book Antiqua" w:eastAsia="Book Antiqua" w:hAnsi="Book Antiqua" w:cs="Book Antiqua"/>
        </w:rPr>
      </w:pPr>
      <w:r w:rsidRPr="001E16CE">
        <w:rPr>
          <w:rFonts w:ascii="Book Antiqua" w:eastAsia="Book Antiqua" w:hAnsi="Book Antiqua" w:cs="Book Antiqua"/>
        </w:rPr>
        <w:t>La Comisión de Transportación e Infraestructura para la debida consideración y estudio de</w:t>
      </w:r>
      <w:r w:rsidR="00F85924">
        <w:rPr>
          <w:rFonts w:ascii="Book Antiqua" w:eastAsia="Book Antiqua" w:hAnsi="Book Antiqua" w:cs="Book Antiqua"/>
        </w:rPr>
        <w:t>l Proyecto</w:t>
      </w:r>
      <w:r w:rsidRPr="001E16CE">
        <w:rPr>
          <w:rFonts w:ascii="Book Antiqua" w:eastAsia="Book Antiqua" w:hAnsi="Book Antiqua" w:cs="Book Antiqua"/>
        </w:rPr>
        <w:t xml:space="preserve"> de la Cámara Núm. </w:t>
      </w:r>
      <w:r w:rsidR="00F97B87">
        <w:rPr>
          <w:rFonts w:ascii="Book Antiqua" w:eastAsia="Book Antiqua" w:hAnsi="Book Antiqua" w:cs="Book Antiqua"/>
        </w:rPr>
        <w:t>861</w:t>
      </w:r>
      <w:r w:rsidRPr="001E16CE">
        <w:rPr>
          <w:rFonts w:ascii="Book Antiqua" w:eastAsia="Book Antiqua" w:hAnsi="Book Antiqua" w:cs="Book Antiqua"/>
        </w:rPr>
        <w:t xml:space="preserve">, </w:t>
      </w:r>
      <w:r w:rsidR="00F85924">
        <w:rPr>
          <w:rFonts w:ascii="Book Antiqua" w:eastAsia="Book Antiqua" w:hAnsi="Book Antiqua" w:cs="Book Antiqua"/>
        </w:rPr>
        <w:t xml:space="preserve">se </w:t>
      </w:r>
      <w:r w:rsidRPr="001E16CE">
        <w:rPr>
          <w:rFonts w:ascii="Book Antiqua" w:eastAsia="Book Antiqua" w:hAnsi="Book Antiqua" w:cs="Book Antiqua"/>
        </w:rPr>
        <w:t>solicitó memorial explicativo</w:t>
      </w:r>
      <w:r>
        <w:rPr>
          <w:rFonts w:ascii="Book Antiqua" w:eastAsia="Book Antiqua" w:hAnsi="Book Antiqua" w:cs="Book Antiqua"/>
        </w:rPr>
        <w:t xml:space="preserve"> </w:t>
      </w:r>
      <w:r w:rsidR="00742E97">
        <w:rPr>
          <w:rFonts w:ascii="Book Antiqua" w:eastAsia="Book Antiqua" w:hAnsi="Book Antiqua" w:cs="Book Antiqua"/>
        </w:rPr>
        <w:t xml:space="preserve">a la Comisión para la Seguridad en el Tránsito y al </w:t>
      </w:r>
      <w:r w:rsidR="00866D80">
        <w:rPr>
          <w:rFonts w:ascii="Book Antiqua" w:eastAsia="Book Antiqua" w:hAnsi="Book Antiqua" w:cs="Book Antiqua"/>
        </w:rPr>
        <w:t>Departamento de Seguridad Pública</w:t>
      </w:r>
      <w:r w:rsidRPr="001E16CE">
        <w:rPr>
          <w:rFonts w:ascii="Book Antiqua" w:eastAsia="Book Antiqua" w:hAnsi="Book Antiqua" w:cs="Book Antiqua"/>
        </w:rPr>
        <w:t>.</w:t>
      </w:r>
      <w:r>
        <w:rPr>
          <w:rFonts w:ascii="Book Antiqua" w:eastAsia="Book Antiqua" w:hAnsi="Book Antiqua" w:cs="Book Antiqua"/>
        </w:rPr>
        <w:t xml:space="preserve"> </w:t>
      </w:r>
    </w:p>
    <w:p w14:paraId="513CD8E0" w14:textId="77777777" w:rsidR="00EE1E93" w:rsidRDefault="00EE1E93" w:rsidP="00EE1E93">
      <w:pPr>
        <w:ind w:firstLine="720"/>
        <w:jc w:val="both"/>
        <w:rPr>
          <w:rFonts w:ascii="Book Antiqua" w:eastAsia="Book Antiqua" w:hAnsi="Book Antiqua" w:cs="Book Antiqua"/>
        </w:rPr>
      </w:pPr>
    </w:p>
    <w:p w14:paraId="2658FA25" w14:textId="77777777" w:rsidR="00EE1E93" w:rsidRDefault="00EE1E93" w:rsidP="00EE1E93">
      <w:pPr>
        <w:jc w:val="both"/>
        <w:rPr>
          <w:rFonts w:ascii="Book Antiqua" w:eastAsia="Book Antiqua" w:hAnsi="Book Antiqua" w:cs="Book Antiqua"/>
        </w:rPr>
      </w:pPr>
    </w:p>
    <w:p w14:paraId="3E811F14" w14:textId="5C824D9A" w:rsidR="00EE1E93" w:rsidRPr="001E16CE" w:rsidRDefault="00866D80" w:rsidP="004B370E">
      <w:pPr>
        <w:jc w:val="center"/>
        <w:rPr>
          <w:rFonts w:ascii="Book Antiqua" w:eastAsia="Book Antiqua" w:hAnsi="Book Antiqua" w:cs="Book Antiqua"/>
        </w:rPr>
      </w:pPr>
      <w:r>
        <w:rPr>
          <w:rFonts w:ascii="Book Antiqua" w:eastAsia="Book Antiqua" w:hAnsi="Book Antiqua" w:cs="Book Antiqua"/>
          <w:b/>
          <w:bCs/>
          <w:u w:val="single"/>
        </w:rPr>
        <w:t>Departamento de Seguridad P</w:t>
      </w:r>
      <w:r w:rsidR="00D92C8F">
        <w:rPr>
          <w:rFonts w:ascii="Book Antiqua" w:eastAsia="Book Antiqua" w:hAnsi="Book Antiqua" w:cs="Book Antiqua"/>
          <w:b/>
          <w:bCs/>
          <w:u w:val="single"/>
        </w:rPr>
        <w:t>ú</w:t>
      </w:r>
      <w:r>
        <w:rPr>
          <w:rFonts w:ascii="Book Antiqua" w:eastAsia="Book Antiqua" w:hAnsi="Book Antiqua" w:cs="Book Antiqua"/>
          <w:b/>
          <w:bCs/>
          <w:u w:val="single"/>
        </w:rPr>
        <w:t>blica (DSP)</w:t>
      </w:r>
    </w:p>
    <w:p w14:paraId="7A922099" w14:textId="77777777" w:rsidR="00EE1E93" w:rsidRDefault="00EE1E93" w:rsidP="00EE1E93">
      <w:pPr>
        <w:ind w:firstLine="720"/>
        <w:jc w:val="both"/>
        <w:rPr>
          <w:rFonts w:ascii="Book Antiqua" w:eastAsia="Book Antiqua" w:hAnsi="Book Antiqua" w:cs="Book Antiqua"/>
        </w:rPr>
      </w:pPr>
    </w:p>
    <w:p w14:paraId="3FFFF1ED" w14:textId="4CF49AC3" w:rsidR="00253784" w:rsidRPr="00253784" w:rsidRDefault="00253784" w:rsidP="00253784">
      <w:pPr>
        <w:ind w:firstLine="720"/>
        <w:jc w:val="both"/>
        <w:rPr>
          <w:rFonts w:ascii="Book Antiqua" w:eastAsia="Helvetica Neue" w:hAnsi="Book Antiqua" w:cs="Helvetica Neue"/>
          <w:color w:val="313131"/>
          <w:lang w:val="es-PR"/>
        </w:rPr>
      </w:pPr>
      <w:r w:rsidRPr="00253784">
        <w:rPr>
          <w:rFonts w:ascii="Book Antiqua" w:eastAsia="Helvetica Neue" w:hAnsi="Book Antiqua" w:cs="Helvetica Neue"/>
          <w:color w:val="313131"/>
          <w:lang w:val="es-PR"/>
        </w:rPr>
        <w:t>El Departamento de Seguridad Pública expresó su aval a la aprobación del Proyecto de la Cámara 861 y reconoció que la medida persigue cerrar brechas en la política pública mediante un enfoque educativo y preventivo, sin imponer la compra obligatoria de equipos tecnológicos. La agencia destacó que la orientación sobre mecanismos de alerta</w:t>
      </w:r>
      <w:r w:rsidR="00D92C8F">
        <w:rPr>
          <w:rFonts w:ascii="Book Antiqua" w:eastAsia="Helvetica Neue" w:hAnsi="Book Antiqua" w:cs="Helvetica Neue"/>
          <w:color w:val="313131"/>
          <w:lang w:val="es-PR"/>
        </w:rPr>
        <w:t>,</w:t>
      </w:r>
      <w:r w:rsidRPr="00253784">
        <w:rPr>
          <w:rFonts w:ascii="Book Antiqua" w:eastAsia="Helvetica Neue" w:hAnsi="Book Antiqua" w:cs="Helvetica Neue"/>
          <w:color w:val="313131"/>
          <w:lang w:val="es-PR"/>
        </w:rPr>
        <w:t xml:space="preserve"> tanto electrónicos como no electrónicos</w:t>
      </w:r>
      <w:r w:rsidR="00D92C8F">
        <w:rPr>
          <w:rFonts w:ascii="Book Antiqua" w:eastAsia="Helvetica Neue" w:hAnsi="Book Antiqua" w:cs="Helvetica Neue"/>
          <w:color w:val="313131"/>
          <w:lang w:val="es-PR"/>
        </w:rPr>
        <w:t>,</w:t>
      </w:r>
      <w:r>
        <w:rPr>
          <w:rFonts w:ascii="Book Antiqua" w:eastAsia="Helvetica Neue" w:hAnsi="Book Antiqua" w:cs="Helvetica Neue"/>
          <w:color w:val="313131"/>
          <w:lang w:val="es-PR"/>
        </w:rPr>
        <w:t xml:space="preserve"> </w:t>
      </w:r>
      <w:r w:rsidRPr="00253784">
        <w:rPr>
          <w:rFonts w:ascii="Book Antiqua" w:eastAsia="Helvetica Neue" w:hAnsi="Book Antiqua" w:cs="Helvetica Neue"/>
          <w:color w:val="313131"/>
          <w:lang w:val="es-PR"/>
        </w:rPr>
        <w:t>constituye una herramienta efectiva para la prevención de tragedias relacionadas con menores olvidados en vehículos de motor.</w:t>
      </w:r>
    </w:p>
    <w:p w14:paraId="58F0E5C4" w14:textId="77777777" w:rsidR="00253784" w:rsidRPr="00253784" w:rsidRDefault="00253784" w:rsidP="00253784">
      <w:pPr>
        <w:jc w:val="both"/>
        <w:rPr>
          <w:rFonts w:ascii="Book Antiqua" w:eastAsia="Helvetica Neue" w:hAnsi="Book Antiqua" w:cs="Helvetica Neue"/>
          <w:color w:val="313131"/>
          <w:lang w:val="es-PR"/>
        </w:rPr>
      </w:pPr>
    </w:p>
    <w:p w14:paraId="2CAB73C9" w14:textId="77777777" w:rsidR="00253784" w:rsidRPr="00253784" w:rsidRDefault="00253784" w:rsidP="00253784">
      <w:pPr>
        <w:ind w:firstLine="720"/>
        <w:jc w:val="both"/>
        <w:rPr>
          <w:rFonts w:ascii="Book Antiqua" w:eastAsia="Helvetica Neue" w:hAnsi="Book Antiqua" w:cs="Helvetica Neue"/>
          <w:color w:val="313131"/>
          <w:lang w:val="es-PR"/>
        </w:rPr>
      </w:pPr>
      <w:r w:rsidRPr="00253784">
        <w:rPr>
          <w:rFonts w:ascii="Book Antiqua" w:eastAsia="Helvetica Neue" w:hAnsi="Book Antiqua" w:cs="Helvetica Neue"/>
          <w:color w:val="313131"/>
          <w:lang w:val="es-PR"/>
        </w:rPr>
        <w:t xml:space="preserve">Asimismo, el DSP subrayó la importancia de promover la concienciación ciudadana sobre la vigilancia constante y el uso responsable de los asientos protectores, señalando que esta política pública resulta particularmente relevante para la protección de menores con diversidad funcional o condiciones del neurodesarrollo. La agencia también resaltó la necesidad de una implementación efectiva acompañada de capacitación continua, campañas educativas y coordinación </w:t>
      </w:r>
      <w:proofErr w:type="spellStart"/>
      <w:r w:rsidRPr="00253784">
        <w:rPr>
          <w:rFonts w:ascii="Book Antiqua" w:eastAsia="Helvetica Neue" w:hAnsi="Book Antiqua" w:cs="Helvetica Neue"/>
          <w:color w:val="313131"/>
          <w:lang w:val="es-PR"/>
        </w:rPr>
        <w:t>interagencial</w:t>
      </w:r>
      <w:proofErr w:type="spellEnd"/>
      <w:r w:rsidRPr="00253784">
        <w:rPr>
          <w:rFonts w:ascii="Book Antiqua" w:eastAsia="Helvetica Neue" w:hAnsi="Book Antiqua" w:cs="Helvetica Neue"/>
          <w:color w:val="313131"/>
          <w:lang w:val="es-PR"/>
        </w:rPr>
        <w:t>.</w:t>
      </w:r>
    </w:p>
    <w:p w14:paraId="48F25EAA" w14:textId="77777777" w:rsidR="00EE1E93" w:rsidRDefault="00EE1E93" w:rsidP="00B21168">
      <w:pPr>
        <w:jc w:val="both"/>
        <w:rPr>
          <w:rFonts w:ascii="Book Antiqua" w:eastAsia="Helvetica Neue" w:hAnsi="Book Antiqua" w:cs="Helvetica Neue"/>
          <w:color w:val="313131"/>
          <w:lang w:val="es-PR"/>
        </w:rPr>
      </w:pPr>
    </w:p>
    <w:p w14:paraId="7E0B6BA9" w14:textId="7BC1731D" w:rsidR="00EE1E93" w:rsidRPr="00D92C8F" w:rsidRDefault="00D92C8F" w:rsidP="00D92C8F">
      <w:pPr>
        <w:jc w:val="center"/>
        <w:rPr>
          <w:rFonts w:ascii="Book Antiqua" w:eastAsia="Helvetica Neue" w:hAnsi="Book Antiqua" w:cs="Helvetica Neue"/>
          <w:b/>
          <w:bCs/>
          <w:color w:val="313131"/>
          <w:u w:val="single"/>
          <w:lang w:val="es-PR"/>
        </w:rPr>
      </w:pPr>
      <w:r w:rsidRPr="00D92C8F">
        <w:rPr>
          <w:rFonts w:ascii="Book Antiqua" w:eastAsia="Helvetica Neue" w:hAnsi="Book Antiqua" w:cs="Helvetica Neue"/>
          <w:b/>
          <w:bCs/>
          <w:color w:val="313131"/>
          <w:u w:val="single"/>
        </w:rPr>
        <w:t>Comisión para la Seguridad en el Tránsito</w:t>
      </w:r>
      <w:r w:rsidR="004B370E">
        <w:rPr>
          <w:rFonts w:ascii="Book Antiqua" w:eastAsia="Helvetica Neue" w:hAnsi="Book Antiqua" w:cs="Helvetica Neue"/>
          <w:b/>
          <w:bCs/>
          <w:color w:val="313131"/>
          <w:u w:val="single"/>
        </w:rPr>
        <w:t xml:space="preserve"> (CST)</w:t>
      </w:r>
    </w:p>
    <w:p w14:paraId="57BD6B6A" w14:textId="77777777" w:rsidR="00B728D7" w:rsidRDefault="00B728D7" w:rsidP="003025EC">
      <w:pPr>
        <w:jc w:val="center"/>
        <w:rPr>
          <w:rFonts w:ascii="Book Antiqua" w:eastAsia="Helvetica Neue" w:hAnsi="Book Antiqua" w:cs="Helvetica Neue"/>
          <w:b/>
          <w:bCs/>
          <w:color w:val="313131"/>
          <w:lang w:val="es-PR"/>
        </w:rPr>
      </w:pPr>
    </w:p>
    <w:p w14:paraId="069C1CC1" w14:textId="77777777" w:rsidR="00891F6B" w:rsidRPr="00891F6B" w:rsidRDefault="00891F6B" w:rsidP="00891F6B">
      <w:pPr>
        <w:ind w:firstLine="720"/>
        <w:jc w:val="both"/>
        <w:rPr>
          <w:rFonts w:ascii="Book Antiqua" w:eastAsia="Helvetica Neue" w:hAnsi="Book Antiqua" w:cs="Helvetica Neue"/>
          <w:color w:val="313131"/>
          <w:lang w:val="es-PR"/>
        </w:rPr>
      </w:pPr>
      <w:r w:rsidRPr="00891F6B">
        <w:rPr>
          <w:rFonts w:ascii="Book Antiqua" w:eastAsia="Helvetica Neue" w:hAnsi="Book Antiqua" w:cs="Helvetica Neue"/>
          <w:color w:val="313131"/>
          <w:lang w:val="es-PR"/>
        </w:rPr>
        <w:t>La Comisión para la Seguridad en el Tránsito indicó que el contenido del Proyecto de la Cámara 861 guarda relación con disposiciones ya contempladas en la Ley Núm. 49-2022, la cual establece un marco integral de prevención y asigna responsabilidades de coordinación de campañas educativas a dicha Comisión.</w:t>
      </w:r>
    </w:p>
    <w:p w14:paraId="2E07C526" w14:textId="77777777" w:rsidR="00891F6B" w:rsidRPr="00891F6B" w:rsidRDefault="00891F6B" w:rsidP="00891F6B">
      <w:pPr>
        <w:jc w:val="both"/>
        <w:rPr>
          <w:rFonts w:ascii="Book Antiqua" w:eastAsia="Helvetica Neue" w:hAnsi="Book Antiqua" w:cs="Helvetica Neue"/>
          <w:color w:val="313131"/>
          <w:lang w:val="es-PR"/>
        </w:rPr>
      </w:pPr>
    </w:p>
    <w:p w14:paraId="38E6CFA8" w14:textId="2E0AC1A5" w:rsidR="00B728D7" w:rsidRDefault="00891F6B" w:rsidP="00891F6B">
      <w:pPr>
        <w:ind w:firstLine="720"/>
        <w:jc w:val="both"/>
        <w:rPr>
          <w:rFonts w:ascii="Book Antiqua" w:eastAsia="Helvetica Neue" w:hAnsi="Book Antiqua" w:cs="Helvetica Neue"/>
          <w:color w:val="313131"/>
          <w:lang w:val="es-PR"/>
        </w:rPr>
      </w:pPr>
      <w:r w:rsidRPr="00891F6B">
        <w:rPr>
          <w:rFonts w:ascii="Book Antiqua" w:eastAsia="Helvetica Neue" w:hAnsi="Book Antiqua" w:cs="Helvetica Neue"/>
          <w:color w:val="313131"/>
          <w:lang w:val="es-PR"/>
        </w:rPr>
        <w:t>Asimismo, la CST señaló que, a su juicio, el mandato propuesto en el Proyecto de la Cámara 861 podría resultar redundante frente a la legislación vigente, en la medida en que los esfuerzos educativos y de orientación sobre la prevención de infantes olvidados en vehículos de motor ya se encuentran en ejecución conforme a dicho marco legal.</w:t>
      </w:r>
    </w:p>
    <w:p w14:paraId="1FD70E3F" w14:textId="77777777" w:rsidR="00891F6B" w:rsidRPr="00891F6B" w:rsidRDefault="00891F6B" w:rsidP="00891F6B">
      <w:pPr>
        <w:ind w:firstLine="720"/>
        <w:jc w:val="both"/>
        <w:rPr>
          <w:rFonts w:ascii="Book Antiqua" w:eastAsia="Helvetica Neue" w:hAnsi="Book Antiqua" w:cs="Helvetica Neue"/>
          <w:color w:val="313131"/>
          <w:lang w:val="es-PR"/>
        </w:rPr>
      </w:pPr>
    </w:p>
    <w:p w14:paraId="22D3F2CE" w14:textId="77777777" w:rsidR="00B728D7" w:rsidRDefault="00B728D7" w:rsidP="003025EC">
      <w:pPr>
        <w:jc w:val="center"/>
        <w:rPr>
          <w:rFonts w:ascii="Book Antiqua" w:eastAsia="Helvetica Neue" w:hAnsi="Book Antiqua" w:cs="Helvetica Neue"/>
          <w:b/>
          <w:bCs/>
          <w:color w:val="313131"/>
          <w:lang w:val="es-PR"/>
        </w:rPr>
      </w:pPr>
    </w:p>
    <w:p w14:paraId="5F136EE3" w14:textId="09B93FDF" w:rsidR="00EE1E93" w:rsidRPr="003025EC" w:rsidRDefault="00EE1E93" w:rsidP="003025EC">
      <w:pPr>
        <w:jc w:val="center"/>
        <w:rPr>
          <w:rFonts w:ascii="Book Antiqua" w:eastAsia="Helvetica Neue" w:hAnsi="Book Antiqua" w:cs="Helvetica Neue"/>
          <w:color w:val="313131"/>
        </w:rPr>
      </w:pPr>
      <w:r w:rsidRPr="00266B2F">
        <w:rPr>
          <w:rFonts w:ascii="Book Antiqua" w:eastAsia="Helvetica Neue" w:hAnsi="Book Antiqua" w:cs="Helvetica Neue"/>
          <w:b/>
          <w:bCs/>
          <w:color w:val="313131"/>
          <w:lang w:val="es-ES"/>
        </w:rPr>
        <w:t>IMPACTO FISCAL</w:t>
      </w:r>
    </w:p>
    <w:p w14:paraId="0791DDD3" w14:textId="77777777" w:rsidR="00EE1E93" w:rsidRPr="00266B2F" w:rsidRDefault="00EE1E93" w:rsidP="00EE1E93">
      <w:pPr>
        <w:jc w:val="both"/>
        <w:rPr>
          <w:rFonts w:ascii="Book Antiqua" w:eastAsia="Helvetica Neue" w:hAnsi="Book Antiqua" w:cs="Helvetica Neue"/>
          <w:b/>
          <w:color w:val="313131"/>
        </w:rPr>
      </w:pPr>
    </w:p>
    <w:p w14:paraId="01F79596" w14:textId="77777777" w:rsidR="00EE1E93" w:rsidRDefault="00EE1E93" w:rsidP="00EE1E93">
      <w:pPr>
        <w:jc w:val="both"/>
        <w:rPr>
          <w:rFonts w:ascii="Book Antiqua" w:eastAsia="Helvetica Neue" w:hAnsi="Book Antiqua" w:cs="Helvetica Neue"/>
          <w:color w:val="313131"/>
        </w:rPr>
      </w:pPr>
      <w:r w:rsidRPr="00266B2F">
        <w:rPr>
          <w:rFonts w:ascii="Book Antiqua" w:eastAsia="Helvetica Neue" w:hAnsi="Book Antiqua" w:cs="Helvetica Neue"/>
          <w:bCs/>
          <w:color w:val="313131"/>
        </w:rPr>
        <w:tab/>
        <w:t xml:space="preserve">Según se desprende de los comentarios recibidos de las agencias gubernamentales, no fue posible determinar un impacto fiscal asociado a esta medida. Por tanto, esta </w:t>
      </w:r>
      <w:r w:rsidRPr="00266B2F">
        <w:rPr>
          <w:rFonts w:ascii="Book Antiqua" w:eastAsia="Helvetica Neue" w:hAnsi="Book Antiqua" w:cs="Helvetica Neue"/>
          <w:bCs/>
          <w:color w:val="313131"/>
        </w:rPr>
        <w:lastRenderedPageBreak/>
        <w:t>Comisión concluye que la misma no representa un impacto fiscal adicional sobre el presupuesto de gastos del Gobierno proveniente del Fondo General.</w:t>
      </w:r>
    </w:p>
    <w:p w14:paraId="26FECE0C" w14:textId="77777777" w:rsidR="00A44E76" w:rsidRDefault="00A44E76" w:rsidP="00EE1E93">
      <w:pPr>
        <w:jc w:val="center"/>
        <w:rPr>
          <w:rFonts w:ascii="Book Antiqua" w:eastAsia="Book Antiqua" w:hAnsi="Book Antiqua" w:cs="Book Antiqua"/>
          <w:b/>
        </w:rPr>
      </w:pPr>
    </w:p>
    <w:p w14:paraId="44F53EA5" w14:textId="77777777" w:rsidR="00891F6B" w:rsidRDefault="00891F6B" w:rsidP="00EE1E93">
      <w:pPr>
        <w:jc w:val="center"/>
        <w:rPr>
          <w:rFonts w:ascii="Book Antiqua" w:eastAsia="Book Antiqua" w:hAnsi="Book Antiqua" w:cs="Book Antiqua"/>
          <w:b/>
        </w:rPr>
      </w:pPr>
    </w:p>
    <w:p w14:paraId="4558F33E" w14:textId="3DB36A38" w:rsidR="00EE1E93" w:rsidRPr="00700566" w:rsidRDefault="00EE1E93" w:rsidP="00EE1E93">
      <w:pPr>
        <w:jc w:val="center"/>
        <w:rPr>
          <w:rFonts w:ascii="Book Antiqua" w:eastAsia="Book Antiqua" w:hAnsi="Book Antiqua" w:cs="Book Antiqua"/>
          <w:b/>
        </w:rPr>
      </w:pPr>
      <w:r w:rsidRPr="00700566">
        <w:rPr>
          <w:rFonts w:ascii="Book Antiqua" w:eastAsia="Book Antiqua" w:hAnsi="Book Antiqua" w:cs="Book Antiqua"/>
          <w:b/>
        </w:rPr>
        <w:t>CONCLUSIÓN</w:t>
      </w:r>
    </w:p>
    <w:p w14:paraId="007872A2" w14:textId="77777777" w:rsidR="00EE1E93" w:rsidRPr="00700566" w:rsidRDefault="00EE1E93" w:rsidP="00EE1E93">
      <w:pPr>
        <w:jc w:val="both"/>
        <w:rPr>
          <w:rFonts w:ascii="Book Antiqua" w:eastAsia="Book Antiqua" w:hAnsi="Book Antiqua" w:cs="Book Antiqua"/>
        </w:rPr>
      </w:pPr>
    </w:p>
    <w:p w14:paraId="24B32466" w14:textId="205D7BB9" w:rsidR="00DF6BC4" w:rsidRPr="00DF6BC4" w:rsidRDefault="00EE1E93" w:rsidP="009C5FF5">
      <w:pPr>
        <w:ind w:firstLine="720"/>
        <w:jc w:val="both"/>
        <w:rPr>
          <w:rFonts w:ascii="Book Antiqua" w:eastAsia="Book Antiqua" w:hAnsi="Book Antiqua" w:cs="Book Antiqua"/>
          <w:lang w:val="es-PR"/>
        </w:rPr>
      </w:pPr>
      <w:r w:rsidRPr="00191185">
        <w:rPr>
          <w:rFonts w:ascii="Book Antiqua" w:eastAsia="Book Antiqua" w:hAnsi="Book Antiqua" w:cs="Book Antiqua"/>
          <w:lang w:val="es-PR"/>
        </w:rPr>
        <w:t xml:space="preserve">La Comisión de Transportación e Infraestructura, </w:t>
      </w:r>
      <w:r>
        <w:rPr>
          <w:rFonts w:ascii="Book Antiqua" w:eastAsia="Book Antiqua" w:hAnsi="Book Antiqua" w:cs="Book Antiqua"/>
          <w:lang w:val="es-PR"/>
        </w:rPr>
        <w:t>l</w:t>
      </w:r>
      <w:r w:rsidRPr="00222393">
        <w:rPr>
          <w:rFonts w:ascii="Book Antiqua" w:eastAsia="Book Antiqua" w:hAnsi="Book Antiqua" w:cs="Book Antiqua"/>
          <w:lang w:val="es-PR"/>
        </w:rPr>
        <w:t>uego de examinar el contenido y el propósito de</w:t>
      </w:r>
      <w:r w:rsidR="00D20E59">
        <w:rPr>
          <w:rFonts w:ascii="Book Antiqua" w:eastAsia="Book Antiqua" w:hAnsi="Book Antiqua" w:cs="Book Antiqua"/>
          <w:lang w:val="es-PR"/>
        </w:rPr>
        <w:t>l Proyecto</w:t>
      </w:r>
      <w:r w:rsidRPr="00222393">
        <w:rPr>
          <w:rFonts w:ascii="Book Antiqua" w:eastAsia="Book Antiqua" w:hAnsi="Book Antiqua" w:cs="Book Antiqua"/>
          <w:lang w:val="es-PR"/>
        </w:rPr>
        <w:t xml:space="preserve"> de la Cámara Núm. </w:t>
      </w:r>
      <w:r w:rsidR="00DF6BC4">
        <w:rPr>
          <w:rFonts w:ascii="Book Antiqua" w:eastAsia="Book Antiqua" w:hAnsi="Book Antiqua" w:cs="Book Antiqua"/>
          <w:lang w:val="es-PR"/>
        </w:rPr>
        <w:t>861</w:t>
      </w:r>
      <w:r w:rsidRPr="00222393">
        <w:rPr>
          <w:rFonts w:ascii="Book Antiqua" w:eastAsia="Book Antiqua" w:hAnsi="Book Antiqua" w:cs="Book Antiqua"/>
          <w:lang w:val="es-PR"/>
        </w:rPr>
        <w:t xml:space="preserve">, </w:t>
      </w:r>
      <w:r w:rsidR="00DF6BC4" w:rsidRPr="00DF6BC4">
        <w:rPr>
          <w:rFonts w:ascii="Book Antiqua" w:eastAsia="Book Antiqua" w:hAnsi="Book Antiqua" w:cs="Book Antiqua"/>
          <w:lang w:val="es-PR"/>
        </w:rPr>
        <w:t xml:space="preserve">concluye que la prevención de tragedias relacionadas con infantes olvidados en vehículos de motor exige un enfoque integral basado en la educación, la concienciación ciudadana y la coordinación </w:t>
      </w:r>
      <w:proofErr w:type="spellStart"/>
      <w:r w:rsidR="00DF6BC4" w:rsidRPr="00DF6BC4">
        <w:rPr>
          <w:rFonts w:ascii="Book Antiqua" w:eastAsia="Book Antiqua" w:hAnsi="Book Antiqua" w:cs="Book Antiqua"/>
          <w:lang w:val="es-PR"/>
        </w:rPr>
        <w:t>interagencial</w:t>
      </w:r>
      <w:proofErr w:type="spellEnd"/>
      <w:r w:rsidR="00DF6BC4" w:rsidRPr="00DF6BC4">
        <w:rPr>
          <w:rFonts w:ascii="Book Antiqua" w:eastAsia="Book Antiqua" w:hAnsi="Book Antiqua" w:cs="Book Antiqua"/>
          <w:lang w:val="es-PR"/>
        </w:rPr>
        <w:t xml:space="preserve">. </w:t>
      </w:r>
      <w:r w:rsidR="00DF6BC4">
        <w:rPr>
          <w:rFonts w:ascii="Book Antiqua" w:eastAsia="Book Antiqua" w:hAnsi="Book Antiqua" w:cs="Book Antiqua"/>
          <w:lang w:val="es-PR"/>
        </w:rPr>
        <w:t>Esta medida</w:t>
      </w:r>
      <w:r w:rsidR="00DF6BC4" w:rsidRPr="00DF6BC4">
        <w:rPr>
          <w:rFonts w:ascii="Book Antiqua" w:eastAsia="Book Antiqua" w:hAnsi="Book Antiqua" w:cs="Book Antiqua"/>
          <w:lang w:val="es-PR"/>
        </w:rPr>
        <w:t xml:space="preserve"> se alinea con dicha política pública al reforzar la orientación preventiva dirigida a padres, madres y cuidadores, particularmente en momentos críticos, sin imponer cargas económicas adicionales ni establecer esquemas punitivos.</w:t>
      </w:r>
    </w:p>
    <w:p w14:paraId="0788297C" w14:textId="77777777" w:rsidR="00DF6BC4" w:rsidRPr="00DF6BC4" w:rsidRDefault="00DF6BC4" w:rsidP="00DF6BC4">
      <w:pPr>
        <w:ind w:firstLine="720"/>
        <w:jc w:val="both"/>
        <w:rPr>
          <w:rFonts w:ascii="Book Antiqua" w:eastAsia="Book Antiqua" w:hAnsi="Book Antiqua" w:cs="Book Antiqua"/>
          <w:lang w:val="es-PR"/>
        </w:rPr>
      </w:pPr>
    </w:p>
    <w:p w14:paraId="0DAC3804" w14:textId="387F18A5" w:rsidR="00DF6BC4" w:rsidRPr="00DF6BC4" w:rsidRDefault="00DF6BC4" w:rsidP="00DF6BC4">
      <w:pPr>
        <w:ind w:firstLine="720"/>
        <w:jc w:val="both"/>
        <w:rPr>
          <w:rFonts w:ascii="Book Antiqua" w:eastAsia="Book Antiqua" w:hAnsi="Book Antiqua" w:cs="Book Antiqua"/>
          <w:lang w:val="es-PR"/>
        </w:rPr>
      </w:pPr>
      <w:r w:rsidRPr="00DF6BC4">
        <w:rPr>
          <w:rFonts w:ascii="Book Antiqua" w:eastAsia="Book Antiqua" w:hAnsi="Book Antiqua" w:cs="Book Antiqua"/>
          <w:lang w:val="es-PR"/>
        </w:rPr>
        <w:t xml:space="preserve">A juicio de esta Comisión, la medida no resulta incompatible con el marco legal vigente, sino que lo fortalece al ampliar y precisar los esfuerzos de orientación preventiva, contribuyendo así a la protección de la vida y seguridad de los menores. En virtud de lo anterior, esta Comisión entiende que </w:t>
      </w:r>
      <w:r w:rsidR="000D2DA6">
        <w:rPr>
          <w:rFonts w:ascii="Book Antiqua" w:eastAsia="Book Antiqua" w:hAnsi="Book Antiqua" w:cs="Book Antiqua"/>
          <w:lang w:val="es-PR"/>
        </w:rPr>
        <w:t>esta medida</w:t>
      </w:r>
      <w:r w:rsidRPr="00DF6BC4">
        <w:rPr>
          <w:rFonts w:ascii="Book Antiqua" w:eastAsia="Book Antiqua" w:hAnsi="Book Antiqua" w:cs="Book Antiqua"/>
          <w:lang w:val="es-PR"/>
        </w:rPr>
        <w:t xml:space="preserve"> representa una herramienta legislativa razonable y necesaria para adelantar los fines de la política pública de prevención.</w:t>
      </w:r>
    </w:p>
    <w:p w14:paraId="4FB5A14A" w14:textId="77777777" w:rsidR="00EE1E93" w:rsidRPr="00700566" w:rsidRDefault="00EE1E93" w:rsidP="00EE1E93">
      <w:pPr>
        <w:jc w:val="both"/>
        <w:rPr>
          <w:rFonts w:ascii="Book Antiqua" w:eastAsia="Book Antiqua" w:hAnsi="Book Antiqua" w:cs="Book Antiqua"/>
        </w:rPr>
      </w:pPr>
    </w:p>
    <w:p w14:paraId="05F96B97" w14:textId="5454412A" w:rsidR="00EE1E93" w:rsidRPr="00A11D0B" w:rsidRDefault="00EE1E93" w:rsidP="00EE1E93">
      <w:pPr>
        <w:jc w:val="both"/>
        <w:rPr>
          <w:rFonts w:ascii="Book Antiqua" w:eastAsia="Book Antiqua" w:hAnsi="Book Antiqua" w:cs="Book Antiqua"/>
        </w:rPr>
      </w:pPr>
      <w:r>
        <w:rPr>
          <w:rFonts w:ascii="Book Antiqua" w:eastAsia="Book Antiqua" w:hAnsi="Book Antiqua" w:cs="Book Antiqua"/>
        </w:rPr>
        <w:tab/>
      </w:r>
      <w:r w:rsidRPr="00A11D0B">
        <w:rPr>
          <w:rFonts w:ascii="Book Antiqua" w:eastAsia="Book Antiqua" w:hAnsi="Book Antiqua" w:cs="Book Antiqua"/>
        </w:rPr>
        <w:t>Por los fundamentos antes expuestos, la Comisión de Transportación e Infraestructura, somete el presente Informe Positivo</w:t>
      </w:r>
      <w:r>
        <w:rPr>
          <w:rFonts w:ascii="Book Antiqua" w:eastAsia="Book Antiqua" w:hAnsi="Book Antiqua" w:cs="Book Antiqua"/>
        </w:rPr>
        <w:t xml:space="preserve"> de</w:t>
      </w:r>
      <w:r w:rsidR="00684107">
        <w:rPr>
          <w:rFonts w:ascii="Book Antiqua" w:eastAsia="Book Antiqua" w:hAnsi="Book Antiqua" w:cs="Book Antiqua"/>
        </w:rPr>
        <w:t>l</w:t>
      </w:r>
      <w:r>
        <w:rPr>
          <w:rFonts w:ascii="Book Antiqua" w:eastAsia="Book Antiqua" w:hAnsi="Book Antiqua" w:cs="Book Antiqua"/>
        </w:rPr>
        <w:t xml:space="preserve"> </w:t>
      </w:r>
      <w:r w:rsidR="00684107">
        <w:rPr>
          <w:rFonts w:ascii="Book Antiqua" w:eastAsia="Book Antiqua" w:hAnsi="Book Antiqua" w:cs="Book Antiqua"/>
        </w:rPr>
        <w:t>P</w:t>
      </w:r>
      <w:r>
        <w:rPr>
          <w:rFonts w:ascii="Book Antiqua" w:eastAsia="Book Antiqua" w:hAnsi="Book Antiqua" w:cs="Book Antiqua"/>
        </w:rPr>
        <w:t xml:space="preserve">. de la C. Núm. </w:t>
      </w:r>
      <w:r w:rsidR="00DF6BC4">
        <w:rPr>
          <w:rFonts w:ascii="Book Antiqua" w:eastAsia="Book Antiqua" w:hAnsi="Book Antiqua" w:cs="Book Antiqua"/>
        </w:rPr>
        <w:t>861</w:t>
      </w:r>
      <w:r w:rsidRPr="00A11D0B">
        <w:rPr>
          <w:rFonts w:ascii="Book Antiqua" w:eastAsia="Book Antiqua" w:hAnsi="Book Antiqua" w:cs="Book Antiqua"/>
        </w:rPr>
        <w:t xml:space="preserve"> en el que recomendamos a este Honorable Cuerpo su aprobación, con enmiendas incluidas en el </w:t>
      </w:r>
      <w:proofErr w:type="spellStart"/>
      <w:r w:rsidRPr="00A11D0B">
        <w:rPr>
          <w:rFonts w:ascii="Book Antiqua" w:eastAsia="Book Antiqua" w:hAnsi="Book Antiqua" w:cs="Book Antiqua"/>
        </w:rPr>
        <w:t>entirillado</w:t>
      </w:r>
      <w:proofErr w:type="spellEnd"/>
      <w:r w:rsidRPr="00A11D0B">
        <w:rPr>
          <w:rFonts w:ascii="Book Antiqua" w:eastAsia="Book Antiqua" w:hAnsi="Book Antiqua" w:cs="Book Antiqua"/>
        </w:rPr>
        <w:t xml:space="preserve"> electrónico que se acompaña.</w:t>
      </w:r>
    </w:p>
    <w:p w14:paraId="4CA1379A" w14:textId="77777777" w:rsidR="00EE1E93" w:rsidRPr="00700566" w:rsidRDefault="00EE1E93" w:rsidP="00EE1E93">
      <w:pPr>
        <w:jc w:val="both"/>
        <w:rPr>
          <w:rFonts w:ascii="Book Antiqua" w:eastAsia="Book Antiqua" w:hAnsi="Book Antiqua" w:cs="Book Antiqua"/>
        </w:rPr>
      </w:pPr>
    </w:p>
    <w:p w14:paraId="5FDEEE2D" w14:textId="77777777" w:rsidR="00EE1E93" w:rsidRPr="00700566" w:rsidRDefault="00EE1E93" w:rsidP="00EE1E93">
      <w:pPr>
        <w:jc w:val="both"/>
        <w:rPr>
          <w:rFonts w:ascii="Book Antiqua" w:eastAsia="Book Antiqua" w:hAnsi="Book Antiqua" w:cs="Book Antiqua"/>
        </w:rPr>
      </w:pPr>
    </w:p>
    <w:p w14:paraId="06642F62" w14:textId="77777777" w:rsidR="00EE1E93" w:rsidRPr="00700566" w:rsidRDefault="00EE1E93" w:rsidP="00EE1E93">
      <w:pPr>
        <w:jc w:val="both"/>
        <w:rPr>
          <w:rFonts w:ascii="Book Antiqua" w:eastAsia="Book Antiqua" w:hAnsi="Book Antiqua" w:cs="Book Antiqua"/>
        </w:rPr>
      </w:pPr>
      <w:r w:rsidRPr="00700566">
        <w:rPr>
          <w:rFonts w:ascii="Book Antiqua" w:eastAsia="Book Antiqua" w:hAnsi="Book Antiqua" w:cs="Book Antiqua"/>
        </w:rPr>
        <w:t>Respetuosamente sometido,</w:t>
      </w:r>
    </w:p>
    <w:p w14:paraId="4C7A7FD1" w14:textId="77777777" w:rsidR="00EE1E93" w:rsidRPr="00700566" w:rsidRDefault="00EE1E93" w:rsidP="00EE1E93">
      <w:pPr>
        <w:jc w:val="both"/>
        <w:rPr>
          <w:rFonts w:ascii="Book Antiqua" w:eastAsia="Book Antiqua" w:hAnsi="Book Antiqua" w:cs="Book Antiqua"/>
        </w:rPr>
      </w:pPr>
    </w:p>
    <w:p w14:paraId="12865E21" w14:textId="77777777" w:rsidR="00EE1E93" w:rsidRPr="00700566" w:rsidRDefault="00EE1E93" w:rsidP="00EE1E93">
      <w:pPr>
        <w:jc w:val="both"/>
        <w:rPr>
          <w:rFonts w:ascii="Book Antiqua" w:eastAsia="Book Antiqua" w:hAnsi="Book Antiqua" w:cs="Book Antiqua"/>
        </w:rPr>
      </w:pPr>
    </w:p>
    <w:p w14:paraId="47D5CC5D" w14:textId="77777777" w:rsidR="00EE1E93" w:rsidRPr="00700566" w:rsidRDefault="00EE1E93" w:rsidP="00EE1E93">
      <w:pPr>
        <w:jc w:val="both"/>
        <w:rPr>
          <w:rFonts w:ascii="Book Antiqua" w:eastAsia="Book Antiqua" w:hAnsi="Book Antiqua" w:cs="Book Antiqua"/>
        </w:rPr>
      </w:pPr>
    </w:p>
    <w:p w14:paraId="700DE459" w14:textId="77777777" w:rsidR="00EE1E93" w:rsidRPr="00700566" w:rsidRDefault="00EE1E93" w:rsidP="00EE1E93">
      <w:pPr>
        <w:jc w:val="both"/>
        <w:rPr>
          <w:rFonts w:ascii="Book Antiqua" w:eastAsia="Book Antiqua" w:hAnsi="Book Antiqua" w:cs="Book Antiqua"/>
        </w:rPr>
      </w:pPr>
    </w:p>
    <w:p w14:paraId="5FFE1EFE" w14:textId="77777777" w:rsidR="00EE1E93" w:rsidRPr="00700566" w:rsidRDefault="00EE1E93" w:rsidP="00EE1E93">
      <w:pPr>
        <w:jc w:val="both"/>
        <w:rPr>
          <w:rFonts w:ascii="Book Antiqua" w:eastAsia="Book Antiqua" w:hAnsi="Book Antiqua" w:cs="Book Antiqua"/>
        </w:rPr>
      </w:pPr>
      <w:r w:rsidRPr="00700566">
        <w:rPr>
          <w:rFonts w:ascii="Book Antiqua" w:eastAsia="Book Antiqua" w:hAnsi="Book Antiqua" w:cs="Book Antiqua"/>
        </w:rPr>
        <w:t xml:space="preserve">Hon. José </w:t>
      </w:r>
      <w:r>
        <w:rPr>
          <w:rFonts w:ascii="Book Antiqua" w:eastAsia="Book Antiqua" w:hAnsi="Book Antiqua" w:cs="Book Antiqua"/>
        </w:rPr>
        <w:t xml:space="preserve">A. </w:t>
      </w:r>
      <w:r w:rsidRPr="00700566">
        <w:rPr>
          <w:rFonts w:ascii="Book Antiqua" w:eastAsia="Book Antiqua" w:hAnsi="Book Antiqua" w:cs="Book Antiqua"/>
        </w:rPr>
        <w:t xml:space="preserve">Hernández Concepción </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t xml:space="preserve"> </w:t>
      </w:r>
    </w:p>
    <w:p w14:paraId="32F7EF6F" w14:textId="77777777" w:rsidR="00EE1E93" w:rsidRPr="00700566" w:rsidRDefault="00EE1E93" w:rsidP="00EE1E93">
      <w:pPr>
        <w:jc w:val="both"/>
        <w:rPr>
          <w:rFonts w:ascii="Book Antiqua" w:eastAsia="Book Antiqua" w:hAnsi="Book Antiqua" w:cs="Book Antiqua"/>
        </w:rPr>
      </w:pPr>
      <w:r w:rsidRPr="00700566">
        <w:rPr>
          <w:rFonts w:ascii="Book Antiqua" w:eastAsia="Book Antiqua" w:hAnsi="Book Antiqua" w:cs="Book Antiqua"/>
        </w:rPr>
        <w:t>Presidente</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p>
    <w:p w14:paraId="6CA94425" w14:textId="77777777" w:rsidR="00EE1E93" w:rsidRPr="00700566" w:rsidRDefault="00EE1E93" w:rsidP="00EE1E93">
      <w:pPr>
        <w:jc w:val="both"/>
        <w:rPr>
          <w:rFonts w:ascii="Book Antiqua" w:eastAsia="Book Antiqua" w:hAnsi="Book Antiqua" w:cs="Book Antiqua"/>
        </w:rPr>
      </w:pPr>
      <w:r w:rsidRPr="00700566">
        <w:rPr>
          <w:rFonts w:ascii="Book Antiqua" w:eastAsia="Book Antiqua" w:hAnsi="Book Antiqua" w:cs="Book Antiqua"/>
        </w:rPr>
        <w:t xml:space="preserve">Comisión de Transportación e Infraestructura </w:t>
      </w:r>
    </w:p>
    <w:p w14:paraId="34A842F1" w14:textId="77777777" w:rsidR="00EE1E93" w:rsidRPr="00700566" w:rsidRDefault="00EE1E93" w:rsidP="00EE1E93">
      <w:pPr>
        <w:jc w:val="both"/>
        <w:rPr>
          <w:rFonts w:ascii="Book Antiqua" w:eastAsia="Book Antiqua" w:hAnsi="Book Antiqua" w:cs="Book Antiqua"/>
        </w:rPr>
      </w:pPr>
    </w:p>
    <w:p w14:paraId="65A6C890" w14:textId="77777777" w:rsidR="00EE1E93" w:rsidRPr="00700566" w:rsidRDefault="00EE1E93">
      <w:pPr>
        <w:jc w:val="both"/>
        <w:rPr>
          <w:rFonts w:ascii="Book Antiqua" w:eastAsia="Book Antiqua" w:hAnsi="Book Antiqua" w:cs="Book Antiqua"/>
        </w:rPr>
      </w:pPr>
    </w:p>
    <w:sectPr w:rsidR="00EE1E93" w:rsidRPr="00700566">
      <w:headerReference w:type="default" r:id="rId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0F1D5E" w14:textId="77777777" w:rsidR="00625C65" w:rsidRDefault="00625C65">
      <w:r>
        <w:separator/>
      </w:r>
    </w:p>
  </w:endnote>
  <w:endnote w:type="continuationSeparator" w:id="0">
    <w:p w14:paraId="17B693D8" w14:textId="77777777" w:rsidR="00625C65" w:rsidRDefault="00625C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E101ABF4-6A6E-47D0-B3DC-9749B64AA500}"/>
  </w:font>
  <w:font w:name="Helvetica">
    <w:panose1 w:val="020B0604020202020204"/>
    <w:charset w:val="00"/>
    <w:family w:val="swiss"/>
    <w:pitch w:val="variable"/>
    <w:sig w:usb0="E0002EFF" w:usb1="C000785B" w:usb2="00000009" w:usb3="00000000" w:csb0="000001FF" w:csb1="00000000"/>
    <w:embedRegular r:id="rId2" w:fontKey="{690A27DF-F7A8-4116-92B8-5191D2A6822C}"/>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embedRegular r:id="rId3" w:fontKey="{0F419E5B-A099-46C0-B004-463FCEE42FD6}"/>
  </w:font>
  <w:font w:name="Georgia">
    <w:panose1 w:val="02040502050405020303"/>
    <w:charset w:val="00"/>
    <w:family w:val="roman"/>
    <w:pitch w:val="variable"/>
    <w:sig w:usb0="00000287" w:usb1="00000000" w:usb2="00000000" w:usb3="00000000" w:csb0="0000009F" w:csb1="00000000"/>
    <w:embedRegular r:id="rId4" w:fontKey="{8EB431A2-4FEA-4352-B671-F90655E4C410}"/>
    <w:embedItalic r:id="rId5" w:fontKey="{48F9C7BB-688B-42A9-B906-223E70FF5621}"/>
  </w:font>
  <w:font w:name="Book Antiqua">
    <w:panose1 w:val="02040602050305030304"/>
    <w:charset w:val="00"/>
    <w:family w:val="roman"/>
    <w:pitch w:val="variable"/>
    <w:sig w:usb0="00000287" w:usb1="00000000" w:usb2="00000000" w:usb3="00000000" w:csb0="0000009F" w:csb1="00000000"/>
    <w:embedRegular r:id="rId6" w:fontKey="{8C8C29E3-6E35-48B7-A3CE-C31C43E330F2}"/>
    <w:embedBold r:id="rId7" w:fontKey="{202A419C-BF66-4BAB-BFCD-D938B115970F}"/>
  </w:font>
  <w:font w:name="Helvetica Neue">
    <w:charset w:val="00"/>
    <w:family w:val="auto"/>
    <w:pitch w:val="default"/>
    <w:embedRegular r:id="rId8" w:fontKey="{5E7AB4F6-94CC-464F-AC03-4B5EF17A6628}"/>
    <w:embedBold r:id="rId9" w:fontKey="{06E3ABC3-89BB-4F12-AB31-BAFFA223EA0A}"/>
  </w:font>
  <w:font w:name="Lustria">
    <w:altName w:val="Calibri"/>
    <w:charset w:val="00"/>
    <w:family w:val="auto"/>
    <w:pitch w:val="default"/>
    <w:embedRegular r:id="rId10" w:fontKey="{25D1A9B0-0560-42DE-AD0A-C07DCA173992}"/>
    <w:embedBoldItalic r:id="rId11" w:fontKey="{28259F58-D6C4-4D34-85C7-62EE4C18FC0D}"/>
  </w:font>
  <w:font w:name="Cambria">
    <w:panose1 w:val="02040503050406030204"/>
    <w:charset w:val="00"/>
    <w:family w:val="roman"/>
    <w:pitch w:val="variable"/>
    <w:sig w:usb0="E00006FF" w:usb1="420024FF" w:usb2="02000000" w:usb3="00000000" w:csb0="0000019F" w:csb1="00000000"/>
    <w:embedRegular r:id="rId12" w:fontKey="{A2944930-F507-498F-902B-A66A67A30F7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9FCBC9" w14:textId="77777777" w:rsidR="00625C65" w:rsidRDefault="00625C65">
      <w:r>
        <w:separator/>
      </w:r>
    </w:p>
  </w:footnote>
  <w:footnote w:type="continuationSeparator" w:id="0">
    <w:p w14:paraId="622DFF37" w14:textId="77777777" w:rsidR="00625C65" w:rsidRDefault="00625C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1" w14:textId="77777777"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Comisión de Transportación e Infraestructura </w:t>
    </w:r>
  </w:p>
  <w:p w14:paraId="00000032" w14:textId="5D8682BC"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Informe sobre el </w:t>
    </w:r>
    <w:r w:rsidR="00A44E76">
      <w:rPr>
        <w:rFonts w:ascii="Lustria" w:eastAsia="Lustria" w:hAnsi="Lustria" w:cs="Lustria"/>
        <w:b/>
        <w:i/>
        <w:sz w:val="22"/>
        <w:szCs w:val="22"/>
      </w:rPr>
      <w:t>P</w:t>
    </w:r>
    <w:r>
      <w:rPr>
        <w:rFonts w:ascii="Lustria" w:eastAsia="Lustria" w:hAnsi="Lustria" w:cs="Lustria"/>
        <w:b/>
        <w:i/>
        <w:sz w:val="22"/>
        <w:szCs w:val="22"/>
      </w:rPr>
      <w:t xml:space="preserve">. de la C. </w:t>
    </w:r>
    <w:r w:rsidR="00F97B87">
      <w:rPr>
        <w:rFonts w:ascii="Lustria" w:eastAsia="Lustria" w:hAnsi="Lustria" w:cs="Lustria"/>
        <w:b/>
        <w:i/>
        <w:sz w:val="22"/>
        <w:szCs w:val="22"/>
      </w:rPr>
      <w:t>861</w:t>
    </w:r>
    <w:r>
      <w:rPr>
        <w:rFonts w:ascii="Lustria" w:eastAsia="Lustria" w:hAnsi="Lustria" w:cs="Lustria"/>
        <w:b/>
        <w:i/>
        <w:sz w:val="22"/>
        <w:szCs w:val="22"/>
      </w:rPr>
      <w:tab/>
    </w:r>
    <w:r>
      <w:rPr>
        <w:rFonts w:ascii="Lustria" w:eastAsia="Lustria" w:hAnsi="Lustria" w:cs="Lustria"/>
        <w:b/>
        <w:i/>
        <w:sz w:val="22"/>
        <w:szCs w:val="22"/>
      </w:rPr>
      <w:tab/>
      <w:t xml:space="preserve"> Página</w:t>
    </w:r>
    <w:r>
      <w:rPr>
        <w:rFonts w:ascii="Lustria" w:eastAsia="Lustria" w:hAnsi="Lustria" w:cs="Lustria"/>
        <w:sz w:val="22"/>
        <w:szCs w:val="22"/>
      </w:rPr>
      <w:t xml:space="preserve"> | </w:t>
    </w:r>
    <w:r>
      <w:rPr>
        <w:rFonts w:ascii="Lustria" w:eastAsia="Lustria" w:hAnsi="Lustria" w:cs="Lustria"/>
        <w:sz w:val="22"/>
        <w:szCs w:val="22"/>
      </w:rPr>
      <w:fldChar w:fldCharType="begin"/>
    </w:r>
    <w:r>
      <w:rPr>
        <w:rFonts w:ascii="Lustria" w:eastAsia="Lustria" w:hAnsi="Lustria" w:cs="Lustria"/>
        <w:sz w:val="22"/>
        <w:szCs w:val="22"/>
      </w:rPr>
      <w:instrText>PAGE</w:instrText>
    </w:r>
    <w:r>
      <w:rPr>
        <w:rFonts w:ascii="Lustria" w:eastAsia="Lustria" w:hAnsi="Lustria" w:cs="Lustria"/>
        <w:sz w:val="22"/>
        <w:szCs w:val="22"/>
      </w:rPr>
      <w:fldChar w:fldCharType="separate"/>
    </w:r>
    <w:r w:rsidR="00700566">
      <w:rPr>
        <w:rFonts w:ascii="Lustria" w:eastAsia="Lustria" w:hAnsi="Lustria" w:cs="Lustria"/>
        <w:noProof/>
        <w:sz w:val="22"/>
        <w:szCs w:val="22"/>
      </w:rPr>
      <w:t>2</w:t>
    </w:r>
    <w:r>
      <w:rPr>
        <w:rFonts w:ascii="Lustria" w:eastAsia="Lustria" w:hAnsi="Lustria" w:cs="Lustria"/>
        <w:sz w:val="22"/>
        <w:szCs w:val="2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7E660C"/>
    <w:multiLevelType w:val="multilevel"/>
    <w:tmpl w:val="6688C7AE"/>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350895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67AC"/>
    <w:rsid w:val="00004BA5"/>
    <w:rsid w:val="00012F1A"/>
    <w:rsid w:val="0001379B"/>
    <w:rsid w:val="00013895"/>
    <w:rsid w:val="00020305"/>
    <w:rsid w:val="0002740C"/>
    <w:rsid w:val="00027729"/>
    <w:rsid w:val="00051D05"/>
    <w:rsid w:val="000562AB"/>
    <w:rsid w:val="00074013"/>
    <w:rsid w:val="00080F3B"/>
    <w:rsid w:val="000A19FD"/>
    <w:rsid w:val="000A5E2C"/>
    <w:rsid w:val="000A752D"/>
    <w:rsid w:val="000C098A"/>
    <w:rsid w:val="000D2DA6"/>
    <w:rsid w:val="000F7A24"/>
    <w:rsid w:val="00101FB4"/>
    <w:rsid w:val="0012417C"/>
    <w:rsid w:val="00147B7C"/>
    <w:rsid w:val="00160C1F"/>
    <w:rsid w:val="001619B2"/>
    <w:rsid w:val="001714C4"/>
    <w:rsid w:val="00176DA0"/>
    <w:rsid w:val="0019085D"/>
    <w:rsid w:val="00191185"/>
    <w:rsid w:val="001A3E93"/>
    <w:rsid w:val="001D424E"/>
    <w:rsid w:val="001E16CE"/>
    <w:rsid w:val="001E2EB4"/>
    <w:rsid w:val="001E6E24"/>
    <w:rsid w:val="00202B9F"/>
    <w:rsid w:val="00204C67"/>
    <w:rsid w:val="00220975"/>
    <w:rsid w:val="00222393"/>
    <w:rsid w:val="00235829"/>
    <w:rsid w:val="00253784"/>
    <w:rsid w:val="00266B2F"/>
    <w:rsid w:val="00274850"/>
    <w:rsid w:val="002D4DC3"/>
    <w:rsid w:val="002E1FA6"/>
    <w:rsid w:val="002E62AC"/>
    <w:rsid w:val="002E69C5"/>
    <w:rsid w:val="002E6DD3"/>
    <w:rsid w:val="002F2F5A"/>
    <w:rsid w:val="002F62FB"/>
    <w:rsid w:val="003025EC"/>
    <w:rsid w:val="003072C1"/>
    <w:rsid w:val="00326EAF"/>
    <w:rsid w:val="003277C8"/>
    <w:rsid w:val="00333FB4"/>
    <w:rsid w:val="003448B4"/>
    <w:rsid w:val="0035050C"/>
    <w:rsid w:val="0035616B"/>
    <w:rsid w:val="0037197C"/>
    <w:rsid w:val="00373E49"/>
    <w:rsid w:val="00382780"/>
    <w:rsid w:val="00383D79"/>
    <w:rsid w:val="003867AC"/>
    <w:rsid w:val="0039352E"/>
    <w:rsid w:val="0039437F"/>
    <w:rsid w:val="003A0F94"/>
    <w:rsid w:val="003E479C"/>
    <w:rsid w:val="003F43A2"/>
    <w:rsid w:val="00400B99"/>
    <w:rsid w:val="004277D8"/>
    <w:rsid w:val="00431557"/>
    <w:rsid w:val="0044377E"/>
    <w:rsid w:val="004673DA"/>
    <w:rsid w:val="0047119B"/>
    <w:rsid w:val="004730E0"/>
    <w:rsid w:val="00473D39"/>
    <w:rsid w:val="00475814"/>
    <w:rsid w:val="0049326F"/>
    <w:rsid w:val="004A6565"/>
    <w:rsid w:val="004B370E"/>
    <w:rsid w:val="004D3D36"/>
    <w:rsid w:val="004E28E4"/>
    <w:rsid w:val="00501798"/>
    <w:rsid w:val="005059B4"/>
    <w:rsid w:val="00506A3D"/>
    <w:rsid w:val="005227C0"/>
    <w:rsid w:val="005456F5"/>
    <w:rsid w:val="00550313"/>
    <w:rsid w:val="00557604"/>
    <w:rsid w:val="005858EA"/>
    <w:rsid w:val="005871BE"/>
    <w:rsid w:val="00596F5B"/>
    <w:rsid w:val="005A1843"/>
    <w:rsid w:val="005E4A2F"/>
    <w:rsid w:val="00605CE1"/>
    <w:rsid w:val="0060692B"/>
    <w:rsid w:val="00625C65"/>
    <w:rsid w:val="006354F3"/>
    <w:rsid w:val="00642646"/>
    <w:rsid w:val="0068352C"/>
    <w:rsid w:val="00684107"/>
    <w:rsid w:val="00684ECE"/>
    <w:rsid w:val="006908FA"/>
    <w:rsid w:val="006A552A"/>
    <w:rsid w:val="006A7E5E"/>
    <w:rsid w:val="006C2186"/>
    <w:rsid w:val="006D297F"/>
    <w:rsid w:val="006E029C"/>
    <w:rsid w:val="00700566"/>
    <w:rsid w:val="0071797E"/>
    <w:rsid w:val="00735C8F"/>
    <w:rsid w:val="00742E97"/>
    <w:rsid w:val="00766B8B"/>
    <w:rsid w:val="00772095"/>
    <w:rsid w:val="0078181D"/>
    <w:rsid w:val="00785FCE"/>
    <w:rsid w:val="0079045F"/>
    <w:rsid w:val="007923B1"/>
    <w:rsid w:val="00797E58"/>
    <w:rsid w:val="00797FCC"/>
    <w:rsid w:val="007A2D94"/>
    <w:rsid w:val="007C31AB"/>
    <w:rsid w:val="007C3C34"/>
    <w:rsid w:val="007C6404"/>
    <w:rsid w:val="007D441D"/>
    <w:rsid w:val="007F09EB"/>
    <w:rsid w:val="007F0CDC"/>
    <w:rsid w:val="007F5687"/>
    <w:rsid w:val="00817784"/>
    <w:rsid w:val="0083404D"/>
    <w:rsid w:val="008355F8"/>
    <w:rsid w:val="00835F7B"/>
    <w:rsid w:val="00842EBD"/>
    <w:rsid w:val="0085373F"/>
    <w:rsid w:val="0085568D"/>
    <w:rsid w:val="00866D80"/>
    <w:rsid w:val="00875CE7"/>
    <w:rsid w:val="00884F6A"/>
    <w:rsid w:val="00891F6B"/>
    <w:rsid w:val="008A65F0"/>
    <w:rsid w:val="008A7B90"/>
    <w:rsid w:val="008B0187"/>
    <w:rsid w:val="008B5454"/>
    <w:rsid w:val="008D3F5B"/>
    <w:rsid w:val="008E7719"/>
    <w:rsid w:val="008F30F0"/>
    <w:rsid w:val="008F40D0"/>
    <w:rsid w:val="009048A3"/>
    <w:rsid w:val="0091544D"/>
    <w:rsid w:val="009157C1"/>
    <w:rsid w:val="00940A79"/>
    <w:rsid w:val="009742B0"/>
    <w:rsid w:val="009821D1"/>
    <w:rsid w:val="00984099"/>
    <w:rsid w:val="009C5FF5"/>
    <w:rsid w:val="009E0BE7"/>
    <w:rsid w:val="009E7555"/>
    <w:rsid w:val="00A11D0B"/>
    <w:rsid w:val="00A24012"/>
    <w:rsid w:val="00A27CCB"/>
    <w:rsid w:val="00A43849"/>
    <w:rsid w:val="00A44E76"/>
    <w:rsid w:val="00A57E02"/>
    <w:rsid w:val="00A62FD8"/>
    <w:rsid w:val="00A95142"/>
    <w:rsid w:val="00AB45BB"/>
    <w:rsid w:val="00AC4970"/>
    <w:rsid w:val="00AC7FD7"/>
    <w:rsid w:val="00AD05EA"/>
    <w:rsid w:val="00AE1FD3"/>
    <w:rsid w:val="00AE44CF"/>
    <w:rsid w:val="00B21168"/>
    <w:rsid w:val="00B43BBC"/>
    <w:rsid w:val="00B45C76"/>
    <w:rsid w:val="00B46ABC"/>
    <w:rsid w:val="00B52476"/>
    <w:rsid w:val="00B57A56"/>
    <w:rsid w:val="00B728D7"/>
    <w:rsid w:val="00B80F7B"/>
    <w:rsid w:val="00B93150"/>
    <w:rsid w:val="00BA4DF7"/>
    <w:rsid w:val="00BF044B"/>
    <w:rsid w:val="00C023B0"/>
    <w:rsid w:val="00C13D9D"/>
    <w:rsid w:val="00C1423C"/>
    <w:rsid w:val="00C41F71"/>
    <w:rsid w:val="00C667AF"/>
    <w:rsid w:val="00C73728"/>
    <w:rsid w:val="00C82CE2"/>
    <w:rsid w:val="00C87206"/>
    <w:rsid w:val="00C944CF"/>
    <w:rsid w:val="00CA549E"/>
    <w:rsid w:val="00CA6335"/>
    <w:rsid w:val="00CB5781"/>
    <w:rsid w:val="00CC0947"/>
    <w:rsid w:val="00CD59A0"/>
    <w:rsid w:val="00CD62E0"/>
    <w:rsid w:val="00CE3657"/>
    <w:rsid w:val="00D13155"/>
    <w:rsid w:val="00D137D3"/>
    <w:rsid w:val="00D16C60"/>
    <w:rsid w:val="00D20E59"/>
    <w:rsid w:val="00D5029F"/>
    <w:rsid w:val="00D60BBD"/>
    <w:rsid w:val="00D740F8"/>
    <w:rsid w:val="00D7774F"/>
    <w:rsid w:val="00D82337"/>
    <w:rsid w:val="00D83118"/>
    <w:rsid w:val="00D8739D"/>
    <w:rsid w:val="00D92C8F"/>
    <w:rsid w:val="00DB02F9"/>
    <w:rsid w:val="00DB46A4"/>
    <w:rsid w:val="00DD6037"/>
    <w:rsid w:val="00DD657F"/>
    <w:rsid w:val="00DD6D1E"/>
    <w:rsid w:val="00DE6658"/>
    <w:rsid w:val="00DF6BC4"/>
    <w:rsid w:val="00E000B2"/>
    <w:rsid w:val="00E16D68"/>
    <w:rsid w:val="00E24AC1"/>
    <w:rsid w:val="00E25EC3"/>
    <w:rsid w:val="00E3056E"/>
    <w:rsid w:val="00E374AE"/>
    <w:rsid w:val="00E44DF4"/>
    <w:rsid w:val="00E62D96"/>
    <w:rsid w:val="00E776D5"/>
    <w:rsid w:val="00E8576C"/>
    <w:rsid w:val="00E94557"/>
    <w:rsid w:val="00EA26A1"/>
    <w:rsid w:val="00EB340F"/>
    <w:rsid w:val="00EB6022"/>
    <w:rsid w:val="00EE1E93"/>
    <w:rsid w:val="00EE5B6A"/>
    <w:rsid w:val="00F01A45"/>
    <w:rsid w:val="00F01B4D"/>
    <w:rsid w:val="00F032FA"/>
    <w:rsid w:val="00F05EFF"/>
    <w:rsid w:val="00F104E1"/>
    <w:rsid w:val="00F173AC"/>
    <w:rsid w:val="00F26D5A"/>
    <w:rsid w:val="00F33BFA"/>
    <w:rsid w:val="00F366B9"/>
    <w:rsid w:val="00F64D5F"/>
    <w:rsid w:val="00F84425"/>
    <w:rsid w:val="00F85924"/>
    <w:rsid w:val="00F97B87"/>
    <w:rsid w:val="00FA71C8"/>
    <w:rsid w:val="00FA747A"/>
    <w:rsid w:val="00FB1972"/>
    <w:rsid w:val="00FB2FCA"/>
    <w:rsid w:val="00FB36AF"/>
    <w:rsid w:val="00FD2347"/>
    <w:rsid w:val="00FE798D"/>
    <w:rsid w:val="00FF242C"/>
    <w:rsid w:val="00FF3CFA"/>
    <w:rsid w:val="00FF6B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A4E6B"/>
  <w15:docId w15:val="{25DD09E7-26FB-44E9-A890-F7B294341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1074129">
      <w:bodyDiv w:val="1"/>
      <w:marLeft w:val="0"/>
      <w:marRight w:val="0"/>
      <w:marTop w:val="0"/>
      <w:marBottom w:val="0"/>
      <w:divBdr>
        <w:top w:val="none" w:sz="0" w:space="0" w:color="auto"/>
        <w:left w:val="none" w:sz="0" w:space="0" w:color="auto"/>
        <w:bottom w:val="none" w:sz="0" w:space="0" w:color="auto"/>
        <w:right w:val="none" w:sz="0" w:space="0" w:color="auto"/>
      </w:divBdr>
    </w:div>
    <w:div w:id="807937563">
      <w:bodyDiv w:val="1"/>
      <w:marLeft w:val="0"/>
      <w:marRight w:val="0"/>
      <w:marTop w:val="0"/>
      <w:marBottom w:val="0"/>
      <w:divBdr>
        <w:top w:val="none" w:sz="0" w:space="0" w:color="auto"/>
        <w:left w:val="none" w:sz="0" w:space="0" w:color="auto"/>
        <w:bottom w:val="none" w:sz="0" w:space="0" w:color="auto"/>
        <w:right w:val="none" w:sz="0" w:space="0" w:color="auto"/>
      </w:divBdr>
    </w:div>
    <w:div w:id="1245337648">
      <w:bodyDiv w:val="1"/>
      <w:marLeft w:val="0"/>
      <w:marRight w:val="0"/>
      <w:marTop w:val="0"/>
      <w:marBottom w:val="0"/>
      <w:divBdr>
        <w:top w:val="none" w:sz="0" w:space="0" w:color="auto"/>
        <w:left w:val="none" w:sz="0" w:space="0" w:color="auto"/>
        <w:bottom w:val="none" w:sz="0" w:space="0" w:color="auto"/>
        <w:right w:val="none" w:sz="0" w:space="0" w:color="auto"/>
      </w:divBdr>
    </w:div>
    <w:div w:id="1338191893">
      <w:bodyDiv w:val="1"/>
      <w:marLeft w:val="0"/>
      <w:marRight w:val="0"/>
      <w:marTop w:val="0"/>
      <w:marBottom w:val="0"/>
      <w:divBdr>
        <w:top w:val="none" w:sz="0" w:space="0" w:color="auto"/>
        <w:left w:val="none" w:sz="0" w:space="0" w:color="auto"/>
        <w:bottom w:val="none" w:sz="0" w:space="0" w:color="auto"/>
        <w:right w:val="none" w:sz="0" w:space="0" w:color="auto"/>
      </w:divBdr>
    </w:div>
    <w:div w:id="146643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q8cNAnfLjQPRqfpE4EnjYHjlDg==">CgMxLjAyCGguZ2pkZ3hzMg5oLmU2cWhzbTIxcXc3ODIOaC5hODU4OHJ2NnVoY2o4AHIhMWVOZGZzdmtxaUliNEZJYWVSNGw2Rm1kMHN4Wjl1cDg4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822</Words>
  <Characters>4686</Characters>
  <Application>Microsoft Office Word</Application>
  <DocSecurity>4</DocSecurity>
  <Lines>39</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Yadira Saavedra</dc:creator>
  <cp:lastModifiedBy>Camyl Moreno Pantojas</cp:lastModifiedBy>
  <cp:revision>2</cp:revision>
  <cp:lastPrinted>2026-01-28T18:03:00Z</cp:lastPrinted>
  <dcterms:created xsi:type="dcterms:W3CDTF">2026-01-30T15:15:00Z</dcterms:created>
  <dcterms:modified xsi:type="dcterms:W3CDTF">2026-01-30T15:15:00Z</dcterms:modified>
</cp:coreProperties>
</file>