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740C09" w14:textId="49EE7769" w:rsidR="00FF6BD2" w:rsidRPr="004F6F8E" w:rsidRDefault="00854B10" w:rsidP="00D7313B">
      <w:pPr>
        <w:jc w:val="center"/>
        <w:rPr>
          <w:rFonts w:ascii="Book Antiqua" w:hAnsi="Book Antiqua"/>
          <w:sz w:val="28"/>
          <w:lang w:val="es-ES_tradnl"/>
        </w:rPr>
      </w:pPr>
      <w:r>
        <w:rPr>
          <w:rFonts w:ascii="Book Antiqua" w:hAnsi="Book Antiqua"/>
          <w:sz w:val="28"/>
          <w:lang w:val="es-ES_tradnl"/>
        </w:rPr>
        <w:t>GOBIERN</w:t>
      </w:r>
      <w:r w:rsidR="00F13533" w:rsidRPr="004F6F8E">
        <w:rPr>
          <w:rFonts w:ascii="Book Antiqua" w:hAnsi="Book Antiqua"/>
          <w:sz w:val="28"/>
          <w:lang w:val="es-ES_tradnl"/>
        </w:rPr>
        <w:t>O DE PUERTO RICO</w:t>
      </w:r>
    </w:p>
    <w:p w14:paraId="74FEB7F1" w14:textId="77777777" w:rsidR="00F13533" w:rsidRPr="00D7313B" w:rsidRDefault="00F13533" w:rsidP="00D7313B">
      <w:pPr>
        <w:jc w:val="center"/>
        <w:rPr>
          <w:rFonts w:ascii="Book Antiqua" w:hAnsi="Book Antiqua"/>
          <w:szCs w:val="18"/>
          <w:lang w:val="es-ES_tradnl"/>
        </w:rPr>
      </w:pPr>
    </w:p>
    <w:p w14:paraId="6AE3905C" w14:textId="10F9F10A" w:rsidR="00F13533" w:rsidRPr="004F6F8E" w:rsidRDefault="00F13533" w:rsidP="00D7313B">
      <w:pPr>
        <w:pStyle w:val="Title2"/>
        <w:rPr>
          <w:rFonts w:ascii="Book Antiqua" w:hAnsi="Book Antiqua"/>
          <w:lang w:val="es-ES_tradnl"/>
        </w:rPr>
      </w:pPr>
      <w:r w:rsidRPr="004F6F8E">
        <w:rPr>
          <w:rFonts w:ascii="Book Antiqua" w:hAnsi="Book Antiqua"/>
          <w:lang w:val="es-ES_tradnl"/>
        </w:rPr>
        <w:t xml:space="preserve"> </w:t>
      </w:r>
      <w:r w:rsidR="00D429C3" w:rsidRPr="004F6F8E">
        <w:rPr>
          <w:rFonts w:ascii="Book Antiqua" w:hAnsi="Book Antiqua"/>
          <w:lang w:val="es-ES_tradnl"/>
        </w:rPr>
        <w:t>20</w:t>
      </w:r>
      <w:r w:rsidR="00DE7377" w:rsidRPr="004F6F8E">
        <w:rPr>
          <w:rFonts w:ascii="Book Antiqua" w:hAnsi="Book Antiqua"/>
          <w:lang w:val="es-ES_tradnl"/>
        </w:rPr>
        <w:t xml:space="preserve"> </w:t>
      </w:r>
      <w:r w:rsidR="00D429C3" w:rsidRPr="004F6F8E">
        <w:rPr>
          <w:rFonts w:ascii="Book Antiqua" w:hAnsi="Book Antiqua"/>
          <w:vertAlign w:val="superscript"/>
          <w:lang w:val="es-ES_tradnl"/>
        </w:rPr>
        <w:t>m</w:t>
      </w:r>
      <w:r w:rsidR="00DE7377" w:rsidRPr="004F6F8E">
        <w:rPr>
          <w:rFonts w:ascii="Book Antiqua" w:hAnsi="Book Antiqua"/>
          <w:vertAlign w:val="superscript"/>
          <w:lang w:val="es-ES_tradnl"/>
        </w:rPr>
        <w:t>a</w:t>
      </w:r>
      <w:r w:rsidRPr="004F6F8E">
        <w:rPr>
          <w:rFonts w:ascii="Book Antiqua" w:hAnsi="Book Antiqua"/>
          <w:lang w:val="es-ES_tradnl"/>
        </w:rPr>
        <w:tab/>
        <w:t>Asamblea</w:t>
      </w:r>
      <w:r w:rsidRPr="004F6F8E">
        <w:rPr>
          <w:rFonts w:ascii="Book Antiqua" w:hAnsi="Book Antiqua"/>
          <w:lang w:val="es-ES_tradnl"/>
        </w:rPr>
        <w:tab/>
      </w:r>
      <w:r w:rsidR="00F70D3E">
        <w:rPr>
          <w:rFonts w:ascii="Book Antiqua" w:hAnsi="Book Antiqua"/>
          <w:lang w:val="es-ES_tradnl"/>
        </w:rPr>
        <w:t>2</w:t>
      </w:r>
      <w:r w:rsidR="00DE7377" w:rsidRPr="004F6F8E">
        <w:rPr>
          <w:rFonts w:ascii="Book Antiqua" w:hAnsi="Book Antiqua"/>
          <w:lang w:val="es-ES_tradnl"/>
        </w:rPr>
        <w:t xml:space="preserve"> </w:t>
      </w:r>
      <w:r w:rsidR="00F70D3E">
        <w:rPr>
          <w:rFonts w:ascii="Book Antiqua" w:hAnsi="Book Antiqua"/>
          <w:vertAlign w:val="superscript"/>
          <w:lang w:val="es-ES_tradnl"/>
        </w:rPr>
        <w:t>d</w:t>
      </w:r>
      <w:r w:rsidR="00DE7377" w:rsidRPr="004F6F8E">
        <w:rPr>
          <w:rFonts w:ascii="Book Antiqua" w:hAnsi="Book Antiqua"/>
          <w:vertAlign w:val="superscript"/>
          <w:lang w:val="es-ES_tradnl"/>
        </w:rPr>
        <w:t>a</w:t>
      </w:r>
      <w:r w:rsidR="00DE7377" w:rsidRPr="004F6F8E">
        <w:rPr>
          <w:rFonts w:ascii="Book Antiqua" w:hAnsi="Book Antiqua"/>
          <w:lang w:val="es-ES_tradnl"/>
        </w:rPr>
        <w:tab/>
      </w:r>
      <w:r w:rsidRPr="004F6F8E">
        <w:rPr>
          <w:rFonts w:ascii="Book Antiqua" w:hAnsi="Book Antiqua"/>
          <w:lang w:val="es-ES_tradnl"/>
        </w:rPr>
        <w:t xml:space="preserve"> </w:t>
      </w:r>
      <w:r w:rsidRPr="004F6F8E">
        <w:rPr>
          <w:rFonts w:ascii="Book Antiqua" w:hAnsi="Book Antiqua"/>
          <w:lang w:val="es-ES_tradnl"/>
        </w:rPr>
        <w:tab/>
        <w:t>Sesión</w:t>
      </w:r>
    </w:p>
    <w:p w14:paraId="37260458" w14:textId="77777777" w:rsidR="00F13533" w:rsidRPr="004F6F8E" w:rsidRDefault="00F13533" w:rsidP="00D7313B">
      <w:pPr>
        <w:pStyle w:val="Title2"/>
        <w:rPr>
          <w:rFonts w:ascii="Book Antiqua" w:hAnsi="Book Antiqua"/>
          <w:lang w:val="es-ES_tradnl"/>
        </w:rPr>
      </w:pPr>
      <w:r w:rsidRPr="004F6F8E">
        <w:rPr>
          <w:rFonts w:ascii="Book Antiqua" w:hAnsi="Book Antiqua"/>
          <w:lang w:val="es-ES_tradnl"/>
        </w:rPr>
        <w:tab/>
        <w:t>Legislativa</w:t>
      </w:r>
      <w:r w:rsidRPr="004F6F8E">
        <w:rPr>
          <w:rFonts w:ascii="Book Antiqua" w:hAnsi="Book Antiqua"/>
          <w:lang w:val="es-ES_tradnl"/>
        </w:rPr>
        <w:tab/>
      </w:r>
      <w:r w:rsidRPr="004F6F8E">
        <w:rPr>
          <w:rFonts w:ascii="Book Antiqua" w:hAnsi="Book Antiqua"/>
          <w:lang w:val="es-ES_tradnl"/>
        </w:rPr>
        <w:tab/>
        <w:t>Ordinaria</w:t>
      </w:r>
    </w:p>
    <w:p w14:paraId="4881859A" w14:textId="77777777" w:rsidR="00F13533" w:rsidRPr="004F6F8E" w:rsidRDefault="00F13533" w:rsidP="00D7313B">
      <w:pPr>
        <w:rPr>
          <w:rFonts w:ascii="Book Antiqua" w:hAnsi="Book Antiqua"/>
          <w:lang w:val="es-ES_tradnl"/>
        </w:rPr>
      </w:pPr>
    </w:p>
    <w:p w14:paraId="2BEF326C" w14:textId="77777777" w:rsidR="00F13533" w:rsidRDefault="00F13533" w:rsidP="00D7313B">
      <w:pPr>
        <w:jc w:val="center"/>
        <w:rPr>
          <w:rFonts w:ascii="Book Antiqua" w:hAnsi="Book Antiqua"/>
          <w:b/>
          <w:sz w:val="36"/>
          <w:lang w:val="es-ES_tradnl"/>
        </w:rPr>
      </w:pPr>
      <w:r w:rsidRPr="004F6F8E">
        <w:rPr>
          <w:rFonts w:ascii="Book Antiqua" w:hAnsi="Book Antiqua"/>
          <w:b/>
          <w:sz w:val="36"/>
          <w:lang w:val="es-ES_tradnl"/>
        </w:rPr>
        <w:t>CÁMARA DE REPRESENTANTES</w:t>
      </w:r>
    </w:p>
    <w:p w14:paraId="5B29F2D6" w14:textId="77777777" w:rsidR="00D7313B" w:rsidRPr="00D7313B" w:rsidRDefault="00D7313B" w:rsidP="00D7313B">
      <w:pPr>
        <w:jc w:val="center"/>
        <w:rPr>
          <w:rFonts w:ascii="Book Antiqua" w:hAnsi="Book Antiqua"/>
          <w:b/>
          <w:szCs w:val="24"/>
          <w:lang w:val="es-ES_tradnl"/>
        </w:rPr>
      </w:pPr>
    </w:p>
    <w:p w14:paraId="279BFDBC" w14:textId="60B21C0F" w:rsidR="00F13533" w:rsidRDefault="00F13533" w:rsidP="00D7313B">
      <w:pPr>
        <w:jc w:val="center"/>
        <w:rPr>
          <w:rFonts w:ascii="Book Antiqua" w:hAnsi="Book Antiqua"/>
          <w:b/>
          <w:sz w:val="52"/>
          <w:lang w:val="es-ES_tradnl"/>
        </w:rPr>
      </w:pPr>
      <w:r w:rsidRPr="004F6F8E">
        <w:rPr>
          <w:rFonts w:ascii="Book Antiqua" w:hAnsi="Book Antiqua"/>
          <w:b/>
          <w:sz w:val="52"/>
          <w:lang w:val="es-ES_tradnl"/>
        </w:rPr>
        <w:t xml:space="preserve">P. de la C. </w:t>
      </w:r>
      <w:r w:rsidR="00AB181A">
        <w:rPr>
          <w:rFonts w:ascii="Book Antiqua" w:hAnsi="Book Antiqua"/>
          <w:b/>
          <w:sz w:val="52"/>
          <w:lang w:val="es-ES_tradnl"/>
        </w:rPr>
        <w:t>864</w:t>
      </w:r>
    </w:p>
    <w:p w14:paraId="7763E40B" w14:textId="77777777" w:rsidR="00D7313B" w:rsidRPr="00D7313B" w:rsidRDefault="00D7313B" w:rsidP="00D7313B">
      <w:pPr>
        <w:jc w:val="center"/>
        <w:rPr>
          <w:rFonts w:ascii="Book Antiqua" w:hAnsi="Book Antiqua"/>
          <w:b/>
          <w:szCs w:val="24"/>
          <w:lang w:val="es-ES_tradnl"/>
        </w:rPr>
      </w:pPr>
    </w:p>
    <w:p w14:paraId="2661CC12" w14:textId="5AEE0EF5" w:rsidR="00F13533" w:rsidRDefault="00C65E28" w:rsidP="00D7313B">
      <w:pPr>
        <w:jc w:val="center"/>
        <w:rPr>
          <w:rFonts w:ascii="Book Antiqua" w:hAnsi="Book Antiqua"/>
          <w:lang w:val="es-ES_tradnl"/>
        </w:rPr>
      </w:pPr>
      <w:r>
        <w:rPr>
          <w:rFonts w:ascii="Book Antiqua" w:hAnsi="Book Antiqua"/>
          <w:lang w:val="es-ES_tradnl"/>
        </w:rPr>
        <w:t>16</w:t>
      </w:r>
      <w:r w:rsidR="00F13533" w:rsidRPr="004F6F8E">
        <w:rPr>
          <w:rFonts w:ascii="Book Antiqua" w:hAnsi="Book Antiqua"/>
          <w:lang w:val="es-ES_tradnl"/>
        </w:rPr>
        <w:t xml:space="preserve"> DE </w:t>
      </w:r>
      <w:r>
        <w:rPr>
          <w:rFonts w:ascii="Book Antiqua" w:hAnsi="Book Antiqua"/>
          <w:lang w:val="es-ES_tradnl"/>
        </w:rPr>
        <w:t>SEPTIEMBRE</w:t>
      </w:r>
      <w:r w:rsidR="00F13533" w:rsidRPr="004F6F8E">
        <w:rPr>
          <w:rFonts w:ascii="Book Antiqua" w:hAnsi="Book Antiqua"/>
          <w:lang w:val="es-ES_tradnl"/>
        </w:rPr>
        <w:t xml:space="preserve"> DE 202</w:t>
      </w:r>
      <w:r w:rsidR="004548EA" w:rsidRPr="004F6F8E">
        <w:rPr>
          <w:rFonts w:ascii="Book Antiqua" w:hAnsi="Book Antiqua"/>
          <w:lang w:val="es-ES_tradnl"/>
        </w:rPr>
        <w:t>5</w:t>
      </w:r>
    </w:p>
    <w:p w14:paraId="49D7E06D" w14:textId="77777777" w:rsidR="00DD2AA2" w:rsidRPr="004F6F8E" w:rsidRDefault="00DD2AA2" w:rsidP="00D7313B">
      <w:pPr>
        <w:jc w:val="center"/>
        <w:rPr>
          <w:rFonts w:ascii="Book Antiqua" w:hAnsi="Book Antiqua"/>
          <w:lang w:val="es-ES_tradnl"/>
        </w:rPr>
      </w:pPr>
    </w:p>
    <w:p w14:paraId="0027921D" w14:textId="77777777" w:rsidR="00D7313B" w:rsidRDefault="00F13533" w:rsidP="00D7313B">
      <w:pPr>
        <w:jc w:val="center"/>
        <w:rPr>
          <w:rFonts w:ascii="Book Antiqua" w:hAnsi="Book Antiqua"/>
          <w:i/>
          <w:iCs/>
          <w:lang w:val="es-ES_tradnl"/>
        </w:rPr>
      </w:pPr>
      <w:r w:rsidRPr="004F6F8E">
        <w:rPr>
          <w:rFonts w:ascii="Book Antiqua" w:hAnsi="Book Antiqua"/>
          <w:lang w:val="es-ES_tradnl"/>
        </w:rPr>
        <w:t xml:space="preserve">Presentado por </w:t>
      </w:r>
      <w:r w:rsidR="00D7313B">
        <w:rPr>
          <w:rFonts w:ascii="Book Antiqua" w:hAnsi="Book Antiqua"/>
          <w:lang w:val="es-ES_tradnl"/>
        </w:rPr>
        <w:t>el</w:t>
      </w:r>
      <w:r w:rsidRPr="004F6F8E">
        <w:rPr>
          <w:rFonts w:ascii="Book Antiqua" w:hAnsi="Book Antiqua"/>
          <w:lang w:val="es-ES_tradnl"/>
        </w:rPr>
        <w:t xml:space="preserve"> representante </w:t>
      </w:r>
      <w:r w:rsidR="00DE7377" w:rsidRPr="004F6F8E">
        <w:rPr>
          <w:rFonts w:ascii="Book Antiqua" w:hAnsi="Book Antiqua"/>
          <w:i/>
          <w:iCs/>
          <w:lang w:val="es-ES_tradnl"/>
        </w:rPr>
        <w:t>M</w:t>
      </w:r>
      <w:r w:rsidR="00034585" w:rsidRPr="004F6F8E">
        <w:rPr>
          <w:rFonts w:ascii="Book Antiqua" w:hAnsi="Book Antiqua"/>
          <w:i/>
          <w:iCs/>
          <w:lang w:val="es-ES_tradnl"/>
        </w:rPr>
        <w:t>árquez Lebrón</w:t>
      </w:r>
      <w:r w:rsidR="00D7313B">
        <w:rPr>
          <w:rFonts w:ascii="Book Antiqua" w:hAnsi="Book Antiqua"/>
          <w:i/>
          <w:iCs/>
          <w:lang w:val="es-ES_tradnl"/>
        </w:rPr>
        <w:t xml:space="preserve">; </w:t>
      </w:r>
    </w:p>
    <w:p w14:paraId="10DE9FEA" w14:textId="6EF9CC82" w:rsidR="00F13533" w:rsidRDefault="00D7313B" w:rsidP="00D7313B">
      <w:pPr>
        <w:jc w:val="center"/>
        <w:rPr>
          <w:rFonts w:ascii="Book Antiqua" w:hAnsi="Book Antiqua"/>
          <w:i/>
          <w:iCs/>
          <w:lang w:val="es-ES_tradnl"/>
        </w:rPr>
      </w:pPr>
      <w:r>
        <w:rPr>
          <w:rFonts w:ascii="Book Antiqua" w:hAnsi="Book Antiqua"/>
          <w:lang w:val="es-ES_tradnl"/>
        </w:rPr>
        <w:t>y las representantes</w:t>
      </w:r>
      <w:r w:rsidR="00034585" w:rsidRPr="004F6F8E">
        <w:rPr>
          <w:rFonts w:ascii="Book Antiqua" w:hAnsi="Book Antiqua"/>
          <w:i/>
          <w:iCs/>
          <w:lang w:val="es-ES_tradnl"/>
        </w:rPr>
        <w:t xml:space="preserve"> Gutiérrez Col</w:t>
      </w:r>
      <w:r w:rsidR="006C214B" w:rsidRPr="004F6F8E">
        <w:rPr>
          <w:rFonts w:ascii="Book Antiqua" w:hAnsi="Book Antiqua"/>
          <w:i/>
          <w:iCs/>
          <w:lang w:val="es-ES_tradnl"/>
        </w:rPr>
        <w:t>ó</w:t>
      </w:r>
      <w:r w:rsidR="00034585" w:rsidRPr="004F6F8E">
        <w:rPr>
          <w:rFonts w:ascii="Book Antiqua" w:hAnsi="Book Antiqua"/>
          <w:i/>
          <w:iCs/>
          <w:lang w:val="es-ES_tradnl"/>
        </w:rPr>
        <w:t>n y Lebrón Robles</w:t>
      </w:r>
    </w:p>
    <w:p w14:paraId="27AA37EF" w14:textId="77777777" w:rsidR="00D7313B" w:rsidRPr="004F6F8E" w:rsidRDefault="00D7313B" w:rsidP="00D7313B">
      <w:pPr>
        <w:jc w:val="center"/>
        <w:rPr>
          <w:rFonts w:ascii="Book Antiqua" w:hAnsi="Book Antiqua"/>
          <w:i/>
          <w:iCs/>
          <w:lang w:val="es-ES_tradnl"/>
        </w:rPr>
      </w:pPr>
    </w:p>
    <w:p w14:paraId="47A99186" w14:textId="136F630C" w:rsidR="00F13533" w:rsidRPr="004F6F8E" w:rsidRDefault="00F13533" w:rsidP="00D7313B">
      <w:pPr>
        <w:jc w:val="center"/>
        <w:rPr>
          <w:rFonts w:ascii="Book Antiqua" w:hAnsi="Book Antiqua"/>
          <w:lang w:val="es-ES_tradnl"/>
        </w:rPr>
      </w:pPr>
      <w:r w:rsidRPr="004F6F8E">
        <w:rPr>
          <w:rFonts w:ascii="Book Antiqua" w:hAnsi="Book Antiqua"/>
          <w:lang w:val="es-ES_tradnl"/>
        </w:rPr>
        <w:t xml:space="preserve">Referido a </w:t>
      </w:r>
      <w:r w:rsidR="00E97253">
        <w:rPr>
          <w:rFonts w:ascii="Book Antiqua" w:hAnsi="Book Antiqua"/>
          <w:lang w:val="es-ES_tradnl"/>
        </w:rPr>
        <w:t>la Comisión de Salud</w:t>
      </w:r>
    </w:p>
    <w:p w14:paraId="4F40A063" w14:textId="77777777" w:rsidR="00F13533" w:rsidRPr="004F6F8E" w:rsidRDefault="00F13533" w:rsidP="00D7313B">
      <w:pPr>
        <w:jc w:val="both"/>
        <w:rPr>
          <w:rFonts w:ascii="Book Antiqua" w:hAnsi="Book Antiqua"/>
          <w:lang w:val="es-ES_tradnl"/>
        </w:rPr>
      </w:pPr>
    </w:p>
    <w:p w14:paraId="7D55E694" w14:textId="77777777" w:rsidR="00F13533" w:rsidRPr="00DD2AA2" w:rsidRDefault="00F13533" w:rsidP="00D7313B">
      <w:pPr>
        <w:jc w:val="center"/>
        <w:rPr>
          <w:rFonts w:ascii="Book Antiqua" w:hAnsi="Book Antiqua"/>
          <w:b/>
          <w:sz w:val="28"/>
          <w:szCs w:val="28"/>
          <w:lang w:val="es-ES_tradnl"/>
        </w:rPr>
      </w:pPr>
      <w:r w:rsidRPr="00DD2AA2">
        <w:rPr>
          <w:rFonts w:ascii="Book Antiqua" w:hAnsi="Book Antiqua"/>
          <w:b/>
          <w:sz w:val="28"/>
          <w:szCs w:val="28"/>
          <w:lang w:val="es-ES_tradnl"/>
        </w:rPr>
        <w:t>LEY</w:t>
      </w:r>
    </w:p>
    <w:p w14:paraId="637BBC31" w14:textId="77777777" w:rsidR="00F13533" w:rsidRPr="004F6F8E" w:rsidRDefault="00F13533" w:rsidP="00D7313B">
      <w:pPr>
        <w:jc w:val="both"/>
        <w:rPr>
          <w:rFonts w:ascii="Book Antiqua" w:hAnsi="Book Antiqua"/>
          <w:lang w:val="es-ES_tradnl"/>
        </w:rPr>
      </w:pPr>
    </w:p>
    <w:p w14:paraId="1CEF8A88" w14:textId="13D78659" w:rsidR="00F13533" w:rsidRDefault="00782D50" w:rsidP="00D7313B">
      <w:pPr>
        <w:ind w:left="720" w:hanging="720"/>
        <w:jc w:val="both"/>
        <w:rPr>
          <w:rFonts w:ascii="Book Antiqua" w:hAnsi="Book Antiqua"/>
          <w:lang w:val="es-ES_tradnl"/>
        </w:rPr>
      </w:pPr>
      <w:r w:rsidRPr="00782D50">
        <w:rPr>
          <w:rFonts w:ascii="Book Antiqua" w:hAnsi="Book Antiqua"/>
          <w:lang w:val="es-ES_tradnl"/>
        </w:rPr>
        <w:t xml:space="preserve">Para </w:t>
      </w:r>
      <w:r w:rsidR="00476583" w:rsidRPr="00476583">
        <w:rPr>
          <w:rFonts w:ascii="Book Antiqua" w:hAnsi="Book Antiqua"/>
          <w:lang w:val="es-ES_tradnl"/>
        </w:rPr>
        <w:t>enmendar el Artículo 12 de la Ley Núm. 81 de 14 de marzo de 1912, según enmendada, conocida como “Ley Orgánica del Departamento de Salud”; enmendar la Sección 2 del Artículo IV y las Secciones 4 y 15 del Artículo VI de la Ley 72-1993, según enmendada, denominada “Ley de la Administración de Seguros de Salud de Puerto Rico”; añadir un nuevo inciso (e) al Artículo 5, enmendar el inciso (b) del Artículo 8, enmendar el inciso (e) del Artículo 9, y añadir un nuevo inciso (i) al Artículo 12 de la Ley 194-2000, según enmendada, denominada “Carta de Derechos y Responsabilidades del Paciente”; y añadir un nuevo inciso (j) al Artículo 4 de la Ley Núm. 101 de 26 de junio de 1965, según enmendada, denominada “Ley de Facilidades de Salud”, con el fin de reformar elementos esenciales del sistema de salud de Puerto Rico para extender protecciones y derechos adicionales a las personas con necesidades especiales en su interacción con las proveedoras de servicios de salud, las organizaciones de seguros de salud, y las agencias gubernamentales que reglamentan o canalizan dichos servicios; y para establecer otras disposiciones complementarias.</w:t>
      </w:r>
    </w:p>
    <w:p w14:paraId="5182ECF2" w14:textId="77777777" w:rsidR="00D7313B" w:rsidRPr="004F6F8E" w:rsidRDefault="00D7313B" w:rsidP="00D7313B">
      <w:pPr>
        <w:ind w:left="360" w:hanging="360"/>
        <w:jc w:val="both"/>
        <w:rPr>
          <w:rFonts w:ascii="Book Antiqua" w:hAnsi="Book Antiqua"/>
          <w:lang w:val="es-ES"/>
        </w:rPr>
      </w:pPr>
    </w:p>
    <w:p w14:paraId="2CA23802" w14:textId="016515A5" w:rsidR="00F13533" w:rsidRDefault="00F13533" w:rsidP="00D7313B">
      <w:pPr>
        <w:jc w:val="center"/>
        <w:rPr>
          <w:rFonts w:ascii="Book Antiqua" w:hAnsi="Book Antiqua"/>
          <w:lang w:val="es-ES_tradnl"/>
        </w:rPr>
      </w:pPr>
      <w:r w:rsidRPr="004F6F8E">
        <w:rPr>
          <w:rFonts w:ascii="Book Antiqua" w:hAnsi="Book Antiqua"/>
          <w:lang w:val="es-ES_tradnl"/>
        </w:rPr>
        <w:t>EXPOSICIÓN DE MOTIVOS</w:t>
      </w:r>
    </w:p>
    <w:p w14:paraId="39FC1BE1" w14:textId="77777777" w:rsidR="00D7313B" w:rsidRPr="004F6F8E" w:rsidRDefault="00D7313B" w:rsidP="00D7313B">
      <w:pPr>
        <w:ind w:firstLine="360"/>
        <w:jc w:val="center"/>
        <w:rPr>
          <w:rFonts w:ascii="Book Antiqua" w:hAnsi="Book Antiqua"/>
          <w:lang w:val="es-ES_tradnl"/>
        </w:rPr>
      </w:pPr>
    </w:p>
    <w:p w14:paraId="6243153A" w14:textId="77777777" w:rsidR="00476583" w:rsidRDefault="00476583" w:rsidP="00D7313B">
      <w:pPr>
        <w:ind w:firstLine="360"/>
        <w:jc w:val="both"/>
        <w:rPr>
          <w:rFonts w:ascii="Book Antiqua" w:hAnsi="Book Antiqua"/>
          <w:lang w:val="es-ES_tradnl"/>
        </w:rPr>
      </w:pPr>
      <w:r w:rsidRPr="00476583">
        <w:rPr>
          <w:rFonts w:ascii="Book Antiqua" w:hAnsi="Book Antiqua"/>
          <w:lang w:val="es-419"/>
        </w:rPr>
        <w:t xml:space="preserve">Según el </w:t>
      </w:r>
      <w:r w:rsidRPr="00476583">
        <w:rPr>
          <w:rFonts w:ascii="Book Antiqua" w:hAnsi="Book Antiqua"/>
          <w:i/>
          <w:iCs/>
          <w:lang w:val="es-419"/>
        </w:rPr>
        <w:t>Informe mundial sobre discapacidad de la Organización Mundial de la Salud de 2022</w:t>
      </w:r>
      <w:r w:rsidRPr="00476583">
        <w:rPr>
          <w:rFonts w:ascii="Book Antiqua" w:hAnsi="Book Antiqua"/>
          <w:lang w:val="es-419"/>
        </w:rPr>
        <w:t>, el 15% de la población mundial vive con algún diagnóstico tipificado en la legislación como ‘discapacidad’.</w:t>
      </w:r>
      <w:r w:rsidRPr="00476583">
        <w:rPr>
          <w:rFonts w:ascii="Book Antiqua" w:hAnsi="Book Antiqua"/>
          <w:vertAlign w:val="superscript"/>
          <w:lang w:val="es-419"/>
        </w:rPr>
        <w:footnoteReference w:id="1"/>
      </w:r>
      <w:r w:rsidRPr="00476583">
        <w:rPr>
          <w:rFonts w:ascii="Book Antiqua" w:hAnsi="Book Antiqua"/>
          <w:lang w:val="es-419"/>
        </w:rPr>
        <w:t xml:space="preserve"> Cerca del 4% experimenta dificultades significativas </w:t>
      </w:r>
      <w:r w:rsidRPr="00476583">
        <w:rPr>
          <w:rFonts w:ascii="Book Antiqua" w:hAnsi="Book Antiqua"/>
          <w:lang w:val="es-419"/>
        </w:rPr>
        <w:lastRenderedPageBreak/>
        <w:t>para funcionar. La prevalencia mundial de estos diagnósticos es más alta que las estimaciones anteriores de la organización, que datan de la década de 1970 y sugerían una cifra de alrededor del 10%.</w:t>
      </w:r>
      <w:r w:rsidRPr="00476583">
        <w:rPr>
          <w:rFonts w:ascii="Book Antiqua" w:hAnsi="Book Antiqua"/>
          <w:vertAlign w:val="superscript"/>
          <w:lang w:val="es-419"/>
        </w:rPr>
        <w:footnoteReference w:id="2"/>
      </w:r>
      <w:r w:rsidRPr="00476583">
        <w:rPr>
          <w:rFonts w:ascii="Book Antiqua" w:hAnsi="Book Antiqua"/>
          <w:lang w:val="es-419"/>
        </w:rPr>
        <w:t xml:space="preserve"> Estas personas generalmente enfrentan mayores problemas de salud, menor acceso a la educación, menos oportunidades económicas y tasas más altas de pobreza que las personas típicas.</w:t>
      </w:r>
      <w:r w:rsidRPr="00476583">
        <w:rPr>
          <w:rFonts w:ascii="Book Antiqua" w:hAnsi="Book Antiqua"/>
          <w:vertAlign w:val="superscript"/>
          <w:lang w:val="es-419"/>
        </w:rPr>
        <w:footnoteReference w:id="3"/>
      </w:r>
      <w:r w:rsidRPr="00476583">
        <w:rPr>
          <w:rFonts w:ascii="Book Antiqua" w:hAnsi="Book Antiqua"/>
          <w:lang w:val="es-ES_tradnl"/>
        </w:rPr>
        <w:t xml:space="preserve">  Garantizar que la gente con </w:t>
      </w:r>
      <w:r w:rsidRPr="00476583">
        <w:rPr>
          <w:rFonts w:ascii="Book Antiqua" w:hAnsi="Book Antiqua"/>
          <w:lang w:val="es-419"/>
        </w:rPr>
        <w:t xml:space="preserve">diagnósticos diversos </w:t>
      </w:r>
      <w:r w:rsidRPr="00476583">
        <w:rPr>
          <w:rFonts w:ascii="Book Antiqua" w:hAnsi="Book Antiqua"/>
          <w:lang w:val="es-ES_tradnl"/>
        </w:rPr>
        <w:t>tenga acceso digno, oportuno y continuo a los servicios médicos es un asunto urgente. Lamentablemente, la infraestructura del Departamento de Salud, así como muchos otros aspectos del sistema de salud de Puerto Rico, no contemplan consideraciones específicas suficientes hacia las personas con necesidades especiales.</w:t>
      </w:r>
      <w:r w:rsidRPr="00476583">
        <w:rPr>
          <w:rFonts w:ascii="Book Antiqua" w:hAnsi="Book Antiqua"/>
          <w:vertAlign w:val="superscript"/>
          <w:lang w:val="es-ES_tradnl"/>
        </w:rPr>
        <w:footnoteReference w:id="4"/>
      </w:r>
    </w:p>
    <w:p w14:paraId="300BE4E4" w14:textId="77777777" w:rsidR="00D7313B" w:rsidRPr="00476583" w:rsidRDefault="00D7313B" w:rsidP="00D7313B">
      <w:pPr>
        <w:ind w:firstLine="360"/>
        <w:jc w:val="both"/>
        <w:rPr>
          <w:rFonts w:ascii="Book Antiqua" w:hAnsi="Book Antiqua"/>
          <w:lang w:val="es-419"/>
        </w:rPr>
      </w:pPr>
    </w:p>
    <w:p w14:paraId="42922F35" w14:textId="77777777" w:rsidR="00476583" w:rsidRDefault="00476583" w:rsidP="00D7313B">
      <w:pPr>
        <w:ind w:firstLine="360"/>
        <w:jc w:val="both"/>
        <w:rPr>
          <w:rFonts w:ascii="Book Antiqua" w:hAnsi="Book Antiqua"/>
          <w:lang w:val="es-ES_tradnl"/>
        </w:rPr>
      </w:pPr>
      <w:r w:rsidRPr="00476583">
        <w:rPr>
          <w:rFonts w:ascii="Book Antiqua" w:hAnsi="Book Antiqua"/>
          <w:lang w:val="es-ES_tradnl"/>
        </w:rPr>
        <w:t>En Puerto Rico, las condiciones que se exigen para permanecer en las salas de espera de los hospitales, centros de diagnóstico y tratamiento, despachos médicos, laboratorios, o para recibir tratamiento en los entornos clínicos, suelen ser incompatibles con las características, la naturaleza y las conductas inherentes a muchos de los diagnósticos recibidos. Asuntos que pueden parecer sencillos o inocuos para las personas típicas, como permanecer sentada varias horas, esperar varias horas sin ingerir alimentos, seguir instrucciones, tolerar el contacto de una persona extraña y los ruidos propios de una sala de emergencia, pueden ser un martirio insoportable para niñas y adultas neurodivergentes o con problemas de movilidad, así como sus familias. Esa realidad genera una brecha, en ocasiones insubsanable, entre las familias necesitadas y los servicios de salud a los que todo ser humano tiene derecho. Esto, como hemos resaltado, redunda en una calidad de vida inferior y menos expectativa de vida para una población especialmente vulnerada.</w:t>
      </w:r>
    </w:p>
    <w:p w14:paraId="1251CBBC" w14:textId="77777777" w:rsidR="00D7313B" w:rsidRPr="00476583" w:rsidRDefault="00D7313B" w:rsidP="00D7313B">
      <w:pPr>
        <w:ind w:firstLine="360"/>
        <w:jc w:val="both"/>
        <w:rPr>
          <w:rFonts w:ascii="Book Antiqua" w:hAnsi="Book Antiqua"/>
          <w:lang w:val="es-ES_tradnl"/>
        </w:rPr>
      </w:pPr>
    </w:p>
    <w:p w14:paraId="7D29D59F" w14:textId="77777777" w:rsidR="00476583" w:rsidRDefault="00476583" w:rsidP="00D7313B">
      <w:pPr>
        <w:ind w:firstLine="360"/>
        <w:jc w:val="both"/>
        <w:rPr>
          <w:rFonts w:ascii="Book Antiqua" w:hAnsi="Book Antiqua"/>
          <w:lang w:val="es-ES_tradnl"/>
        </w:rPr>
      </w:pPr>
      <w:r w:rsidRPr="00476583">
        <w:rPr>
          <w:rFonts w:ascii="Book Antiqua" w:hAnsi="Book Antiqua"/>
          <w:lang w:val="es-ES_tradnl"/>
        </w:rPr>
        <w:t xml:space="preserve">A pesar de la buena voluntad y vocación de servicio que pudieran tener muchas instituciones médicas y su personal, fuere por elementos derivados de la tradición, estructuras heredadas, inadvertencia o desconocimiento, los procesos para recibir y tratar al público no se concibieron con atención específica a aquellas que tienen necesidades especiales. De hecho, el Colegio de Médicos Cirujanos de Puerto Rico reconoce que, </w:t>
      </w:r>
    </w:p>
    <w:p w14:paraId="47A75BE6" w14:textId="77777777" w:rsidR="00D7313B" w:rsidRPr="00476583" w:rsidRDefault="00D7313B" w:rsidP="00D7313B">
      <w:pPr>
        <w:ind w:firstLine="360"/>
        <w:jc w:val="both"/>
        <w:rPr>
          <w:rFonts w:ascii="Book Antiqua" w:hAnsi="Book Antiqua"/>
          <w:lang w:val="es-ES_tradnl"/>
        </w:rPr>
      </w:pPr>
    </w:p>
    <w:p w14:paraId="48F53F01" w14:textId="77777777" w:rsidR="00476583" w:rsidRPr="00476583" w:rsidRDefault="00476583" w:rsidP="00D7313B">
      <w:pPr>
        <w:ind w:left="720"/>
        <w:jc w:val="both"/>
        <w:rPr>
          <w:rFonts w:ascii="Book Antiqua" w:hAnsi="Book Antiqua"/>
          <w:lang w:val="es-ES_tradnl"/>
        </w:rPr>
      </w:pPr>
      <w:r w:rsidRPr="00476583">
        <w:rPr>
          <w:rFonts w:ascii="Book Antiqua" w:hAnsi="Book Antiqua"/>
          <w:lang w:val="es-ES_tradnl"/>
        </w:rPr>
        <w:t xml:space="preserve">[d]e todos los espacios clínicos probablemente el que mayor atención requiere es el espacio de espera. Los pacientes pediátricos y sus familiares pasan mucho tiempo esperando a los médicos, particularmente en un país como Puerto Rico donde cada vez son más escasos los especialistas y subespecialistas pediátricos. En ese entorno los pacientes infantiles son propensos a sentirse aburridos, deprimidos y ansiosos, lo que afecta negativamente su experiencia general de atención médica. En el caso de niños con condiciones de autismo la experiencia puede resultar peor. Los espacios de espera son ruidosos, sin acústica apropiada, y generalmente no </w:t>
      </w:r>
      <w:r w:rsidRPr="00476583">
        <w:rPr>
          <w:rFonts w:ascii="Book Antiqua" w:hAnsi="Book Antiqua"/>
          <w:lang w:val="es-ES_tradnl"/>
        </w:rPr>
        <w:lastRenderedPageBreak/>
        <w:t>existen espacios de silencio para ubicar a niños con autismo que no toleran los espacios ruidosos”.</w:t>
      </w:r>
      <w:r w:rsidRPr="00476583">
        <w:rPr>
          <w:rFonts w:ascii="Book Antiqua" w:hAnsi="Book Antiqua"/>
          <w:vertAlign w:val="superscript"/>
          <w:lang w:val="es-ES_tradnl"/>
        </w:rPr>
        <w:footnoteReference w:id="5"/>
      </w:r>
    </w:p>
    <w:p w14:paraId="36F633B8" w14:textId="77777777" w:rsidR="00D7313B" w:rsidRDefault="00D7313B" w:rsidP="00D7313B">
      <w:pPr>
        <w:ind w:firstLine="360"/>
        <w:jc w:val="both"/>
        <w:rPr>
          <w:rFonts w:ascii="Book Antiqua" w:hAnsi="Book Antiqua"/>
          <w:lang w:val="es-ES"/>
        </w:rPr>
      </w:pPr>
    </w:p>
    <w:p w14:paraId="6DAE7674" w14:textId="77777777" w:rsidR="00D7313B" w:rsidRDefault="00D7313B" w:rsidP="00D7313B">
      <w:pPr>
        <w:ind w:firstLine="360"/>
        <w:jc w:val="both"/>
        <w:rPr>
          <w:rFonts w:ascii="Book Antiqua" w:hAnsi="Book Antiqua"/>
          <w:lang w:val="es-ES"/>
        </w:rPr>
      </w:pPr>
    </w:p>
    <w:p w14:paraId="037EE827" w14:textId="1E2ADEB5" w:rsidR="00476583" w:rsidRPr="00476583" w:rsidRDefault="00476583" w:rsidP="00D7313B">
      <w:pPr>
        <w:ind w:firstLine="360"/>
        <w:jc w:val="both"/>
        <w:rPr>
          <w:rFonts w:ascii="Book Antiqua" w:hAnsi="Book Antiqua"/>
          <w:lang w:val="es-ES_tradnl"/>
        </w:rPr>
      </w:pPr>
      <w:r w:rsidRPr="00476583">
        <w:rPr>
          <w:rFonts w:ascii="Book Antiqua" w:hAnsi="Book Antiqua"/>
          <w:lang w:val="es-ES"/>
        </w:rPr>
        <w:t>Los viajes a las oficinas médicas y las estadías en las salas de espera pueden ser traumáticas para muchas familias que manejan las dificultades conductuales de las niñas y niños con</w:t>
      </w:r>
      <w:r w:rsidRPr="00476583">
        <w:rPr>
          <w:rFonts w:ascii="Book Antiqua" w:hAnsi="Book Antiqua"/>
          <w:lang w:val="es-419"/>
        </w:rPr>
        <w:t xml:space="preserve"> condiciones severas, desórdenes de obsesiones compulsivas, problemas de flexibilidad, </w:t>
      </w:r>
      <w:r w:rsidRPr="00476583">
        <w:rPr>
          <w:rFonts w:ascii="Book Antiqua" w:hAnsi="Book Antiqua"/>
          <w:bCs/>
          <w:lang w:val="es-419"/>
        </w:rPr>
        <w:t xml:space="preserve">trastornos de la modulación sensorial </w:t>
      </w:r>
      <w:r w:rsidRPr="00476583">
        <w:rPr>
          <w:rFonts w:ascii="Book Antiqua" w:hAnsi="Book Antiqua"/>
          <w:lang w:val="es-419"/>
        </w:rPr>
        <w:t>o porque están muy comprometidos física o cognitivamente.</w:t>
      </w:r>
      <w:r w:rsidRPr="00476583">
        <w:rPr>
          <w:rFonts w:ascii="Book Antiqua" w:hAnsi="Book Antiqua"/>
          <w:vertAlign w:val="superscript"/>
          <w:lang w:val="es-419"/>
        </w:rPr>
        <w:footnoteReference w:id="6"/>
      </w:r>
      <w:r w:rsidRPr="00476583">
        <w:rPr>
          <w:rFonts w:ascii="Book Antiqua" w:hAnsi="Book Antiqua"/>
          <w:lang w:val="es-419"/>
        </w:rPr>
        <w:t xml:space="preserve"> A esto se añade la </w:t>
      </w:r>
      <w:r w:rsidRPr="00476583">
        <w:rPr>
          <w:rFonts w:ascii="Book Antiqua" w:hAnsi="Book Antiqua"/>
          <w:lang w:val="es-ES"/>
        </w:rPr>
        <w:t>falta de protocolos y de conocimiento de muchos especialistas para recibirlos y atenderlos –algunos de los cuales, incluso, deniegan el tratamiento solicitado porque no saben cómo manejar sus necesidades especiales– lo que provoca que las madres y otros familiares terminen perdiendo el tiempo y dinero invertido en el proceso.</w:t>
      </w:r>
      <w:r w:rsidRPr="00476583">
        <w:rPr>
          <w:rFonts w:ascii="Book Antiqua" w:hAnsi="Book Antiqua"/>
          <w:vertAlign w:val="superscript"/>
          <w:lang w:val="es-ES"/>
        </w:rPr>
        <w:footnoteReference w:id="7"/>
      </w:r>
      <w:r w:rsidRPr="00476583">
        <w:rPr>
          <w:rFonts w:ascii="Book Antiqua" w:hAnsi="Book Antiqua"/>
          <w:lang w:val="es-ES"/>
        </w:rPr>
        <w:t xml:space="preserve"> La experiencia es cada día más compleja porque, aun cuando las jefas de familia suelen abandonar la fuerza laboral remunerada para atender permanentemente a sus hijas e hijos, ellas envejecen y no existe una red de apoyo para suplantar sus esfuerzos. Además, una vez sus hijas alcanzan la mayoría de edad, las madres comienzan nuevamente el viacrucis de buscar quién pueda atenderles sin maltratarles, ya que los pediatras que conocen su historial médico y sus necesidades especiales dejan de recibirles.</w:t>
      </w:r>
    </w:p>
    <w:p w14:paraId="226C2AAD" w14:textId="77777777" w:rsidR="00D7313B" w:rsidRDefault="00D7313B" w:rsidP="00D7313B">
      <w:pPr>
        <w:ind w:firstLine="360"/>
        <w:jc w:val="both"/>
        <w:rPr>
          <w:rFonts w:ascii="Book Antiqua" w:hAnsi="Book Antiqua"/>
          <w:lang w:val="es-ES_tradnl"/>
        </w:rPr>
      </w:pPr>
    </w:p>
    <w:p w14:paraId="369CCB07" w14:textId="10081DCE" w:rsidR="00476583" w:rsidRPr="00476583" w:rsidRDefault="00476583" w:rsidP="00D7313B">
      <w:pPr>
        <w:ind w:firstLine="360"/>
        <w:jc w:val="both"/>
        <w:rPr>
          <w:rFonts w:ascii="Book Antiqua" w:hAnsi="Book Antiqua"/>
          <w:lang w:val="es-419"/>
        </w:rPr>
      </w:pPr>
      <w:r w:rsidRPr="00476583">
        <w:rPr>
          <w:rFonts w:ascii="Book Antiqua" w:hAnsi="Book Antiqua"/>
          <w:lang w:val="es-ES_tradnl"/>
        </w:rPr>
        <w:t>La incidencia de diagnósticos como el autismo, trastorno cuya prevalencia ha aumentado en los últimos 50 años de una de cada 10,000</w:t>
      </w:r>
      <w:r w:rsidRPr="00476583">
        <w:rPr>
          <w:rFonts w:ascii="Book Antiqua" w:hAnsi="Book Antiqua"/>
          <w:i/>
          <w:iCs/>
          <w:lang w:val="es-ES_tradnl"/>
        </w:rPr>
        <w:t xml:space="preserve"> </w:t>
      </w:r>
      <w:r w:rsidRPr="00476583">
        <w:rPr>
          <w:rFonts w:ascii="Book Antiqua" w:hAnsi="Book Antiqua"/>
          <w:lang w:val="es-ES_tradnl"/>
        </w:rPr>
        <w:t>personas</w:t>
      </w:r>
      <w:r w:rsidRPr="00476583">
        <w:rPr>
          <w:rFonts w:ascii="Book Antiqua" w:hAnsi="Book Antiqua"/>
          <w:i/>
          <w:iCs/>
          <w:lang w:val="es-ES_tradnl"/>
        </w:rPr>
        <w:t>,</w:t>
      </w:r>
      <w:r w:rsidRPr="00476583">
        <w:rPr>
          <w:rFonts w:ascii="Book Antiqua" w:hAnsi="Book Antiqua"/>
          <w:lang w:val="es-ES_tradnl"/>
        </w:rPr>
        <w:t xml:space="preserve"> en la década de 1970, a una de cada 54 personas</w:t>
      </w:r>
      <w:r w:rsidRPr="00476583">
        <w:rPr>
          <w:rFonts w:ascii="Book Antiqua" w:hAnsi="Book Antiqua"/>
          <w:i/>
          <w:iCs/>
          <w:lang w:val="es-ES_tradnl"/>
        </w:rPr>
        <w:t xml:space="preserve"> </w:t>
      </w:r>
      <w:r w:rsidRPr="00476583">
        <w:rPr>
          <w:rFonts w:ascii="Book Antiqua" w:hAnsi="Book Antiqua"/>
          <w:lang w:val="es-ES_tradnl"/>
        </w:rPr>
        <w:t xml:space="preserve">en la década de 2020 según los </w:t>
      </w:r>
      <w:r w:rsidRPr="00476583">
        <w:rPr>
          <w:rFonts w:ascii="Book Antiqua" w:hAnsi="Book Antiqua"/>
          <w:i/>
          <w:iCs/>
          <w:lang w:val="es-ES_tradnl"/>
        </w:rPr>
        <w:t xml:space="preserve">Centers for Disease Control and Prevention, </w:t>
      </w:r>
      <w:r w:rsidRPr="00476583">
        <w:rPr>
          <w:rFonts w:ascii="Book Antiqua" w:hAnsi="Book Antiqua"/>
          <w:lang w:val="es-ES_tradnl"/>
        </w:rPr>
        <w:t xml:space="preserve">es un ejemplo representativo. </w:t>
      </w:r>
      <w:r w:rsidRPr="00476583">
        <w:rPr>
          <w:rFonts w:ascii="Book Antiqua" w:hAnsi="Book Antiqua"/>
          <w:lang w:val="es-419"/>
        </w:rPr>
        <w:t>La prevalencia actual significa que cerca del 2% de los niños en edad elemental en los Estados Unidos y sus territorios viven con un trastorno que les ubica dentro del espectro de autismo. Mientras que más de 5.4 millones de personas adultas, o el 2.2% de la población, están en el espectro del autismo.</w:t>
      </w:r>
      <w:r w:rsidRPr="00476583">
        <w:rPr>
          <w:rFonts w:ascii="Book Antiqua" w:hAnsi="Book Antiqua"/>
          <w:vertAlign w:val="superscript"/>
          <w:lang w:val="es-419"/>
        </w:rPr>
        <w:footnoteReference w:id="8"/>
      </w:r>
      <w:r w:rsidRPr="00476583">
        <w:rPr>
          <w:rFonts w:ascii="Book Antiqua" w:hAnsi="Book Antiqua"/>
          <w:lang w:val="es-419"/>
        </w:rPr>
        <w:t xml:space="preserve"> El autismo es más común entre los niños que las niñas, reflejándose una proporción de 4.3:1. El 58% de las niñas y niños dentro del espectro de autismo también han sido diagnosticados con dificultades cognitivas, incluyendo un 33% con trastorno del desarrollo intelectual. Se estima que los costos médicos para niños y adolescentes con autismo son de cuatro a seis veces mayores que los de sus pares neurotípicos.</w:t>
      </w:r>
      <w:r w:rsidRPr="00476583">
        <w:rPr>
          <w:rFonts w:ascii="Book Antiqua" w:hAnsi="Book Antiqua"/>
          <w:vertAlign w:val="superscript"/>
          <w:lang w:val="es-419"/>
        </w:rPr>
        <w:footnoteReference w:id="9"/>
      </w:r>
      <w:r w:rsidRPr="00476583">
        <w:rPr>
          <w:rFonts w:ascii="Book Antiqua" w:hAnsi="Book Antiqua"/>
          <w:lang w:val="es-419"/>
        </w:rPr>
        <w:t xml:space="preserve"> Otro ejemplo pertinente es el de personas con albinismo. Puerto Rico refleja la tasa </w:t>
      </w:r>
      <w:r w:rsidRPr="00476583">
        <w:rPr>
          <w:rFonts w:ascii="Book Antiqua" w:hAnsi="Book Antiqua"/>
          <w:lang w:val="es-419"/>
        </w:rPr>
        <w:lastRenderedPageBreak/>
        <w:t>proporcional más alta de ciertos tipos de albinismo en la jurisdicción estadounidense.</w:t>
      </w:r>
      <w:r w:rsidRPr="00476583">
        <w:rPr>
          <w:rFonts w:ascii="Book Antiqua" w:hAnsi="Book Antiqua"/>
          <w:vertAlign w:val="superscript"/>
          <w:lang w:val="es-419"/>
        </w:rPr>
        <w:footnoteReference w:id="10"/>
      </w:r>
      <w:r w:rsidRPr="00476583">
        <w:rPr>
          <w:rFonts w:ascii="Book Antiqua" w:hAnsi="Book Antiqua"/>
          <w:lang w:val="es-419"/>
        </w:rPr>
        <w:t xml:space="preserve"> Estas pacientes requieren de cuidados y diligencias especiales pues se encuentran en riesgo constante de desangrarse, aun al recibir tratamientos y servicios ordinarios y rutinarios, explica la Dra. Díaz Toro.</w:t>
      </w:r>
      <w:r w:rsidRPr="00476583">
        <w:rPr>
          <w:rFonts w:ascii="Book Antiqua" w:hAnsi="Book Antiqua"/>
          <w:vertAlign w:val="superscript"/>
          <w:lang w:val="es-419"/>
        </w:rPr>
        <w:footnoteReference w:id="11"/>
      </w:r>
      <w:r w:rsidRPr="00476583">
        <w:rPr>
          <w:rFonts w:ascii="Book Antiqua" w:hAnsi="Book Antiqua"/>
          <w:lang w:val="es-419"/>
        </w:rPr>
        <w:t xml:space="preserve"> Estos y otros datos resaltan la urgencia de atemperar los estatutos y protocolos de salud existentes.</w:t>
      </w:r>
    </w:p>
    <w:p w14:paraId="2015E47C" w14:textId="77777777" w:rsidR="00D7313B" w:rsidRDefault="00D7313B" w:rsidP="00D7313B">
      <w:pPr>
        <w:ind w:firstLine="360"/>
        <w:jc w:val="both"/>
        <w:rPr>
          <w:rFonts w:ascii="Book Antiqua" w:hAnsi="Book Antiqua"/>
          <w:lang w:val="es-419"/>
        </w:rPr>
      </w:pPr>
    </w:p>
    <w:p w14:paraId="3825A17D" w14:textId="4D06FC9D" w:rsidR="00476583" w:rsidRPr="00476583" w:rsidRDefault="00476583" w:rsidP="00D7313B">
      <w:pPr>
        <w:ind w:firstLine="360"/>
        <w:jc w:val="both"/>
        <w:rPr>
          <w:rFonts w:ascii="Book Antiqua" w:hAnsi="Book Antiqua"/>
          <w:lang w:val="es-419"/>
        </w:rPr>
      </w:pPr>
      <w:r w:rsidRPr="00476583">
        <w:rPr>
          <w:rFonts w:ascii="Book Antiqua" w:hAnsi="Book Antiqua"/>
          <w:lang w:val="es-419"/>
        </w:rPr>
        <w:t>A su vez, la Comisión sobre los Derechos de las Personas con Diversidad Funcional del Colegio de Abogados y Abogadas de Puerto Rico (CAAPR) revela que hay una inminente necesidad de revisitar las leyes que trabajan con los servicios médico-hospitalarios en Puerto Rico.</w:t>
      </w:r>
      <w:r w:rsidRPr="00476583">
        <w:rPr>
          <w:rFonts w:ascii="Book Antiqua" w:hAnsi="Book Antiqua"/>
          <w:vertAlign w:val="superscript"/>
          <w:lang w:val="es-419"/>
        </w:rPr>
        <w:footnoteReference w:id="12"/>
      </w:r>
      <w:r w:rsidRPr="00476583">
        <w:rPr>
          <w:rFonts w:ascii="Book Antiqua" w:hAnsi="Book Antiqua"/>
          <w:lang w:val="es-419"/>
        </w:rPr>
        <w:t xml:space="preserve"> El CAAPR sostiene que, si tomamos como ejemplo el caso de los menores de edad, la experiencia de los padres ha sido una de dificultad al acceso a servicios especializados, principalmente por la alta burocracia de los procesos que establecen las compañías aseguradoras. Existen cubiertas para condiciones especiales, como el autismo, pero es muy difícil lograr el acceso con prontitud a los servicios, como ameritan muchas de las condiciones que presenta la población. Otra particularidad es que los proveedores de servicio no poseen un conocimiento amplio sobre las cubiertas y el proceso a seguir para proveerlos.</w:t>
      </w:r>
    </w:p>
    <w:p w14:paraId="133E94FF" w14:textId="77777777" w:rsidR="00D7313B" w:rsidRDefault="00D7313B" w:rsidP="00D7313B">
      <w:pPr>
        <w:ind w:firstLine="360"/>
        <w:jc w:val="both"/>
        <w:rPr>
          <w:rFonts w:ascii="Book Antiqua" w:hAnsi="Book Antiqua"/>
          <w:bCs/>
          <w:lang w:val="es-419"/>
        </w:rPr>
      </w:pPr>
    </w:p>
    <w:p w14:paraId="16B0F900" w14:textId="02EB2D89" w:rsidR="00476583" w:rsidRPr="00476583" w:rsidRDefault="00476583" w:rsidP="00D7313B">
      <w:pPr>
        <w:ind w:firstLine="360"/>
        <w:jc w:val="both"/>
        <w:rPr>
          <w:rFonts w:ascii="Book Antiqua" w:hAnsi="Book Antiqua"/>
          <w:bCs/>
          <w:lang w:val="es-419"/>
        </w:rPr>
      </w:pPr>
      <w:r w:rsidRPr="00476583">
        <w:rPr>
          <w:rFonts w:ascii="Book Antiqua" w:hAnsi="Book Antiqua"/>
          <w:bCs/>
          <w:lang w:val="es-419"/>
        </w:rPr>
        <w:t>Las organizaciones que agrupan a madres y padres identifican otras áreas de necesidad que requieren atención inmediata en los entornos clínicos.</w:t>
      </w:r>
      <w:r w:rsidRPr="00476583">
        <w:rPr>
          <w:rFonts w:ascii="Book Antiqua" w:hAnsi="Book Antiqua"/>
          <w:bCs/>
          <w:vertAlign w:val="superscript"/>
          <w:lang w:val="es-419"/>
        </w:rPr>
        <w:footnoteReference w:id="13"/>
      </w:r>
      <w:r w:rsidRPr="00476583">
        <w:rPr>
          <w:rFonts w:ascii="Book Antiqua" w:hAnsi="Book Antiqua"/>
          <w:bCs/>
          <w:lang w:val="es-419"/>
        </w:rPr>
        <w:t xml:space="preserve"> Entre ellas se destacan </w:t>
      </w:r>
      <w:r w:rsidRPr="00476583">
        <w:rPr>
          <w:rFonts w:ascii="Book Antiqua" w:hAnsi="Book Antiqua"/>
          <w:lang w:val="es-419"/>
        </w:rPr>
        <w:t xml:space="preserve">la falta de intérpretes de lenguaje de señas y de información provista en </w:t>
      </w:r>
      <w:r w:rsidRPr="00476583">
        <w:rPr>
          <w:rFonts w:ascii="Book Antiqua" w:hAnsi="Book Antiqua"/>
          <w:i/>
          <w:iCs/>
          <w:lang w:val="es-419"/>
        </w:rPr>
        <w:t>braille</w:t>
      </w:r>
      <w:r w:rsidRPr="00476583">
        <w:rPr>
          <w:rFonts w:ascii="Book Antiqua" w:hAnsi="Book Antiqua"/>
          <w:lang w:val="es-419"/>
        </w:rPr>
        <w:t>;</w:t>
      </w:r>
      <w:r w:rsidRPr="00476583">
        <w:rPr>
          <w:rFonts w:ascii="Book Antiqua" w:hAnsi="Book Antiqua"/>
          <w:i/>
          <w:iCs/>
          <w:lang w:val="es-419"/>
        </w:rPr>
        <w:t xml:space="preserve"> </w:t>
      </w:r>
      <w:r w:rsidRPr="00476583">
        <w:rPr>
          <w:rFonts w:ascii="Book Antiqua" w:hAnsi="Book Antiqua"/>
          <w:lang w:val="es-419"/>
        </w:rPr>
        <w:t xml:space="preserve">la falta de acceso a medicamentos recetados, como consecuencia de las restricciones impuestas por las aseguradoras de salud; </w:t>
      </w:r>
      <w:r w:rsidRPr="00476583">
        <w:rPr>
          <w:rFonts w:ascii="Book Antiqua" w:hAnsi="Book Antiqua"/>
          <w:bCs/>
          <w:lang w:val="es-419"/>
        </w:rPr>
        <w:t xml:space="preserve">la poca capacitación específica sobre las condiciones crónicas que reciben los profesionales de la salud en su educación médica formal; la deseabilidad de que se desarrollen equipos interdisciplinarios diseñados para coordinar los tratamientos de manera integral; la necesidad de que se ofrezcan servicios médicos en el hogar </w:t>
      </w:r>
      <w:r w:rsidRPr="00476583">
        <w:rPr>
          <w:rFonts w:ascii="Book Antiqua" w:hAnsi="Book Antiqua"/>
          <w:bCs/>
          <w:lang w:val="es-ES_tradnl"/>
        </w:rPr>
        <w:t>(</w:t>
      </w:r>
      <w:r w:rsidRPr="00476583">
        <w:rPr>
          <w:rFonts w:ascii="Book Antiqua" w:hAnsi="Book Antiqua"/>
          <w:bCs/>
          <w:i/>
          <w:iCs/>
          <w:lang w:val="es-ES_tradnl"/>
        </w:rPr>
        <w:t>house calls</w:t>
      </w:r>
      <w:r w:rsidRPr="00476583">
        <w:rPr>
          <w:rFonts w:ascii="Book Antiqua" w:hAnsi="Book Antiqua"/>
          <w:bCs/>
          <w:lang w:val="es-ES_tradnl"/>
        </w:rPr>
        <w:t xml:space="preserve">) bajo las cubiertas de seguros de salud; la pertinencia del uso de los recursos tecnológicos para proveer </w:t>
      </w:r>
      <w:r w:rsidRPr="00476583">
        <w:rPr>
          <w:rFonts w:ascii="Book Antiqua" w:hAnsi="Book Antiqua"/>
          <w:bCs/>
          <w:lang w:val="es-419"/>
        </w:rPr>
        <w:t>servicios de telemedicina,</w:t>
      </w:r>
      <w:r w:rsidRPr="00476583">
        <w:rPr>
          <w:rFonts w:ascii="Book Antiqua" w:hAnsi="Book Antiqua"/>
          <w:lang w:val="es-419"/>
        </w:rPr>
        <w:t xml:space="preserve"> </w:t>
      </w:r>
      <w:r w:rsidRPr="00476583">
        <w:rPr>
          <w:rFonts w:ascii="Book Antiqua" w:hAnsi="Book Antiqua"/>
          <w:lang w:val="es-ES"/>
        </w:rPr>
        <w:t xml:space="preserve">el reconocimiento de turnos prioritarios y por cita a las personas </w:t>
      </w:r>
      <w:r w:rsidRPr="00476583">
        <w:rPr>
          <w:rFonts w:ascii="Book Antiqua" w:hAnsi="Book Antiqua"/>
          <w:bCs/>
          <w:lang w:val="es-ES_tradnl"/>
        </w:rPr>
        <w:t>neurodivergentes</w:t>
      </w:r>
      <w:r w:rsidRPr="00476583">
        <w:rPr>
          <w:rFonts w:ascii="Book Antiqua" w:hAnsi="Book Antiqua"/>
          <w:lang w:val="es-ES"/>
        </w:rPr>
        <w:t xml:space="preserve"> o con diagnósticos comprometidos cuando acuden a solicitar servicios o tratamiento de forma presencial; la necesidad de establecer salvaguardas para evitar tratos discriminatorios </w:t>
      </w:r>
      <w:r w:rsidRPr="00476583">
        <w:rPr>
          <w:rFonts w:ascii="Book Antiqua" w:hAnsi="Book Antiqua"/>
          <w:lang w:val="es-ES"/>
        </w:rPr>
        <w:lastRenderedPageBreak/>
        <w:t xml:space="preserve">ilícitos; y que se garantice </w:t>
      </w:r>
      <w:r w:rsidRPr="00476583">
        <w:rPr>
          <w:rFonts w:ascii="Book Antiqua" w:hAnsi="Book Antiqua"/>
          <w:bCs/>
          <w:lang w:val="es-419"/>
        </w:rPr>
        <w:t xml:space="preserve">la provisión del </w:t>
      </w:r>
      <w:r w:rsidRPr="00476583">
        <w:rPr>
          <w:rFonts w:ascii="Book Antiqua" w:hAnsi="Book Antiqua"/>
          <w:bCs/>
          <w:lang w:val="es-ES_tradnl"/>
        </w:rPr>
        <w:t xml:space="preserve">servicio de anestesia general a pacientes que </w:t>
      </w:r>
      <w:r w:rsidRPr="00476583">
        <w:rPr>
          <w:rFonts w:ascii="Book Antiqua" w:hAnsi="Book Antiqua"/>
          <w:bCs/>
          <w:lang w:val="es-419"/>
        </w:rPr>
        <w:t>por razón de su edad o diagnóstico están imposibilitados de tolerar el dolor o de cooperar con el tratamiento, procedimiento o estudio médico; entre otras necesidades e insuficiencias que atiende esta legislación.</w:t>
      </w:r>
    </w:p>
    <w:p w14:paraId="6C4B7F44" w14:textId="77777777" w:rsidR="00D7313B" w:rsidRDefault="00D7313B" w:rsidP="00D7313B">
      <w:pPr>
        <w:ind w:firstLine="360"/>
        <w:jc w:val="both"/>
        <w:rPr>
          <w:rFonts w:ascii="Book Antiqua" w:hAnsi="Book Antiqua"/>
          <w:lang w:val="es-419"/>
        </w:rPr>
      </w:pPr>
    </w:p>
    <w:p w14:paraId="1E5914D6" w14:textId="0FC0A375" w:rsidR="00A10B1E" w:rsidRPr="004F6F8E" w:rsidRDefault="00476583" w:rsidP="00D7313B">
      <w:pPr>
        <w:ind w:firstLine="360"/>
        <w:jc w:val="both"/>
        <w:rPr>
          <w:rFonts w:ascii="Book Antiqua" w:hAnsi="Book Antiqua"/>
          <w:lang w:val="es-PR"/>
        </w:rPr>
      </w:pPr>
      <w:r w:rsidRPr="00476583">
        <w:rPr>
          <w:rFonts w:ascii="Book Antiqua" w:hAnsi="Book Antiqua"/>
          <w:lang w:val="es-419"/>
        </w:rPr>
        <w:t xml:space="preserve">Los derechos de las personas vulneradas tienen que ser reconocidos y respetados, principalmente cuando son objeto de procedimientos médico-hospitalarios donde la compresión del procedimiento al que van a ser sometidas es medular para proveer un consentimiento informado. Es necesario que se eduque a los profesionales de la salud sobre todas las condiciones para que tengan un amplio entendimiento de cómo mejor servir y comunicarse con esta población. </w:t>
      </w:r>
      <w:r w:rsidRPr="00476583">
        <w:rPr>
          <w:rFonts w:ascii="Book Antiqua" w:hAnsi="Book Antiqua"/>
          <w:lang w:val="es-ES_tradnl"/>
        </w:rPr>
        <w:t xml:space="preserve">También se impone la necesidad de </w:t>
      </w:r>
      <w:r w:rsidRPr="00476583">
        <w:rPr>
          <w:rFonts w:ascii="Book Antiqua" w:hAnsi="Book Antiqua"/>
          <w:lang w:val="es-419"/>
        </w:rPr>
        <w:t xml:space="preserve">extender protecciones y derechos adicionales a las personas con necesidades especiales en su interacción con las proveedoras de servicios de salud, las organizaciones de seguros de salud y las agencias gubernamentales que reglamentan o canalizan dichos servicios, así como </w:t>
      </w:r>
      <w:r w:rsidRPr="00476583">
        <w:rPr>
          <w:rFonts w:ascii="Book Antiqua" w:hAnsi="Book Antiqua"/>
          <w:lang w:val="es-ES_tradnl"/>
        </w:rPr>
        <w:t>el desarrollo de protocolos nuevos que respondan a los retos reconocidos en años más recientes, particularmente para atender adecuadamente a las personas con necesidades especiales.</w:t>
      </w:r>
    </w:p>
    <w:p w14:paraId="42EA13B0" w14:textId="77777777" w:rsidR="00D7313B" w:rsidRDefault="00D7313B" w:rsidP="00D7313B">
      <w:pPr>
        <w:rPr>
          <w:rFonts w:ascii="Book Antiqua" w:hAnsi="Book Antiqua"/>
          <w:i/>
          <w:lang w:val="es-ES_tradnl"/>
        </w:rPr>
      </w:pPr>
    </w:p>
    <w:p w14:paraId="7674B2AD" w14:textId="65608563" w:rsidR="00F13533" w:rsidRPr="004F6F8E" w:rsidRDefault="00F13533" w:rsidP="00D7313B">
      <w:pPr>
        <w:spacing w:line="480" w:lineRule="auto"/>
        <w:rPr>
          <w:rFonts w:ascii="Book Antiqua" w:hAnsi="Book Antiqua"/>
          <w:i/>
          <w:lang w:val="es-ES_tradnl"/>
        </w:rPr>
      </w:pPr>
      <w:r w:rsidRPr="004F6F8E">
        <w:rPr>
          <w:rFonts w:ascii="Book Antiqua" w:hAnsi="Book Antiqua"/>
          <w:i/>
          <w:lang w:val="es-ES_tradnl"/>
        </w:rPr>
        <w:t>DECRÉTASE POR LA ASAMBLEA LEGISLATIVA DE PUERTO RICO:</w:t>
      </w:r>
    </w:p>
    <w:p w14:paraId="75F7910E" w14:textId="77777777" w:rsidR="00F13533" w:rsidRPr="004F6F8E" w:rsidRDefault="00F13533" w:rsidP="00F13533">
      <w:pPr>
        <w:spacing w:line="480" w:lineRule="auto"/>
        <w:jc w:val="both"/>
        <w:rPr>
          <w:rFonts w:ascii="Book Antiqua" w:hAnsi="Book Antiqua"/>
          <w:lang w:val="es-ES_tradnl"/>
        </w:rPr>
        <w:sectPr w:rsidR="00F13533" w:rsidRPr="004F6F8E">
          <w:headerReference w:type="default" r:id="rId9"/>
          <w:type w:val="continuous"/>
          <w:pgSz w:w="12240" w:h="15840" w:code="1"/>
          <w:pgMar w:top="1440" w:right="1440" w:bottom="1440" w:left="1440" w:header="720" w:footer="720" w:gutter="0"/>
          <w:cols w:space="720"/>
          <w:titlePg/>
        </w:sectPr>
      </w:pPr>
    </w:p>
    <w:p w14:paraId="501AB41B" w14:textId="77777777" w:rsidR="00476583" w:rsidRPr="00190FB2" w:rsidRDefault="00476583" w:rsidP="00476583">
      <w:pPr>
        <w:spacing w:line="480" w:lineRule="auto"/>
        <w:ind w:firstLine="720"/>
        <w:jc w:val="both"/>
        <w:rPr>
          <w:rFonts w:ascii="Book Antiqua" w:hAnsi="Book Antiqua"/>
          <w:lang w:val="es-ES_tradnl"/>
        </w:rPr>
      </w:pPr>
      <w:r w:rsidRPr="00190FB2">
        <w:rPr>
          <w:rFonts w:ascii="Book Antiqua" w:hAnsi="Book Antiqua"/>
          <w:szCs w:val="24"/>
          <w:lang w:val="es-ES_tradnl"/>
        </w:rPr>
        <w:t xml:space="preserve">Sección </w:t>
      </w:r>
      <w:r>
        <w:rPr>
          <w:rFonts w:ascii="Book Antiqua" w:hAnsi="Book Antiqua"/>
          <w:lang w:val="es-ES_tradnl"/>
        </w:rPr>
        <w:t>1</w:t>
      </w:r>
      <w:r w:rsidRPr="00190FB2">
        <w:rPr>
          <w:rFonts w:ascii="Book Antiqua" w:hAnsi="Book Antiqua"/>
          <w:lang w:val="es-ES_tradnl"/>
        </w:rPr>
        <w:t xml:space="preserve">.- </w:t>
      </w:r>
      <w:r w:rsidRPr="00190FB2">
        <w:rPr>
          <w:rFonts w:ascii="Book Antiqua" w:hAnsi="Book Antiqua"/>
          <w:szCs w:val="24"/>
          <w:lang w:val="es-ES_tradnl"/>
        </w:rPr>
        <w:t xml:space="preserve">Se </w:t>
      </w:r>
      <w:r w:rsidRPr="00190FB2">
        <w:rPr>
          <w:rFonts w:ascii="Book Antiqua" w:hAnsi="Book Antiqua"/>
          <w:bCs/>
          <w:szCs w:val="24"/>
          <w:lang w:val="es-ES"/>
        </w:rPr>
        <w:t>enmienda el Artículo 12 de la Ley Núm. 81 de 14 de marzo de 1912, según enmendada, conocida como “Ley Orgánica del Departamento de Salud”, para que lea como sigue:</w:t>
      </w:r>
    </w:p>
    <w:p w14:paraId="2B7C405C" w14:textId="77777777" w:rsidR="00476583" w:rsidRPr="00190FB2" w:rsidRDefault="00476583" w:rsidP="00476583">
      <w:pPr>
        <w:spacing w:line="480" w:lineRule="auto"/>
        <w:ind w:left="720" w:right="403" w:firstLine="720"/>
        <w:jc w:val="both"/>
        <w:rPr>
          <w:rFonts w:ascii="Book Antiqua" w:hAnsi="Book Antiqua"/>
          <w:szCs w:val="24"/>
          <w:lang w:val="es-419"/>
        </w:rPr>
      </w:pPr>
      <w:r w:rsidRPr="00190FB2">
        <w:rPr>
          <w:rFonts w:ascii="Book Antiqua" w:hAnsi="Book Antiqua"/>
          <w:szCs w:val="24"/>
          <w:lang w:val="es-ES_tradnl"/>
        </w:rPr>
        <w:t>“</w:t>
      </w:r>
      <w:r w:rsidRPr="00190FB2">
        <w:rPr>
          <w:rFonts w:ascii="Book Antiqua" w:hAnsi="Book Antiqua"/>
          <w:szCs w:val="24"/>
          <w:lang w:val="es-419"/>
        </w:rPr>
        <w:t xml:space="preserve">Artículo 12.- El Secretario de Salud tendrá poderes para dictar, derogar y enmendar reglamentos: </w:t>
      </w:r>
    </w:p>
    <w:p w14:paraId="58BDC703" w14:textId="77777777" w:rsidR="00476583" w:rsidRPr="00190FB2" w:rsidRDefault="00476583" w:rsidP="00476583">
      <w:pPr>
        <w:pStyle w:val="ListParagraph"/>
        <w:numPr>
          <w:ilvl w:val="0"/>
          <w:numId w:val="14"/>
        </w:numPr>
        <w:spacing w:after="160" w:line="480" w:lineRule="auto"/>
        <w:ind w:right="403"/>
        <w:jc w:val="both"/>
        <w:rPr>
          <w:rFonts w:ascii="Book Antiqua" w:hAnsi="Book Antiqua"/>
          <w:szCs w:val="24"/>
          <w:lang w:val="es-419"/>
        </w:rPr>
      </w:pPr>
      <w:r w:rsidRPr="00190FB2">
        <w:rPr>
          <w:rFonts w:ascii="Book Antiqua" w:hAnsi="Book Antiqua"/>
          <w:szCs w:val="24"/>
          <w:lang w:val="es-419"/>
        </w:rPr>
        <w:t>…</w:t>
      </w:r>
    </w:p>
    <w:p w14:paraId="0388A3C6" w14:textId="77777777" w:rsidR="00476583" w:rsidRPr="00190FB2" w:rsidRDefault="00476583" w:rsidP="00476583">
      <w:pPr>
        <w:pStyle w:val="ListParagraph"/>
        <w:numPr>
          <w:ilvl w:val="0"/>
          <w:numId w:val="14"/>
        </w:numPr>
        <w:spacing w:after="160" w:line="480" w:lineRule="auto"/>
        <w:ind w:right="403"/>
        <w:jc w:val="both"/>
        <w:rPr>
          <w:rFonts w:ascii="Book Antiqua" w:hAnsi="Book Antiqua"/>
          <w:szCs w:val="24"/>
          <w:lang w:val="es-ES_tradnl"/>
        </w:rPr>
      </w:pPr>
      <w:r w:rsidRPr="00190FB2">
        <w:rPr>
          <w:rFonts w:ascii="Book Antiqua" w:hAnsi="Book Antiqua"/>
          <w:szCs w:val="24"/>
          <w:lang w:val="es-419"/>
        </w:rPr>
        <w:t xml:space="preserve"> …</w:t>
      </w:r>
    </w:p>
    <w:p w14:paraId="2BFF82B3" w14:textId="77777777" w:rsidR="00476583" w:rsidRPr="00190FB2" w:rsidRDefault="00476583" w:rsidP="00D7313B">
      <w:pPr>
        <w:pStyle w:val="ListParagraph"/>
        <w:numPr>
          <w:ilvl w:val="0"/>
          <w:numId w:val="14"/>
        </w:numPr>
        <w:spacing w:line="480" w:lineRule="auto"/>
        <w:ind w:right="403"/>
        <w:jc w:val="both"/>
        <w:rPr>
          <w:rFonts w:ascii="Book Antiqua" w:hAnsi="Book Antiqua"/>
          <w:szCs w:val="24"/>
          <w:lang w:val="es-ES_tradnl"/>
        </w:rPr>
      </w:pPr>
      <w:r w:rsidRPr="00190FB2">
        <w:rPr>
          <w:rFonts w:ascii="Book Antiqua" w:hAnsi="Book Antiqua"/>
          <w:szCs w:val="24"/>
          <w:lang w:val="es-419"/>
        </w:rPr>
        <w:t>Para establecer un protocolo, sistema, o programa, entre otras medidas administrativas necesarias, para que se instituya un sistema de manejo uniforme y coordinado de manejo multisectorial de trauma y emergencias médicas en Puerto Rico</w:t>
      </w:r>
      <w:r w:rsidRPr="00190FB2">
        <w:rPr>
          <w:rFonts w:ascii="Book Antiqua" w:hAnsi="Book Antiqua"/>
          <w:i/>
          <w:iCs/>
          <w:szCs w:val="24"/>
          <w:lang w:val="es-419"/>
        </w:rPr>
        <w:t xml:space="preserve">, que incluya las guías para la atención de personas con </w:t>
      </w:r>
      <w:r w:rsidRPr="00286FB2">
        <w:rPr>
          <w:rFonts w:ascii="Book Antiqua" w:hAnsi="Book Antiqua"/>
          <w:bCs/>
          <w:i/>
          <w:iCs/>
          <w:lang w:val="es-419"/>
        </w:rPr>
        <w:t>discapacidad</w:t>
      </w:r>
      <w:r>
        <w:rPr>
          <w:rFonts w:ascii="Book Antiqua" w:hAnsi="Book Antiqua"/>
          <w:bCs/>
          <w:i/>
          <w:iCs/>
          <w:lang w:val="es-419"/>
        </w:rPr>
        <w:t>es</w:t>
      </w:r>
      <w:r w:rsidRPr="00286FB2">
        <w:rPr>
          <w:rFonts w:ascii="Book Antiqua" w:hAnsi="Book Antiqua"/>
          <w:bCs/>
          <w:i/>
          <w:iCs/>
          <w:lang w:val="es-419"/>
        </w:rPr>
        <w:t xml:space="preserve"> física</w:t>
      </w:r>
      <w:r>
        <w:rPr>
          <w:rFonts w:ascii="Book Antiqua" w:hAnsi="Book Antiqua"/>
          <w:bCs/>
          <w:i/>
          <w:iCs/>
          <w:lang w:val="es-419"/>
        </w:rPr>
        <w:t>s</w:t>
      </w:r>
      <w:r w:rsidRPr="00286FB2">
        <w:rPr>
          <w:rFonts w:ascii="Book Antiqua" w:hAnsi="Book Antiqua"/>
          <w:bCs/>
          <w:i/>
          <w:iCs/>
          <w:lang w:val="es-419"/>
        </w:rPr>
        <w:t>, mental</w:t>
      </w:r>
      <w:r>
        <w:rPr>
          <w:rFonts w:ascii="Book Antiqua" w:hAnsi="Book Antiqua"/>
          <w:bCs/>
          <w:i/>
          <w:iCs/>
          <w:lang w:val="es-419"/>
        </w:rPr>
        <w:t>es</w:t>
      </w:r>
      <w:r w:rsidRPr="00286FB2">
        <w:rPr>
          <w:rFonts w:ascii="Book Antiqua" w:hAnsi="Book Antiqua"/>
          <w:bCs/>
          <w:i/>
          <w:iCs/>
          <w:lang w:val="es-419"/>
        </w:rPr>
        <w:t xml:space="preserve"> o </w:t>
      </w:r>
      <w:r w:rsidRPr="00286FB2">
        <w:rPr>
          <w:rFonts w:ascii="Book Antiqua" w:hAnsi="Book Antiqua"/>
          <w:bCs/>
          <w:i/>
          <w:iCs/>
          <w:lang w:val="es-419"/>
        </w:rPr>
        <w:lastRenderedPageBreak/>
        <w:t>sensorial</w:t>
      </w:r>
      <w:r>
        <w:rPr>
          <w:rFonts w:ascii="Book Antiqua" w:hAnsi="Book Antiqua"/>
          <w:bCs/>
          <w:i/>
          <w:iCs/>
          <w:lang w:val="es-419"/>
        </w:rPr>
        <w:t>es</w:t>
      </w:r>
      <w:r w:rsidRPr="00190FB2">
        <w:rPr>
          <w:rFonts w:ascii="Book Antiqua" w:hAnsi="Book Antiqua"/>
          <w:i/>
          <w:iCs/>
          <w:szCs w:val="24"/>
          <w:lang w:val="es-419"/>
        </w:rPr>
        <w:t>, con especial atención</w:t>
      </w:r>
      <w:r>
        <w:rPr>
          <w:rFonts w:ascii="Book Antiqua" w:hAnsi="Book Antiqua"/>
          <w:i/>
          <w:iCs/>
          <w:szCs w:val="24"/>
          <w:lang w:val="es-419"/>
        </w:rPr>
        <w:t xml:space="preserve"> a la extensión de los acomodos razonables que resulten necesarios y</w:t>
      </w:r>
      <w:r w:rsidRPr="00190FB2">
        <w:rPr>
          <w:rFonts w:ascii="Book Antiqua" w:hAnsi="Book Antiqua"/>
          <w:i/>
          <w:iCs/>
          <w:szCs w:val="24"/>
          <w:lang w:val="es-419"/>
        </w:rPr>
        <w:t xml:space="preserve"> a las herramientas para </w:t>
      </w:r>
      <w:r>
        <w:rPr>
          <w:rFonts w:ascii="Book Antiqua" w:hAnsi="Book Antiqua"/>
          <w:i/>
          <w:iCs/>
          <w:szCs w:val="24"/>
          <w:lang w:val="es-419"/>
        </w:rPr>
        <w:t>la</w:t>
      </w:r>
      <w:r w:rsidRPr="00190FB2">
        <w:rPr>
          <w:rFonts w:ascii="Book Antiqua" w:hAnsi="Book Antiqua"/>
          <w:i/>
          <w:iCs/>
          <w:szCs w:val="24"/>
          <w:lang w:val="es-419"/>
        </w:rPr>
        <w:t xml:space="preserve"> comunicación efectiva cuando pade</w:t>
      </w:r>
      <w:r>
        <w:rPr>
          <w:rFonts w:ascii="Book Antiqua" w:hAnsi="Book Antiqua"/>
          <w:i/>
          <w:iCs/>
          <w:szCs w:val="24"/>
          <w:lang w:val="es-419"/>
        </w:rPr>
        <w:t>zcan</w:t>
      </w:r>
      <w:r w:rsidRPr="00190FB2">
        <w:rPr>
          <w:rFonts w:ascii="Book Antiqua" w:hAnsi="Book Antiqua"/>
          <w:i/>
          <w:iCs/>
          <w:szCs w:val="24"/>
          <w:lang w:val="es-419"/>
        </w:rPr>
        <w:t xml:space="preserve"> de alguna condición que limite su capacidad de </w:t>
      </w:r>
      <w:r>
        <w:rPr>
          <w:rFonts w:ascii="Book Antiqua" w:hAnsi="Book Antiqua"/>
          <w:i/>
          <w:iCs/>
          <w:szCs w:val="24"/>
          <w:lang w:val="es-419"/>
        </w:rPr>
        <w:t>comunicarse</w:t>
      </w:r>
      <w:r w:rsidRPr="00190FB2">
        <w:rPr>
          <w:rFonts w:ascii="Book Antiqua" w:hAnsi="Book Antiqua"/>
          <w:szCs w:val="24"/>
          <w:lang w:val="es-419"/>
        </w:rPr>
        <w:t>.</w:t>
      </w:r>
    </w:p>
    <w:p w14:paraId="0445E778" w14:textId="77777777" w:rsidR="00476583" w:rsidRPr="00190FB2" w:rsidRDefault="00476583" w:rsidP="00D7313B">
      <w:pPr>
        <w:pStyle w:val="ListParagraph"/>
        <w:spacing w:line="480" w:lineRule="auto"/>
        <w:ind w:left="1800" w:right="403" w:firstLine="720"/>
        <w:jc w:val="both"/>
        <w:rPr>
          <w:rFonts w:ascii="Book Antiqua" w:hAnsi="Book Antiqua"/>
          <w:szCs w:val="24"/>
          <w:lang w:val="es-419"/>
        </w:rPr>
      </w:pPr>
      <w:r w:rsidRPr="00190FB2">
        <w:rPr>
          <w:rFonts w:ascii="Book Antiqua" w:hAnsi="Book Antiqua"/>
          <w:szCs w:val="24"/>
          <w:lang w:val="es-419"/>
        </w:rPr>
        <w:t>El referido sistema perseguirá, sin que se entienda como limitación, los siguientes objetivos:</w:t>
      </w:r>
    </w:p>
    <w:p w14:paraId="08CDA34A" w14:textId="77777777" w:rsidR="00476583" w:rsidRPr="00190FB2" w:rsidRDefault="00476583" w:rsidP="00D7313B">
      <w:pPr>
        <w:pStyle w:val="ListParagraph"/>
        <w:numPr>
          <w:ilvl w:val="0"/>
          <w:numId w:val="15"/>
        </w:numPr>
        <w:spacing w:line="480" w:lineRule="auto"/>
        <w:ind w:right="403"/>
        <w:jc w:val="both"/>
        <w:rPr>
          <w:rFonts w:ascii="Book Antiqua" w:hAnsi="Book Antiqua"/>
          <w:szCs w:val="24"/>
          <w:lang w:val="es-419"/>
        </w:rPr>
      </w:pPr>
      <w:r w:rsidRPr="00190FB2">
        <w:rPr>
          <w:rFonts w:ascii="Book Antiqua" w:hAnsi="Book Antiqua"/>
          <w:szCs w:val="24"/>
          <w:lang w:val="es-419"/>
        </w:rPr>
        <w:t>…</w:t>
      </w:r>
    </w:p>
    <w:p w14:paraId="53FE064E" w14:textId="77777777" w:rsidR="00476583" w:rsidRPr="00190FB2" w:rsidRDefault="00476583" w:rsidP="00D7313B">
      <w:pPr>
        <w:pStyle w:val="ListParagraph"/>
        <w:numPr>
          <w:ilvl w:val="0"/>
          <w:numId w:val="15"/>
        </w:numPr>
        <w:spacing w:line="480" w:lineRule="auto"/>
        <w:ind w:right="403"/>
        <w:jc w:val="both"/>
        <w:rPr>
          <w:rFonts w:ascii="Book Antiqua" w:hAnsi="Book Antiqua"/>
          <w:szCs w:val="24"/>
          <w:lang w:val="es-ES_tradnl"/>
        </w:rPr>
      </w:pPr>
      <w:r w:rsidRPr="00190FB2">
        <w:rPr>
          <w:rFonts w:ascii="Book Antiqua" w:hAnsi="Book Antiqua"/>
          <w:szCs w:val="24"/>
          <w:lang w:val="es-419"/>
        </w:rPr>
        <w:t>…</w:t>
      </w:r>
    </w:p>
    <w:p w14:paraId="5344AF8F" w14:textId="77777777" w:rsidR="00476583" w:rsidRPr="00190FB2" w:rsidRDefault="00476583" w:rsidP="00D7313B">
      <w:pPr>
        <w:pStyle w:val="ListParagraph"/>
        <w:numPr>
          <w:ilvl w:val="0"/>
          <w:numId w:val="15"/>
        </w:numPr>
        <w:spacing w:line="480" w:lineRule="auto"/>
        <w:ind w:right="403"/>
        <w:jc w:val="both"/>
        <w:rPr>
          <w:rFonts w:ascii="Book Antiqua" w:hAnsi="Book Antiqua"/>
          <w:szCs w:val="24"/>
          <w:lang w:val="es-ES_tradnl"/>
        </w:rPr>
      </w:pPr>
      <w:r w:rsidRPr="00190FB2">
        <w:rPr>
          <w:rFonts w:ascii="Book Antiqua" w:hAnsi="Book Antiqua"/>
          <w:szCs w:val="24"/>
          <w:lang w:val="es-ES_tradnl"/>
        </w:rPr>
        <w:t>…</w:t>
      </w:r>
    </w:p>
    <w:p w14:paraId="0D0FD6E5" w14:textId="77777777" w:rsidR="00476583" w:rsidRPr="00190FB2" w:rsidRDefault="00476583" w:rsidP="00D7313B">
      <w:pPr>
        <w:pStyle w:val="ListParagraph"/>
        <w:numPr>
          <w:ilvl w:val="0"/>
          <w:numId w:val="15"/>
        </w:numPr>
        <w:spacing w:line="480" w:lineRule="auto"/>
        <w:ind w:right="403"/>
        <w:jc w:val="both"/>
        <w:rPr>
          <w:rFonts w:ascii="Book Antiqua" w:hAnsi="Book Antiqua"/>
          <w:szCs w:val="24"/>
          <w:lang w:val="es-ES_tradnl"/>
        </w:rPr>
      </w:pPr>
      <w:r w:rsidRPr="00190FB2">
        <w:rPr>
          <w:rFonts w:ascii="Book Antiqua" w:hAnsi="Book Antiqua"/>
          <w:szCs w:val="24"/>
          <w:lang w:val="es-ES_tradnl"/>
        </w:rPr>
        <w:t>…</w:t>
      </w:r>
    </w:p>
    <w:p w14:paraId="33B3CFC8" w14:textId="77777777" w:rsidR="00476583" w:rsidRPr="00190FB2" w:rsidRDefault="00476583" w:rsidP="00D7313B">
      <w:pPr>
        <w:pStyle w:val="ListParagraph"/>
        <w:numPr>
          <w:ilvl w:val="0"/>
          <w:numId w:val="15"/>
        </w:numPr>
        <w:spacing w:line="480" w:lineRule="auto"/>
        <w:ind w:right="403"/>
        <w:jc w:val="both"/>
        <w:rPr>
          <w:rFonts w:ascii="Book Antiqua" w:hAnsi="Book Antiqua"/>
          <w:szCs w:val="24"/>
          <w:lang w:val="es-ES_tradnl"/>
        </w:rPr>
      </w:pPr>
      <w:r w:rsidRPr="00190FB2">
        <w:rPr>
          <w:rFonts w:ascii="Book Antiqua" w:hAnsi="Book Antiqua"/>
          <w:szCs w:val="24"/>
          <w:lang w:val="es-419"/>
        </w:rPr>
        <w:t>La creación de un programa de garantía de calidad</w:t>
      </w:r>
      <w:r w:rsidRPr="00190FB2">
        <w:rPr>
          <w:rFonts w:ascii="Book Antiqua" w:hAnsi="Book Antiqua"/>
          <w:b/>
          <w:bCs/>
          <w:szCs w:val="24"/>
          <w:lang w:val="es-419"/>
        </w:rPr>
        <w:t>[,]</w:t>
      </w:r>
      <w:r w:rsidRPr="00190FB2">
        <w:rPr>
          <w:rFonts w:ascii="Book Antiqua" w:hAnsi="Book Antiqua"/>
          <w:szCs w:val="24"/>
          <w:lang w:val="es-419"/>
        </w:rPr>
        <w:t xml:space="preserve"> que incluya todas las fases del cuidado de pacientes de trauma</w:t>
      </w:r>
      <w:r w:rsidRPr="00190FB2">
        <w:rPr>
          <w:rFonts w:ascii="Book Antiqua" w:hAnsi="Book Antiqua"/>
          <w:i/>
          <w:iCs/>
          <w:szCs w:val="24"/>
          <w:lang w:val="es-419"/>
        </w:rPr>
        <w:t xml:space="preserve">, así como la evaluación de la atención y servicio que se le brinda a las personas con </w:t>
      </w:r>
      <w:r w:rsidRPr="00286FB2">
        <w:rPr>
          <w:rFonts w:ascii="Book Antiqua" w:hAnsi="Book Antiqua"/>
          <w:bCs/>
          <w:i/>
          <w:iCs/>
          <w:lang w:val="es-419"/>
        </w:rPr>
        <w:t>discapacidad</w:t>
      </w:r>
      <w:r>
        <w:rPr>
          <w:rFonts w:ascii="Book Antiqua" w:hAnsi="Book Antiqua"/>
          <w:bCs/>
          <w:i/>
          <w:iCs/>
          <w:lang w:val="es-419"/>
        </w:rPr>
        <w:t>es</w:t>
      </w:r>
      <w:r w:rsidRPr="00286FB2">
        <w:rPr>
          <w:rFonts w:ascii="Book Antiqua" w:hAnsi="Book Antiqua"/>
          <w:bCs/>
          <w:i/>
          <w:iCs/>
          <w:lang w:val="es-419"/>
        </w:rPr>
        <w:t xml:space="preserve"> física</w:t>
      </w:r>
      <w:r>
        <w:rPr>
          <w:rFonts w:ascii="Book Antiqua" w:hAnsi="Book Antiqua"/>
          <w:bCs/>
          <w:i/>
          <w:iCs/>
          <w:lang w:val="es-419"/>
        </w:rPr>
        <w:t>s</w:t>
      </w:r>
      <w:r w:rsidRPr="00286FB2">
        <w:rPr>
          <w:rFonts w:ascii="Book Antiqua" w:hAnsi="Book Antiqua"/>
          <w:bCs/>
          <w:i/>
          <w:iCs/>
          <w:lang w:val="es-419"/>
        </w:rPr>
        <w:t>, mental</w:t>
      </w:r>
      <w:r>
        <w:rPr>
          <w:rFonts w:ascii="Book Antiqua" w:hAnsi="Book Antiqua"/>
          <w:bCs/>
          <w:i/>
          <w:iCs/>
          <w:lang w:val="es-419"/>
        </w:rPr>
        <w:t>es</w:t>
      </w:r>
      <w:r w:rsidRPr="00286FB2">
        <w:rPr>
          <w:rFonts w:ascii="Book Antiqua" w:hAnsi="Book Antiqua"/>
          <w:bCs/>
          <w:i/>
          <w:iCs/>
          <w:lang w:val="es-419"/>
        </w:rPr>
        <w:t xml:space="preserve"> o sensorial</w:t>
      </w:r>
      <w:r>
        <w:rPr>
          <w:rFonts w:ascii="Book Antiqua" w:hAnsi="Book Antiqua"/>
          <w:bCs/>
          <w:i/>
          <w:iCs/>
          <w:lang w:val="es-419"/>
        </w:rPr>
        <w:t>es,</w:t>
      </w:r>
    </w:p>
    <w:p w14:paraId="1436F52A" w14:textId="77777777" w:rsidR="00476583" w:rsidRPr="00190FB2" w:rsidRDefault="00476583" w:rsidP="00D7313B">
      <w:pPr>
        <w:pStyle w:val="ListParagraph"/>
        <w:numPr>
          <w:ilvl w:val="0"/>
          <w:numId w:val="15"/>
        </w:numPr>
        <w:spacing w:line="480" w:lineRule="auto"/>
        <w:ind w:right="403"/>
        <w:jc w:val="both"/>
        <w:rPr>
          <w:rFonts w:ascii="Book Antiqua" w:hAnsi="Book Antiqua"/>
          <w:szCs w:val="24"/>
          <w:lang w:val="es-ES_tradnl"/>
        </w:rPr>
      </w:pPr>
      <w:r w:rsidRPr="00190FB2">
        <w:rPr>
          <w:rFonts w:ascii="Book Antiqua" w:hAnsi="Book Antiqua"/>
          <w:szCs w:val="24"/>
          <w:lang w:val="es-419"/>
        </w:rPr>
        <w:t>…</w:t>
      </w:r>
    </w:p>
    <w:p w14:paraId="1B680701" w14:textId="77777777" w:rsidR="00476583" w:rsidRPr="00190FB2" w:rsidRDefault="00476583" w:rsidP="00D7313B">
      <w:pPr>
        <w:pStyle w:val="ListParagraph"/>
        <w:numPr>
          <w:ilvl w:val="0"/>
          <w:numId w:val="15"/>
        </w:numPr>
        <w:spacing w:line="480" w:lineRule="auto"/>
        <w:ind w:right="403"/>
        <w:jc w:val="both"/>
        <w:rPr>
          <w:rFonts w:ascii="Book Antiqua" w:hAnsi="Book Antiqua"/>
          <w:szCs w:val="24"/>
          <w:lang w:val="es-ES_tradnl"/>
        </w:rPr>
      </w:pPr>
      <w:r w:rsidRPr="00190FB2">
        <w:rPr>
          <w:rFonts w:ascii="Book Antiqua" w:hAnsi="Book Antiqua"/>
          <w:szCs w:val="24"/>
          <w:lang w:val="es-419"/>
        </w:rPr>
        <w:t>…</w:t>
      </w:r>
    </w:p>
    <w:p w14:paraId="00E1746E" w14:textId="77777777" w:rsidR="00476583" w:rsidRPr="00190FB2" w:rsidRDefault="00476583" w:rsidP="00D7313B">
      <w:pPr>
        <w:pStyle w:val="ListParagraph"/>
        <w:numPr>
          <w:ilvl w:val="0"/>
          <w:numId w:val="15"/>
        </w:numPr>
        <w:spacing w:line="480" w:lineRule="auto"/>
        <w:ind w:right="403"/>
        <w:jc w:val="both"/>
        <w:rPr>
          <w:rFonts w:ascii="Book Antiqua" w:hAnsi="Book Antiqua"/>
          <w:szCs w:val="24"/>
          <w:lang w:val="es-ES_tradnl"/>
        </w:rPr>
      </w:pPr>
      <w:r w:rsidRPr="00190FB2">
        <w:rPr>
          <w:rFonts w:ascii="Book Antiqua" w:hAnsi="Book Antiqua"/>
          <w:szCs w:val="24"/>
          <w:lang w:val="es-ES_tradnl"/>
        </w:rPr>
        <w:t>…</w:t>
      </w:r>
    </w:p>
    <w:p w14:paraId="643C42E0" w14:textId="77777777" w:rsidR="00476583" w:rsidRPr="00190FB2" w:rsidRDefault="00476583" w:rsidP="00D7313B">
      <w:pPr>
        <w:pStyle w:val="ListParagraph"/>
        <w:numPr>
          <w:ilvl w:val="0"/>
          <w:numId w:val="15"/>
        </w:numPr>
        <w:spacing w:line="480" w:lineRule="auto"/>
        <w:ind w:right="403"/>
        <w:jc w:val="both"/>
        <w:rPr>
          <w:rFonts w:ascii="Book Antiqua" w:hAnsi="Book Antiqua"/>
          <w:szCs w:val="24"/>
          <w:lang w:val="es-ES_tradnl"/>
        </w:rPr>
      </w:pPr>
      <w:r w:rsidRPr="00190FB2">
        <w:rPr>
          <w:rFonts w:ascii="Book Antiqua" w:hAnsi="Book Antiqua"/>
          <w:szCs w:val="24"/>
          <w:lang w:val="es-ES_tradnl"/>
        </w:rPr>
        <w:t>…</w:t>
      </w:r>
    </w:p>
    <w:p w14:paraId="76DE7DF0" w14:textId="77777777" w:rsidR="00476583" w:rsidRPr="00190FB2" w:rsidRDefault="00476583" w:rsidP="00D7313B">
      <w:pPr>
        <w:pStyle w:val="ListParagraph"/>
        <w:numPr>
          <w:ilvl w:val="0"/>
          <w:numId w:val="14"/>
        </w:numPr>
        <w:spacing w:line="480" w:lineRule="auto"/>
        <w:ind w:right="403"/>
        <w:jc w:val="both"/>
        <w:rPr>
          <w:rFonts w:ascii="Book Antiqua" w:hAnsi="Book Antiqua"/>
          <w:szCs w:val="24"/>
          <w:lang w:val="es-ES_tradnl"/>
        </w:rPr>
      </w:pPr>
      <w:r w:rsidRPr="00190FB2">
        <w:rPr>
          <w:rFonts w:ascii="Book Antiqua" w:hAnsi="Book Antiqua"/>
          <w:szCs w:val="24"/>
          <w:lang w:val="es-ES_tradnl"/>
        </w:rPr>
        <w:t>…</w:t>
      </w:r>
    </w:p>
    <w:p w14:paraId="50926170" w14:textId="77777777" w:rsidR="00476583" w:rsidRPr="00190FB2" w:rsidRDefault="00476583" w:rsidP="00D7313B">
      <w:pPr>
        <w:pStyle w:val="ListParagraph"/>
        <w:numPr>
          <w:ilvl w:val="0"/>
          <w:numId w:val="14"/>
        </w:numPr>
        <w:spacing w:line="480" w:lineRule="auto"/>
        <w:ind w:right="403"/>
        <w:jc w:val="both"/>
        <w:rPr>
          <w:rFonts w:ascii="Book Antiqua" w:hAnsi="Book Antiqua"/>
          <w:i/>
          <w:iCs/>
          <w:szCs w:val="24"/>
          <w:lang w:val="es-ES_tradnl"/>
        </w:rPr>
      </w:pPr>
      <w:r w:rsidRPr="00190FB2">
        <w:rPr>
          <w:rFonts w:ascii="Book Antiqua" w:hAnsi="Book Antiqua"/>
          <w:bCs/>
          <w:i/>
          <w:iCs/>
          <w:szCs w:val="24"/>
          <w:lang w:val="es-ES"/>
        </w:rPr>
        <w:t xml:space="preserve">Con el fin de establecer protocolos y procesos especiales </w:t>
      </w:r>
      <w:r w:rsidRPr="00190FB2">
        <w:rPr>
          <w:rFonts w:ascii="Book Antiqua" w:hAnsi="Book Antiqua"/>
          <w:i/>
          <w:iCs/>
          <w:szCs w:val="24"/>
          <w:lang w:val="es-ES_tradnl"/>
        </w:rPr>
        <w:t xml:space="preserve">para atender a las personas con </w:t>
      </w:r>
      <w:r w:rsidRPr="00286FB2">
        <w:rPr>
          <w:rFonts w:ascii="Book Antiqua" w:hAnsi="Book Antiqua"/>
          <w:bCs/>
          <w:i/>
          <w:iCs/>
          <w:lang w:val="es-419"/>
        </w:rPr>
        <w:t>discapacidad</w:t>
      </w:r>
      <w:r>
        <w:rPr>
          <w:rFonts w:ascii="Book Antiqua" w:hAnsi="Book Antiqua"/>
          <w:bCs/>
          <w:i/>
          <w:iCs/>
          <w:lang w:val="es-419"/>
        </w:rPr>
        <w:t>es</w:t>
      </w:r>
      <w:r w:rsidRPr="00286FB2">
        <w:rPr>
          <w:rFonts w:ascii="Book Antiqua" w:hAnsi="Book Antiqua"/>
          <w:bCs/>
          <w:i/>
          <w:iCs/>
          <w:lang w:val="es-419"/>
        </w:rPr>
        <w:t xml:space="preserve"> física</w:t>
      </w:r>
      <w:r>
        <w:rPr>
          <w:rFonts w:ascii="Book Antiqua" w:hAnsi="Book Antiqua"/>
          <w:bCs/>
          <w:i/>
          <w:iCs/>
          <w:lang w:val="es-419"/>
        </w:rPr>
        <w:t>s</w:t>
      </w:r>
      <w:r w:rsidRPr="00286FB2">
        <w:rPr>
          <w:rFonts w:ascii="Book Antiqua" w:hAnsi="Book Antiqua"/>
          <w:bCs/>
          <w:i/>
          <w:iCs/>
          <w:lang w:val="es-419"/>
        </w:rPr>
        <w:t>, mental</w:t>
      </w:r>
      <w:r>
        <w:rPr>
          <w:rFonts w:ascii="Book Antiqua" w:hAnsi="Book Antiqua"/>
          <w:bCs/>
          <w:i/>
          <w:iCs/>
          <w:lang w:val="es-419"/>
        </w:rPr>
        <w:t>es</w:t>
      </w:r>
      <w:r w:rsidRPr="00286FB2">
        <w:rPr>
          <w:rFonts w:ascii="Book Antiqua" w:hAnsi="Book Antiqua"/>
          <w:bCs/>
          <w:i/>
          <w:iCs/>
          <w:lang w:val="es-419"/>
        </w:rPr>
        <w:t xml:space="preserve"> o sensorial</w:t>
      </w:r>
      <w:r>
        <w:rPr>
          <w:rFonts w:ascii="Book Antiqua" w:hAnsi="Book Antiqua"/>
          <w:bCs/>
          <w:i/>
          <w:iCs/>
          <w:lang w:val="es-419"/>
        </w:rPr>
        <w:t>es</w:t>
      </w:r>
      <w:r w:rsidRPr="00190FB2">
        <w:rPr>
          <w:rFonts w:ascii="Book Antiqua" w:hAnsi="Book Antiqua"/>
          <w:i/>
          <w:iCs/>
          <w:szCs w:val="24"/>
          <w:lang w:val="es-ES_tradnl"/>
        </w:rPr>
        <w:t xml:space="preserve"> en los hospitales, </w:t>
      </w:r>
      <w:r w:rsidRPr="00190FB2">
        <w:rPr>
          <w:rFonts w:ascii="Book Antiqua" w:hAnsi="Book Antiqua"/>
          <w:i/>
          <w:iCs/>
          <w:szCs w:val="24"/>
          <w:lang w:val="es-ES_tradnl"/>
        </w:rPr>
        <w:lastRenderedPageBreak/>
        <w:t>centros de diagnóstico y tratamiento, despachos médicos, centros radiológicos, laboratorios clínicos y otros espacios e instituciones clínicas, incluyendo, pero sin limitarse a:</w:t>
      </w:r>
    </w:p>
    <w:p w14:paraId="1AB0EC44" w14:textId="77777777" w:rsidR="00476583" w:rsidRPr="00190FB2" w:rsidRDefault="00476583" w:rsidP="00D7313B">
      <w:pPr>
        <w:pStyle w:val="ListParagraph"/>
        <w:numPr>
          <w:ilvl w:val="0"/>
          <w:numId w:val="16"/>
        </w:numPr>
        <w:spacing w:line="480" w:lineRule="auto"/>
        <w:ind w:right="403"/>
        <w:jc w:val="both"/>
        <w:rPr>
          <w:rFonts w:ascii="Book Antiqua" w:hAnsi="Book Antiqua"/>
          <w:i/>
          <w:iCs/>
          <w:szCs w:val="24"/>
          <w:lang w:val="es-ES_tradnl"/>
        </w:rPr>
      </w:pPr>
      <w:r w:rsidRPr="00190FB2">
        <w:rPr>
          <w:rFonts w:ascii="Book Antiqua" w:hAnsi="Book Antiqua"/>
          <w:i/>
          <w:iCs/>
          <w:szCs w:val="24"/>
          <w:lang w:val="es-ES"/>
        </w:rPr>
        <w:t xml:space="preserve">el reconocimiento de </w:t>
      </w:r>
      <w:r w:rsidRPr="00426A94">
        <w:rPr>
          <w:rFonts w:ascii="Book Antiqua" w:hAnsi="Book Antiqua" w:cs="Calibri"/>
          <w:i/>
          <w:iCs/>
          <w:szCs w:val="24"/>
          <w:lang w:val="es-ES"/>
        </w:rPr>
        <w:t xml:space="preserve">turnos prioritarios y por cita a las personas </w:t>
      </w:r>
      <w:r w:rsidRPr="0005179A">
        <w:rPr>
          <w:rFonts w:ascii="Book Antiqua" w:hAnsi="Book Antiqua"/>
          <w:bCs/>
          <w:i/>
          <w:iCs/>
          <w:szCs w:val="24"/>
          <w:lang w:val="es-ES_tradnl"/>
        </w:rPr>
        <w:t>neurodiver</w:t>
      </w:r>
      <w:r>
        <w:rPr>
          <w:rFonts w:ascii="Book Antiqua" w:hAnsi="Book Antiqua"/>
          <w:bCs/>
          <w:i/>
          <w:iCs/>
          <w:szCs w:val="24"/>
          <w:lang w:val="es-ES_tradnl"/>
        </w:rPr>
        <w:t>gentes</w:t>
      </w:r>
      <w:r w:rsidRPr="0005179A">
        <w:rPr>
          <w:rFonts w:ascii="Book Antiqua" w:hAnsi="Book Antiqua"/>
          <w:bCs/>
          <w:i/>
          <w:iCs/>
          <w:szCs w:val="24"/>
          <w:lang w:val="es-ES_tradnl"/>
        </w:rPr>
        <w:t>, con dificultades de movilidad, con trastornos que incidan sobre su regulación conductual</w:t>
      </w:r>
      <w:r w:rsidRPr="00426A94">
        <w:rPr>
          <w:rFonts w:ascii="Book Antiqua" w:hAnsi="Book Antiqua" w:cs="Calibri"/>
          <w:i/>
          <w:iCs/>
          <w:szCs w:val="24"/>
          <w:lang w:val="es-ES"/>
        </w:rPr>
        <w:t xml:space="preserve"> o con otros diagnósticos que así lo ameriten</w:t>
      </w:r>
      <w:r w:rsidRPr="0005179A">
        <w:rPr>
          <w:rFonts w:ascii="Book Antiqua" w:hAnsi="Book Antiqua"/>
          <w:bCs/>
          <w:i/>
          <w:iCs/>
          <w:szCs w:val="24"/>
          <w:lang w:val="es-ES_tradnl"/>
        </w:rPr>
        <w:t>,</w:t>
      </w:r>
      <w:r w:rsidRPr="00426A94">
        <w:rPr>
          <w:rFonts w:ascii="Book Antiqua" w:hAnsi="Book Antiqua" w:cs="Calibri"/>
          <w:i/>
          <w:iCs/>
          <w:szCs w:val="24"/>
          <w:lang w:val="es-ES"/>
        </w:rPr>
        <w:t xml:space="preserve"> cuando acuden a solicitar servicios o tratamiento de forma presencial,</w:t>
      </w:r>
    </w:p>
    <w:p w14:paraId="1064B9BC" w14:textId="77777777" w:rsidR="00476583" w:rsidRPr="00190FB2" w:rsidRDefault="00476583" w:rsidP="00D7313B">
      <w:pPr>
        <w:pStyle w:val="ListParagraph"/>
        <w:numPr>
          <w:ilvl w:val="0"/>
          <w:numId w:val="16"/>
        </w:numPr>
        <w:spacing w:line="480" w:lineRule="auto"/>
        <w:ind w:right="403"/>
        <w:jc w:val="both"/>
        <w:rPr>
          <w:rFonts w:ascii="Book Antiqua" w:hAnsi="Book Antiqua"/>
          <w:i/>
          <w:iCs/>
          <w:szCs w:val="24"/>
          <w:lang w:val="es-ES_tradnl"/>
        </w:rPr>
      </w:pPr>
      <w:r w:rsidRPr="00190FB2">
        <w:rPr>
          <w:rFonts w:ascii="Book Antiqua" w:hAnsi="Book Antiqua"/>
          <w:bCs/>
          <w:i/>
          <w:iCs/>
          <w:szCs w:val="24"/>
          <w:lang w:val="es-419"/>
        </w:rPr>
        <w:t xml:space="preserve">la provisión de intérprete de </w:t>
      </w:r>
      <w:r>
        <w:rPr>
          <w:rFonts w:ascii="Book Antiqua" w:hAnsi="Book Antiqua"/>
          <w:bCs/>
          <w:i/>
          <w:iCs/>
          <w:szCs w:val="24"/>
          <w:lang w:val="es-419"/>
        </w:rPr>
        <w:t xml:space="preserve">lenguaje de </w:t>
      </w:r>
      <w:r w:rsidRPr="00190FB2">
        <w:rPr>
          <w:rFonts w:ascii="Book Antiqua" w:hAnsi="Book Antiqua"/>
          <w:bCs/>
          <w:i/>
          <w:iCs/>
          <w:szCs w:val="24"/>
          <w:lang w:val="es-419"/>
        </w:rPr>
        <w:t xml:space="preserve">señas, información en braille, o a través de cualquier equipo asistivo, entre otros acomodos necesarios, que facilite la comprensión y la comunicación de una persona con </w:t>
      </w:r>
      <w:r w:rsidRPr="00286FB2">
        <w:rPr>
          <w:rFonts w:ascii="Book Antiqua" w:hAnsi="Book Antiqua"/>
          <w:bCs/>
          <w:i/>
          <w:iCs/>
          <w:lang w:val="es-419"/>
        </w:rPr>
        <w:t>discapacidad física, mental o sensorial</w:t>
      </w:r>
      <w:r w:rsidRPr="00190FB2">
        <w:rPr>
          <w:rFonts w:ascii="Book Antiqua" w:hAnsi="Book Antiqua"/>
          <w:bCs/>
          <w:i/>
          <w:iCs/>
          <w:szCs w:val="24"/>
          <w:lang w:val="es-419"/>
        </w:rPr>
        <w:t xml:space="preserve"> que de alguna manera tiene limitada su capacidad de comunicarse,</w:t>
      </w:r>
    </w:p>
    <w:p w14:paraId="03360A49" w14:textId="77777777" w:rsidR="00476583" w:rsidRPr="0005179A" w:rsidRDefault="00476583" w:rsidP="00D7313B">
      <w:pPr>
        <w:pStyle w:val="ListParagraph"/>
        <w:numPr>
          <w:ilvl w:val="0"/>
          <w:numId w:val="16"/>
        </w:numPr>
        <w:spacing w:line="480" w:lineRule="auto"/>
        <w:ind w:right="403"/>
        <w:jc w:val="both"/>
        <w:rPr>
          <w:rFonts w:ascii="Book Antiqua" w:hAnsi="Book Antiqua"/>
          <w:i/>
          <w:iCs/>
          <w:szCs w:val="24"/>
          <w:lang w:val="es-ES_tradnl"/>
        </w:rPr>
      </w:pPr>
      <w:r w:rsidRPr="0005179A">
        <w:rPr>
          <w:rFonts w:ascii="Book Antiqua" w:hAnsi="Book Antiqua"/>
          <w:bCs/>
          <w:i/>
          <w:iCs/>
          <w:szCs w:val="24"/>
          <w:lang w:val="es-419"/>
        </w:rPr>
        <w:t xml:space="preserve">el </w:t>
      </w:r>
      <w:r w:rsidRPr="0005179A">
        <w:rPr>
          <w:rFonts w:ascii="Book Antiqua" w:hAnsi="Book Antiqua"/>
          <w:bCs/>
          <w:i/>
          <w:iCs/>
          <w:szCs w:val="24"/>
          <w:lang w:val="es-ES_tradnl"/>
        </w:rPr>
        <w:t>ofrecimiento de servicios médicos en el hogar (house calls) bajo la cubierta regular o básica de seguro de salud, particularmente para pacientes neurodiver</w:t>
      </w:r>
      <w:r>
        <w:rPr>
          <w:rFonts w:ascii="Book Antiqua" w:hAnsi="Book Antiqua"/>
          <w:bCs/>
          <w:i/>
          <w:iCs/>
          <w:szCs w:val="24"/>
          <w:lang w:val="es-ES_tradnl"/>
        </w:rPr>
        <w:t>gentes</w:t>
      </w:r>
      <w:r w:rsidRPr="0005179A">
        <w:rPr>
          <w:rFonts w:ascii="Book Antiqua" w:hAnsi="Book Antiqua"/>
          <w:bCs/>
          <w:i/>
          <w:iCs/>
          <w:szCs w:val="24"/>
          <w:lang w:val="es-ES_tradnl"/>
        </w:rPr>
        <w:t>, con dificultades de movilidad, con trastornos que incidan sobre su regulación conductual</w:t>
      </w:r>
      <w:r w:rsidRPr="00426A94">
        <w:rPr>
          <w:rFonts w:ascii="Book Antiqua" w:hAnsi="Book Antiqua" w:cs="Calibri"/>
          <w:i/>
          <w:iCs/>
          <w:szCs w:val="24"/>
          <w:lang w:val="es-ES"/>
        </w:rPr>
        <w:t xml:space="preserve"> o con otros diagnósticos que así lo ameriten</w:t>
      </w:r>
      <w:r w:rsidRPr="0005179A">
        <w:rPr>
          <w:rFonts w:ascii="Book Antiqua" w:hAnsi="Book Antiqua"/>
          <w:bCs/>
          <w:i/>
          <w:iCs/>
          <w:szCs w:val="24"/>
          <w:lang w:val="es-ES_tradnl"/>
        </w:rPr>
        <w:t>, siempre que sea recomendable y viable,</w:t>
      </w:r>
    </w:p>
    <w:p w14:paraId="4B3553B5" w14:textId="77777777" w:rsidR="00476583" w:rsidRPr="00190FB2" w:rsidRDefault="00476583" w:rsidP="00D7313B">
      <w:pPr>
        <w:pStyle w:val="ListParagraph"/>
        <w:numPr>
          <w:ilvl w:val="0"/>
          <w:numId w:val="16"/>
        </w:numPr>
        <w:spacing w:line="480" w:lineRule="auto"/>
        <w:ind w:right="403"/>
        <w:jc w:val="both"/>
        <w:rPr>
          <w:rFonts w:ascii="Book Antiqua" w:hAnsi="Book Antiqua"/>
          <w:i/>
          <w:iCs/>
          <w:szCs w:val="24"/>
          <w:lang w:val="es-ES_tradnl"/>
        </w:rPr>
      </w:pPr>
      <w:r w:rsidRPr="00190FB2">
        <w:rPr>
          <w:rFonts w:ascii="Book Antiqua" w:hAnsi="Book Antiqua"/>
          <w:bCs/>
          <w:i/>
          <w:iCs/>
          <w:szCs w:val="24"/>
          <w:lang w:val="es-419"/>
        </w:rPr>
        <w:lastRenderedPageBreak/>
        <w:t xml:space="preserve">el </w:t>
      </w:r>
      <w:r w:rsidRPr="00190FB2">
        <w:rPr>
          <w:rFonts w:ascii="Book Antiqua" w:hAnsi="Book Antiqua"/>
          <w:bCs/>
          <w:i/>
          <w:iCs/>
          <w:szCs w:val="24"/>
          <w:lang w:val="es-ES_tradnl"/>
        </w:rPr>
        <w:t xml:space="preserve">ofrecimiento de </w:t>
      </w:r>
      <w:r w:rsidRPr="00190FB2">
        <w:rPr>
          <w:rFonts w:ascii="Book Antiqua" w:hAnsi="Book Antiqua"/>
          <w:bCs/>
          <w:i/>
          <w:iCs/>
          <w:szCs w:val="24"/>
          <w:lang w:val="es-419"/>
        </w:rPr>
        <w:t xml:space="preserve">servicios de telemedicina, mediando deducibles reglamentados que resulten razonables y lícitos, </w:t>
      </w:r>
      <w:r w:rsidRPr="00190FB2">
        <w:rPr>
          <w:rFonts w:ascii="Book Antiqua" w:hAnsi="Book Antiqua"/>
          <w:bCs/>
          <w:i/>
          <w:iCs/>
          <w:szCs w:val="24"/>
          <w:lang w:val="es-ES_tradnl"/>
        </w:rPr>
        <w:t>siempre que sea recomendable y viable,</w:t>
      </w:r>
    </w:p>
    <w:p w14:paraId="57D921A5" w14:textId="77777777" w:rsidR="00476583" w:rsidRPr="00190FB2" w:rsidRDefault="00476583" w:rsidP="00D7313B">
      <w:pPr>
        <w:pStyle w:val="ListParagraph"/>
        <w:numPr>
          <w:ilvl w:val="0"/>
          <w:numId w:val="16"/>
        </w:numPr>
        <w:spacing w:line="480" w:lineRule="auto"/>
        <w:ind w:right="403"/>
        <w:jc w:val="both"/>
        <w:rPr>
          <w:rFonts w:ascii="Book Antiqua" w:hAnsi="Book Antiqua"/>
          <w:i/>
          <w:iCs/>
          <w:szCs w:val="24"/>
          <w:lang w:val="es-ES_tradnl"/>
        </w:rPr>
      </w:pPr>
      <w:r w:rsidRPr="00190FB2">
        <w:rPr>
          <w:rFonts w:ascii="Book Antiqua" w:hAnsi="Book Antiqua"/>
          <w:i/>
          <w:iCs/>
          <w:szCs w:val="24"/>
          <w:lang w:val="es-ES"/>
        </w:rPr>
        <w:t>el uso de medios electrónicos y digitales para los asuntos administrativos, como llenar los expedientes y otra documentación previo a la visita</w:t>
      </w:r>
      <w:r>
        <w:rPr>
          <w:rFonts w:ascii="Book Antiqua" w:hAnsi="Book Antiqua"/>
          <w:i/>
          <w:iCs/>
          <w:szCs w:val="24"/>
          <w:lang w:val="es-ES"/>
        </w:rPr>
        <w:t>,</w:t>
      </w:r>
      <w:r w:rsidRPr="00602A13">
        <w:rPr>
          <w:rFonts w:ascii="Book Antiqua" w:hAnsi="Book Antiqua"/>
          <w:bCs/>
          <w:i/>
          <w:iCs/>
          <w:szCs w:val="24"/>
          <w:lang w:val="es-419"/>
        </w:rPr>
        <w:t xml:space="preserve"> </w:t>
      </w:r>
      <w:r w:rsidRPr="00190FB2">
        <w:rPr>
          <w:rFonts w:ascii="Book Antiqua" w:hAnsi="Book Antiqua"/>
          <w:bCs/>
          <w:i/>
          <w:iCs/>
          <w:szCs w:val="24"/>
          <w:lang w:val="es-419"/>
        </w:rPr>
        <w:t>cuando la consulta en el hogar o a distancia no sea viable</w:t>
      </w:r>
      <w:r w:rsidRPr="00190FB2">
        <w:rPr>
          <w:rFonts w:ascii="Book Antiqua" w:hAnsi="Book Antiqua"/>
          <w:i/>
          <w:iCs/>
          <w:szCs w:val="24"/>
          <w:lang w:val="es-ES"/>
        </w:rPr>
        <w:t>,</w:t>
      </w:r>
    </w:p>
    <w:p w14:paraId="3FEC8E15" w14:textId="77777777" w:rsidR="00476583" w:rsidRPr="00190FB2" w:rsidRDefault="00476583" w:rsidP="00D7313B">
      <w:pPr>
        <w:pStyle w:val="ListParagraph"/>
        <w:numPr>
          <w:ilvl w:val="0"/>
          <w:numId w:val="16"/>
        </w:numPr>
        <w:spacing w:line="480" w:lineRule="auto"/>
        <w:ind w:right="403"/>
        <w:jc w:val="both"/>
        <w:rPr>
          <w:rFonts w:ascii="Book Antiqua" w:hAnsi="Book Antiqua"/>
          <w:i/>
          <w:iCs/>
          <w:szCs w:val="24"/>
          <w:lang w:val="es-ES_tradnl"/>
        </w:rPr>
      </w:pPr>
      <w:r w:rsidRPr="00190FB2">
        <w:rPr>
          <w:rFonts w:ascii="Book Antiqua" w:hAnsi="Book Antiqua"/>
          <w:bCs/>
          <w:i/>
          <w:iCs/>
          <w:szCs w:val="24"/>
          <w:lang w:val="es-419"/>
        </w:rPr>
        <w:t xml:space="preserve">el </w:t>
      </w:r>
      <w:r w:rsidRPr="00190FB2">
        <w:rPr>
          <w:rFonts w:ascii="Book Antiqua" w:hAnsi="Book Antiqua"/>
          <w:bCs/>
          <w:i/>
          <w:iCs/>
          <w:szCs w:val="24"/>
          <w:lang w:val="es-ES_tradnl"/>
        </w:rPr>
        <w:t xml:space="preserve">ofrecimiento de un área de espera </w:t>
      </w:r>
      <w:r w:rsidRPr="00190FB2">
        <w:rPr>
          <w:rFonts w:ascii="Book Antiqua" w:hAnsi="Book Antiqua"/>
          <w:i/>
          <w:iCs/>
          <w:szCs w:val="24"/>
          <w:lang w:val="es-ES_tradnl"/>
        </w:rPr>
        <w:t>privada para las personas neurodiver</w:t>
      </w:r>
      <w:r>
        <w:rPr>
          <w:rFonts w:ascii="Book Antiqua" w:hAnsi="Book Antiqua"/>
          <w:i/>
          <w:iCs/>
          <w:szCs w:val="24"/>
          <w:lang w:val="es-ES_tradnl"/>
        </w:rPr>
        <w:t>gentes</w:t>
      </w:r>
      <w:r w:rsidRPr="00190FB2">
        <w:rPr>
          <w:rFonts w:ascii="Book Antiqua" w:hAnsi="Book Antiqua"/>
          <w:i/>
          <w:iCs/>
          <w:szCs w:val="24"/>
          <w:lang w:val="es-ES_tradnl"/>
        </w:rPr>
        <w:t xml:space="preserve"> o con trastornos sensoriales siempre que sea viable y posible,</w:t>
      </w:r>
    </w:p>
    <w:p w14:paraId="71139EFB" w14:textId="77777777" w:rsidR="00476583" w:rsidRPr="00190FB2" w:rsidRDefault="00476583" w:rsidP="00D7313B">
      <w:pPr>
        <w:pStyle w:val="ListParagraph"/>
        <w:numPr>
          <w:ilvl w:val="0"/>
          <w:numId w:val="16"/>
        </w:numPr>
        <w:spacing w:line="480" w:lineRule="auto"/>
        <w:ind w:right="403"/>
        <w:jc w:val="both"/>
        <w:rPr>
          <w:rFonts w:ascii="Book Antiqua" w:hAnsi="Book Antiqua"/>
          <w:i/>
          <w:iCs/>
          <w:szCs w:val="24"/>
          <w:lang w:val="es-ES_tradnl"/>
        </w:rPr>
      </w:pPr>
      <w:r w:rsidRPr="00190FB2">
        <w:rPr>
          <w:rFonts w:ascii="Book Antiqua" w:hAnsi="Book Antiqua"/>
          <w:bCs/>
          <w:i/>
          <w:iCs/>
          <w:szCs w:val="24"/>
          <w:lang w:val="es-419"/>
        </w:rPr>
        <w:t xml:space="preserve">el </w:t>
      </w:r>
      <w:r w:rsidRPr="00190FB2">
        <w:rPr>
          <w:rFonts w:ascii="Book Antiqua" w:hAnsi="Book Antiqua"/>
          <w:i/>
          <w:iCs/>
          <w:szCs w:val="24"/>
          <w:lang w:val="es-ES_tradnl"/>
        </w:rPr>
        <w:t xml:space="preserve">ofrecimiento de la </w:t>
      </w:r>
      <w:r w:rsidRPr="00190FB2">
        <w:rPr>
          <w:rFonts w:ascii="Book Antiqua" w:hAnsi="Book Antiqua"/>
          <w:i/>
          <w:iCs/>
          <w:szCs w:val="24"/>
          <w:lang w:val="es-ES"/>
        </w:rPr>
        <w:t>opción de esperar fuera de las instalaciones, y que se le avise oportunamente a la paciente o su acompañante cuándo deben entrar a recibir el servicio, dentro de un periodo razonable, sin perder el turno o cita,</w:t>
      </w:r>
    </w:p>
    <w:p w14:paraId="18C6FDD8" w14:textId="77777777" w:rsidR="00476583" w:rsidRPr="00190FB2" w:rsidRDefault="00476583" w:rsidP="00D7313B">
      <w:pPr>
        <w:pStyle w:val="ListParagraph"/>
        <w:numPr>
          <w:ilvl w:val="0"/>
          <w:numId w:val="16"/>
        </w:numPr>
        <w:spacing w:line="480" w:lineRule="auto"/>
        <w:ind w:right="403"/>
        <w:jc w:val="both"/>
        <w:rPr>
          <w:rFonts w:ascii="Book Antiqua" w:hAnsi="Book Antiqua"/>
          <w:i/>
          <w:iCs/>
          <w:szCs w:val="24"/>
          <w:lang w:val="es-ES_tradnl"/>
        </w:rPr>
      </w:pPr>
      <w:r w:rsidRPr="00190FB2">
        <w:rPr>
          <w:rFonts w:ascii="Book Antiqua" w:hAnsi="Book Antiqua"/>
          <w:bCs/>
          <w:i/>
          <w:iCs/>
          <w:szCs w:val="24"/>
          <w:lang w:val="es-419"/>
        </w:rPr>
        <w:t xml:space="preserve">la provisión del </w:t>
      </w:r>
      <w:r w:rsidRPr="00190FB2">
        <w:rPr>
          <w:rFonts w:ascii="Book Antiqua" w:hAnsi="Book Antiqua"/>
          <w:bCs/>
          <w:i/>
          <w:iCs/>
          <w:szCs w:val="24"/>
          <w:lang w:val="es-ES_tradnl"/>
        </w:rPr>
        <w:t xml:space="preserve">servicio de anestesia general a pacientes que </w:t>
      </w:r>
      <w:r w:rsidRPr="00190FB2">
        <w:rPr>
          <w:rFonts w:ascii="Book Antiqua" w:hAnsi="Book Antiqua"/>
          <w:bCs/>
          <w:i/>
          <w:iCs/>
          <w:szCs w:val="24"/>
          <w:lang w:val="es-419"/>
        </w:rPr>
        <w:t xml:space="preserve">por razón de su edad o </w:t>
      </w:r>
      <w:r>
        <w:rPr>
          <w:rFonts w:ascii="Book Antiqua" w:hAnsi="Book Antiqua"/>
          <w:bCs/>
          <w:i/>
          <w:iCs/>
          <w:szCs w:val="24"/>
          <w:lang w:val="es-419"/>
        </w:rPr>
        <w:t>diagnóstico</w:t>
      </w:r>
      <w:r w:rsidRPr="00190FB2">
        <w:rPr>
          <w:rFonts w:ascii="Book Antiqua" w:hAnsi="Book Antiqua"/>
          <w:bCs/>
          <w:i/>
          <w:iCs/>
          <w:szCs w:val="24"/>
          <w:lang w:val="es-419"/>
        </w:rPr>
        <w:t xml:space="preserve"> están imposibilitadas de tolerar el dolor o de </w:t>
      </w:r>
      <w:r>
        <w:rPr>
          <w:rFonts w:ascii="Book Antiqua" w:hAnsi="Book Antiqua"/>
          <w:bCs/>
          <w:i/>
          <w:iCs/>
          <w:szCs w:val="24"/>
          <w:lang w:val="es-419"/>
        </w:rPr>
        <w:t>colaborar</w:t>
      </w:r>
      <w:r w:rsidRPr="00190FB2">
        <w:rPr>
          <w:rFonts w:ascii="Book Antiqua" w:hAnsi="Book Antiqua"/>
          <w:bCs/>
          <w:i/>
          <w:iCs/>
          <w:szCs w:val="24"/>
          <w:lang w:val="es-419"/>
        </w:rPr>
        <w:t xml:space="preserve"> con el tratamiento, procedimiento o estudio médico,</w:t>
      </w:r>
    </w:p>
    <w:p w14:paraId="25050849" w14:textId="77777777" w:rsidR="00476583" w:rsidRPr="00190FB2" w:rsidRDefault="00476583" w:rsidP="00D7313B">
      <w:pPr>
        <w:pStyle w:val="ListParagraph"/>
        <w:numPr>
          <w:ilvl w:val="0"/>
          <w:numId w:val="16"/>
        </w:numPr>
        <w:spacing w:line="480" w:lineRule="auto"/>
        <w:ind w:right="403"/>
        <w:jc w:val="both"/>
        <w:rPr>
          <w:rFonts w:ascii="Book Antiqua" w:hAnsi="Book Antiqua"/>
          <w:i/>
          <w:iCs/>
          <w:szCs w:val="24"/>
          <w:lang w:val="es-ES_tradnl"/>
        </w:rPr>
      </w:pPr>
      <w:r>
        <w:rPr>
          <w:rFonts w:ascii="Book Antiqua" w:hAnsi="Book Antiqua"/>
          <w:bCs/>
          <w:i/>
          <w:iCs/>
          <w:szCs w:val="24"/>
          <w:lang w:val="es-ES_tradnl"/>
        </w:rPr>
        <w:t xml:space="preserve">la </w:t>
      </w:r>
      <w:r w:rsidRPr="00190FB2">
        <w:rPr>
          <w:rFonts w:ascii="Book Antiqua" w:hAnsi="Book Antiqua"/>
          <w:bCs/>
          <w:i/>
          <w:iCs/>
          <w:szCs w:val="24"/>
          <w:lang w:val="es-419"/>
        </w:rPr>
        <w:t>exten</w:t>
      </w:r>
      <w:r>
        <w:rPr>
          <w:rFonts w:ascii="Book Antiqua" w:hAnsi="Book Antiqua"/>
          <w:bCs/>
          <w:i/>
          <w:iCs/>
          <w:szCs w:val="24"/>
          <w:lang w:val="es-419"/>
        </w:rPr>
        <w:t>sión de</w:t>
      </w:r>
      <w:r w:rsidRPr="00190FB2">
        <w:rPr>
          <w:rFonts w:ascii="Book Antiqua" w:hAnsi="Book Antiqua"/>
          <w:bCs/>
          <w:i/>
          <w:iCs/>
          <w:szCs w:val="24"/>
          <w:lang w:val="es-419"/>
        </w:rPr>
        <w:t xml:space="preserve"> cualquier otro acomodo, consideración o diligencia especial que resulte necesaria o conveniente para salvaguardar los derechos a la salud y a la dignidad de las </w:t>
      </w:r>
      <w:r w:rsidRPr="00190FB2">
        <w:rPr>
          <w:rFonts w:ascii="Book Antiqua" w:hAnsi="Book Antiqua"/>
          <w:bCs/>
          <w:i/>
          <w:iCs/>
          <w:szCs w:val="24"/>
          <w:lang w:val="es-419"/>
        </w:rPr>
        <w:lastRenderedPageBreak/>
        <w:t xml:space="preserve">personas con </w:t>
      </w:r>
      <w:r w:rsidRPr="00286FB2">
        <w:rPr>
          <w:rFonts w:ascii="Book Antiqua" w:hAnsi="Book Antiqua"/>
          <w:bCs/>
          <w:i/>
          <w:iCs/>
          <w:lang w:val="es-419"/>
        </w:rPr>
        <w:t>discapacidad</w:t>
      </w:r>
      <w:r>
        <w:rPr>
          <w:rFonts w:ascii="Book Antiqua" w:hAnsi="Book Antiqua"/>
          <w:bCs/>
          <w:i/>
          <w:iCs/>
          <w:lang w:val="es-419"/>
        </w:rPr>
        <w:t>es</w:t>
      </w:r>
      <w:r w:rsidRPr="00286FB2">
        <w:rPr>
          <w:rFonts w:ascii="Book Antiqua" w:hAnsi="Book Antiqua"/>
          <w:bCs/>
          <w:i/>
          <w:iCs/>
          <w:lang w:val="es-419"/>
        </w:rPr>
        <w:t xml:space="preserve"> física</w:t>
      </w:r>
      <w:r>
        <w:rPr>
          <w:rFonts w:ascii="Book Antiqua" w:hAnsi="Book Antiqua"/>
          <w:bCs/>
          <w:i/>
          <w:iCs/>
          <w:lang w:val="es-419"/>
        </w:rPr>
        <w:t>s</w:t>
      </w:r>
      <w:r w:rsidRPr="00286FB2">
        <w:rPr>
          <w:rFonts w:ascii="Book Antiqua" w:hAnsi="Book Antiqua"/>
          <w:bCs/>
          <w:i/>
          <w:iCs/>
          <w:lang w:val="es-419"/>
        </w:rPr>
        <w:t>, mental</w:t>
      </w:r>
      <w:r>
        <w:rPr>
          <w:rFonts w:ascii="Book Antiqua" w:hAnsi="Book Antiqua"/>
          <w:bCs/>
          <w:i/>
          <w:iCs/>
          <w:lang w:val="es-419"/>
        </w:rPr>
        <w:t>es</w:t>
      </w:r>
      <w:r w:rsidRPr="00286FB2">
        <w:rPr>
          <w:rFonts w:ascii="Book Antiqua" w:hAnsi="Book Antiqua"/>
          <w:bCs/>
          <w:i/>
          <w:iCs/>
          <w:lang w:val="es-419"/>
        </w:rPr>
        <w:t xml:space="preserve"> o sensorial</w:t>
      </w:r>
      <w:r>
        <w:rPr>
          <w:rFonts w:ascii="Book Antiqua" w:hAnsi="Book Antiqua"/>
          <w:bCs/>
          <w:i/>
          <w:iCs/>
          <w:lang w:val="es-419"/>
        </w:rPr>
        <w:t>es</w:t>
      </w:r>
      <w:r w:rsidRPr="00190FB2">
        <w:rPr>
          <w:rFonts w:ascii="Book Antiqua" w:hAnsi="Book Antiqua"/>
          <w:i/>
          <w:iCs/>
          <w:szCs w:val="24"/>
          <w:lang w:val="es-ES_tradnl"/>
        </w:rPr>
        <w:t xml:space="preserve"> </w:t>
      </w:r>
      <w:r w:rsidRPr="00190FB2">
        <w:rPr>
          <w:rFonts w:ascii="Book Antiqua" w:hAnsi="Book Antiqua"/>
          <w:bCs/>
          <w:i/>
          <w:iCs/>
          <w:szCs w:val="24"/>
          <w:lang w:val="es-419"/>
        </w:rPr>
        <w:t>en los entornos clínicos.</w:t>
      </w:r>
      <w:r w:rsidRPr="00190FB2">
        <w:rPr>
          <w:rFonts w:ascii="Book Antiqua" w:hAnsi="Book Antiqua"/>
          <w:i/>
          <w:iCs/>
          <w:szCs w:val="24"/>
          <w:lang w:val="es-ES_tradnl"/>
        </w:rPr>
        <w:t>”</w:t>
      </w:r>
    </w:p>
    <w:p w14:paraId="4D1B9091" w14:textId="77777777" w:rsidR="00476583" w:rsidRPr="00190FB2" w:rsidRDefault="00476583" w:rsidP="00D7313B">
      <w:pPr>
        <w:pStyle w:val="sectext"/>
        <w:spacing w:line="480" w:lineRule="auto"/>
        <w:ind w:firstLine="720"/>
        <w:jc w:val="both"/>
        <w:rPr>
          <w:rFonts w:ascii="Book Antiqua" w:hAnsi="Book Antiqua"/>
          <w:lang w:val="es-ES_tradnl"/>
        </w:rPr>
      </w:pPr>
      <w:r w:rsidRPr="00F436EF">
        <w:rPr>
          <w:rFonts w:ascii="Book Antiqua" w:hAnsi="Book Antiqua"/>
          <w:lang w:val="es-ES_tradnl"/>
        </w:rPr>
        <w:t>Sección 2</w:t>
      </w:r>
      <w:r w:rsidRPr="00F436EF">
        <w:rPr>
          <w:rFonts w:ascii="Book Antiqua" w:hAnsi="Book Antiqua"/>
          <w:lang w:val="es-PR"/>
        </w:rPr>
        <w:t xml:space="preserve">.- </w:t>
      </w:r>
      <w:r w:rsidRPr="00F436EF">
        <w:rPr>
          <w:rFonts w:ascii="Book Antiqua" w:hAnsi="Book Antiqua"/>
          <w:lang w:val="es-ES_tradnl"/>
        </w:rPr>
        <w:t xml:space="preserve">El </w:t>
      </w:r>
      <w:r w:rsidRPr="00F436EF">
        <w:rPr>
          <w:rFonts w:ascii="Book Antiqua" w:hAnsi="Book Antiqua"/>
          <w:iCs/>
          <w:lang w:val="es-ES_tradnl"/>
        </w:rPr>
        <w:t>Secretario</w:t>
      </w:r>
      <w:r w:rsidRPr="00F436EF">
        <w:rPr>
          <w:rFonts w:ascii="Book Antiqua" w:hAnsi="Book Antiqua"/>
          <w:lang w:val="es-ES_tradnl"/>
        </w:rPr>
        <w:t xml:space="preserve"> o Secretaria de</w:t>
      </w:r>
      <w:r w:rsidRPr="00F436EF">
        <w:rPr>
          <w:rFonts w:ascii="Book Antiqua" w:hAnsi="Book Antiqua"/>
          <w:iCs/>
          <w:lang w:val="es-ES_tradnl"/>
        </w:rPr>
        <w:t xml:space="preserve">l Departamento de Salud </w:t>
      </w:r>
      <w:r w:rsidRPr="00F436EF">
        <w:rPr>
          <w:rFonts w:ascii="Book Antiqua" w:hAnsi="Book Antiqua"/>
          <w:bCs/>
          <w:lang w:val="es-ES_tradnl"/>
        </w:rPr>
        <w:t xml:space="preserve">establecerá, dentro de un término de seis (6) meses a partir de la aprobación de esta Ley, el Reglamento dispuesto en la Sección 1 de esta Ley, </w:t>
      </w:r>
      <w:r w:rsidRPr="00F436EF">
        <w:rPr>
          <w:rFonts w:ascii="Book Antiqua" w:hAnsi="Book Antiqua"/>
          <w:lang w:val="es-ES_tradnl"/>
        </w:rPr>
        <w:t xml:space="preserve">de conformidad con la Ley Núm. 38-2017, </w:t>
      </w:r>
      <w:r w:rsidRPr="00F436EF">
        <w:rPr>
          <w:rFonts w:ascii="Book Antiqua" w:hAnsi="Book Antiqua"/>
          <w:iCs/>
          <w:lang w:val="es-ES_tradnl"/>
        </w:rPr>
        <w:t>según enmendada</w:t>
      </w:r>
      <w:r w:rsidRPr="00F436EF">
        <w:rPr>
          <w:rFonts w:ascii="Book Antiqua" w:hAnsi="Book Antiqua"/>
          <w:lang w:val="es-ES_tradnl"/>
        </w:rPr>
        <w:t>, conocida como la “Ley de Procedimiento Administrativo Uniforme del Gobierno de Puerto Rico”.</w:t>
      </w:r>
    </w:p>
    <w:p w14:paraId="3585DF6C" w14:textId="77777777" w:rsidR="00476583" w:rsidRPr="00190FB2" w:rsidRDefault="00476583" w:rsidP="00D7313B">
      <w:pPr>
        <w:pStyle w:val="sectext"/>
        <w:spacing w:line="480" w:lineRule="auto"/>
        <w:ind w:firstLine="720"/>
        <w:jc w:val="both"/>
        <w:rPr>
          <w:rFonts w:ascii="Book Antiqua" w:hAnsi="Book Antiqua"/>
          <w:lang w:val="es-PR"/>
        </w:rPr>
      </w:pPr>
      <w:r w:rsidRPr="00190FB2">
        <w:rPr>
          <w:rFonts w:ascii="Book Antiqua" w:hAnsi="Book Antiqua"/>
          <w:lang w:val="es-ES_tradnl"/>
        </w:rPr>
        <w:t xml:space="preserve">Sección </w:t>
      </w:r>
      <w:r>
        <w:rPr>
          <w:rFonts w:ascii="Book Antiqua" w:hAnsi="Book Antiqua"/>
          <w:lang w:val="es-ES_tradnl"/>
        </w:rPr>
        <w:t>3</w:t>
      </w:r>
      <w:r w:rsidRPr="00190FB2">
        <w:rPr>
          <w:rFonts w:ascii="Book Antiqua" w:hAnsi="Book Antiqua"/>
          <w:lang w:val="es-PR"/>
        </w:rPr>
        <w:t>.-</w:t>
      </w:r>
      <w:r>
        <w:rPr>
          <w:rFonts w:ascii="Book Antiqua" w:hAnsi="Book Antiqua"/>
          <w:lang w:val="es-PR"/>
        </w:rPr>
        <w:t xml:space="preserve"> </w:t>
      </w:r>
      <w:r w:rsidRPr="00190FB2">
        <w:rPr>
          <w:rFonts w:ascii="Book Antiqua" w:hAnsi="Book Antiqua"/>
          <w:lang w:val="es-PR"/>
        </w:rPr>
        <w:t xml:space="preserve">Se enmienda la Sección 2 del Artículo IV de la Ley 72-1993, según enmendada, denominada </w:t>
      </w:r>
      <w:r w:rsidRPr="00190FB2">
        <w:rPr>
          <w:rFonts w:ascii="Book Antiqua" w:hAnsi="Book Antiqua"/>
          <w:lang w:val="es-419"/>
        </w:rPr>
        <w:t>“Ley de la Administración de Seguros de Salud de Puerto Rico”</w:t>
      </w:r>
      <w:r w:rsidRPr="00190FB2">
        <w:rPr>
          <w:rFonts w:ascii="Book Antiqua" w:hAnsi="Book Antiqua"/>
          <w:lang w:val="es-PR"/>
        </w:rPr>
        <w:t>, para que lea como sigue:</w:t>
      </w:r>
    </w:p>
    <w:p w14:paraId="6BD8F66B" w14:textId="77777777" w:rsidR="00476583" w:rsidRPr="00190FB2" w:rsidRDefault="00476583" w:rsidP="00D7313B">
      <w:pPr>
        <w:spacing w:line="480" w:lineRule="auto"/>
        <w:ind w:left="720" w:right="403" w:firstLine="720"/>
        <w:jc w:val="both"/>
        <w:rPr>
          <w:rFonts w:ascii="Book Antiqua" w:hAnsi="Book Antiqua"/>
          <w:lang w:val="es-PR"/>
        </w:rPr>
      </w:pPr>
      <w:r w:rsidRPr="00190FB2">
        <w:rPr>
          <w:rFonts w:ascii="Book Antiqua" w:hAnsi="Book Antiqua"/>
          <w:lang w:val="es-PR"/>
        </w:rPr>
        <w:t>“Sección 2.- Propósitos, Funciones y Poderes:</w:t>
      </w:r>
    </w:p>
    <w:p w14:paraId="7D724BF2" w14:textId="77777777" w:rsidR="00476583" w:rsidRPr="00190FB2" w:rsidRDefault="00476583" w:rsidP="00D7313B">
      <w:pPr>
        <w:spacing w:line="480" w:lineRule="auto"/>
        <w:ind w:left="720" w:right="403" w:firstLine="720"/>
        <w:jc w:val="both"/>
        <w:rPr>
          <w:rFonts w:ascii="Book Antiqua" w:hAnsi="Book Antiqua"/>
          <w:szCs w:val="24"/>
          <w:lang w:val="es-PR"/>
        </w:rPr>
      </w:pPr>
      <w:r w:rsidRPr="00190FB2">
        <w:rPr>
          <w:rFonts w:ascii="Book Antiqua" w:hAnsi="Book Antiqua"/>
          <w:lang w:val="es-PR"/>
        </w:rPr>
        <w:t xml:space="preserve">La Administración será el organismo gubernamental encargado de la implantación de las disposiciones de esta ley. A esos fines, tendrá los </w:t>
      </w:r>
      <w:r w:rsidRPr="00190FB2">
        <w:rPr>
          <w:rFonts w:ascii="Book Antiqua" w:hAnsi="Book Antiqua"/>
          <w:szCs w:val="24"/>
          <w:lang w:val="es-PR"/>
        </w:rPr>
        <w:t>siguientes poderes, funciones, que radicarán su Junta de Directores:</w:t>
      </w:r>
    </w:p>
    <w:p w14:paraId="24D88478" w14:textId="77777777" w:rsidR="00476583" w:rsidRPr="00190FB2" w:rsidRDefault="00476583" w:rsidP="00D7313B">
      <w:pPr>
        <w:pStyle w:val="ListParagraph"/>
        <w:numPr>
          <w:ilvl w:val="0"/>
          <w:numId w:val="17"/>
        </w:numPr>
        <w:spacing w:line="480" w:lineRule="auto"/>
        <w:ind w:right="403"/>
        <w:jc w:val="both"/>
        <w:rPr>
          <w:rFonts w:ascii="Book Antiqua" w:hAnsi="Book Antiqua"/>
          <w:szCs w:val="24"/>
          <w:lang w:val="es-PR"/>
        </w:rPr>
      </w:pPr>
      <w:r w:rsidRPr="00190FB2">
        <w:rPr>
          <w:rFonts w:ascii="Book Antiqua" w:hAnsi="Book Antiqua"/>
          <w:szCs w:val="24"/>
          <w:lang w:val="es-PR"/>
        </w:rPr>
        <w:t>…</w:t>
      </w:r>
    </w:p>
    <w:p w14:paraId="215EA552" w14:textId="77777777" w:rsidR="00476583" w:rsidRPr="00190FB2" w:rsidRDefault="00476583" w:rsidP="00D7313B">
      <w:pPr>
        <w:pStyle w:val="ListParagraph"/>
        <w:numPr>
          <w:ilvl w:val="0"/>
          <w:numId w:val="17"/>
        </w:numPr>
        <w:spacing w:line="480" w:lineRule="auto"/>
        <w:ind w:right="403"/>
        <w:jc w:val="both"/>
        <w:rPr>
          <w:rFonts w:ascii="Book Antiqua" w:hAnsi="Book Antiqua"/>
          <w:szCs w:val="24"/>
          <w:lang w:val="es-PR"/>
        </w:rPr>
      </w:pPr>
      <w:r w:rsidRPr="00190FB2">
        <w:rPr>
          <w:rFonts w:ascii="Book Antiqua" w:hAnsi="Book Antiqua"/>
          <w:szCs w:val="24"/>
          <w:lang w:val="es-PR"/>
        </w:rPr>
        <w:t>…</w:t>
      </w:r>
    </w:p>
    <w:p w14:paraId="46F8F755" w14:textId="77777777" w:rsidR="00476583" w:rsidRPr="00190FB2" w:rsidRDefault="00476583" w:rsidP="00D7313B">
      <w:pPr>
        <w:pStyle w:val="ListParagraph"/>
        <w:numPr>
          <w:ilvl w:val="0"/>
          <w:numId w:val="17"/>
        </w:numPr>
        <w:spacing w:line="480" w:lineRule="auto"/>
        <w:ind w:right="403"/>
        <w:jc w:val="both"/>
        <w:rPr>
          <w:rFonts w:ascii="Book Antiqua" w:hAnsi="Book Antiqua"/>
          <w:szCs w:val="24"/>
          <w:lang w:val="es-PR"/>
        </w:rPr>
      </w:pPr>
      <w:r w:rsidRPr="00190FB2">
        <w:rPr>
          <w:rFonts w:ascii="Book Antiqua" w:hAnsi="Book Antiqua"/>
          <w:szCs w:val="24"/>
          <w:lang w:val="es-PR"/>
        </w:rPr>
        <w:t>…</w:t>
      </w:r>
    </w:p>
    <w:p w14:paraId="583548BA" w14:textId="77777777" w:rsidR="00476583" w:rsidRPr="00190FB2" w:rsidRDefault="00476583" w:rsidP="00D7313B">
      <w:pPr>
        <w:pStyle w:val="ListParagraph"/>
        <w:numPr>
          <w:ilvl w:val="0"/>
          <w:numId w:val="17"/>
        </w:numPr>
        <w:spacing w:line="480" w:lineRule="auto"/>
        <w:ind w:right="403"/>
        <w:jc w:val="both"/>
        <w:rPr>
          <w:rFonts w:ascii="Book Antiqua" w:hAnsi="Book Antiqua"/>
          <w:szCs w:val="24"/>
          <w:lang w:val="es-PR"/>
        </w:rPr>
      </w:pPr>
      <w:r w:rsidRPr="00190FB2">
        <w:rPr>
          <w:rFonts w:ascii="Book Antiqua" w:hAnsi="Book Antiqua"/>
          <w:szCs w:val="24"/>
          <w:lang w:val="es-PR"/>
        </w:rPr>
        <w:t>…</w:t>
      </w:r>
    </w:p>
    <w:p w14:paraId="0F33E10A" w14:textId="77777777" w:rsidR="00476583" w:rsidRPr="00190FB2" w:rsidRDefault="00476583" w:rsidP="00D7313B">
      <w:pPr>
        <w:pStyle w:val="ListParagraph"/>
        <w:numPr>
          <w:ilvl w:val="0"/>
          <w:numId w:val="17"/>
        </w:numPr>
        <w:spacing w:line="480" w:lineRule="auto"/>
        <w:ind w:right="403"/>
        <w:jc w:val="both"/>
        <w:rPr>
          <w:rFonts w:ascii="Book Antiqua" w:hAnsi="Book Antiqua"/>
          <w:szCs w:val="24"/>
          <w:lang w:val="es-PR"/>
        </w:rPr>
      </w:pPr>
      <w:r w:rsidRPr="00190FB2">
        <w:rPr>
          <w:rFonts w:ascii="Book Antiqua" w:hAnsi="Book Antiqua"/>
          <w:szCs w:val="24"/>
          <w:lang w:val="es-PR"/>
        </w:rPr>
        <w:t>…</w:t>
      </w:r>
    </w:p>
    <w:p w14:paraId="544CEB76" w14:textId="77777777" w:rsidR="00476583" w:rsidRPr="00190FB2" w:rsidRDefault="00476583" w:rsidP="00D7313B">
      <w:pPr>
        <w:pStyle w:val="ListParagraph"/>
        <w:numPr>
          <w:ilvl w:val="0"/>
          <w:numId w:val="17"/>
        </w:numPr>
        <w:spacing w:line="480" w:lineRule="auto"/>
        <w:ind w:right="403"/>
        <w:jc w:val="both"/>
        <w:rPr>
          <w:rFonts w:ascii="Book Antiqua" w:hAnsi="Book Antiqua"/>
          <w:szCs w:val="24"/>
          <w:lang w:val="es-PR"/>
        </w:rPr>
      </w:pPr>
      <w:r w:rsidRPr="00190FB2">
        <w:rPr>
          <w:rFonts w:ascii="Book Antiqua" w:hAnsi="Book Antiqua"/>
          <w:szCs w:val="24"/>
          <w:lang w:val="es-PR"/>
        </w:rPr>
        <w:t>…</w:t>
      </w:r>
    </w:p>
    <w:p w14:paraId="25F1FBDD" w14:textId="77777777" w:rsidR="00476583" w:rsidRPr="00190FB2" w:rsidRDefault="00476583" w:rsidP="00D7313B">
      <w:pPr>
        <w:pStyle w:val="ListParagraph"/>
        <w:numPr>
          <w:ilvl w:val="0"/>
          <w:numId w:val="17"/>
        </w:numPr>
        <w:spacing w:line="480" w:lineRule="auto"/>
        <w:ind w:right="403"/>
        <w:jc w:val="both"/>
        <w:rPr>
          <w:rFonts w:ascii="Book Antiqua" w:hAnsi="Book Antiqua"/>
          <w:szCs w:val="24"/>
          <w:lang w:val="es-PR"/>
        </w:rPr>
      </w:pPr>
      <w:r w:rsidRPr="00190FB2">
        <w:rPr>
          <w:rFonts w:ascii="Book Antiqua" w:hAnsi="Book Antiqua"/>
          <w:szCs w:val="24"/>
          <w:lang w:val="es-PR"/>
        </w:rPr>
        <w:t>…</w:t>
      </w:r>
    </w:p>
    <w:p w14:paraId="4F5819A3" w14:textId="77777777" w:rsidR="00476583" w:rsidRPr="00190FB2" w:rsidRDefault="00476583" w:rsidP="00D7313B">
      <w:pPr>
        <w:pStyle w:val="ListParagraph"/>
        <w:numPr>
          <w:ilvl w:val="0"/>
          <w:numId w:val="17"/>
        </w:numPr>
        <w:spacing w:line="480" w:lineRule="auto"/>
        <w:ind w:right="403"/>
        <w:jc w:val="both"/>
        <w:rPr>
          <w:rFonts w:ascii="Book Antiqua" w:hAnsi="Book Antiqua"/>
          <w:szCs w:val="24"/>
          <w:lang w:val="es-PR"/>
        </w:rPr>
      </w:pPr>
      <w:r w:rsidRPr="00190FB2">
        <w:rPr>
          <w:rFonts w:ascii="Book Antiqua" w:hAnsi="Book Antiqua"/>
          <w:szCs w:val="24"/>
          <w:lang w:val="es-PR"/>
        </w:rPr>
        <w:t>…</w:t>
      </w:r>
    </w:p>
    <w:p w14:paraId="01DC5F94" w14:textId="77777777" w:rsidR="00476583" w:rsidRPr="00190FB2" w:rsidRDefault="00476583" w:rsidP="00D7313B">
      <w:pPr>
        <w:pStyle w:val="ListParagraph"/>
        <w:numPr>
          <w:ilvl w:val="0"/>
          <w:numId w:val="17"/>
        </w:numPr>
        <w:spacing w:line="480" w:lineRule="auto"/>
        <w:ind w:right="403"/>
        <w:jc w:val="both"/>
        <w:rPr>
          <w:rFonts w:ascii="Book Antiqua" w:hAnsi="Book Antiqua"/>
          <w:szCs w:val="24"/>
          <w:lang w:val="es-PR"/>
        </w:rPr>
      </w:pPr>
      <w:r w:rsidRPr="00190FB2">
        <w:rPr>
          <w:rFonts w:ascii="Book Antiqua" w:hAnsi="Book Antiqua"/>
          <w:szCs w:val="24"/>
          <w:lang w:val="es-PR"/>
        </w:rPr>
        <w:lastRenderedPageBreak/>
        <w:t>…</w:t>
      </w:r>
    </w:p>
    <w:p w14:paraId="7E4B70AD" w14:textId="77777777" w:rsidR="00476583" w:rsidRPr="00190FB2" w:rsidRDefault="00476583" w:rsidP="00D7313B">
      <w:pPr>
        <w:pStyle w:val="ListParagraph"/>
        <w:numPr>
          <w:ilvl w:val="0"/>
          <w:numId w:val="17"/>
        </w:numPr>
        <w:spacing w:line="480" w:lineRule="auto"/>
        <w:ind w:right="403"/>
        <w:jc w:val="both"/>
        <w:rPr>
          <w:rFonts w:ascii="Book Antiqua" w:hAnsi="Book Antiqua"/>
          <w:szCs w:val="24"/>
          <w:lang w:val="es-PR"/>
        </w:rPr>
      </w:pPr>
      <w:r w:rsidRPr="00190FB2">
        <w:rPr>
          <w:rFonts w:ascii="Book Antiqua" w:hAnsi="Book Antiqua"/>
          <w:szCs w:val="24"/>
          <w:lang w:val="es-PR"/>
        </w:rPr>
        <w:t>…</w:t>
      </w:r>
    </w:p>
    <w:p w14:paraId="2F2E9ABB" w14:textId="77777777" w:rsidR="00476583" w:rsidRPr="00190FB2" w:rsidRDefault="00476583" w:rsidP="00D7313B">
      <w:pPr>
        <w:pStyle w:val="ListParagraph"/>
        <w:numPr>
          <w:ilvl w:val="0"/>
          <w:numId w:val="17"/>
        </w:numPr>
        <w:spacing w:line="480" w:lineRule="auto"/>
        <w:ind w:right="403"/>
        <w:jc w:val="both"/>
        <w:rPr>
          <w:rFonts w:ascii="Book Antiqua" w:hAnsi="Book Antiqua"/>
          <w:szCs w:val="24"/>
          <w:lang w:val="es-PR"/>
        </w:rPr>
      </w:pPr>
      <w:r w:rsidRPr="00190FB2">
        <w:rPr>
          <w:rFonts w:ascii="Book Antiqua" w:hAnsi="Book Antiqua"/>
          <w:szCs w:val="24"/>
          <w:lang w:val="es-PR"/>
        </w:rPr>
        <w:t>…</w:t>
      </w:r>
    </w:p>
    <w:p w14:paraId="29F2C87C" w14:textId="77777777" w:rsidR="00476583" w:rsidRPr="00190FB2" w:rsidRDefault="00476583" w:rsidP="00D7313B">
      <w:pPr>
        <w:pStyle w:val="ListParagraph"/>
        <w:numPr>
          <w:ilvl w:val="0"/>
          <w:numId w:val="17"/>
        </w:numPr>
        <w:spacing w:line="480" w:lineRule="auto"/>
        <w:ind w:right="403"/>
        <w:jc w:val="both"/>
        <w:rPr>
          <w:rFonts w:ascii="Book Antiqua" w:hAnsi="Book Antiqua"/>
          <w:szCs w:val="24"/>
          <w:lang w:val="es-PR"/>
        </w:rPr>
      </w:pPr>
      <w:r w:rsidRPr="00190FB2">
        <w:rPr>
          <w:rFonts w:ascii="Book Antiqua" w:hAnsi="Book Antiqua"/>
          <w:szCs w:val="24"/>
          <w:lang w:val="es-PR"/>
        </w:rPr>
        <w:t>…</w:t>
      </w:r>
    </w:p>
    <w:p w14:paraId="6201FAA3" w14:textId="77777777" w:rsidR="00476583" w:rsidRPr="00190FB2" w:rsidRDefault="00476583" w:rsidP="00D7313B">
      <w:pPr>
        <w:pStyle w:val="ListParagraph"/>
        <w:numPr>
          <w:ilvl w:val="0"/>
          <w:numId w:val="17"/>
        </w:numPr>
        <w:spacing w:line="480" w:lineRule="auto"/>
        <w:ind w:right="403"/>
        <w:jc w:val="both"/>
        <w:rPr>
          <w:rFonts w:ascii="Book Antiqua" w:hAnsi="Book Antiqua"/>
          <w:szCs w:val="24"/>
          <w:lang w:val="es-PR"/>
        </w:rPr>
      </w:pPr>
      <w:r w:rsidRPr="00190FB2">
        <w:rPr>
          <w:rFonts w:ascii="Book Antiqua" w:hAnsi="Book Antiqua"/>
          <w:szCs w:val="24"/>
          <w:lang w:val="es-PR"/>
        </w:rPr>
        <w:t>…</w:t>
      </w:r>
    </w:p>
    <w:p w14:paraId="00F924E6" w14:textId="77777777" w:rsidR="00476583" w:rsidRPr="00190FB2" w:rsidRDefault="00476583" w:rsidP="00D7313B">
      <w:pPr>
        <w:pStyle w:val="ListParagraph"/>
        <w:numPr>
          <w:ilvl w:val="0"/>
          <w:numId w:val="17"/>
        </w:numPr>
        <w:spacing w:line="480" w:lineRule="auto"/>
        <w:ind w:right="403"/>
        <w:jc w:val="both"/>
        <w:rPr>
          <w:rFonts w:ascii="Book Antiqua" w:hAnsi="Book Antiqua"/>
          <w:szCs w:val="24"/>
          <w:lang w:val="es-PR"/>
        </w:rPr>
      </w:pPr>
      <w:r w:rsidRPr="00190FB2">
        <w:rPr>
          <w:rFonts w:ascii="Book Antiqua" w:hAnsi="Book Antiqua"/>
          <w:szCs w:val="24"/>
          <w:lang w:val="es-PR"/>
        </w:rPr>
        <w:t>…</w:t>
      </w:r>
    </w:p>
    <w:p w14:paraId="71092B52" w14:textId="77777777" w:rsidR="00476583" w:rsidRPr="00190FB2" w:rsidRDefault="00476583" w:rsidP="00D7313B">
      <w:pPr>
        <w:pStyle w:val="ListParagraph"/>
        <w:numPr>
          <w:ilvl w:val="0"/>
          <w:numId w:val="17"/>
        </w:numPr>
        <w:spacing w:line="480" w:lineRule="auto"/>
        <w:ind w:right="403"/>
        <w:jc w:val="both"/>
        <w:rPr>
          <w:rFonts w:ascii="Book Antiqua" w:hAnsi="Book Antiqua"/>
          <w:szCs w:val="24"/>
          <w:lang w:val="es-PR"/>
        </w:rPr>
      </w:pPr>
      <w:r w:rsidRPr="00190FB2">
        <w:rPr>
          <w:rFonts w:ascii="Book Antiqua" w:hAnsi="Book Antiqua"/>
          <w:szCs w:val="24"/>
          <w:lang w:val="es-PR"/>
        </w:rPr>
        <w:t>…</w:t>
      </w:r>
    </w:p>
    <w:p w14:paraId="07CFE999" w14:textId="77777777" w:rsidR="00476583" w:rsidRPr="00190FB2" w:rsidRDefault="00476583" w:rsidP="00D7313B">
      <w:pPr>
        <w:pStyle w:val="ListParagraph"/>
        <w:numPr>
          <w:ilvl w:val="0"/>
          <w:numId w:val="17"/>
        </w:numPr>
        <w:spacing w:line="480" w:lineRule="auto"/>
        <w:ind w:right="403"/>
        <w:jc w:val="both"/>
        <w:rPr>
          <w:rFonts w:ascii="Book Antiqua" w:hAnsi="Book Antiqua"/>
          <w:szCs w:val="24"/>
          <w:lang w:val="es-PR"/>
        </w:rPr>
      </w:pPr>
      <w:r w:rsidRPr="00190FB2">
        <w:rPr>
          <w:rFonts w:ascii="Book Antiqua" w:hAnsi="Book Antiqua"/>
          <w:szCs w:val="24"/>
          <w:lang w:val="es-PR"/>
        </w:rPr>
        <w:t>…</w:t>
      </w:r>
    </w:p>
    <w:p w14:paraId="4E413486" w14:textId="77777777" w:rsidR="00476583" w:rsidRPr="00190FB2" w:rsidRDefault="00476583" w:rsidP="00D7313B">
      <w:pPr>
        <w:pStyle w:val="ListParagraph"/>
        <w:numPr>
          <w:ilvl w:val="0"/>
          <w:numId w:val="17"/>
        </w:numPr>
        <w:spacing w:line="480" w:lineRule="auto"/>
        <w:ind w:right="403"/>
        <w:jc w:val="both"/>
        <w:rPr>
          <w:rFonts w:ascii="Book Antiqua" w:hAnsi="Book Antiqua"/>
          <w:szCs w:val="24"/>
          <w:lang w:val="es-PR"/>
        </w:rPr>
      </w:pPr>
      <w:r w:rsidRPr="00190FB2">
        <w:rPr>
          <w:rFonts w:ascii="Book Antiqua" w:hAnsi="Book Antiqua"/>
          <w:szCs w:val="24"/>
          <w:lang w:val="es-PR"/>
        </w:rPr>
        <w:t>…</w:t>
      </w:r>
    </w:p>
    <w:p w14:paraId="3688DD62" w14:textId="77777777" w:rsidR="00476583" w:rsidRPr="00190FB2" w:rsidRDefault="00476583" w:rsidP="00D7313B">
      <w:pPr>
        <w:pStyle w:val="ListParagraph"/>
        <w:numPr>
          <w:ilvl w:val="0"/>
          <w:numId w:val="17"/>
        </w:numPr>
        <w:spacing w:line="480" w:lineRule="auto"/>
        <w:ind w:right="403"/>
        <w:jc w:val="both"/>
        <w:rPr>
          <w:rFonts w:ascii="Book Antiqua" w:hAnsi="Book Antiqua"/>
          <w:szCs w:val="24"/>
          <w:lang w:val="es-PR"/>
        </w:rPr>
      </w:pPr>
      <w:r w:rsidRPr="00190FB2">
        <w:rPr>
          <w:rFonts w:ascii="Book Antiqua" w:hAnsi="Book Antiqua"/>
          <w:szCs w:val="24"/>
          <w:lang w:val="es-419"/>
        </w:rPr>
        <w:t>Mantener una División de Educación y Prevención Continua para la promoción, desarrollo, énfasis y fortalecimiento de actividades y adiestramientos a los proveedores participantes del Plan de Salud que implante y gestione la Administración, conforme a las normas y procedimientos que establezca la Administración y los fondos que les sean asignados a estos efectos, que incluya pero no se limite a:</w:t>
      </w:r>
    </w:p>
    <w:p w14:paraId="3BA1D73D" w14:textId="77777777" w:rsidR="00476583" w:rsidRPr="00190FB2" w:rsidRDefault="00476583" w:rsidP="00D7313B">
      <w:pPr>
        <w:pStyle w:val="ListParagraph"/>
        <w:numPr>
          <w:ilvl w:val="0"/>
          <w:numId w:val="18"/>
        </w:numPr>
        <w:spacing w:line="480" w:lineRule="auto"/>
        <w:ind w:right="403"/>
        <w:jc w:val="both"/>
        <w:rPr>
          <w:rFonts w:ascii="Book Antiqua" w:hAnsi="Book Antiqua"/>
          <w:szCs w:val="24"/>
          <w:lang w:val="es-PR"/>
        </w:rPr>
      </w:pPr>
      <w:r w:rsidRPr="00190FB2">
        <w:rPr>
          <w:rFonts w:ascii="Book Antiqua" w:hAnsi="Book Antiqua"/>
          <w:szCs w:val="24"/>
          <w:lang w:val="es-419"/>
        </w:rPr>
        <w:t>mantener informados a dichos proveedores participantes del funcionamiento del sistema, sus procedimientos, de aquellos cambios que pueda sufrir y de cualquier otra información relacionada con la administración de los servicios de salud provistos a los beneficiarios de la Administración conforme a esta Ley.</w:t>
      </w:r>
    </w:p>
    <w:p w14:paraId="4ACB0272" w14:textId="77777777" w:rsidR="00476583" w:rsidRPr="00190FB2" w:rsidRDefault="00476583" w:rsidP="00D7313B">
      <w:pPr>
        <w:pStyle w:val="ListParagraph"/>
        <w:numPr>
          <w:ilvl w:val="0"/>
          <w:numId w:val="18"/>
        </w:numPr>
        <w:spacing w:line="480" w:lineRule="auto"/>
        <w:ind w:right="403"/>
        <w:jc w:val="both"/>
        <w:rPr>
          <w:rFonts w:ascii="Book Antiqua" w:hAnsi="Book Antiqua"/>
          <w:i/>
          <w:iCs/>
          <w:szCs w:val="24"/>
          <w:lang w:val="es-PR"/>
        </w:rPr>
      </w:pPr>
      <w:r w:rsidRPr="001157D4">
        <w:rPr>
          <w:rFonts w:ascii="Book Antiqua" w:hAnsi="Book Antiqua"/>
          <w:i/>
          <w:iCs/>
          <w:szCs w:val="24"/>
          <w:lang w:val="es-419"/>
        </w:rPr>
        <w:lastRenderedPageBreak/>
        <w:t>proveer</w:t>
      </w:r>
      <w:r w:rsidRPr="00190FB2">
        <w:rPr>
          <w:rFonts w:ascii="Book Antiqua" w:hAnsi="Book Antiqua"/>
          <w:i/>
          <w:iCs/>
          <w:szCs w:val="24"/>
          <w:lang w:val="es-419"/>
        </w:rPr>
        <w:t xml:space="preserve"> adiestramientos y capacitación a los proveedores participantes sobre las condiciones que padecen las personas con </w:t>
      </w:r>
      <w:r w:rsidRPr="00286FB2">
        <w:rPr>
          <w:rFonts w:ascii="Book Antiqua" w:hAnsi="Book Antiqua"/>
          <w:bCs/>
          <w:i/>
          <w:iCs/>
          <w:lang w:val="es-419"/>
        </w:rPr>
        <w:t>discapacidad</w:t>
      </w:r>
      <w:r>
        <w:rPr>
          <w:rFonts w:ascii="Book Antiqua" w:hAnsi="Book Antiqua"/>
          <w:bCs/>
          <w:i/>
          <w:iCs/>
          <w:lang w:val="es-419"/>
        </w:rPr>
        <w:t>es</w:t>
      </w:r>
      <w:r w:rsidRPr="00286FB2">
        <w:rPr>
          <w:rFonts w:ascii="Book Antiqua" w:hAnsi="Book Antiqua"/>
          <w:bCs/>
          <w:i/>
          <w:iCs/>
          <w:lang w:val="es-419"/>
        </w:rPr>
        <w:t xml:space="preserve"> física</w:t>
      </w:r>
      <w:r>
        <w:rPr>
          <w:rFonts w:ascii="Book Antiqua" w:hAnsi="Book Antiqua"/>
          <w:bCs/>
          <w:i/>
          <w:iCs/>
          <w:lang w:val="es-419"/>
        </w:rPr>
        <w:t>s</w:t>
      </w:r>
      <w:r w:rsidRPr="00286FB2">
        <w:rPr>
          <w:rFonts w:ascii="Book Antiqua" w:hAnsi="Book Antiqua"/>
          <w:bCs/>
          <w:i/>
          <w:iCs/>
          <w:lang w:val="es-419"/>
        </w:rPr>
        <w:t>, mental</w:t>
      </w:r>
      <w:r>
        <w:rPr>
          <w:rFonts w:ascii="Book Antiqua" w:hAnsi="Book Antiqua"/>
          <w:bCs/>
          <w:i/>
          <w:iCs/>
          <w:lang w:val="es-419"/>
        </w:rPr>
        <w:t>es</w:t>
      </w:r>
      <w:r w:rsidRPr="00286FB2">
        <w:rPr>
          <w:rFonts w:ascii="Book Antiqua" w:hAnsi="Book Antiqua"/>
          <w:bCs/>
          <w:i/>
          <w:iCs/>
          <w:lang w:val="es-419"/>
        </w:rPr>
        <w:t xml:space="preserve"> o sensorial</w:t>
      </w:r>
      <w:r>
        <w:rPr>
          <w:rFonts w:ascii="Book Antiqua" w:hAnsi="Book Antiqua"/>
          <w:bCs/>
          <w:i/>
          <w:iCs/>
          <w:lang w:val="es-419"/>
        </w:rPr>
        <w:t>es</w:t>
      </w:r>
      <w:r w:rsidRPr="00190FB2">
        <w:rPr>
          <w:rFonts w:ascii="Book Antiqua" w:hAnsi="Book Antiqua"/>
          <w:i/>
          <w:iCs/>
          <w:szCs w:val="24"/>
          <w:lang w:val="es-419"/>
        </w:rPr>
        <w:t xml:space="preserve">, los tratamientos que pueden necesitar conforme a su diagnóstico, </w:t>
      </w:r>
      <w:r>
        <w:rPr>
          <w:rFonts w:ascii="Book Antiqua" w:hAnsi="Book Antiqua"/>
          <w:i/>
          <w:iCs/>
          <w:szCs w:val="24"/>
          <w:lang w:val="es-419"/>
        </w:rPr>
        <w:t xml:space="preserve">los acomodos razonables que requieren </w:t>
      </w:r>
      <w:r w:rsidRPr="00190FB2">
        <w:rPr>
          <w:rFonts w:ascii="Book Antiqua" w:hAnsi="Book Antiqua"/>
          <w:i/>
          <w:iCs/>
          <w:szCs w:val="24"/>
          <w:lang w:val="es-419"/>
        </w:rPr>
        <w:t xml:space="preserve">y cualquier otra información que les </w:t>
      </w:r>
      <w:r>
        <w:rPr>
          <w:rFonts w:ascii="Book Antiqua" w:hAnsi="Book Antiqua"/>
          <w:i/>
          <w:iCs/>
          <w:szCs w:val="24"/>
          <w:lang w:val="es-419"/>
        </w:rPr>
        <w:t>brinde</w:t>
      </w:r>
      <w:r w:rsidRPr="00190FB2">
        <w:rPr>
          <w:rFonts w:ascii="Book Antiqua" w:hAnsi="Book Antiqua"/>
          <w:i/>
          <w:iCs/>
          <w:szCs w:val="24"/>
          <w:lang w:val="es-419"/>
        </w:rPr>
        <w:t xml:space="preserve"> un conocimiento amplio sobre esta población, con especial énfasis en la sensibilización para atender a las personas con </w:t>
      </w:r>
      <w:r w:rsidRPr="00286FB2">
        <w:rPr>
          <w:rFonts w:ascii="Book Antiqua" w:hAnsi="Book Antiqua"/>
          <w:bCs/>
          <w:i/>
          <w:iCs/>
          <w:lang w:val="es-419"/>
        </w:rPr>
        <w:t>discapacidad</w:t>
      </w:r>
      <w:r>
        <w:rPr>
          <w:rFonts w:ascii="Book Antiqua" w:hAnsi="Book Antiqua"/>
          <w:bCs/>
          <w:i/>
          <w:iCs/>
          <w:lang w:val="es-419"/>
        </w:rPr>
        <w:t>es</w:t>
      </w:r>
      <w:r w:rsidRPr="00286FB2">
        <w:rPr>
          <w:rFonts w:ascii="Book Antiqua" w:hAnsi="Book Antiqua"/>
          <w:bCs/>
          <w:i/>
          <w:iCs/>
          <w:lang w:val="es-419"/>
        </w:rPr>
        <w:t xml:space="preserve"> física</w:t>
      </w:r>
      <w:r>
        <w:rPr>
          <w:rFonts w:ascii="Book Antiqua" w:hAnsi="Book Antiqua"/>
          <w:bCs/>
          <w:i/>
          <w:iCs/>
          <w:lang w:val="es-419"/>
        </w:rPr>
        <w:t>s</w:t>
      </w:r>
      <w:r w:rsidRPr="00286FB2">
        <w:rPr>
          <w:rFonts w:ascii="Book Antiqua" w:hAnsi="Book Antiqua"/>
          <w:bCs/>
          <w:i/>
          <w:iCs/>
          <w:lang w:val="es-419"/>
        </w:rPr>
        <w:t>, mental</w:t>
      </w:r>
      <w:r>
        <w:rPr>
          <w:rFonts w:ascii="Book Antiqua" w:hAnsi="Book Antiqua"/>
          <w:bCs/>
          <w:i/>
          <w:iCs/>
          <w:lang w:val="es-419"/>
        </w:rPr>
        <w:t>es</w:t>
      </w:r>
      <w:r w:rsidRPr="00286FB2">
        <w:rPr>
          <w:rFonts w:ascii="Book Antiqua" w:hAnsi="Book Antiqua"/>
          <w:bCs/>
          <w:i/>
          <w:iCs/>
          <w:lang w:val="es-419"/>
        </w:rPr>
        <w:t xml:space="preserve"> o sensorial</w:t>
      </w:r>
      <w:r>
        <w:rPr>
          <w:rFonts w:ascii="Book Antiqua" w:hAnsi="Book Antiqua"/>
          <w:bCs/>
          <w:i/>
          <w:iCs/>
          <w:lang w:val="es-419"/>
        </w:rPr>
        <w:t>es</w:t>
      </w:r>
      <w:r w:rsidRPr="00190FB2">
        <w:rPr>
          <w:rFonts w:ascii="Book Antiqua" w:hAnsi="Book Antiqua"/>
          <w:i/>
          <w:iCs/>
          <w:szCs w:val="24"/>
          <w:lang w:val="es-419"/>
        </w:rPr>
        <w:t>.</w:t>
      </w:r>
    </w:p>
    <w:p w14:paraId="6929AD99" w14:textId="77777777" w:rsidR="00476583" w:rsidRPr="00190FB2" w:rsidRDefault="00476583" w:rsidP="00D7313B">
      <w:pPr>
        <w:pStyle w:val="ListParagraph"/>
        <w:spacing w:line="480" w:lineRule="auto"/>
        <w:ind w:left="1980" w:right="403" w:firstLine="540"/>
        <w:jc w:val="both"/>
        <w:rPr>
          <w:rFonts w:ascii="Book Antiqua" w:hAnsi="Book Antiqua"/>
          <w:szCs w:val="24"/>
          <w:lang w:val="es-419"/>
        </w:rPr>
      </w:pPr>
      <w:r w:rsidRPr="00190FB2">
        <w:rPr>
          <w:rFonts w:ascii="Book Antiqua" w:hAnsi="Book Antiqua"/>
          <w:szCs w:val="24"/>
          <w:lang w:val="es-419"/>
        </w:rPr>
        <w:t>En el ejercicio de esta función, la Administración podrá recurrir a medios o estrategias. de comunicación tales como publicar un boletín informativo, comunicados de prensa, o coordinar seminarios de educación y prevención a tales fines, entre otros, en conjunto con el Colegio de Médicos-Cirujanos de Puerto Rico y otros colegios y entidades establecidas por ley, representativas de los proveedores participantes.</w:t>
      </w:r>
    </w:p>
    <w:p w14:paraId="7EF5ACC8" w14:textId="77777777" w:rsidR="00476583" w:rsidRPr="00D04AE4" w:rsidRDefault="00476583" w:rsidP="00D7313B">
      <w:pPr>
        <w:pStyle w:val="ListParagraph"/>
        <w:numPr>
          <w:ilvl w:val="0"/>
          <w:numId w:val="17"/>
        </w:numPr>
        <w:spacing w:line="480" w:lineRule="auto"/>
        <w:ind w:right="403"/>
        <w:jc w:val="both"/>
        <w:rPr>
          <w:rFonts w:ascii="Book Antiqua" w:hAnsi="Book Antiqua"/>
          <w:i/>
          <w:iCs/>
          <w:szCs w:val="24"/>
          <w:lang w:val="es-419"/>
        </w:rPr>
      </w:pPr>
      <w:r>
        <w:rPr>
          <w:rFonts w:ascii="Book Antiqua" w:hAnsi="Book Antiqua"/>
          <w:szCs w:val="24"/>
          <w:lang w:val="es-419"/>
        </w:rPr>
        <w:t>…</w:t>
      </w:r>
      <w:r w:rsidRPr="00D04AE4">
        <w:rPr>
          <w:rFonts w:ascii="Book Antiqua" w:hAnsi="Book Antiqua"/>
          <w:szCs w:val="24"/>
          <w:lang w:val="es-PR"/>
        </w:rPr>
        <w:t>”</w:t>
      </w:r>
    </w:p>
    <w:p w14:paraId="31F26B92" w14:textId="77777777" w:rsidR="00476583" w:rsidRPr="00190FB2" w:rsidRDefault="00476583" w:rsidP="00D7313B">
      <w:pPr>
        <w:pStyle w:val="sectext"/>
        <w:spacing w:line="480" w:lineRule="auto"/>
        <w:ind w:firstLine="720"/>
        <w:jc w:val="both"/>
        <w:rPr>
          <w:rFonts w:ascii="Book Antiqua" w:hAnsi="Book Antiqua"/>
          <w:lang w:val="es-PR"/>
        </w:rPr>
      </w:pPr>
      <w:r w:rsidRPr="003C577C">
        <w:rPr>
          <w:rFonts w:ascii="Book Antiqua" w:hAnsi="Book Antiqua"/>
          <w:lang w:val="es-ES_tradnl"/>
        </w:rPr>
        <w:t>Sección</w:t>
      </w:r>
      <w:r w:rsidRPr="00190FB2">
        <w:rPr>
          <w:rFonts w:ascii="Book Antiqua" w:hAnsi="Book Antiqua"/>
          <w:lang w:val="es-ES_tradnl"/>
        </w:rPr>
        <w:t xml:space="preserve"> </w:t>
      </w:r>
      <w:r>
        <w:rPr>
          <w:rFonts w:ascii="Book Antiqua" w:hAnsi="Book Antiqua"/>
          <w:lang w:val="es-ES_tradnl"/>
        </w:rPr>
        <w:t>4</w:t>
      </w:r>
      <w:r w:rsidRPr="00190FB2">
        <w:rPr>
          <w:rFonts w:ascii="Book Antiqua" w:hAnsi="Book Antiqua"/>
          <w:lang w:val="es-PR"/>
        </w:rPr>
        <w:t xml:space="preserve">.- Se enmienda la Sección 4 del Artículo VI de la Ley 72-1993, según enmendada, denominada </w:t>
      </w:r>
      <w:r w:rsidRPr="00190FB2">
        <w:rPr>
          <w:rFonts w:ascii="Book Antiqua" w:hAnsi="Book Antiqua"/>
          <w:lang w:val="es-419"/>
        </w:rPr>
        <w:t>“Ley de la Administración de Seguros de Salud de Puerto Rico”</w:t>
      </w:r>
      <w:r w:rsidRPr="00190FB2">
        <w:rPr>
          <w:rFonts w:ascii="Book Antiqua" w:hAnsi="Book Antiqua"/>
          <w:lang w:val="es-PR"/>
        </w:rPr>
        <w:t>, para que lea como sigue:</w:t>
      </w:r>
    </w:p>
    <w:p w14:paraId="3C157DB5" w14:textId="77777777" w:rsidR="00476583" w:rsidRPr="00190FB2" w:rsidRDefault="00476583" w:rsidP="00D7313B">
      <w:pPr>
        <w:spacing w:line="480" w:lineRule="auto"/>
        <w:ind w:left="720" w:right="403" w:firstLine="720"/>
        <w:jc w:val="both"/>
        <w:rPr>
          <w:rFonts w:ascii="Book Antiqua" w:hAnsi="Book Antiqua"/>
          <w:lang w:val="es-419"/>
        </w:rPr>
      </w:pPr>
      <w:r w:rsidRPr="00190FB2">
        <w:rPr>
          <w:rFonts w:ascii="Book Antiqua" w:hAnsi="Book Antiqua"/>
          <w:lang w:val="es-PR"/>
        </w:rPr>
        <w:t>“</w:t>
      </w:r>
      <w:r w:rsidRPr="00190FB2">
        <w:rPr>
          <w:rFonts w:ascii="Book Antiqua" w:hAnsi="Book Antiqua"/>
          <w:lang w:val="es-419"/>
        </w:rPr>
        <w:t>Sección 4.- Disposiciones Contra Discriminación.</w:t>
      </w:r>
    </w:p>
    <w:p w14:paraId="1F844F0A" w14:textId="77777777" w:rsidR="00476583" w:rsidRPr="00190FB2" w:rsidRDefault="00476583" w:rsidP="00D7313B">
      <w:pPr>
        <w:spacing w:line="480" w:lineRule="auto"/>
        <w:ind w:left="720" w:right="403" w:firstLine="720"/>
        <w:jc w:val="both"/>
        <w:rPr>
          <w:rFonts w:ascii="Book Antiqua" w:hAnsi="Book Antiqua"/>
          <w:lang w:val="es-419"/>
        </w:rPr>
      </w:pPr>
      <w:r w:rsidRPr="00190FB2">
        <w:rPr>
          <w:rFonts w:ascii="Book Antiqua" w:hAnsi="Book Antiqua"/>
          <w:lang w:val="es-419"/>
        </w:rPr>
        <w:t xml:space="preserve">Ningún asegurador u organización de servicios de salud bajo esta Ley podrá emitir tarjetas de identificación diferentes a las que provee a otros asegurados bajo planes de cubierta similares, salvo que la Administración así </w:t>
      </w:r>
      <w:r w:rsidRPr="00190FB2">
        <w:rPr>
          <w:rFonts w:ascii="Book Antiqua" w:hAnsi="Book Antiqua"/>
          <w:lang w:val="es-419"/>
        </w:rPr>
        <w:lastRenderedPageBreak/>
        <w:t>lo autorice o requiera. En el caso de asegurados no videntes se emitirán las tarjetas de identificación en el sistema Braille.</w:t>
      </w:r>
    </w:p>
    <w:p w14:paraId="31D8F4A5" w14:textId="77777777" w:rsidR="00476583" w:rsidRPr="00190FB2" w:rsidRDefault="00476583" w:rsidP="00D7313B">
      <w:pPr>
        <w:spacing w:line="480" w:lineRule="auto"/>
        <w:ind w:left="720" w:right="403" w:firstLine="720"/>
        <w:jc w:val="both"/>
        <w:rPr>
          <w:rFonts w:ascii="Book Antiqua" w:hAnsi="Book Antiqua"/>
          <w:lang w:val="es-419"/>
        </w:rPr>
      </w:pPr>
      <w:r w:rsidRPr="00190FB2">
        <w:rPr>
          <w:rFonts w:ascii="Book Antiqua" w:hAnsi="Book Antiqua"/>
          <w:lang w:val="es-419"/>
        </w:rPr>
        <w:t>Ningún proveedor participante o su agente podrá inquirir en forma alguna sobre la procedencia de la cubierta del plan de salud, para determinar si una persona es beneficiaria del plan que esta Ley crea.</w:t>
      </w:r>
    </w:p>
    <w:p w14:paraId="6B2E38C1" w14:textId="77777777" w:rsidR="00476583" w:rsidRPr="00190FB2" w:rsidRDefault="00476583" w:rsidP="00D7313B">
      <w:pPr>
        <w:spacing w:line="480" w:lineRule="auto"/>
        <w:ind w:left="720" w:right="403" w:firstLine="720"/>
        <w:jc w:val="both"/>
        <w:rPr>
          <w:rFonts w:ascii="Book Antiqua" w:hAnsi="Book Antiqua"/>
          <w:lang w:val="es-PR"/>
        </w:rPr>
      </w:pPr>
      <w:r w:rsidRPr="00190FB2">
        <w:rPr>
          <w:rFonts w:ascii="Book Antiqua" w:hAnsi="Book Antiqua"/>
          <w:i/>
          <w:iCs/>
          <w:lang w:val="es-419"/>
        </w:rPr>
        <w:t xml:space="preserve">Ningún proveedor participante o su agente podrá, de forma alguna, discriminar contra las personas con </w:t>
      </w:r>
      <w:r w:rsidRPr="00286FB2">
        <w:rPr>
          <w:rFonts w:ascii="Book Antiqua" w:hAnsi="Book Antiqua"/>
          <w:bCs/>
          <w:i/>
          <w:iCs/>
          <w:lang w:val="es-419"/>
        </w:rPr>
        <w:t>discapacidad</w:t>
      </w:r>
      <w:r>
        <w:rPr>
          <w:rFonts w:ascii="Book Antiqua" w:hAnsi="Book Antiqua"/>
          <w:bCs/>
          <w:i/>
          <w:iCs/>
          <w:lang w:val="es-419"/>
        </w:rPr>
        <w:t>es</w:t>
      </w:r>
      <w:r w:rsidRPr="00286FB2">
        <w:rPr>
          <w:rFonts w:ascii="Book Antiqua" w:hAnsi="Book Antiqua"/>
          <w:bCs/>
          <w:i/>
          <w:iCs/>
          <w:lang w:val="es-419"/>
        </w:rPr>
        <w:t xml:space="preserve"> física</w:t>
      </w:r>
      <w:r>
        <w:rPr>
          <w:rFonts w:ascii="Book Antiqua" w:hAnsi="Book Antiqua"/>
          <w:bCs/>
          <w:i/>
          <w:iCs/>
          <w:lang w:val="es-419"/>
        </w:rPr>
        <w:t>s</w:t>
      </w:r>
      <w:r w:rsidRPr="00286FB2">
        <w:rPr>
          <w:rFonts w:ascii="Book Antiqua" w:hAnsi="Book Antiqua"/>
          <w:bCs/>
          <w:i/>
          <w:iCs/>
          <w:lang w:val="es-419"/>
        </w:rPr>
        <w:t>, mental</w:t>
      </w:r>
      <w:r>
        <w:rPr>
          <w:rFonts w:ascii="Book Antiqua" w:hAnsi="Book Antiqua"/>
          <w:bCs/>
          <w:i/>
          <w:iCs/>
          <w:lang w:val="es-419"/>
        </w:rPr>
        <w:t>es</w:t>
      </w:r>
      <w:r w:rsidRPr="00286FB2">
        <w:rPr>
          <w:rFonts w:ascii="Book Antiqua" w:hAnsi="Book Antiqua"/>
          <w:bCs/>
          <w:i/>
          <w:iCs/>
          <w:lang w:val="es-419"/>
        </w:rPr>
        <w:t xml:space="preserve"> o sensorial</w:t>
      </w:r>
      <w:r>
        <w:rPr>
          <w:rFonts w:ascii="Book Antiqua" w:hAnsi="Book Antiqua"/>
          <w:bCs/>
          <w:i/>
          <w:iCs/>
          <w:lang w:val="es-419"/>
        </w:rPr>
        <w:t>es</w:t>
      </w:r>
      <w:r w:rsidRPr="00190FB2">
        <w:rPr>
          <w:rFonts w:ascii="Book Antiqua" w:hAnsi="Book Antiqua"/>
          <w:i/>
          <w:iCs/>
          <w:lang w:val="es-419"/>
        </w:rPr>
        <w:t xml:space="preserve"> beneficiarias del plan por razón de su condición</w:t>
      </w:r>
      <w:r w:rsidRPr="00190FB2">
        <w:rPr>
          <w:rFonts w:ascii="Book Antiqua" w:hAnsi="Book Antiqua"/>
          <w:lang w:val="es-419"/>
        </w:rPr>
        <w:t>.</w:t>
      </w:r>
      <w:r w:rsidRPr="00190FB2">
        <w:rPr>
          <w:rFonts w:ascii="Book Antiqua" w:hAnsi="Book Antiqua"/>
          <w:lang w:val="es-PR"/>
        </w:rPr>
        <w:t>”</w:t>
      </w:r>
    </w:p>
    <w:p w14:paraId="674423A5" w14:textId="77777777" w:rsidR="00476583" w:rsidRPr="00190FB2" w:rsidRDefault="00476583" w:rsidP="00D7313B">
      <w:pPr>
        <w:pStyle w:val="sectext"/>
        <w:spacing w:line="480" w:lineRule="auto"/>
        <w:ind w:firstLine="720"/>
        <w:jc w:val="both"/>
        <w:rPr>
          <w:rFonts w:ascii="Book Antiqua" w:hAnsi="Book Antiqua"/>
          <w:lang w:val="es-PR"/>
        </w:rPr>
      </w:pPr>
      <w:r w:rsidRPr="00190FB2">
        <w:rPr>
          <w:rFonts w:ascii="Book Antiqua" w:hAnsi="Book Antiqua"/>
          <w:lang w:val="es-ES_tradnl"/>
        </w:rPr>
        <w:t xml:space="preserve">Sección </w:t>
      </w:r>
      <w:r>
        <w:rPr>
          <w:rFonts w:ascii="Book Antiqua" w:hAnsi="Book Antiqua"/>
          <w:lang w:val="es-ES_tradnl"/>
        </w:rPr>
        <w:t>5</w:t>
      </w:r>
      <w:r w:rsidRPr="00190FB2">
        <w:rPr>
          <w:rFonts w:ascii="Book Antiqua" w:hAnsi="Book Antiqua"/>
          <w:lang w:val="es-ES_tradnl"/>
        </w:rPr>
        <w:t>.</w:t>
      </w:r>
      <w:r w:rsidRPr="00190FB2">
        <w:rPr>
          <w:rFonts w:ascii="Book Antiqua" w:hAnsi="Book Antiqua"/>
          <w:lang w:val="es-PR"/>
        </w:rPr>
        <w:t>- Se enmienda la Sección 1</w:t>
      </w:r>
      <w:r>
        <w:rPr>
          <w:rFonts w:ascii="Book Antiqua" w:hAnsi="Book Antiqua"/>
          <w:lang w:val="es-PR"/>
        </w:rPr>
        <w:t>5</w:t>
      </w:r>
      <w:r w:rsidRPr="00190FB2">
        <w:rPr>
          <w:rFonts w:ascii="Book Antiqua" w:hAnsi="Book Antiqua"/>
          <w:lang w:val="es-PR"/>
        </w:rPr>
        <w:t xml:space="preserve"> del Artículo VI de la Ley 72-1993, según enmendada, denominada </w:t>
      </w:r>
      <w:r w:rsidRPr="00190FB2">
        <w:rPr>
          <w:rFonts w:ascii="Book Antiqua" w:hAnsi="Book Antiqua"/>
          <w:lang w:val="es-419"/>
        </w:rPr>
        <w:t>“Ley de la Administración de Seguros de Salud de Puerto Rico”</w:t>
      </w:r>
      <w:r w:rsidRPr="00190FB2">
        <w:rPr>
          <w:rFonts w:ascii="Book Antiqua" w:hAnsi="Book Antiqua"/>
          <w:lang w:val="es-PR"/>
        </w:rPr>
        <w:t>, para que lea como sigue:</w:t>
      </w:r>
    </w:p>
    <w:p w14:paraId="3C18618F" w14:textId="77777777" w:rsidR="00476583" w:rsidRPr="00190FB2" w:rsidRDefault="00476583" w:rsidP="00D7313B">
      <w:pPr>
        <w:spacing w:line="480" w:lineRule="auto"/>
        <w:ind w:left="720" w:right="403" w:firstLine="720"/>
        <w:jc w:val="both"/>
        <w:rPr>
          <w:rFonts w:ascii="Book Antiqua" w:hAnsi="Book Antiqua"/>
          <w:lang w:val="es-419"/>
        </w:rPr>
      </w:pPr>
      <w:r w:rsidRPr="00190FB2">
        <w:rPr>
          <w:rFonts w:ascii="Book Antiqua" w:hAnsi="Book Antiqua"/>
          <w:lang w:val="es-PR"/>
        </w:rPr>
        <w:t>“</w:t>
      </w:r>
      <w:r w:rsidRPr="00190FB2">
        <w:rPr>
          <w:rFonts w:ascii="Book Antiqua" w:hAnsi="Book Antiqua"/>
          <w:lang w:val="es-419"/>
        </w:rPr>
        <w:t>Sección 1</w:t>
      </w:r>
      <w:r>
        <w:rPr>
          <w:rFonts w:ascii="Book Antiqua" w:hAnsi="Book Antiqua"/>
          <w:lang w:val="es-419"/>
        </w:rPr>
        <w:t>5</w:t>
      </w:r>
      <w:r w:rsidRPr="00190FB2">
        <w:rPr>
          <w:rFonts w:ascii="Book Antiqua" w:hAnsi="Book Antiqua"/>
          <w:lang w:val="es-419"/>
        </w:rPr>
        <w:t>.- Derechos de los Beneficiarios.</w:t>
      </w:r>
    </w:p>
    <w:p w14:paraId="0E638504" w14:textId="77777777" w:rsidR="00476583" w:rsidRPr="00190FB2" w:rsidRDefault="00476583" w:rsidP="00D7313B">
      <w:pPr>
        <w:spacing w:line="480" w:lineRule="auto"/>
        <w:ind w:left="720" w:right="403" w:firstLine="720"/>
        <w:jc w:val="both"/>
        <w:rPr>
          <w:rFonts w:ascii="Book Antiqua" w:hAnsi="Book Antiqua"/>
          <w:lang w:val="es-419"/>
        </w:rPr>
      </w:pPr>
      <w:r w:rsidRPr="00190FB2">
        <w:rPr>
          <w:rFonts w:ascii="Book Antiqua" w:hAnsi="Book Antiqua"/>
          <w:lang w:val="es-419"/>
        </w:rPr>
        <w:t>Todo beneficiario tendrá, entre otros, derecho a:</w:t>
      </w:r>
    </w:p>
    <w:p w14:paraId="1AF2AAAB" w14:textId="77777777" w:rsidR="00476583" w:rsidRPr="00190FB2" w:rsidRDefault="00476583" w:rsidP="00D7313B">
      <w:pPr>
        <w:pStyle w:val="ListParagraph"/>
        <w:numPr>
          <w:ilvl w:val="0"/>
          <w:numId w:val="19"/>
        </w:numPr>
        <w:spacing w:line="480" w:lineRule="auto"/>
        <w:ind w:right="403"/>
        <w:jc w:val="both"/>
        <w:rPr>
          <w:rFonts w:ascii="Book Antiqua" w:hAnsi="Book Antiqua"/>
          <w:lang w:val="es-PR"/>
        </w:rPr>
      </w:pPr>
      <w:r w:rsidRPr="00190FB2">
        <w:rPr>
          <w:rFonts w:ascii="Book Antiqua" w:hAnsi="Book Antiqua"/>
          <w:lang w:val="es-PR"/>
        </w:rPr>
        <w:t>…</w:t>
      </w:r>
    </w:p>
    <w:p w14:paraId="6A8A2F25" w14:textId="77777777" w:rsidR="00476583" w:rsidRPr="00190FB2" w:rsidRDefault="00476583" w:rsidP="00D7313B">
      <w:pPr>
        <w:pStyle w:val="ListParagraph"/>
        <w:numPr>
          <w:ilvl w:val="0"/>
          <w:numId w:val="19"/>
        </w:numPr>
        <w:spacing w:line="480" w:lineRule="auto"/>
        <w:ind w:right="403"/>
        <w:jc w:val="both"/>
        <w:rPr>
          <w:rFonts w:ascii="Book Antiqua" w:hAnsi="Book Antiqua"/>
          <w:lang w:val="es-PR"/>
        </w:rPr>
      </w:pPr>
      <w:r w:rsidRPr="00190FB2">
        <w:rPr>
          <w:rFonts w:ascii="Book Antiqua" w:hAnsi="Book Antiqua"/>
          <w:lang w:val="es-PR"/>
        </w:rPr>
        <w:t>…</w:t>
      </w:r>
    </w:p>
    <w:p w14:paraId="523F9427" w14:textId="77777777" w:rsidR="00476583" w:rsidRPr="00190FB2" w:rsidRDefault="00476583" w:rsidP="00D7313B">
      <w:pPr>
        <w:pStyle w:val="ListParagraph"/>
        <w:numPr>
          <w:ilvl w:val="0"/>
          <w:numId w:val="19"/>
        </w:numPr>
        <w:spacing w:line="480" w:lineRule="auto"/>
        <w:ind w:right="403"/>
        <w:jc w:val="both"/>
        <w:rPr>
          <w:rFonts w:ascii="Book Antiqua" w:hAnsi="Book Antiqua"/>
          <w:lang w:val="es-PR"/>
        </w:rPr>
      </w:pPr>
      <w:r w:rsidRPr="00190FB2">
        <w:rPr>
          <w:rFonts w:ascii="Book Antiqua" w:hAnsi="Book Antiqua"/>
          <w:lang w:val="es-PR"/>
        </w:rPr>
        <w:t>…</w:t>
      </w:r>
    </w:p>
    <w:p w14:paraId="6C2383B7" w14:textId="77777777" w:rsidR="00476583" w:rsidRPr="00190FB2" w:rsidRDefault="00476583" w:rsidP="00D7313B">
      <w:pPr>
        <w:pStyle w:val="ListParagraph"/>
        <w:numPr>
          <w:ilvl w:val="0"/>
          <w:numId w:val="19"/>
        </w:numPr>
        <w:spacing w:line="480" w:lineRule="auto"/>
        <w:ind w:right="403"/>
        <w:jc w:val="both"/>
        <w:rPr>
          <w:rFonts w:ascii="Book Antiqua" w:hAnsi="Book Antiqua"/>
          <w:lang w:val="es-PR"/>
        </w:rPr>
      </w:pPr>
      <w:r w:rsidRPr="00190FB2">
        <w:rPr>
          <w:rFonts w:ascii="Book Antiqua" w:hAnsi="Book Antiqua"/>
          <w:lang w:val="es-PR"/>
        </w:rPr>
        <w:t>…</w:t>
      </w:r>
    </w:p>
    <w:p w14:paraId="298104BC" w14:textId="77777777" w:rsidR="00476583" w:rsidRPr="00190FB2" w:rsidRDefault="00476583" w:rsidP="00D7313B">
      <w:pPr>
        <w:pStyle w:val="ListParagraph"/>
        <w:numPr>
          <w:ilvl w:val="0"/>
          <w:numId w:val="19"/>
        </w:numPr>
        <w:spacing w:line="480" w:lineRule="auto"/>
        <w:ind w:right="403"/>
        <w:jc w:val="both"/>
        <w:rPr>
          <w:rFonts w:ascii="Book Antiqua" w:hAnsi="Book Antiqua"/>
          <w:lang w:val="es-PR"/>
        </w:rPr>
      </w:pPr>
      <w:r w:rsidRPr="00190FB2">
        <w:rPr>
          <w:rFonts w:ascii="Book Antiqua" w:hAnsi="Book Antiqua"/>
          <w:lang w:val="es-PR"/>
        </w:rPr>
        <w:t>…</w:t>
      </w:r>
    </w:p>
    <w:p w14:paraId="559F6082" w14:textId="77777777" w:rsidR="00476583" w:rsidRPr="00190FB2" w:rsidRDefault="00476583" w:rsidP="00D7313B">
      <w:pPr>
        <w:pStyle w:val="ListParagraph"/>
        <w:numPr>
          <w:ilvl w:val="0"/>
          <w:numId w:val="19"/>
        </w:numPr>
        <w:spacing w:line="480" w:lineRule="auto"/>
        <w:ind w:right="403"/>
        <w:jc w:val="both"/>
        <w:rPr>
          <w:rFonts w:ascii="Book Antiqua" w:hAnsi="Book Antiqua"/>
          <w:lang w:val="es-PR"/>
        </w:rPr>
      </w:pPr>
      <w:r w:rsidRPr="00190FB2">
        <w:rPr>
          <w:rFonts w:ascii="Book Antiqua" w:hAnsi="Book Antiqua"/>
          <w:lang w:val="es-PR"/>
        </w:rPr>
        <w:t>…</w:t>
      </w:r>
    </w:p>
    <w:p w14:paraId="5E464E9D" w14:textId="77777777" w:rsidR="00476583" w:rsidRPr="00190FB2" w:rsidRDefault="00476583" w:rsidP="00D7313B">
      <w:pPr>
        <w:pStyle w:val="ListParagraph"/>
        <w:numPr>
          <w:ilvl w:val="0"/>
          <w:numId w:val="19"/>
        </w:numPr>
        <w:spacing w:line="480" w:lineRule="auto"/>
        <w:ind w:right="403"/>
        <w:jc w:val="both"/>
        <w:rPr>
          <w:rFonts w:ascii="Book Antiqua" w:hAnsi="Book Antiqua"/>
          <w:lang w:val="es-PR"/>
        </w:rPr>
      </w:pPr>
      <w:r w:rsidRPr="00190FB2">
        <w:rPr>
          <w:rFonts w:ascii="Book Antiqua" w:hAnsi="Book Antiqua"/>
          <w:lang w:val="es-PR"/>
        </w:rPr>
        <w:t>…</w:t>
      </w:r>
    </w:p>
    <w:p w14:paraId="4A42D2BF" w14:textId="77777777" w:rsidR="00476583" w:rsidRPr="00190FB2" w:rsidRDefault="00476583" w:rsidP="00D7313B">
      <w:pPr>
        <w:pStyle w:val="ListParagraph"/>
        <w:numPr>
          <w:ilvl w:val="0"/>
          <w:numId w:val="19"/>
        </w:numPr>
        <w:spacing w:line="480" w:lineRule="auto"/>
        <w:ind w:right="403"/>
        <w:jc w:val="both"/>
        <w:rPr>
          <w:rFonts w:ascii="Book Antiqua" w:hAnsi="Book Antiqua"/>
          <w:lang w:val="es-PR"/>
        </w:rPr>
      </w:pPr>
      <w:r w:rsidRPr="00190FB2">
        <w:rPr>
          <w:rFonts w:ascii="Book Antiqua" w:hAnsi="Book Antiqua"/>
          <w:lang w:val="es-PR"/>
        </w:rPr>
        <w:t>…</w:t>
      </w:r>
    </w:p>
    <w:p w14:paraId="009BD0F1" w14:textId="77777777" w:rsidR="00476583" w:rsidRPr="00190FB2" w:rsidRDefault="00476583" w:rsidP="00D7313B">
      <w:pPr>
        <w:pStyle w:val="ListParagraph"/>
        <w:numPr>
          <w:ilvl w:val="0"/>
          <w:numId w:val="19"/>
        </w:numPr>
        <w:spacing w:line="480" w:lineRule="auto"/>
        <w:ind w:right="403"/>
        <w:jc w:val="both"/>
        <w:rPr>
          <w:rFonts w:ascii="Book Antiqua" w:hAnsi="Book Antiqua"/>
          <w:lang w:val="es-PR"/>
        </w:rPr>
      </w:pPr>
      <w:r w:rsidRPr="00190FB2">
        <w:rPr>
          <w:rFonts w:ascii="Book Antiqua" w:hAnsi="Book Antiqua"/>
          <w:lang w:val="es-PR"/>
        </w:rPr>
        <w:t>…</w:t>
      </w:r>
    </w:p>
    <w:p w14:paraId="74AB6213" w14:textId="77777777" w:rsidR="00476583" w:rsidRPr="00190FB2" w:rsidRDefault="00476583" w:rsidP="00D7313B">
      <w:pPr>
        <w:pStyle w:val="ListParagraph"/>
        <w:numPr>
          <w:ilvl w:val="0"/>
          <w:numId w:val="19"/>
        </w:numPr>
        <w:spacing w:line="480" w:lineRule="auto"/>
        <w:ind w:right="403"/>
        <w:jc w:val="both"/>
        <w:rPr>
          <w:rFonts w:ascii="Book Antiqua" w:hAnsi="Book Antiqua"/>
          <w:lang w:val="es-PR"/>
        </w:rPr>
      </w:pPr>
      <w:r w:rsidRPr="00190FB2">
        <w:rPr>
          <w:rFonts w:ascii="Book Antiqua" w:hAnsi="Book Antiqua"/>
          <w:lang w:val="es-PR"/>
        </w:rPr>
        <w:lastRenderedPageBreak/>
        <w:t>…</w:t>
      </w:r>
    </w:p>
    <w:p w14:paraId="6DDE5967" w14:textId="77777777" w:rsidR="00476583" w:rsidRPr="00190FB2" w:rsidRDefault="00476583" w:rsidP="00D7313B">
      <w:pPr>
        <w:pStyle w:val="ListParagraph"/>
        <w:numPr>
          <w:ilvl w:val="0"/>
          <w:numId w:val="19"/>
        </w:numPr>
        <w:spacing w:line="480" w:lineRule="auto"/>
        <w:ind w:right="403"/>
        <w:jc w:val="both"/>
        <w:rPr>
          <w:rFonts w:ascii="Book Antiqua" w:hAnsi="Book Antiqua"/>
          <w:lang w:val="es-PR"/>
        </w:rPr>
      </w:pPr>
      <w:r w:rsidRPr="00190FB2">
        <w:rPr>
          <w:rFonts w:ascii="Book Antiqua" w:hAnsi="Book Antiqua"/>
          <w:lang w:val="es-PR"/>
        </w:rPr>
        <w:t>…</w:t>
      </w:r>
    </w:p>
    <w:p w14:paraId="0618BC62" w14:textId="77777777" w:rsidR="00476583" w:rsidRPr="00190FB2" w:rsidRDefault="00476583" w:rsidP="00D7313B">
      <w:pPr>
        <w:pStyle w:val="ListParagraph"/>
        <w:numPr>
          <w:ilvl w:val="0"/>
          <w:numId w:val="19"/>
        </w:numPr>
        <w:spacing w:line="480" w:lineRule="auto"/>
        <w:ind w:right="403"/>
        <w:jc w:val="both"/>
        <w:rPr>
          <w:rFonts w:ascii="Book Antiqua" w:hAnsi="Book Antiqua"/>
          <w:lang w:val="es-PR"/>
        </w:rPr>
      </w:pPr>
      <w:r w:rsidRPr="00190FB2">
        <w:rPr>
          <w:rFonts w:ascii="Book Antiqua" w:hAnsi="Book Antiqua"/>
          <w:lang w:val="es-PR"/>
        </w:rPr>
        <w:t>…</w:t>
      </w:r>
    </w:p>
    <w:p w14:paraId="7DFFA7BB" w14:textId="77777777" w:rsidR="00476583" w:rsidRPr="00190FB2" w:rsidRDefault="00476583" w:rsidP="00D7313B">
      <w:pPr>
        <w:pStyle w:val="ListParagraph"/>
        <w:numPr>
          <w:ilvl w:val="0"/>
          <w:numId w:val="19"/>
        </w:numPr>
        <w:spacing w:line="480" w:lineRule="auto"/>
        <w:ind w:right="403"/>
        <w:jc w:val="both"/>
        <w:rPr>
          <w:rFonts w:ascii="Book Antiqua" w:hAnsi="Book Antiqua"/>
          <w:lang w:val="es-PR"/>
        </w:rPr>
      </w:pPr>
      <w:r w:rsidRPr="00190FB2">
        <w:rPr>
          <w:rFonts w:ascii="Book Antiqua" w:hAnsi="Book Antiqua"/>
          <w:lang w:val="es-PR"/>
        </w:rPr>
        <w:t>…</w:t>
      </w:r>
    </w:p>
    <w:p w14:paraId="53D2B09C" w14:textId="77777777" w:rsidR="00476583" w:rsidRPr="004850D2" w:rsidRDefault="00476583" w:rsidP="00D7313B">
      <w:pPr>
        <w:pStyle w:val="ListParagraph"/>
        <w:numPr>
          <w:ilvl w:val="0"/>
          <w:numId w:val="19"/>
        </w:numPr>
        <w:spacing w:line="480" w:lineRule="auto"/>
        <w:ind w:right="403"/>
        <w:jc w:val="both"/>
        <w:rPr>
          <w:rFonts w:ascii="Book Antiqua" w:hAnsi="Book Antiqua"/>
          <w:i/>
          <w:iCs/>
          <w:szCs w:val="24"/>
          <w:lang w:val="es-PR"/>
        </w:rPr>
      </w:pPr>
      <w:r w:rsidRPr="004850D2">
        <w:rPr>
          <w:rFonts w:ascii="Book Antiqua" w:hAnsi="Book Antiqua"/>
          <w:i/>
          <w:iCs/>
          <w:szCs w:val="24"/>
          <w:lang w:val="es-419"/>
        </w:rPr>
        <w:t xml:space="preserve">Acceso a instalaciones libre de barreras arquitectónicas y a recibir los servicios médicos, así como la orientación necesaria, en la forma que mejor se adapte y facilite su comunicación cuando el beneficiario sea una persona con </w:t>
      </w:r>
      <w:r w:rsidRPr="004850D2">
        <w:rPr>
          <w:rFonts w:ascii="Book Antiqua" w:hAnsi="Book Antiqua"/>
          <w:bCs/>
          <w:i/>
          <w:iCs/>
          <w:lang w:val="es-419"/>
        </w:rPr>
        <w:t>discapacidad física, mental o sensorial</w:t>
      </w:r>
      <w:r w:rsidRPr="004850D2">
        <w:rPr>
          <w:rFonts w:ascii="Book Antiqua" w:hAnsi="Book Antiqua"/>
          <w:i/>
          <w:iCs/>
          <w:szCs w:val="24"/>
          <w:lang w:val="es-419"/>
        </w:rPr>
        <w:t>.</w:t>
      </w:r>
      <w:r w:rsidRPr="004850D2">
        <w:rPr>
          <w:rFonts w:ascii="Book Antiqua" w:hAnsi="Book Antiqua"/>
          <w:i/>
          <w:iCs/>
          <w:szCs w:val="24"/>
          <w:lang w:val="es-PR"/>
        </w:rPr>
        <w:t>”</w:t>
      </w:r>
    </w:p>
    <w:p w14:paraId="54CE3E4B" w14:textId="77777777" w:rsidR="00476583" w:rsidRPr="00190FB2" w:rsidRDefault="00476583" w:rsidP="00D7313B">
      <w:pPr>
        <w:pStyle w:val="sectext"/>
        <w:spacing w:line="480" w:lineRule="auto"/>
        <w:ind w:firstLine="720"/>
        <w:jc w:val="both"/>
        <w:rPr>
          <w:rFonts w:ascii="Book Antiqua" w:hAnsi="Book Antiqua"/>
          <w:lang w:val="es-PR"/>
        </w:rPr>
      </w:pPr>
      <w:r w:rsidRPr="00A25E5F">
        <w:rPr>
          <w:rFonts w:ascii="Book Antiqua" w:hAnsi="Book Antiqua"/>
          <w:lang w:val="es-ES_tradnl"/>
        </w:rPr>
        <w:t>Sección</w:t>
      </w:r>
      <w:r w:rsidRPr="00190FB2">
        <w:rPr>
          <w:rFonts w:ascii="Book Antiqua" w:hAnsi="Book Antiqua"/>
          <w:lang w:val="es-ES_tradnl"/>
        </w:rPr>
        <w:t xml:space="preserve"> </w:t>
      </w:r>
      <w:r>
        <w:rPr>
          <w:rFonts w:ascii="Book Antiqua" w:hAnsi="Book Antiqua"/>
          <w:lang w:val="es-ES_tradnl"/>
        </w:rPr>
        <w:t>6</w:t>
      </w:r>
      <w:r w:rsidRPr="00190FB2">
        <w:rPr>
          <w:rFonts w:ascii="Book Antiqua" w:hAnsi="Book Antiqua"/>
          <w:lang w:val="es-ES_tradnl"/>
        </w:rPr>
        <w:t>.</w:t>
      </w:r>
      <w:r w:rsidRPr="00190FB2">
        <w:rPr>
          <w:rFonts w:ascii="Book Antiqua" w:hAnsi="Book Antiqua"/>
          <w:lang w:val="es-PR"/>
        </w:rPr>
        <w:t xml:space="preserve">- Se añade un nuevo inciso (e) al Artículo 5 de la Ley 194-2000, según enmendada, denominada </w:t>
      </w:r>
      <w:r w:rsidRPr="00190FB2">
        <w:rPr>
          <w:rFonts w:ascii="Book Antiqua" w:hAnsi="Book Antiqua"/>
          <w:lang w:val="es-419"/>
        </w:rPr>
        <w:t xml:space="preserve">“Carta de Derechos y Responsabilidades del Paciente”, </w:t>
      </w:r>
      <w:r w:rsidRPr="00190FB2">
        <w:rPr>
          <w:rFonts w:ascii="Book Antiqua" w:hAnsi="Book Antiqua"/>
          <w:lang w:val="es-PR"/>
        </w:rPr>
        <w:t>que leerá como sigue:</w:t>
      </w:r>
    </w:p>
    <w:p w14:paraId="07389320" w14:textId="77777777" w:rsidR="00476583" w:rsidRPr="00190FB2" w:rsidRDefault="00476583" w:rsidP="00D7313B">
      <w:pPr>
        <w:spacing w:line="480" w:lineRule="auto"/>
        <w:ind w:left="720" w:right="403" w:firstLine="720"/>
        <w:jc w:val="both"/>
        <w:rPr>
          <w:rFonts w:ascii="Book Antiqua" w:hAnsi="Book Antiqua"/>
          <w:szCs w:val="24"/>
          <w:lang w:val="es-419"/>
        </w:rPr>
      </w:pPr>
      <w:r w:rsidRPr="00190FB2">
        <w:rPr>
          <w:rFonts w:ascii="Book Antiqua" w:hAnsi="Book Antiqua"/>
          <w:szCs w:val="24"/>
          <w:lang w:val="es-PR"/>
        </w:rPr>
        <w:t>“</w:t>
      </w:r>
      <w:r w:rsidRPr="00190FB2">
        <w:rPr>
          <w:rFonts w:ascii="Book Antiqua" w:hAnsi="Book Antiqua"/>
          <w:szCs w:val="24"/>
          <w:lang w:val="es-419"/>
        </w:rPr>
        <w:t>Artículo 5.- Derechos en cuanto a la obtención y divulgación de información.</w:t>
      </w:r>
    </w:p>
    <w:p w14:paraId="2070D7DE" w14:textId="77777777" w:rsidR="00476583" w:rsidRPr="00190FB2" w:rsidRDefault="00476583" w:rsidP="00D7313B">
      <w:pPr>
        <w:spacing w:line="480" w:lineRule="auto"/>
        <w:ind w:left="720" w:right="403" w:firstLine="720"/>
        <w:jc w:val="both"/>
        <w:rPr>
          <w:rFonts w:ascii="Book Antiqua" w:hAnsi="Book Antiqua"/>
          <w:szCs w:val="24"/>
          <w:lang w:val="es-419"/>
        </w:rPr>
      </w:pPr>
      <w:r w:rsidRPr="00190FB2">
        <w:rPr>
          <w:rFonts w:ascii="Book Antiqua" w:hAnsi="Book Antiqua"/>
          <w:szCs w:val="24"/>
          <w:lang w:val="es-419"/>
        </w:rPr>
        <w:t>En lo concerniente a la obtención y divulgación de información, todo paciente, tutor, usuario o consumidor de servicios y facilidades de salud médico-hospitalarias en Puerto Rico tiene derecho a:</w:t>
      </w:r>
    </w:p>
    <w:p w14:paraId="24161DB1" w14:textId="77777777" w:rsidR="00476583" w:rsidRPr="00190FB2" w:rsidRDefault="00476583" w:rsidP="00D7313B">
      <w:pPr>
        <w:pStyle w:val="ListParagraph"/>
        <w:numPr>
          <w:ilvl w:val="0"/>
          <w:numId w:val="20"/>
        </w:numPr>
        <w:spacing w:line="480" w:lineRule="auto"/>
        <w:ind w:right="403"/>
        <w:jc w:val="both"/>
        <w:rPr>
          <w:rFonts w:ascii="Book Antiqua" w:hAnsi="Book Antiqua"/>
          <w:szCs w:val="24"/>
          <w:lang w:val="es-PR"/>
        </w:rPr>
      </w:pPr>
      <w:r w:rsidRPr="00190FB2">
        <w:rPr>
          <w:rFonts w:ascii="Book Antiqua" w:hAnsi="Book Antiqua"/>
          <w:szCs w:val="24"/>
          <w:lang w:val="es-PR"/>
        </w:rPr>
        <w:t>…</w:t>
      </w:r>
    </w:p>
    <w:p w14:paraId="7F7DD20F" w14:textId="77777777" w:rsidR="00476583" w:rsidRPr="00190FB2" w:rsidRDefault="00476583" w:rsidP="00D7313B">
      <w:pPr>
        <w:pStyle w:val="ListParagraph"/>
        <w:numPr>
          <w:ilvl w:val="0"/>
          <w:numId w:val="20"/>
        </w:numPr>
        <w:spacing w:line="480" w:lineRule="auto"/>
        <w:ind w:right="403"/>
        <w:jc w:val="both"/>
        <w:rPr>
          <w:rFonts w:ascii="Book Antiqua" w:hAnsi="Book Antiqua"/>
          <w:szCs w:val="24"/>
          <w:lang w:val="es-PR"/>
        </w:rPr>
      </w:pPr>
      <w:r w:rsidRPr="00190FB2">
        <w:rPr>
          <w:rFonts w:ascii="Book Antiqua" w:hAnsi="Book Antiqua"/>
          <w:szCs w:val="24"/>
          <w:lang w:val="es-PR"/>
        </w:rPr>
        <w:t>…</w:t>
      </w:r>
    </w:p>
    <w:p w14:paraId="18F08396" w14:textId="77777777" w:rsidR="00476583" w:rsidRPr="00190FB2" w:rsidRDefault="00476583" w:rsidP="00D7313B">
      <w:pPr>
        <w:pStyle w:val="ListParagraph"/>
        <w:numPr>
          <w:ilvl w:val="0"/>
          <w:numId w:val="20"/>
        </w:numPr>
        <w:spacing w:line="480" w:lineRule="auto"/>
        <w:ind w:right="403"/>
        <w:jc w:val="both"/>
        <w:rPr>
          <w:rFonts w:ascii="Book Antiqua" w:hAnsi="Book Antiqua"/>
          <w:szCs w:val="24"/>
          <w:lang w:val="es-PR"/>
        </w:rPr>
      </w:pPr>
      <w:r w:rsidRPr="00190FB2">
        <w:rPr>
          <w:rFonts w:ascii="Book Antiqua" w:hAnsi="Book Antiqua"/>
          <w:szCs w:val="24"/>
          <w:lang w:val="es-PR"/>
        </w:rPr>
        <w:t>…</w:t>
      </w:r>
    </w:p>
    <w:p w14:paraId="5DF4C7F7" w14:textId="77777777" w:rsidR="00476583" w:rsidRPr="00190FB2" w:rsidRDefault="00476583" w:rsidP="00D7313B">
      <w:pPr>
        <w:pStyle w:val="ListParagraph"/>
        <w:numPr>
          <w:ilvl w:val="0"/>
          <w:numId w:val="20"/>
        </w:numPr>
        <w:spacing w:line="480" w:lineRule="auto"/>
        <w:ind w:right="403"/>
        <w:jc w:val="both"/>
        <w:rPr>
          <w:rFonts w:ascii="Book Antiqua" w:hAnsi="Book Antiqua"/>
          <w:szCs w:val="24"/>
          <w:lang w:val="es-PR"/>
        </w:rPr>
      </w:pPr>
      <w:r w:rsidRPr="00190FB2">
        <w:rPr>
          <w:rFonts w:ascii="Book Antiqua" w:hAnsi="Book Antiqua"/>
          <w:szCs w:val="24"/>
          <w:lang w:val="es-PR"/>
        </w:rPr>
        <w:t>…</w:t>
      </w:r>
    </w:p>
    <w:p w14:paraId="12A82A98" w14:textId="77777777" w:rsidR="00476583" w:rsidRPr="00190FB2" w:rsidRDefault="00476583" w:rsidP="00D7313B">
      <w:pPr>
        <w:pStyle w:val="ListParagraph"/>
        <w:numPr>
          <w:ilvl w:val="0"/>
          <w:numId w:val="20"/>
        </w:numPr>
        <w:spacing w:line="480" w:lineRule="auto"/>
        <w:ind w:right="403"/>
        <w:jc w:val="both"/>
        <w:rPr>
          <w:rFonts w:ascii="Book Antiqua" w:hAnsi="Book Antiqua"/>
          <w:i/>
          <w:iCs/>
          <w:szCs w:val="24"/>
          <w:lang w:val="es-PR"/>
        </w:rPr>
      </w:pPr>
      <w:r w:rsidRPr="00190FB2">
        <w:rPr>
          <w:rFonts w:ascii="Book Antiqua" w:hAnsi="Book Antiqua"/>
          <w:i/>
          <w:iCs/>
          <w:szCs w:val="24"/>
          <w:lang w:val="es-419"/>
        </w:rPr>
        <w:t>Recibir la información provista por virtud de este Artículo en la forma que el paciente comprenda</w:t>
      </w:r>
      <w:r>
        <w:rPr>
          <w:rFonts w:ascii="Book Antiqua" w:hAnsi="Book Antiqua"/>
          <w:i/>
          <w:iCs/>
          <w:szCs w:val="24"/>
          <w:lang w:val="es-419"/>
        </w:rPr>
        <w:t>;</w:t>
      </w:r>
      <w:r w:rsidRPr="00190FB2">
        <w:rPr>
          <w:rFonts w:ascii="Book Antiqua" w:hAnsi="Book Antiqua"/>
          <w:i/>
          <w:iCs/>
          <w:szCs w:val="24"/>
          <w:lang w:val="es-419"/>
        </w:rPr>
        <w:t xml:space="preserve"> entendiéndose por ello el proveer intérprete de</w:t>
      </w:r>
      <w:r>
        <w:rPr>
          <w:rFonts w:ascii="Book Antiqua" w:hAnsi="Book Antiqua"/>
          <w:i/>
          <w:iCs/>
          <w:szCs w:val="24"/>
          <w:lang w:val="es-419"/>
        </w:rPr>
        <w:t xml:space="preserve"> </w:t>
      </w:r>
      <w:r>
        <w:rPr>
          <w:rFonts w:ascii="Book Antiqua" w:hAnsi="Book Antiqua"/>
          <w:i/>
          <w:iCs/>
          <w:szCs w:val="24"/>
          <w:lang w:val="es-419"/>
        </w:rPr>
        <w:lastRenderedPageBreak/>
        <w:t>lenguaje de</w:t>
      </w:r>
      <w:r w:rsidRPr="00190FB2">
        <w:rPr>
          <w:rFonts w:ascii="Book Antiqua" w:hAnsi="Book Antiqua"/>
          <w:i/>
          <w:iCs/>
          <w:szCs w:val="24"/>
          <w:lang w:val="es-419"/>
        </w:rPr>
        <w:t xml:space="preserve"> señas, información en braille, o a través de cualquier equipo asistivo, entre otros, que facilite la comprensión y la comunicación de una persona que de alguna manera tiene limitada su capacidad de comunicarse.</w:t>
      </w:r>
      <w:r w:rsidRPr="00190FB2">
        <w:rPr>
          <w:rFonts w:ascii="Book Antiqua" w:hAnsi="Book Antiqua"/>
          <w:i/>
          <w:iCs/>
          <w:szCs w:val="24"/>
          <w:lang w:val="es-PR"/>
        </w:rPr>
        <w:t>”</w:t>
      </w:r>
    </w:p>
    <w:p w14:paraId="5876D738" w14:textId="77777777" w:rsidR="00476583" w:rsidRPr="00190FB2" w:rsidRDefault="00476583" w:rsidP="00D7313B">
      <w:pPr>
        <w:pStyle w:val="sectext"/>
        <w:spacing w:line="480" w:lineRule="auto"/>
        <w:ind w:firstLine="720"/>
        <w:jc w:val="both"/>
        <w:rPr>
          <w:rFonts w:ascii="Book Antiqua" w:hAnsi="Book Antiqua"/>
          <w:lang w:val="es-PR"/>
        </w:rPr>
      </w:pPr>
      <w:r w:rsidRPr="00190FB2">
        <w:rPr>
          <w:rFonts w:ascii="Book Antiqua" w:hAnsi="Book Antiqua"/>
          <w:lang w:val="es-ES_tradnl"/>
        </w:rPr>
        <w:t xml:space="preserve">Sección </w:t>
      </w:r>
      <w:r>
        <w:rPr>
          <w:rFonts w:ascii="Book Antiqua" w:hAnsi="Book Antiqua"/>
          <w:lang w:val="es-ES_tradnl"/>
        </w:rPr>
        <w:t>7</w:t>
      </w:r>
      <w:r w:rsidRPr="00190FB2">
        <w:rPr>
          <w:rFonts w:ascii="Book Antiqua" w:hAnsi="Book Antiqua"/>
          <w:lang w:val="es-ES_tradnl"/>
        </w:rPr>
        <w:t>.</w:t>
      </w:r>
      <w:r w:rsidRPr="00190FB2">
        <w:rPr>
          <w:rFonts w:ascii="Book Antiqua" w:hAnsi="Book Antiqua"/>
          <w:lang w:val="es-PR"/>
        </w:rPr>
        <w:t xml:space="preserve">- Se enmienda el inciso (b) del Artículo 8 de la Ley 194-2000, según enmendada, denominada </w:t>
      </w:r>
      <w:r w:rsidRPr="00190FB2">
        <w:rPr>
          <w:rFonts w:ascii="Book Antiqua" w:hAnsi="Book Antiqua"/>
          <w:lang w:val="es-419"/>
        </w:rPr>
        <w:t xml:space="preserve">“Carta de Derechos y Responsabilidades del Paciente”, para </w:t>
      </w:r>
      <w:r w:rsidRPr="00190FB2">
        <w:rPr>
          <w:rFonts w:ascii="Book Antiqua" w:hAnsi="Book Antiqua"/>
          <w:lang w:val="es-PR"/>
        </w:rPr>
        <w:t>que lea como sigue:</w:t>
      </w:r>
    </w:p>
    <w:p w14:paraId="622B5C8E" w14:textId="77777777" w:rsidR="00476583" w:rsidRPr="00190FB2" w:rsidRDefault="00476583" w:rsidP="00D7313B">
      <w:pPr>
        <w:spacing w:line="480" w:lineRule="auto"/>
        <w:ind w:left="720" w:right="403" w:firstLine="720"/>
        <w:jc w:val="both"/>
        <w:rPr>
          <w:rFonts w:ascii="Book Antiqua" w:hAnsi="Book Antiqua"/>
          <w:lang w:val="es-419"/>
        </w:rPr>
      </w:pPr>
      <w:r w:rsidRPr="00190FB2">
        <w:rPr>
          <w:rFonts w:ascii="Book Antiqua" w:hAnsi="Book Antiqua"/>
          <w:lang w:val="es-PR"/>
        </w:rPr>
        <w:t>“</w:t>
      </w:r>
      <w:r w:rsidRPr="00190FB2">
        <w:rPr>
          <w:rFonts w:ascii="Book Antiqua" w:hAnsi="Book Antiqua"/>
          <w:lang w:val="es-419"/>
        </w:rPr>
        <w:t xml:space="preserve">Artículo 8.- Derechos en cuanto al acceso a servicios y facilidades de emergencia. </w:t>
      </w:r>
    </w:p>
    <w:p w14:paraId="348A8BED" w14:textId="77777777" w:rsidR="00476583" w:rsidRPr="00190FB2" w:rsidRDefault="00476583" w:rsidP="00D7313B">
      <w:pPr>
        <w:spacing w:line="480" w:lineRule="auto"/>
        <w:ind w:left="720" w:right="403" w:firstLine="720"/>
        <w:jc w:val="both"/>
        <w:rPr>
          <w:rFonts w:ascii="Book Antiqua" w:hAnsi="Book Antiqua"/>
          <w:lang w:val="es-419"/>
        </w:rPr>
      </w:pPr>
      <w:r w:rsidRPr="00190FB2">
        <w:rPr>
          <w:rFonts w:ascii="Book Antiqua" w:hAnsi="Book Antiqua"/>
          <w:lang w:val="es-419"/>
        </w:rPr>
        <w:t>Todo paciente, usuario o consumidor de servicios de salud médico-hospitalarios en Puerto Rico tiene derecho a:</w:t>
      </w:r>
    </w:p>
    <w:p w14:paraId="4226E2DB" w14:textId="77777777" w:rsidR="00476583" w:rsidRPr="00190FB2" w:rsidRDefault="00476583" w:rsidP="00D7313B">
      <w:pPr>
        <w:pStyle w:val="ListParagraph"/>
        <w:numPr>
          <w:ilvl w:val="0"/>
          <w:numId w:val="22"/>
        </w:numPr>
        <w:spacing w:line="480" w:lineRule="auto"/>
        <w:ind w:right="403"/>
        <w:jc w:val="both"/>
        <w:rPr>
          <w:rFonts w:ascii="Book Antiqua" w:hAnsi="Book Antiqua"/>
          <w:szCs w:val="24"/>
          <w:lang w:val="es-PR"/>
        </w:rPr>
      </w:pPr>
      <w:r w:rsidRPr="00190FB2">
        <w:rPr>
          <w:rFonts w:ascii="Book Antiqua" w:hAnsi="Book Antiqua"/>
          <w:szCs w:val="24"/>
          <w:lang w:val="es-PR"/>
        </w:rPr>
        <w:t>…</w:t>
      </w:r>
    </w:p>
    <w:p w14:paraId="68D9CAA4" w14:textId="77777777" w:rsidR="00476583" w:rsidRPr="00190FB2" w:rsidRDefault="00476583" w:rsidP="00D7313B">
      <w:pPr>
        <w:pStyle w:val="ListParagraph"/>
        <w:numPr>
          <w:ilvl w:val="0"/>
          <w:numId w:val="22"/>
        </w:numPr>
        <w:spacing w:line="480" w:lineRule="auto"/>
        <w:ind w:right="403"/>
        <w:jc w:val="both"/>
        <w:rPr>
          <w:rFonts w:ascii="Book Antiqua" w:hAnsi="Book Antiqua"/>
          <w:szCs w:val="24"/>
          <w:lang w:val="es-PR"/>
        </w:rPr>
      </w:pPr>
      <w:r w:rsidRPr="00190FB2">
        <w:rPr>
          <w:rFonts w:ascii="Book Antiqua" w:hAnsi="Book Antiqua"/>
          <w:szCs w:val="24"/>
          <w:lang w:val="es-419"/>
        </w:rPr>
        <w:t xml:space="preserve">Los planes de cuidado de salud proveerán a sus asegurados y beneficiarios, o en la alternativa, a su tutor, información confiable y detallada sobre la disponibilidad, localización y uso apropiado de facilidades y servicios de emergencia en sus respectivas localidades, así como las disposiciones relativas al pago de primas y recobro de costos con relación a tales servicios y la disponibilidad de cuidado médico comparable fuera de dichas facilidades y servicios de emergencia. </w:t>
      </w:r>
      <w:r w:rsidRPr="00190FB2">
        <w:rPr>
          <w:rFonts w:ascii="Book Antiqua" w:hAnsi="Book Antiqua"/>
          <w:i/>
          <w:iCs/>
          <w:szCs w:val="24"/>
          <w:lang w:val="es-419"/>
        </w:rPr>
        <w:t>La información tiene que ser comunicada en la forma que el paciente comprenda</w:t>
      </w:r>
      <w:r>
        <w:rPr>
          <w:rFonts w:ascii="Book Antiqua" w:hAnsi="Book Antiqua"/>
          <w:i/>
          <w:iCs/>
          <w:szCs w:val="24"/>
          <w:lang w:val="es-419"/>
        </w:rPr>
        <w:t>;</w:t>
      </w:r>
      <w:r w:rsidRPr="00190FB2">
        <w:rPr>
          <w:rFonts w:ascii="Book Antiqua" w:hAnsi="Book Antiqua"/>
          <w:i/>
          <w:iCs/>
          <w:szCs w:val="24"/>
          <w:lang w:val="es-419"/>
        </w:rPr>
        <w:t xml:space="preserve"> entendiéndose por ello el proveer intérprete de </w:t>
      </w:r>
      <w:r>
        <w:rPr>
          <w:rFonts w:ascii="Book Antiqua" w:hAnsi="Book Antiqua"/>
          <w:i/>
          <w:iCs/>
          <w:szCs w:val="24"/>
          <w:lang w:val="es-419"/>
        </w:rPr>
        <w:t xml:space="preserve">lenguaje de </w:t>
      </w:r>
      <w:r w:rsidRPr="00190FB2">
        <w:rPr>
          <w:rFonts w:ascii="Book Antiqua" w:hAnsi="Book Antiqua"/>
          <w:i/>
          <w:iCs/>
          <w:szCs w:val="24"/>
          <w:lang w:val="es-419"/>
        </w:rPr>
        <w:t xml:space="preserve">señas, información en braille, o a través de cualquier equipo </w:t>
      </w:r>
      <w:r w:rsidRPr="00190FB2">
        <w:rPr>
          <w:rFonts w:ascii="Book Antiqua" w:hAnsi="Book Antiqua"/>
          <w:i/>
          <w:iCs/>
          <w:szCs w:val="24"/>
          <w:lang w:val="es-419"/>
        </w:rPr>
        <w:lastRenderedPageBreak/>
        <w:t>asistivo, entre otros, que facilite la comprensión y la comunicación de una persona que de alguna manera tiene limitada su capacidad de comunicarse.</w:t>
      </w:r>
    </w:p>
    <w:p w14:paraId="063FE2AD" w14:textId="77777777" w:rsidR="00476583" w:rsidRPr="00190FB2" w:rsidRDefault="00476583" w:rsidP="00D7313B">
      <w:pPr>
        <w:pStyle w:val="ListParagraph"/>
        <w:numPr>
          <w:ilvl w:val="0"/>
          <w:numId w:val="22"/>
        </w:numPr>
        <w:spacing w:line="480" w:lineRule="auto"/>
        <w:ind w:right="403"/>
        <w:jc w:val="both"/>
        <w:rPr>
          <w:rFonts w:ascii="Book Antiqua" w:hAnsi="Book Antiqua"/>
          <w:szCs w:val="24"/>
          <w:lang w:val="es-PR"/>
        </w:rPr>
      </w:pPr>
      <w:r w:rsidRPr="00190FB2">
        <w:rPr>
          <w:rFonts w:ascii="Book Antiqua" w:hAnsi="Book Antiqua"/>
          <w:i/>
          <w:iCs/>
          <w:szCs w:val="24"/>
          <w:lang w:val="es-419"/>
        </w:rPr>
        <w:t>…</w:t>
      </w:r>
    </w:p>
    <w:p w14:paraId="5BE7CC4E" w14:textId="77777777" w:rsidR="00476583" w:rsidRPr="00190FB2" w:rsidRDefault="00476583" w:rsidP="00D7313B">
      <w:pPr>
        <w:pStyle w:val="ListParagraph"/>
        <w:numPr>
          <w:ilvl w:val="0"/>
          <w:numId w:val="22"/>
        </w:numPr>
        <w:spacing w:line="480" w:lineRule="auto"/>
        <w:ind w:right="403"/>
        <w:jc w:val="both"/>
        <w:rPr>
          <w:rFonts w:ascii="Book Antiqua" w:hAnsi="Book Antiqua"/>
          <w:szCs w:val="24"/>
          <w:lang w:val="es-PR"/>
        </w:rPr>
      </w:pPr>
      <w:r w:rsidRPr="00190FB2">
        <w:rPr>
          <w:rFonts w:ascii="Book Antiqua" w:hAnsi="Book Antiqua"/>
          <w:i/>
          <w:iCs/>
          <w:szCs w:val="24"/>
          <w:lang w:val="es-419"/>
        </w:rPr>
        <w:t>…</w:t>
      </w:r>
    </w:p>
    <w:p w14:paraId="6695B4C9" w14:textId="77777777" w:rsidR="00476583" w:rsidRPr="00190FB2" w:rsidRDefault="00476583" w:rsidP="00D7313B">
      <w:pPr>
        <w:pStyle w:val="ListParagraph"/>
        <w:numPr>
          <w:ilvl w:val="0"/>
          <w:numId w:val="22"/>
        </w:numPr>
        <w:spacing w:line="480" w:lineRule="auto"/>
        <w:ind w:right="403"/>
        <w:jc w:val="both"/>
        <w:rPr>
          <w:rFonts w:ascii="Book Antiqua" w:hAnsi="Book Antiqua"/>
          <w:szCs w:val="24"/>
          <w:lang w:val="es-PR"/>
        </w:rPr>
      </w:pPr>
      <w:r w:rsidRPr="00190FB2">
        <w:rPr>
          <w:rFonts w:ascii="Book Antiqua" w:hAnsi="Book Antiqua"/>
          <w:i/>
          <w:iCs/>
          <w:szCs w:val="24"/>
          <w:lang w:val="es-419"/>
        </w:rPr>
        <w:t>…</w:t>
      </w:r>
      <w:r w:rsidRPr="00190FB2">
        <w:rPr>
          <w:rFonts w:ascii="Book Antiqua" w:hAnsi="Book Antiqua"/>
          <w:szCs w:val="24"/>
          <w:lang w:val="es-PR"/>
        </w:rPr>
        <w:t>”</w:t>
      </w:r>
    </w:p>
    <w:p w14:paraId="184564CE" w14:textId="77777777" w:rsidR="00476583" w:rsidRPr="00190FB2" w:rsidRDefault="00476583" w:rsidP="00D7313B">
      <w:pPr>
        <w:pStyle w:val="sectext"/>
        <w:spacing w:line="480" w:lineRule="auto"/>
        <w:ind w:firstLine="720"/>
        <w:jc w:val="both"/>
        <w:rPr>
          <w:rFonts w:ascii="Book Antiqua" w:hAnsi="Book Antiqua"/>
          <w:lang w:val="es-PR"/>
        </w:rPr>
      </w:pPr>
      <w:r w:rsidRPr="00190FB2">
        <w:rPr>
          <w:rFonts w:ascii="Book Antiqua" w:hAnsi="Book Antiqua"/>
          <w:lang w:val="es-ES_tradnl"/>
        </w:rPr>
        <w:t xml:space="preserve">Sección </w:t>
      </w:r>
      <w:r>
        <w:rPr>
          <w:rFonts w:ascii="Book Antiqua" w:hAnsi="Book Antiqua"/>
          <w:lang w:val="es-ES_tradnl"/>
        </w:rPr>
        <w:t>8</w:t>
      </w:r>
      <w:r w:rsidRPr="00190FB2">
        <w:rPr>
          <w:rFonts w:ascii="Book Antiqua" w:hAnsi="Book Antiqua"/>
          <w:lang w:val="es-ES_tradnl"/>
        </w:rPr>
        <w:t>.</w:t>
      </w:r>
      <w:r w:rsidRPr="00190FB2">
        <w:rPr>
          <w:rFonts w:ascii="Book Antiqua" w:hAnsi="Book Antiqua"/>
          <w:lang w:val="es-PR"/>
        </w:rPr>
        <w:t xml:space="preserve">- Se enmienda el inciso (e) del Artículo 9 de la Ley 194-2000, según enmendada, denominada </w:t>
      </w:r>
      <w:r w:rsidRPr="00190FB2">
        <w:rPr>
          <w:rFonts w:ascii="Book Antiqua" w:hAnsi="Book Antiqua"/>
          <w:lang w:val="es-419"/>
        </w:rPr>
        <w:t xml:space="preserve">“Carta de Derechos y Responsabilidades del Paciente”, para </w:t>
      </w:r>
      <w:r w:rsidRPr="00190FB2">
        <w:rPr>
          <w:rFonts w:ascii="Book Antiqua" w:hAnsi="Book Antiqua"/>
          <w:lang w:val="es-PR"/>
        </w:rPr>
        <w:t>que lea como sigue:</w:t>
      </w:r>
    </w:p>
    <w:p w14:paraId="3938E7E3" w14:textId="77777777" w:rsidR="00476583" w:rsidRPr="00190FB2" w:rsidRDefault="00476583" w:rsidP="00D7313B">
      <w:pPr>
        <w:spacing w:line="480" w:lineRule="auto"/>
        <w:ind w:left="720" w:right="403" w:firstLine="720"/>
        <w:jc w:val="both"/>
        <w:rPr>
          <w:rFonts w:ascii="Book Antiqua" w:hAnsi="Book Antiqua"/>
          <w:szCs w:val="24"/>
          <w:lang w:val="es-419"/>
        </w:rPr>
      </w:pPr>
      <w:r w:rsidRPr="00190FB2">
        <w:rPr>
          <w:rFonts w:ascii="Book Antiqua" w:hAnsi="Book Antiqua"/>
          <w:lang w:val="es-PR"/>
        </w:rPr>
        <w:t>“</w:t>
      </w:r>
      <w:r w:rsidRPr="00190FB2">
        <w:rPr>
          <w:rFonts w:ascii="Book Antiqua" w:hAnsi="Book Antiqua"/>
          <w:lang w:val="es-419"/>
        </w:rPr>
        <w:t xml:space="preserve">Artículo 9.- Derechos en cuanto a la participación en la toma de </w:t>
      </w:r>
      <w:r w:rsidRPr="00190FB2">
        <w:rPr>
          <w:rFonts w:ascii="Book Antiqua" w:hAnsi="Book Antiqua"/>
          <w:szCs w:val="24"/>
          <w:lang w:val="es-419"/>
        </w:rPr>
        <w:t>decisiones sobre tratamiento.</w:t>
      </w:r>
    </w:p>
    <w:p w14:paraId="5724BA04" w14:textId="77777777" w:rsidR="00476583" w:rsidRPr="00190FB2" w:rsidRDefault="00476583" w:rsidP="00D7313B">
      <w:pPr>
        <w:spacing w:line="480" w:lineRule="auto"/>
        <w:ind w:left="720" w:right="403" w:firstLine="720"/>
        <w:jc w:val="both"/>
        <w:rPr>
          <w:rFonts w:ascii="Book Antiqua" w:hAnsi="Book Antiqua"/>
          <w:szCs w:val="24"/>
          <w:lang w:val="es-419"/>
        </w:rPr>
      </w:pPr>
      <w:r w:rsidRPr="00190FB2">
        <w:rPr>
          <w:rFonts w:ascii="Book Antiqua" w:hAnsi="Book Antiqua"/>
          <w:szCs w:val="24"/>
          <w:lang w:val="es-419"/>
        </w:rPr>
        <w:t>Todo paciente, tutor, usuario o consumidor de servicios de salud médico-hospitalarios en Puerto Rico tiene derecho a:</w:t>
      </w:r>
    </w:p>
    <w:p w14:paraId="37012164" w14:textId="77777777" w:rsidR="00476583" w:rsidRPr="00190FB2" w:rsidRDefault="00476583" w:rsidP="00D7313B">
      <w:pPr>
        <w:pStyle w:val="ListParagraph"/>
        <w:numPr>
          <w:ilvl w:val="0"/>
          <w:numId w:val="21"/>
        </w:numPr>
        <w:spacing w:line="480" w:lineRule="auto"/>
        <w:ind w:right="403"/>
        <w:jc w:val="both"/>
        <w:rPr>
          <w:rFonts w:ascii="Book Antiqua" w:hAnsi="Book Antiqua"/>
          <w:szCs w:val="24"/>
          <w:lang w:val="es-PR"/>
        </w:rPr>
      </w:pPr>
      <w:r w:rsidRPr="00190FB2">
        <w:rPr>
          <w:rFonts w:ascii="Book Antiqua" w:hAnsi="Book Antiqua"/>
          <w:szCs w:val="24"/>
          <w:lang w:val="es-PR"/>
        </w:rPr>
        <w:t>…</w:t>
      </w:r>
    </w:p>
    <w:p w14:paraId="416ACF6C" w14:textId="77777777" w:rsidR="00476583" w:rsidRPr="00190FB2" w:rsidRDefault="00476583" w:rsidP="00D7313B">
      <w:pPr>
        <w:pStyle w:val="ListParagraph"/>
        <w:numPr>
          <w:ilvl w:val="0"/>
          <w:numId w:val="21"/>
        </w:numPr>
        <w:spacing w:line="480" w:lineRule="auto"/>
        <w:ind w:right="403"/>
        <w:jc w:val="both"/>
        <w:rPr>
          <w:rFonts w:ascii="Book Antiqua" w:hAnsi="Book Antiqua"/>
          <w:szCs w:val="24"/>
          <w:lang w:val="es-PR"/>
        </w:rPr>
      </w:pPr>
      <w:r w:rsidRPr="00190FB2">
        <w:rPr>
          <w:rFonts w:ascii="Book Antiqua" w:hAnsi="Book Antiqua"/>
          <w:szCs w:val="24"/>
          <w:lang w:val="es-PR"/>
        </w:rPr>
        <w:t>…</w:t>
      </w:r>
    </w:p>
    <w:p w14:paraId="39A430C3" w14:textId="77777777" w:rsidR="00476583" w:rsidRPr="00190FB2" w:rsidRDefault="00476583" w:rsidP="00D7313B">
      <w:pPr>
        <w:pStyle w:val="ListParagraph"/>
        <w:numPr>
          <w:ilvl w:val="0"/>
          <w:numId w:val="21"/>
        </w:numPr>
        <w:spacing w:line="480" w:lineRule="auto"/>
        <w:ind w:right="403"/>
        <w:jc w:val="both"/>
        <w:rPr>
          <w:rFonts w:ascii="Book Antiqua" w:hAnsi="Book Antiqua"/>
          <w:szCs w:val="24"/>
          <w:lang w:val="es-PR"/>
        </w:rPr>
      </w:pPr>
      <w:r w:rsidRPr="00190FB2">
        <w:rPr>
          <w:rFonts w:ascii="Book Antiqua" w:hAnsi="Book Antiqua"/>
          <w:szCs w:val="24"/>
          <w:lang w:val="es-PR"/>
        </w:rPr>
        <w:t>…</w:t>
      </w:r>
    </w:p>
    <w:p w14:paraId="6AEF6A1A" w14:textId="77777777" w:rsidR="00476583" w:rsidRPr="00190FB2" w:rsidRDefault="00476583" w:rsidP="00D7313B">
      <w:pPr>
        <w:pStyle w:val="ListParagraph"/>
        <w:numPr>
          <w:ilvl w:val="0"/>
          <w:numId w:val="21"/>
        </w:numPr>
        <w:spacing w:line="480" w:lineRule="auto"/>
        <w:ind w:right="403"/>
        <w:jc w:val="both"/>
        <w:rPr>
          <w:rFonts w:ascii="Book Antiqua" w:hAnsi="Book Antiqua"/>
          <w:szCs w:val="24"/>
          <w:lang w:val="es-PR"/>
        </w:rPr>
      </w:pPr>
      <w:r w:rsidRPr="00190FB2">
        <w:rPr>
          <w:rFonts w:ascii="Book Antiqua" w:hAnsi="Book Antiqua"/>
          <w:szCs w:val="24"/>
          <w:lang w:val="es-PR"/>
        </w:rPr>
        <w:t>…</w:t>
      </w:r>
    </w:p>
    <w:p w14:paraId="7DC6494C" w14:textId="77777777" w:rsidR="00476583" w:rsidRPr="00190FB2" w:rsidRDefault="00476583" w:rsidP="00D7313B">
      <w:pPr>
        <w:pStyle w:val="ListParagraph"/>
        <w:numPr>
          <w:ilvl w:val="0"/>
          <w:numId w:val="21"/>
        </w:numPr>
        <w:spacing w:line="480" w:lineRule="auto"/>
        <w:ind w:right="403"/>
        <w:jc w:val="both"/>
        <w:rPr>
          <w:rFonts w:ascii="Book Antiqua" w:hAnsi="Book Antiqua"/>
          <w:szCs w:val="24"/>
          <w:lang w:val="es-PR"/>
        </w:rPr>
      </w:pPr>
      <w:r w:rsidRPr="00190FB2">
        <w:rPr>
          <w:rFonts w:ascii="Book Antiqua" w:hAnsi="Book Antiqua"/>
          <w:szCs w:val="24"/>
          <w:lang w:val="es-419"/>
        </w:rPr>
        <w:t xml:space="preserve">Todos los médicos o profesionales de la salud y planes de cuidado de salud deberán proveer a sus pacientes, al tutor, a los asegurados y beneficiarios información suficiente y adecuada relacionada con cualesquiera factores, incluyendo formas de pago, tarifas y propiedad, participación o interés que tengan en facilidades de cuidado de la salud y servicios de salud médico-hospitalarios, que </w:t>
      </w:r>
      <w:r w:rsidRPr="00190FB2">
        <w:rPr>
          <w:rFonts w:ascii="Book Antiqua" w:hAnsi="Book Antiqua"/>
          <w:szCs w:val="24"/>
          <w:lang w:val="es-419"/>
        </w:rPr>
        <w:lastRenderedPageBreak/>
        <w:t xml:space="preserve">podrían influenciar la recomendación de las opciones o alternativas de tratamiento. </w:t>
      </w:r>
      <w:r w:rsidRPr="00190FB2">
        <w:rPr>
          <w:rFonts w:ascii="Book Antiqua" w:hAnsi="Book Antiqua"/>
          <w:i/>
          <w:iCs/>
          <w:szCs w:val="24"/>
          <w:lang w:val="es-419"/>
        </w:rPr>
        <w:t>La información será comunicada en la forma que el paciente comprenda</w:t>
      </w:r>
      <w:r>
        <w:rPr>
          <w:rFonts w:ascii="Book Antiqua" w:hAnsi="Book Antiqua"/>
          <w:i/>
          <w:iCs/>
          <w:szCs w:val="24"/>
          <w:lang w:val="es-419"/>
        </w:rPr>
        <w:t>;</w:t>
      </w:r>
      <w:r w:rsidRPr="00190FB2">
        <w:rPr>
          <w:rFonts w:ascii="Book Antiqua" w:hAnsi="Book Antiqua"/>
          <w:i/>
          <w:iCs/>
          <w:szCs w:val="24"/>
          <w:lang w:val="es-419"/>
        </w:rPr>
        <w:t xml:space="preserve"> entendiéndose por ello el proveer intérprete de </w:t>
      </w:r>
      <w:r>
        <w:rPr>
          <w:rFonts w:ascii="Book Antiqua" w:hAnsi="Book Antiqua"/>
          <w:i/>
          <w:iCs/>
          <w:szCs w:val="24"/>
          <w:lang w:val="es-419"/>
        </w:rPr>
        <w:t xml:space="preserve">lenguaje de </w:t>
      </w:r>
      <w:r w:rsidRPr="00190FB2">
        <w:rPr>
          <w:rFonts w:ascii="Book Antiqua" w:hAnsi="Book Antiqua"/>
          <w:i/>
          <w:iCs/>
          <w:szCs w:val="24"/>
          <w:lang w:val="es-419"/>
        </w:rPr>
        <w:t>señas, información en braille, o a través de cualquier equipo asistivo, entre otros, que facilite la comprensión y la comunicación de una persona que de alguna manera tiene limitada su capacidad de comunicarse</w:t>
      </w:r>
      <w:r w:rsidRPr="00190FB2">
        <w:rPr>
          <w:rFonts w:ascii="Book Antiqua" w:hAnsi="Book Antiqua"/>
          <w:szCs w:val="24"/>
          <w:lang w:val="es-419"/>
        </w:rPr>
        <w:t>.</w:t>
      </w:r>
    </w:p>
    <w:p w14:paraId="3AF6F181" w14:textId="77777777" w:rsidR="00476583" w:rsidRPr="00190FB2" w:rsidRDefault="00476583" w:rsidP="00D7313B">
      <w:pPr>
        <w:pStyle w:val="ListParagraph"/>
        <w:numPr>
          <w:ilvl w:val="0"/>
          <w:numId w:val="21"/>
        </w:numPr>
        <w:spacing w:line="480" w:lineRule="auto"/>
        <w:ind w:right="403"/>
        <w:jc w:val="both"/>
        <w:rPr>
          <w:rFonts w:ascii="Book Antiqua" w:hAnsi="Book Antiqua"/>
          <w:szCs w:val="24"/>
          <w:lang w:val="es-PR"/>
        </w:rPr>
      </w:pPr>
      <w:r w:rsidRPr="00190FB2">
        <w:rPr>
          <w:rFonts w:ascii="Book Antiqua" w:hAnsi="Book Antiqua"/>
          <w:szCs w:val="24"/>
          <w:lang w:val="es-PR"/>
        </w:rPr>
        <w:t>…</w:t>
      </w:r>
    </w:p>
    <w:p w14:paraId="2E9BB64F" w14:textId="77777777" w:rsidR="00476583" w:rsidRPr="00190FB2" w:rsidRDefault="00476583" w:rsidP="00D7313B">
      <w:pPr>
        <w:pStyle w:val="ListParagraph"/>
        <w:numPr>
          <w:ilvl w:val="0"/>
          <w:numId w:val="21"/>
        </w:numPr>
        <w:spacing w:line="480" w:lineRule="auto"/>
        <w:ind w:right="403"/>
        <w:jc w:val="both"/>
        <w:rPr>
          <w:rFonts w:ascii="Book Antiqua" w:hAnsi="Book Antiqua"/>
          <w:szCs w:val="24"/>
          <w:lang w:val="es-PR"/>
        </w:rPr>
      </w:pPr>
      <w:r w:rsidRPr="00190FB2">
        <w:rPr>
          <w:rFonts w:ascii="Book Antiqua" w:hAnsi="Book Antiqua"/>
          <w:szCs w:val="24"/>
          <w:lang w:val="es-PR"/>
        </w:rPr>
        <w:t>…</w:t>
      </w:r>
    </w:p>
    <w:p w14:paraId="26ADC360" w14:textId="77777777" w:rsidR="00476583" w:rsidRDefault="00476583" w:rsidP="00D7313B">
      <w:pPr>
        <w:pStyle w:val="ListParagraph"/>
        <w:numPr>
          <w:ilvl w:val="0"/>
          <w:numId w:val="21"/>
        </w:numPr>
        <w:spacing w:line="480" w:lineRule="auto"/>
        <w:ind w:right="403"/>
        <w:jc w:val="both"/>
        <w:rPr>
          <w:rFonts w:ascii="Book Antiqua" w:hAnsi="Book Antiqua"/>
          <w:szCs w:val="24"/>
          <w:lang w:val="es-PR"/>
        </w:rPr>
      </w:pPr>
      <w:r w:rsidRPr="00190FB2">
        <w:rPr>
          <w:rFonts w:ascii="Book Antiqua" w:hAnsi="Book Antiqua"/>
          <w:szCs w:val="24"/>
          <w:lang w:val="es-PR"/>
        </w:rPr>
        <w:t>…</w:t>
      </w:r>
    </w:p>
    <w:p w14:paraId="732D0912" w14:textId="77777777" w:rsidR="00476583" w:rsidRPr="00190FB2" w:rsidRDefault="00476583" w:rsidP="00D7313B">
      <w:pPr>
        <w:pStyle w:val="ListParagraph"/>
        <w:numPr>
          <w:ilvl w:val="0"/>
          <w:numId w:val="21"/>
        </w:numPr>
        <w:spacing w:line="480" w:lineRule="auto"/>
        <w:ind w:right="403"/>
        <w:jc w:val="both"/>
        <w:rPr>
          <w:rFonts w:ascii="Book Antiqua" w:hAnsi="Book Antiqua"/>
          <w:szCs w:val="24"/>
          <w:lang w:val="es-PR"/>
        </w:rPr>
      </w:pPr>
      <w:r>
        <w:rPr>
          <w:rFonts w:ascii="Book Antiqua" w:hAnsi="Book Antiqua"/>
          <w:szCs w:val="24"/>
          <w:lang w:val="es-PR"/>
        </w:rPr>
        <w:t>…</w:t>
      </w:r>
      <w:r w:rsidRPr="00190FB2">
        <w:rPr>
          <w:rFonts w:ascii="Book Antiqua" w:hAnsi="Book Antiqua"/>
          <w:szCs w:val="24"/>
          <w:lang w:val="es-PR"/>
        </w:rPr>
        <w:t>”</w:t>
      </w:r>
    </w:p>
    <w:p w14:paraId="21C1F785" w14:textId="77777777" w:rsidR="00476583" w:rsidRPr="00190FB2" w:rsidRDefault="00476583" w:rsidP="00D7313B">
      <w:pPr>
        <w:pStyle w:val="sectext"/>
        <w:spacing w:line="480" w:lineRule="auto"/>
        <w:ind w:firstLine="720"/>
        <w:jc w:val="both"/>
        <w:rPr>
          <w:rFonts w:ascii="Book Antiqua" w:hAnsi="Book Antiqua"/>
          <w:lang w:val="es-PR"/>
        </w:rPr>
      </w:pPr>
      <w:r w:rsidRPr="00190FB2">
        <w:rPr>
          <w:rFonts w:ascii="Book Antiqua" w:hAnsi="Book Antiqua"/>
          <w:lang w:val="es-ES_tradnl"/>
        </w:rPr>
        <w:t xml:space="preserve">Sección </w:t>
      </w:r>
      <w:r>
        <w:rPr>
          <w:rFonts w:ascii="Book Antiqua" w:hAnsi="Book Antiqua"/>
          <w:lang w:val="es-ES_tradnl"/>
        </w:rPr>
        <w:t>9</w:t>
      </w:r>
      <w:r w:rsidRPr="00190FB2">
        <w:rPr>
          <w:rFonts w:ascii="Book Antiqua" w:hAnsi="Book Antiqua"/>
          <w:lang w:val="es-ES_tradnl"/>
        </w:rPr>
        <w:t>.</w:t>
      </w:r>
      <w:r w:rsidRPr="00190FB2">
        <w:rPr>
          <w:rFonts w:ascii="Book Antiqua" w:hAnsi="Book Antiqua"/>
          <w:lang w:val="es-PR"/>
        </w:rPr>
        <w:t xml:space="preserve">- Se añade un nuevo inciso (i) al Artículo 12 de la Ley 194-2000, según enmendada, denominada </w:t>
      </w:r>
      <w:r w:rsidRPr="00190FB2">
        <w:rPr>
          <w:rFonts w:ascii="Book Antiqua" w:hAnsi="Book Antiqua"/>
          <w:lang w:val="es-419"/>
        </w:rPr>
        <w:t xml:space="preserve">“Carta de Derechos y Responsabilidades del Paciente”, </w:t>
      </w:r>
      <w:r w:rsidRPr="00190FB2">
        <w:rPr>
          <w:rFonts w:ascii="Book Antiqua" w:hAnsi="Book Antiqua"/>
          <w:lang w:val="es-PR"/>
        </w:rPr>
        <w:t>que leerá como sigue:</w:t>
      </w:r>
    </w:p>
    <w:p w14:paraId="29416616" w14:textId="77777777" w:rsidR="00476583" w:rsidRPr="00190FB2" w:rsidRDefault="00476583" w:rsidP="00D7313B">
      <w:pPr>
        <w:spacing w:line="480" w:lineRule="auto"/>
        <w:ind w:left="720" w:right="403" w:firstLine="720"/>
        <w:jc w:val="both"/>
        <w:rPr>
          <w:rFonts w:ascii="Book Antiqua" w:hAnsi="Book Antiqua"/>
          <w:szCs w:val="24"/>
          <w:lang w:val="es-419"/>
        </w:rPr>
      </w:pPr>
      <w:r w:rsidRPr="00190FB2">
        <w:rPr>
          <w:rFonts w:ascii="Book Antiqua" w:hAnsi="Book Antiqua"/>
          <w:szCs w:val="24"/>
          <w:lang w:val="es-PR"/>
        </w:rPr>
        <w:t>“</w:t>
      </w:r>
      <w:r w:rsidRPr="00190FB2">
        <w:rPr>
          <w:rFonts w:ascii="Book Antiqua" w:hAnsi="Book Antiqua"/>
          <w:szCs w:val="24"/>
          <w:lang w:val="es-419"/>
        </w:rPr>
        <w:t xml:space="preserve">Artículo 12.- Derechos en cuanto a quejas y agravios. </w:t>
      </w:r>
    </w:p>
    <w:p w14:paraId="4CF61962" w14:textId="77777777" w:rsidR="00476583" w:rsidRPr="00190FB2" w:rsidRDefault="00476583" w:rsidP="00D7313B">
      <w:pPr>
        <w:spacing w:line="480" w:lineRule="auto"/>
        <w:ind w:left="720" w:right="403" w:firstLine="720"/>
        <w:jc w:val="both"/>
        <w:rPr>
          <w:rFonts w:ascii="Book Antiqua" w:hAnsi="Book Antiqua"/>
          <w:szCs w:val="24"/>
          <w:lang w:val="es-419"/>
        </w:rPr>
      </w:pPr>
      <w:r w:rsidRPr="00190FB2">
        <w:rPr>
          <w:rFonts w:ascii="Book Antiqua" w:hAnsi="Book Antiqua"/>
          <w:szCs w:val="24"/>
          <w:lang w:val="es-419"/>
        </w:rPr>
        <w:t>Todo paciente, usuario o consumidor de servicios de salud médico-hospitalarios en Puerto Rico tiene derecho a:</w:t>
      </w:r>
    </w:p>
    <w:p w14:paraId="183891B5" w14:textId="77777777" w:rsidR="00476583" w:rsidRPr="00190FB2" w:rsidRDefault="00476583" w:rsidP="00D7313B">
      <w:pPr>
        <w:pStyle w:val="ListParagraph"/>
        <w:numPr>
          <w:ilvl w:val="0"/>
          <w:numId w:val="23"/>
        </w:numPr>
        <w:spacing w:line="480" w:lineRule="auto"/>
        <w:ind w:right="403"/>
        <w:jc w:val="both"/>
        <w:rPr>
          <w:rFonts w:ascii="Book Antiqua" w:hAnsi="Book Antiqua"/>
          <w:szCs w:val="24"/>
          <w:lang w:val="es-PR"/>
        </w:rPr>
      </w:pPr>
      <w:r w:rsidRPr="00190FB2">
        <w:rPr>
          <w:rFonts w:ascii="Book Antiqua" w:hAnsi="Book Antiqua"/>
          <w:szCs w:val="24"/>
          <w:lang w:val="es-PR"/>
        </w:rPr>
        <w:t>…</w:t>
      </w:r>
    </w:p>
    <w:p w14:paraId="4D3A7CB5" w14:textId="77777777" w:rsidR="00476583" w:rsidRPr="00190FB2" w:rsidRDefault="00476583" w:rsidP="00D7313B">
      <w:pPr>
        <w:pStyle w:val="ListParagraph"/>
        <w:numPr>
          <w:ilvl w:val="0"/>
          <w:numId w:val="23"/>
        </w:numPr>
        <w:spacing w:line="480" w:lineRule="auto"/>
        <w:ind w:right="403"/>
        <w:jc w:val="both"/>
        <w:rPr>
          <w:rFonts w:ascii="Book Antiqua" w:hAnsi="Book Antiqua"/>
          <w:szCs w:val="24"/>
          <w:lang w:val="es-PR"/>
        </w:rPr>
      </w:pPr>
      <w:r w:rsidRPr="00190FB2">
        <w:rPr>
          <w:rFonts w:ascii="Book Antiqua" w:hAnsi="Book Antiqua"/>
          <w:szCs w:val="24"/>
          <w:lang w:val="es-PR"/>
        </w:rPr>
        <w:t>…</w:t>
      </w:r>
    </w:p>
    <w:p w14:paraId="57CF0F2F" w14:textId="77777777" w:rsidR="00476583" w:rsidRPr="00190FB2" w:rsidRDefault="00476583" w:rsidP="00D7313B">
      <w:pPr>
        <w:pStyle w:val="ListParagraph"/>
        <w:numPr>
          <w:ilvl w:val="0"/>
          <w:numId w:val="23"/>
        </w:numPr>
        <w:spacing w:line="480" w:lineRule="auto"/>
        <w:ind w:right="403"/>
        <w:jc w:val="both"/>
        <w:rPr>
          <w:rFonts w:ascii="Book Antiqua" w:hAnsi="Book Antiqua"/>
          <w:szCs w:val="24"/>
          <w:lang w:val="es-PR"/>
        </w:rPr>
      </w:pPr>
      <w:r w:rsidRPr="00190FB2">
        <w:rPr>
          <w:rFonts w:ascii="Book Antiqua" w:hAnsi="Book Antiqua"/>
          <w:szCs w:val="24"/>
          <w:lang w:val="es-PR"/>
        </w:rPr>
        <w:t>…</w:t>
      </w:r>
    </w:p>
    <w:p w14:paraId="3D865956" w14:textId="77777777" w:rsidR="00476583" w:rsidRPr="00190FB2" w:rsidRDefault="00476583" w:rsidP="00D7313B">
      <w:pPr>
        <w:pStyle w:val="ListParagraph"/>
        <w:numPr>
          <w:ilvl w:val="0"/>
          <w:numId w:val="23"/>
        </w:numPr>
        <w:spacing w:line="480" w:lineRule="auto"/>
        <w:ind w:right="403"/>
        <w:jc w:val="both"/>
        <w:rPr>
          <w:rFonts w:ascii="Book Antiqua" w:hAnsi="Book Antiqua"/>
          <w:szCs w:val="24"/>
          <w:lang w:val="es-PR"/>
        </w:rPr>
      </w:pPr>
      <w:r w:rsidRPr="00190FB2">
        <w:rPr>
          <w:rFonts w:ascii="Book Antiqua" w:hAnsi="Book Antiqua"/>
          <w:szCs w:val="24"/>
          <w:lang w:val="es-PR"/>
        </w:rPr>
        <w:t>…</w:t>
      </w:r>
    </w:p>
    <w:p w14:paraId="661E1B38" w14:textId="77777777" w:rsidR="00476583" w:rsidRPr="00190FB2" w:rsidRDefault="00476583" w:rsidP="00D7313B">
      <w:pPr>
        <w:pStyle w:val="ListParagraph"/>
        <w:numPr>
          <w:ilvl w:val="0"/>
          <w:numId w:val="23"/>
        </w:numPr>
        <w:spacing w:line="480" w:lineRule="auto"/>
        <w:ind w:right="403"/>
        <w:jc w:val="both"/>
        <w:rPr>
          <w:rFonts w:ascii="Book Antiqua" w:hAnsi="Book Antiqua"/>
          <w:szCs w:val="24"/>
          <w:lang w:val="es-PR"/>
        </w:rPr>
      </w:pPr>
      <w:r w:rsidRPr="00190FB2">
        <w:rPr>
          <w:rFonts w:ascii="Book Antiqua" w:hAnsi="Book Antiqua"/>
          <w:szCs w:val="24"/>
          <w:lang w:val="es-PR"/>
        </w:rPr>
        <w:t>…</w:t>
      </w:r>
    </w:p>
    <w:p w14:paraId="2C073186" w14:textId="77777777" w:rsidR="00476583" w:rsidRPr="00190FB2" w:rsidRDefault="00476583" w:rsidP="00D7313B">
      <w:pPr>
        <w:pStyle w:val="ListParagraph"/>
        <w:numPr>
          <w:ilvl w:val="0"/>
          <w:numId w:val="23"/>
        </w:numPr>
        <w:spacing w:line="480" w:lineRule="auto"/>
        <w:ind w:right="403"/>
        <w:jc w:val="both"/>
        <w:rPr>
          <w:rFonts w:ascii="Book Antiqua" w:hAnsi="Book Antiqua"/>
          <w:szCs w:val="24"/>
          <w:lang w:val="es-PR"/>
        </w:rPr>
      </w:pPr>
      <w:r w:rsidRPr="00190FB2">
        <w:rPr>
          <w:rFonts w:ascii="Book Antiqua" w:hAnsi="Book Antiqua"/>
          <w:szCs w:val="24"/>
          <w:lang w:val="es-PR"/>
        </w:rPr>
        <w:t>…</w:t>
      </w:r>
    </w:p>
    <w:p w14:paraId="2B03B706" w14:textId="77777777" w:rsidR="00476583" w:rsidRPr="00190FB2" w:rsidRDefault="00476583" w:rsidP="00D7313B">
      <w:pPr>
        <w:pStyle w:val="ListParagraph"/>
        <w:numPr>
          <w:ilvl w:val="0"/>
          <w:numId w:val="23"/>
        </w:numPr>
        <w:spacing w:line="480" w:lineRule="auto"/>
        <w:ind w:right="403"/>
        <w:jc w:val="both"/>
        <w:rPr>
          <w:rFonts w:ascii="Book Antiqua" w:hAnsi="Book Antiqua"/>
          <w:szCs w:val="24"/>
          <w:lang w:val="es-PR"/>
        </w:rPr>
      </w:pPr>
      <w:r w:rsidRPr="00190FB2">
        <w:rPr>
          <w:rFonts w:ascii="Book Antiqua" w:hAnsi="Book Antiqua"/>
          <w:szCs w:val="24"/>
          <w:lang w:val="es-PR"/>
        </w:rPr>
        <w:lastRenderedPageBreak/>
        <w:t>…</w:t>
      </w:r>
    </w:p>
    <w:p w14:paraId="489136BF" w14:textId="77777777" w:rsidR="00476583" w:rsidRPr="00190FB2" w:rsidRDefault="00476583" w:rsidP="00D7313B">
      <w:pPr>
        <w:pStyle w:val="ListParagraph"/>
        <w:numPr>
          <w:ilvl w:val="0"/>
          <w:numId w:val="23"/>
        </w:numPr>
        <w:spacing w:line="480" w:lineRule="auto"/>
        <w:ind w:right="403"/>
        <w:jc w:val="both"/>
        <w:rPr>
          <w:rFonts w:ascii="Book Antiqua" w:hAnsi="Book Antiqua"/>
          <w:szCs w:val="24"/>
          <w:lang w:val="es-PR"/>
        </w:rPr>
      </w:pPr>
      <w:r w:rsidRPr="00190FB2">
        <w:rPr>
          <w:rFonts w:ascii="Book Antiqua" w:hAnsi="Book Antiqua"/>
          <w:szCs w:val="24"/>
          <w:lang w:val="es-PR"/>
        </w:rPr>
        <w:t>…</w:t>
      </w:r>
    </w:p>
    <w:p w14:paraId="05EE27DD" w14:textId="77777777" w:rsidR="00476583" w:rsidRPr="00D072A3" w:rsidRDefault="00476583" w:rsidP="00D7313B">
      <w:pPr>
        <w:pStyle w:val="ListParagraph"/>
        <w:numPr>
          <w:ilvl w:val="0"/>
          <w:numId w:val="23"/>
        </w:numPr>
        <w:spacing w:line="480" w:lineRule="auto"/>
        <w:ind w:right="403"/>
        <w:jc w:val="both"/>
        <w:rPr>
          <w:rFonts w:ascii="Book Antiqua" w:hAnsi="Book Antiqua"/>
          <w:i/>
          <w:iCs/>
          <w:szCs w:val="24"/>
          <w:lang w:val="es-PR"/>
        </w:rPr>
      </w:pPr>
      <w:r w:rsidRPr="00D072A3">
        <w:rPr>
          <w:rFonts w:ascii="Book Antiqua" w:hAnsi="Book Antiqua"/>
          <w:i/>
          <w:iCs/>
          <w:szCs w:val="24"/>
          <w:lang w:val="es-419"/>
        </w:rPr>
        <w:t xml:space="preserve">Las personas tienen derecho a que los procedimientos se lleven a cabo en la forma que </w:t>
      </w:r>
      <w:r>
        <w:rPr>
          <w:rFonts w:ascii="Book Antiqua" w:hAnsi="Book Antiqua"/>
          <w:i/>
          <w:iCs/>
          <w:szCs w:val="24"/>
          <w:lang w:val="es-419"/>
        </w:rPr>
        <w:t>é</w:t>
      </w:r>
      <w:r w:rsidRPr="00D072A3">
        <w:rPr>
          <w:rFonts w:ascii="Book Antiqua" w:hAnsi="Book Antiqua"/>
          <w:i/>
          <w:iCs/>
          <w:szCs w:val="24"/>
          <w:lang w:val="es-419"/>
        </w:rPr>
        <w:t>stas comprendan</w:t>
      </w:r>
      <w:r>
        <w:rPr>
          <w:rFonts w:ascii="Book Antiqua" w:hAnsi="Book Antiqua"/>
          <w:i/>
          <w:iCs/>
          <w:szCs w:val="24"/>
          <w:lang w:val="es-419"/>
        </w:rPr>
        <w:t>;</w:t>
      </w:r>
      <w:r w:rsidRPr="00D072A3">
        <w:rPr>
          <w:rFonts w:ascii="Book Antiqua" w:hAnsi="Book Antiqua"/>
          <w:i/>
          <w:iCs/>
          <w:szCs w:val="24"/>
          <w:lang w:val="es-419"/>
        </w:rPr>
        <w:t xml:space="preserve"> entendiéndose por ello el proveer intérprete de </w:t>
      </w:r>
      <w:r>
        <w:rPr>
          <w:rFonts w:ascii="Book Antiqua" w:hAnsi="Book Antiqua"/>
          <w:i/>
          <w:iCs/>
          <w:szCs w:val="24"/>
          <w:lang w:val="es-419"/>
        </w:rPr>
        <w:t xml:space="preserve">lenguaje de </w:t>
      </w:r>
      <w:r w:rsidRPr="00D072A3">
        <w:rPr>
          <w:rFonts w:ascii="Book Antiqua" w:hAnsi="Book Antiqua"/>
          <w:i/>
          <w:iCs/>
          <w:szCs w:val="24"/>
          <w:lang w:val="es-419"/>
        </w:rPr>
        <w:t>señas, información en braille, o a través de cualquier equipo asistivo, entre otros, que facilite la comprensión y la comunicación de una persona que de alguna manera tiene limitada su capacidad de comunicarse.</w:t>
      </w:r>
      <w:r w:rsidRPr="00D072A3">
        <w:rPr>
          <w:rFonts w:ascii="Book Antiqua" w:hAnsi="Book Antiqua"/>
          <w:i/>
          <w:iCs/>
          <w:szCs w:val="24"/>
          <w:lang w:val="es-PR"/>
        </w:rPr>
        <w:t>”</w:t>
      </w:r>
    </w:p>
    <w:p w14:paraId="1C7C0109" w14:textId="77777777" w:rsidR="00476583" w:rsidRPr="00190FB2" w:rsidRDefault="00476583" w:rsidP="00D7313B">
      <w:pPr>
        <w:pStyle w:val="sectext"/>
        <w:spacing w:line="480" w:lineRule="auto"/>
        <w:ind w:firstLine="720"/>
        <w:jc w:val="both"/>
        <w:rPr>
          <w:rFonts w:ascii="Book Antiqua" w:hAnsi="Book Antiqua"/>
          <w:lang w:val="es-PR"/>
        </w:rPr>
      </w:pPr>
      <w:r w:rsidRPr="00190FB2">
        <w:rPr>
          <w:rFonts w:ascii="Book Antiqua" w:hAnsi="Book Antiqua"/>
          <w:lang w:val="es-ES_tradnl"/>
        </w:rPr>
        <w:t>Sección 1</w:t>
      </w:r>
      <w:r>
        <w:rPr>
          <w:rFonts w:ascii="Book Antiqua" w:hAnsi="Book Antiqua"/>
          <w:lang w:val="es-ES_tradnl"/>
        </w:rPr>
        <w:t>0</w:t>
      </w:r>
      <w:r w:rsidRPr="00190FB2">
        <w:rPr>
          <w:rFonts w:ascii="Book Antiqua" w:hAnsi="Book Antiqua"/>
          <w:lang w:val="es-PR"/>
        </w:rPr>
        <w:t xml:space="preserve">.- Se añade un nuevo inciso (j) al Artículo 4 de la </w:t>
      </w:r>
      <w:r w:rsidRPr="00190FB2">
        <w:rPr>
          <w:rFonts w:ascii="Book Antiqua" w:hAnsi="Book Antiqua"/>
          <w:lang w:val="es-419"/>
        </w:rPr>
        <w:t>Ley Núm. 101 de 26 de junio de 1965, según enmendada,</w:t>
      </w:r>
      <w:r w:rsidRPr="00190FB2">
        <w:rPr>
          <w:rFonts w:ascii="Book Antiqua" w:hAnsi="Book Antiqua"/>
          <w:szCs w:val="20"/>
          <w:lang w:val="es-419"/>
        </w:rPr>
        <w:t xml:space="preserve"> denominada “Ley de Facilidades de Salud”, </w:t>
      </w:r>
      <w:r w:rsidRPr="00190FB2">
        <w:rPr>
          <w:rFonts w:ascii="Book Antiqua" w:hAnsi="Book Antiqua"/>
          <w:lang w:val="es-419"/>
        </w:rPr>
        <w:t xml:space="preserve">para añadir un nuevo inciso (j) </w:t>
      </w:r>
      <w:r w:rsidRPr="00190FB2">
        <w:rPr>
          <w:rFonts w:ascii="Book Antiqua" w:hAnsi="Book Antiqua"/>
          <w:lang w:val="es-PR"/>
        </w:rPr>
        <w:t>que leerá como sigue:</w:t>
      </w:r>
    </w:p>
    <w:p w14:paraId="5C406F24" w14:textId="77777777" w:rsidR="00476583" w:rsidRPr="00190FB2" w:rsidRDefault="00476583" w:rsidP="00D7313B">
      <w:pPr>
        <w:spacing w:line="480" w:lineRule="auto"/>
        <w:ind w:left="720" w:right="403" w:firstLine="720"/>
        <w:jc w:val="both"/>
        <w:rPr>
          <w:rFonts w:ascii="Book Antiqua" w:hAnsi="Book Antiqua"/>
          <w:szCs w:val="24"/>
          <w:lang w:val="es-419"/>
        </w:rPr>
      </w:pPr>
      <w:r w:rsidRPr="00190FB2">
        <w:rPr>
          <w:rFonts w:ascii="Book Antiqua" w:hAnsi="Book Antiqua"/>
          <w:szCs w:val="24"/>
          <w:lang w:val="es-PR"/>
        </w:rPr>
        <w:t>“</w:t>
      </w:r>
      <w:r w:rsidRPr="00190FB2">
        <w:rPr>
          <w:rFonts w:ascii="Book Antiqua" w:hAnsi="Book Antiqua"/>
          <w:szCs w:val="24"/>
          <w:lang w:val="es-419"/>
        </w:rPr>
        <w:t>Artículo 4. — Poderes Generales y Deberes del Secretario de Salud.</w:t>
      </w:r>
    </w:p>
    <w:p w14:paraId="2EF48CC0" w14:textId="77777777" w:rsidR="00476583" w:rsidRPr="00190FB2" w:rsidRDefault="00476583" w:rsidP="00D7313B">
      <w:pPr>
        <w:spacing w:line="480" w:lineRule="auto"/>
        <w:ind w:left="720" w:right="403" w:firstLine="720"/>
        <w:jc w:val="both"/>
        <w:rPr>
          <w:rFonts w:ascii="Book Antiqua" w:hAnsi="Book Antiqua"/>
          <w:szCs w:val="24"/>
          <w:lang w:val="es-419"/>
        </w:rPr>
      </w:pPr>
      <w:r w:rsidRPr="00190FB2">
        <w:rPr>
          <w:rFonts w:ascii="Book Antiqua" w:hAnsi="Book Antiqua"/>
          <w:szCs w:val="24"/>
          <w:lang w:val="es-419"/>
        </w:rPr>
        <w:t>Para llevar a cabo los propósitos de esta ley se autoriza al Secretario a:</w:t>
      </w:r>
    </w:p>
    <w:p w14:paraId="76C85EF7" w14:textId="77777777" w:rsidR="00476583" w:rsidRPr="00190FB2" w:rsidRDefault="00476583" w:rsidP="00D7313B">
      <w:pPr>
        <w:pStyle w:val="ListParagraph"/>
        <w:numPr>
          <w:ilvl w:val="0"/>
          <w:numId w:val="24"/>
        </w:numPr>
        <w:spacing w:line="480" w:lineRule="auto"/>
        <w:ind w:right="403"/>
        <w:jc w:val="both"/>
        <w:rPr>
          <w:rFonts w:ascii="Book Antiqua" w:hAnsi="Book Antiqua"/>
          <w:szCs w:val="24"/>
          <w:lang w:val="es-PR"/>
        </w:rPr>
      </w:pPr>
      <w:r w:rsidRPr="00190FB2">
        <w:rPr>
          <w:rFonts w:ascii="Book Antiqua" w:hAnsi="Book Antiqua"/>
          <w:szCs w:val="24"/>
          <w:lang w:val="es-PR"/>
        </w:rPr>
        <w:t>…</w:t>
      </w:r>
    </w:p>
    <w:p w14:paraId="7FF012ED" w14:textId="77777777" w:rsidR="00476583" w:rsidRPr="00190FB2" w:rsidRDefault="00476583" w:rsidP="00D7313B">
      <w:pPr>
        <w:pStyle w:val="ListParagraph"/>
        <w:numPr>
          <w:ilvl w:val="0"/>
          <w:numId w:val="24"/>
        </w:numPr>
        <w:spacing w:line="480" w:lineRule="auto"/>
        <w:ind w:right="403"/>
        <w:jc w:val="both"/>
        <w:rPr>
          <w:rFonts w:ascii="Book Antiqua" w:hAnsi="Book Antiqua"/>
          <w:szCs w:val="24"/>
          <w:lang w:val="es-PR"/>
        </w:rPr>
      </w:pPr>
      <w:r w:rsidRPr="00190FB2">
        <w:rPr>
          <w:rFonts w:ascii="Book Antiqua" w:hAnsi="Book Antiqua"/>
          <w:szCs w:val="24"/>
          <w:lang w:val="es-PR"/>
        </w:rPr>
        <w:t>…</w:t>
      </w:r>
    </w:p>
    <w:p w14:paraId="38130F33" w14:textId="77777777" w:rsidR="00476583" w:rsidRPr="00190FB2" w:rsidRDefault="00476583" w:rsidP="00D7313B">
      <w:pPr>
        <w:pStyle w:val="ListParagraph"/>
        <w:numPr>
          <w:ilvl w:val="0"/>
          <w:numId w:val="24"/>
        </w:numPr>
        <w:spacing w:line="480" w:lineRule="auto"/>
        <w:ind w:right="403"/>
        <w:jc w:val="both"/>
        <w:rPr>
          <w:rFonts w:ascii="Book Antiqua" w:hAnsi="Book Antiqua"/>
          <w:szCs w:val="24"/>
          <w:lang w:val="es-PR"/>
        </w:rPr>
      </w:pPr>
      <w:r w:rsidRPr="00190FB2">
        <w:rPr>
          <w:rFonts w:ascii="Book Antiqua" w:hAnsi="Book Antiqua"/>
          <w:szCs w:val="24"/>
          <w:lang w:val="es-PR"/>
        </w:rPr>
        <w:t>…</w:t>
      </w:r>
    </w:p>
    <w:p w14:paraId="4E3AF02B" w14:textId="77777777" w:rsidR="00476583" w:rsidRPr="00190FB2" w:rsidRDefault="00476583" w:rsidP="00D7313B">
      <w:pPr>
        <w:pStyle w:val="ListParagraph"/>
        <w:numPr>
          <w:ilvl w:val="0"/>
          <w:numId w:val="24"/>
        </w:numPr>
        <w:spacing w:line="480" w:lineRule="auto"/>
        <w:ind w:right="403"/>
        <w:jc w:val="both"/>
        <w:rPr>
          <w:rFonts w:ascii="Book Antiqua" w:hAnsi="Book Antiqua"/>
          <w:szCs w:val="24"/>
          <w:lang w:val="es-PR"/>
        </w:rPr>
      </w:pPr>
      <w:r w:rsidRPr="00190FB2">
        <w:rPr>
          <w:rFonts w:ascii="Book Antiqua" w:hAnsi="Book Antiqua"/>
          <w:szCs w:val="24"/>
          <w:lang w:val="es-PR"/>
        </w:rPr>
        <w:t>…</w:t>
      </w:r>
    </w:p>
    <w:p w14:paraId="461C76E4" w14:textId="77777777" w:rsidR="00476583" w:rsidRPr="00190FB2" w:rsidRDefault="00476583" w:rsidP="00D7313B">
      <w:pPr>
        <w:pStyle w:val="ListParagraph"/>
        <w:numPr>
          <w:ilvl w:val="0"/>
          <w:numId w:val="24"/>
        </w:numPr>
        <w:spacing w:line="480" w:lineRule="auto"/>
        <w:ind w:right="403"/>
        <w:jc w:val="both"/>
        <w:rPr>
          <w:rFonts w:ascii="Book Antiqua" w:hAnsi="Book Antiqua"/>
          <w:szCs w:val="24"/>
          <w:lang w:val="es-PR"/>
        </w:rPr>
      </w:pPr>
      <w:r w:rsidRPr="00190FB2">
        <w:rPr>
          <w:rFonts w:ascii="Book Antiqua" w:hAnsi="Book Antiqua"/>
          <w:szCs w:val="24"/>
          <w:lang w:val="es-PR"/>
        </w:rPr>
        <w:t>…</w:t>
      </w:r>
    </w:p>
    <w:p w14:paraId="4D09D76D" w14:textId="77777777" w:rsidR="00476583" w:rsidRPr="00190FB2" w:rsidRDefault="00476583" w:rsidP="00D7313B">
      <w:pPr>
        <w:pStyle w:val="ListParagraph"/>
        <w:numPr>
          <w:ilvl w:val="0"/>
          <w:numId w:val="24"/>
        </w:numPr>
        <w:spacing w:line="480" w:lineRule="auto"/>
        <w:ind w:right="403"/>
        <w:jc w:val="both"/>
        <w:rPr>
          <w:rFonts w:ascii="Book Antiqua" w:hAnsi="Book Antiqua"/>
          <w:szCs w:val="24"/>
          <w:lang w:val="es-PR"/>
        </w:rPr>
      </w:pPr>
      <w:r w:rsidRPr="00190FB2">
        <w:rPr>
          <w:rFonts w:ascii="Book Antiqua" w:hAnsi="Book Antiqua"/>
          <w:szCs w:val="24"/>
          <w:lang w:val="es-PR"/>
        </w:rPr>
        <w:t>…</w:t>
      </w:r>
    </w:p>
    <w:p w14:paraId="0D9A5F32" w14:textId="77777777" w:rsidR="00476583" w:rsidRPr="00190FB2" w:rsidRDefault="00476583" w:rsidP="00D7313B">
      <w:pPr>
        <w:pStyle w:val="ListParagraph"/>
        <w:numPr>
          <w:ilvl w:val="0"/>
          <w:numId w:val="24"/>
        </w:numPr>
        <w:spacing w:line="480" w:lineRule="auto"/>
        <w:ind w:right="403"/>
        <w:jc w:val="both"/>
        <w:rPr>
          <w:rFonts w:ascii="Book Antiqua" w:hAnsi="Book Antiqua"/>
          <w:szCs w:val="24"/>
          <w:lang w:val="es-PR"/>
        </w:rPr>
      </w:pPr>
      <w:r w:rsidRPr="00190FB2">
        <w:rPr>
          <w:rFonts w:ascii="Book Antiqua" w:hAnsi="Book Antiqua"/>
          <w:szCs w:val="24"/>
          <w:lang w:val="es-PR"/>
        </w:rPr>
        <w:t>…</w:t>
      </w:r>
    </w:p>
    <w:p w14:paraId="7642B888" w14:textId="77777777" w:rsidR="00476583" w:rsidRPr="00190FB2" w:rsidRDefault="00476583" w:rsidP="00D7313B">
      <w:pPr>
        <w:pStyle w:val="ListParagraph"/>
        <w:numPr>
          <w:ilvl w:val="0"/>
          <w:numId w:val="24"/>
        </w:numPr>
        <w:spacing w:line="480" w:lineRule="auto"/>
        <w:ind w:right="403"/>
        <w:jc w:val="both"/>
        <w:rPr>
          <w:rFonts w:ascii="Book Antiqua" w:hAnsi="Book Antiqua"/>
          <w:szCs w:val="24"/>
          <w:lang w:val="es-PR"/>
        </w:rPr>
      </w:pPr>
      <w:r w:rsidRPr="00190FB2">
        <w:rPr>
          <w:rFonts w:ascii="Book Antiqua" w:hAnsi="Book Antiqua"/>
          <w:szCs w:val="24"/>
          <w:lang w:val="es-PR"/>
        </w:rPr>
        <w:t>…</w:t>
      </w:r>
    </w:p>
    <w:p w14:paraId="78AE4286" w14:textId="77777777" w:rsidR="00476583" w:rsidRPr="00190FB2" w:rsidRDefault="00476583" w:rsidP="00D7313B">
      <w:pPr>
        <w:pStyle w:val="ListParagraph"/>
        <w:numPr>
          <w:ilvl w:val="0"/>
          <w:numId w:val="24"/>
        </w:numPr>
        <w:spacing w:line="480" w:lineRule="auto"/>
        <w:ind w:right="403"/>
        <w:jc w:val="both"/>
        <w:rPr>
          <w:rFonts w:ascii="Book Antiqua" w:hAnsi="Book Antiqua"/>
          <w:szCs w:val="24"/>
          <w:lang w:val="es-PR"/>
        </w:rPr>
      </w:pPr>
      <w:r w:rsidRPr="00190FB2">
        <w:rPr>
          <w:rFonts w:ascii="Book Antiqua" w:hAnsi="Book Antiqua"/>
          <w:szCs w:val="24"/>
          <w:lang w:val="es-PR"/>
        </w:rPr>
        <w:t>…</w:t>
      </w:r>
    </w:p>
    <w:p w14:paraId="503AF81A" w14:textId="77777777" w:rsidR="00476583" w:rsidRPr="00190FB2" w:rsidRDefault="00476583" w:rsidP="00D7313B">
      <w:pPr>
        <w:pStyle w:val="ListParagraph"/>
        <w:numPr>
          <w:ilvl w:val="0"/>
          <w:numId w:val="24"/>
        </w:numPr>
        <w:spacing w:line="480" w:lineRule="auto"/>
        <w:ind w:right="403"/>
        <w:jc w:val="both"/>
        <w:rPr>
          <w:rFonts w:ascii="Book Antiqua" w:hAnsi="Book Antiqua"/>
          <w:i/>
          <w:iCs/>
          <w:szCs w:val="24"/>
          <w:lang w:val="es-PR"/>
        </w:rPr>
      </w:pPr>
      <w:r w:rsidRPr="00AB6658">
        <w:rPr>
          <w:rFonts w:ascii="Book Antiqua" w:hAnsi="Book Antiqua"/>
          <w:i/>
          <w:iCs/>
          <w:szCs w:val="24"/>
          <w:lang w:val="es-419"/>
        </w:rPr>
        <w:lastRenderedPageBreak/>
        <w:t>Asegurarse</w:t>
      </w:r>
      <w:r w:rsidRPr="00190FB2">
        <w:rPr>
          <w:rFonts w:ascii="Book Antiqua" w:hAnsi="Book Antiqua"/>
          <w:i/>
          <w:iCs/>
          <w:szCs w:val="24"/>
          <w:lang w:val="es-419"/>
        </w:rPr>
        <w:t xml:space="preserve"> que las facilidades de salud sean completamente accesibles a </w:t>
      </w:r>
      <w:r>
        <w:rPr>
          <w:rFonts w:ascii="Book Antiqua" w:hAnsi="Book Antiqua"/>
          <w:i/>
          <w:iCs/>
          <w:szCs w:val="24"/>
          <w:lang w:val="es-419"/>
        </w:rPr>
        <w:t xml:space="preserve">las </w:t>
      </w:r>
      <w:r w:rsidRPr="00190FB2">
        <w:rPr>
          <w:rFonts w:ascii="Book Antiqua" w:hAnsi="Book Antiqua"/>
          <w:i/>
          <w:iCs/>
          <w:szCs w:val="24"/>
          <w:lang w:val="es-419"/>
        </w:rPr>
        <w:t xml:space="preserve">personas con </w:t>
      </w:r>
      <w:r w:rsidRPr="00286FB2">
        <w:rPr>
          <w:rFonts w:ascii="Book Antiqua" w:hAnsi="Book Antiqua"/>
          <w:bCs/>
          <w:i/>
          <w:iCs/>
          <w:lang w:val="es-419"/>
        </w:rPr>
        <w:t>discapacidad</w:t>
      </w:r>
      <w:r>
        <w:rPr>
          <w:rFonts w:ascii="Book Antiqua" w:hAnsi="Book Antiqua"/>
          <w:bCs/>
          <w:i/>
          <w:iCs/>
          <w:lang w:val="es-419"/>
        </w:rPr>
        <w:t>es</w:t>
      </w:r>
      <w:r w:rsidRPr="00286FB2">
        <w:rPr>
          <w:rFonts w:ascii="Book Antiqua" w:hAnsi="Book Antiqua"/>
          <w:bCs/>
          <w:i/>
          <w:iCs/>
          <w:lang w:val="es-419"/>
        </w:rPr>
        <w:t xml:space="preserve"> física</w:t>
      </w:r>
      <w:r>
        <w:rPr>
          <w:rFonts w:ascii="Book Antiqua" w:hAnsi="Book Antiqua"/>
          <w:bCs/>
          <w:i/>
          <w:iCs/>
          <w:lang w:val="es-419"/>
        </w:rPr>
        <w:t>s</w:t>
      </w:r>
      <w:r w:rsidRPr="00286FB2">
        <w:rPr>
          <w:rFonts w:ascii="Book Antiqua" w:hAnsi="Book Antiqua"/>
          <w:bCs/>
          <w:i/>
          <w:iCs/>
          <w:lang w:val="es-419"/>
        </w:rPr>
        <w:t>, mental</w:t>
      </w:r>
      <w:r>
        <w:rPr>
          <w:rFonts w:ascii="Book Antiqua" w:hAnsi="Book Antiqua"/>
          <w:bCs/>
          <w:i/>
          <w:iCs/>
          <w:lang w:val="es-419"/>
        </w:rPr>
        <w:t>es</w:t>
      </w:r>
      <w:r w:rsidRPr="00286FB2">
        <w:rPr>
          <w:rFonts w:ascii="Book Antiqua" w:hAnsi="Book Antiqua"/>
          <w:bCs/>
          <w:i/>
          <w:iCs/>
          <w:lang w:val="es-419"/>
        </w:rPr>
        <w:t xml:space="preserve"> o sensorial</w:t>
      </w:r>
      <w:r>
        <w:rPr>
          <w:rFonts w:ascii="Book Antiqua" w:hAnsi="Book Antiqua"/>
          <w:bCs/>
          <w:i/>
          <w:iCs/>
          <w:lang w:val="es-419"/>
        </w:rPr>
        <w:t>es</w:t>
      </w:r>
      <w:r w:rsidRPr="00190FB2">
        <w:rPr>
          <w:rFonts w:ascii="Book Antiqua" w:hAnsi="Book Antiqua"/>
          <w:i/>
          <w:iCs/>
          <w:szCs w:val="24"/>
          <w:lang w:val="es-419"/>
        </w:rPr>
        <w:t xml:space="preserve">, incluyendo, pero sin limitarse a, que se encuentren libres de barreras arquitectónicas y que posean los mecanismos físicos y de recursos humanos necesarios para dirigir y permitir la comunicación efectiva de las personas que padecen alguna </w:t>
      </w:r>
      <w:r>
        <w:rPr>
          <w:rFonts w:ascii="Book Antiqua" w:hAnsi="Book Antiqua"/>
          <w:i/>
          <w:iCs/>
          <w:szCs w:val="24"/>
          <w:lang w:val="es-419"/>
        </w:rPr>
        <w:t>condición</w:t>
      </w:r>
      <w:r w:rsidRPr="00190FB2">
        <w:rPr>
          <w:rFonts w:ascii="Book Antiqua" w:hAnsi="Book Antiqua"/>
          <w:i/>
          <w:iCs/>
          <w:szCs w:val="24"/>
          <w:lang w:val="es-419"/>
        </w:rPr>
        <w:t xml:space="preserve"> que limite su capacidad de </w:t>
      </w:r>
      <w:r>
        <w:rPr>
          <w:rFonts w:ascii="Book Antiqua" w:hAnsi="Book Antiqua"/>
          <w:i/>
          <w:iCs/>
          <w:szCs w:val="24"/>
          <w:lang w:val="es-419"/>
        </w:rPr>
        <w:t>comunicarse</w:t>
      </w:r>
      <w:r w:rsidRPr="00190FB2">
        <w:rPr>
          <w:rFonts w:ascii="Book Antiqua" w:hAnsi="Book Antiqua"/>
          <w:i/>
          <w:iCs/>
          <w:szCs w:val="24"/>
          <w:lang w:val="es-419"/>
        </w:rPr>
        <w:t>.</w:t>
      </w:r>
      <w:r w:rsidRPr="00190FB2">
        <w:rPr>
          <w:rFonts w:ascii="Book Antiqua" w:hAnsi="Book Antiqua"/>
          <w:i/>
          <w:iCs/>
          <w:szCs w:val="24"/>
          <w:lang w:val="es-PR"/>
        </w:rPr>
        <w:t>”</w:t>
      </w:r>
    </w:p>
    <w:p w14:paraId="014CED2B" w14:textId="77777777" w:rsidR="00476583" w:rsidRPr="00190FB2" w:rsidRDefault="00476583" w:rsidP="00D7313B">
      <w:pPr>
        <w:pStyle w:val="sectext"/>
        <w:spacing w:line="480" w:lineRule="auto"/>
        <w:ind w:firstLine="720"/>
        <w:jc w:val="both"/>
        <w:rPr>
          <w:rFonts w:ascii="Book Antiqua" w:hAnsi="Book Antiqua"/>
          <w:lang w:val="es-PR"/>
        </w:rPr>
      </w:pPr>
      <w:r w:rsidRPr="00190FB2">
        <w:rPr>
          <w:rFonts w:ascii="Book Antiqua" w:hAnsi="Book Antiqua"/>
          <w:lang w:val="es-ES_tradnl"/>
        </w:rPr>
        <w:t xml:space="preserve">Sección </w:t>
      </w:r>
      <w:r>
        <w:rPr>
          <w:rFonts w:ascii="Book Antiqua" w:hAnsi="Book Antiqua"/>
          <w:lang w:val="es-ES_tradnl"/>
        </w:rPr>
        <w:t>11</w:t>
      </w:r>
      <w:r w:rsidRPr="00190FB2">
        <w:rPr>
          <w:rFonts w:ascii="Book Antiqua" w:hAnsi="Book Antiqua"/>
          <w:lang w:val="es-PR"/>
        </w:rPr>
        <w:t>.- Cláusula de separabilidad</w:t>
      </w:r>
      <w:r>
        <w:rPr>
          <w:rFonts w:ascii="Book Antiqua" w:hAnsi="Book Antiqua"/>
          <w:lang w:val="es-PR"/>
        </w:rPr>
        <w:t>.</w:t>
      </w:r>
    </w:p>
    <w:p w14:paraId="7F33376D" w14:textId="77777777" w:rsidR="00476583" w:rsidRPr="00190FB2" w:rsidRDefault="00476583" w:rsidP="00D7313B">
      <w:pPr>
        <w:pStyle w:val="sectext"/>
        <w:spacing w:line="480" w:lineRule="auto"/>
        <w:ind w:firstLine="720"/>
        <w:jc w:val="both"/>
        <w:rPr>
          <w:rFonts w:ascii="Book Antiqua" w:hAnsi="Book Antiqua"/>
          <w:lang w:val="es-PR"/>
        </w:rPr>
      </w:pPr>
      <w:r w:rsidRPr="00190FB2">
        <w:rPr>
          <w:rFonts w:ascii="Book Antiqua" w:hAnsi="Book Antiqua"/>
          <w:lang w:val="es-PR"/>
        </w:rPr>
        <w:t>Si alguna de las disposiciones de esta Ley o su aplicación fuere declarada inconstitucional o nula, tal dictamen de invalidez o nulidad no afectará la ejecutabilidad y vigor de las restantes disposiciones que no hayan sido objeto de dictamen adverso.</w:t>
      </w:r>
    </w:p>
    <w:p w14:paraId="6AE24243" w14:textId="77777777" w:rsidR="00476583" w:rsidRPr="00190FB2" w:rsidRDefault="00476583" w:rsidP="00D7313B">
      <w:pPr>
        <w:spacing w:line="480" w:lineRule="auto"/>
        <w:ind w:left="360" w:firstLine="360"/>
        <w:jc w:val="both"/>
        <w:rPr>
          <w:rFonts w:ascii="Book Antiqua" w:hAnsi="Book Antiqua"/>
          <w:szCs w:val="24"/>
          <w:lang w:val="es-PR"/>
        </w:rPr>
      </w:pPr>
      <w:r w:rsidRPr="00190FB2">
        <w:rPr>
          <w:rFonts w:ascii="Book Antiqua" w:hAnsi="Book Antiqua"/>
          <w:szCs w:val="24"/>
          <w:lang w:val="es-ES_tradnl"/>
        </w:rPr>
        <w:t xml:space="preserve">Sección </w:t>
      </w:r>
      <w:r>
        <w:rPr>
          <w:rFonts w:ascii="Book Antiqua" w:hAnsi="Book Antiqua"/>
          <w:szCs w:val="24"/>
          <w:lang w:val="es-PR"/>
        </w:rPr>
        <w:t>12</w:t>
      </w:r>
      <w:r w:rsidRPr="00190FB2">
        <w:rPr>
          <w:rFonts w:ascii="Book Antiqua" w:hAnsi="Book Antiqua"/>
          <w:szCs w:val="24"/>
          <w:lang w:val="es-PR"/>
        </w:rPr>
        <w:t xml:space="preserve">.- </w:t>
      </w:r>
      <w:r w:rsidRPr="00190FB2">
        <w:rPr>
          <w:rFonts w:ascii="Book Antiqua" w:hAnsi="Book Antiqua"/>
          <w:lang w:val="es-PR"/>
        </w:rPr>
        <w:t xml:space="preserve">Cláusula de </w:t>
      </w:r>
      <w:r>
        <w:rPr>
          <w:rFonts w:ascii="Book Antiqua" w:hAnsi="Book Antiqua"/>
          <w:lang w:val="es-PR"/>
        </w:rPr>
        <w:t>v</w:t>
      </w:r>
      <w:r w:rsidRPr="00190FB2">
        <w:rPr>
          <w:rFonts w:ascii="Book Antiqua" w:hAnsi="Book Antiqua"/>
          <w:szCs w:val="24"/>
          <w:lang w:val="es-PR"/>
        </w:rPr>
        <w:t>igencia</w:t>
      </w:r>
      <w:r>
        <w:rPr>
          <w:rFonts w:ascii="Book Antiqua" w:hAnsi="Book Antiqua"/>
          <w:szCs w:val="24"/>
          <w:lang w:val="es-PR"/>
        </w:rPr>
        <w:t>.</w:t>
      </w:r>
    </w:p>
    <w:p w14:paraId="14DE6C7B" w14:textId="0514FEDA" w:rsidR="00173FD0" w:rsidRPr="00BC6728" w:rsidRDefault="00476583" w:rsidP="00D7313B">
      <w:pPr>
        <w:spacing w:line="480" w:lineRule="auto"/>
        <w:ind w:firstLine="360"/>
        <w:jc w:val="both"/>
        <w:rPr>
          <w:rFonts w:ascii="Book Antiqua" w:hAnsi="Book Antiqua"/>
          <w:lang w:val="es-ES"/>
        </w:rPr>
      </w:pPr>
      <w:r w:rsidRPr="00190FB2">
        <w:rPr>
          <w:rFonts w:ascii="Book Antiqua" w:hAnsi="Book Antiqua"/>
          <w:szCs w:val="24"/>
          <w:lang w:val="es-PR"/>
        </w:rPr>
        <w:t xml:space="preserve">Esta Ley comenzará a regir </w:t>
      </w:r>
      <w:r>
        <w:rPr>
          <w:rFonts w:ascii="Book Antiqua" w:hAnsi="Book Antiqua"/>
          <w:szCs w:val="24"/>
          <w:lang w:val="es-PR"/>
        </w:rPr>
        <w:t>ciento ochenta</w:t>
      </w:r>
      <w:r w:rsidRPr="00190FB2">
        <w:rPr>
          <w:rFonts w:ascii="Book Antiqua" w:hAnsi="Book Antiqua"/>
          <w:szCs w:val="24"/>
          <w:lang w:val="es-PR"/>
        </w:rPr>
        <w:t xml:space="preserve"> (</w:t>
      </w:r>
      <w:r>
        <w:rPr>
          <w:rFonts w:ascii="Book Antiqua" w:hAnsi="Book Antiqua"/>
          <w:szCs w:val="24"/>
          <w:lang w:val="es-PR"/>
        </w:rPr>
        <w:t>180</w:t>
      </w:r>
      <w:r w:rsidRPr="00190FB2">
        <w:rPr>
          <w:rFonts w:ascii="Book Antiqua" w:hAnsi="Book Antiqua"/>
          <w:szCs w:val="24"/>
          <w:lang w:val="es-PR"/>
        </w:rPr>
        <w:t>) días después de su</w:t>
      </w:r>
      <w:r>
        <w:rPr>
          <w:rFonts w:ascii="Book Antiqua" w:hAnsi="Book Antiqua"/>
          <w:szCs w:val="24"/>
          <w:lang w:val="es-PR"/>
        </w:rPr>
        <w:t xml:space="preserve"> </w:t>
      </w:r>
      <w:r w:rsidRPr="00190FB2">
        <w:rPr>
          <w:rFonts w:ascii="Book Antiqua" w:hAnsi="Book Antiqua"/>
          <w:szCs w:val="24"/>
          <w:lang w:val="es-PR"/>
        </w:rPr>
        <w:t>aprobación</w:t>
      </w:r>
      <w:r>
        <w:rPr>
          <w:rFonts w:ascii="Book Antiqua" w:hAnsi="Book Antiqua"/>
          <w:szCs w:val="24"/>
          <w:lang w:val="es-PR"/>
        </w:rPr>
        <w:t xml:space="preserve">, exceptuando la Sección 5, que </w:t>
      </w:r>
      <w:r w:rsidRPr="00190FB2">
        <w:rPr>
          <w:rFonts w:ascii="Book Antiqua" w:hAnsi="Book Antiqua"/>
          <w:szCs w:val="24"/>
          <w:lang w:val="es-PR"/>
        </w:rPr>
        <w:t>comenzará a regir</w:t>
      </w:r>
      <w:r>
        <w:rPr>
          <w:rFonts w:ascii="Book Antiqua" w:hAnsi="Book Antiqua"/>
          <w:szCs w:val="24"/>
          <w:lang w:val="es-PR"/>
        </w:rPr>
        <w:t xml:space="preserve"> inmediatamente</w:t>
      </w:r>
      <w:r w:rsidRPr="008778A5">
        <w:rPr>
          <w:rFonts w:ascii="Book Antiqua" w:hAnsi="Book Antiqua"/>
          <w:szCs w:val="24"/>
          <w:lang w:val="es-PR"/>
        </w:rPr>
        <w:t xml:space="preserve"> después de su aprobación</w:t>
      </w:r>
      <w:r>
        <w:rPr>
          <w:rFonts w:ascii="Book Antiqua" w:hAnsi="Book Antiqua"/>
          <w:szCs w:val="24"/>
          <w:lang w:val="es-PR"/>
        </w:rPr>
        <w:t>.</w:t>
      </w:r>
    </w:p>
    <w:sectPr w:rsidR="00173FD0" w:rsidRPr="00BC6728" w:rsidSect="00F13533">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7A1401" w14:textId="77777777" w:rsidR="00EB0943" w:rsidRDefault="00EB0943">
      <w:r>
        <w:separator/>
      </w:r>
    </w:p>
  </w:endnote>
  <w:endnote w:type="continuationSeparator" w:id="0">
    <w:p w14:paraId="77FAB313" w14:textId="77777777" w:rsidR="00EB0943" w:rsidRDefault="00EB09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E39EED" w14:textId="77777777" w:rsidR="00EB0943" w:rsidRDefault="00EB0943">
      <w:r>
        <w:separator/>
      </w:r>
    </w:p>
  </w:footnote>
  <w:footnote w:type="continuationSeparator" w:id="0">
    <w:p w14:paraId="0A19EE7E" w14:textId="77777777" w:rsidR="00EB0943" w:rsidRDefault="00EB0943">
      <w:r>
        <w:continuationSeparator/>
      </w:r>
    </w:p>
  </w:footnote>
  <w:footnote w:id="1">
    <w:p w14:paraId="1463BBF9" w14:textId="77777777" w:rsidR="00476583" w:rsidRPr="00AC40C2" w:rsidRDefault="00476583" w:rsidP="00476583">
      <w:pPr>
        <w:pStyle w:val="FootnoteText"/>
        <w:jc w:val="both"/>
        <w:rPr>
          <w:rFonts w:ascii="Book Antiqua" w:hAnsi="Book Antiqua"/>
          <w:sz w:val="18"/>
          <w:szCs w:val="18"/>
          <w:lang w:val="es-419"/>
        </w:rPr>
      </w:pPr>
      <w:r w:rsidRPr="00AC40C2">
        <w:rPr>
          <w:rFonts w:ascii="Book Antiqua" w:hAnsi="Book Antiqua"/>
          <w:sz w:val="18"/>
          <w:szCs w:val="18"/>
          <w:lang w:val="es-419"/>
        </w:rPr>
        <w:t xml:space="preserve">  </w:t>
      </w:r>
      <w:r w:rsidRPr="00AC40C2">
        <w:rPr>
          <w:rStyle w:val="FootnoteReference"/>
          <w:rFonts w:ascii="Book Antiqua" w:hAnsi="Book Antiqua"/>
          <w:sz w:val="18"/>
          <w:szCs w:val="18"/>
        </w:rPr>
        <w:footnoteRef/>
      </w:r>
      <w:r w:rsidRPr="00AC40C2">
        <w:rPr>
          <w:rFonts w:ascii="Book Antiqua" w:hAnsi="Book Antiqua"/>
          <w:sz w:val="18"/>
          <w:szCs w:val="18"/>
          <w:lang w:val="es-419"/>
        </w:rPr>
        <w:t xml:space="preserve"> La Organización Mundial de la Salud calcula que en el 2023 el número de personas con algún diagnóstico importante ascendió a 1,300 millones; es decir, 1 de cada 6 personas, equivalente al 16% de la población mundial.</w:t>
      </w:r>
    </w:p>
  </w:footnote>
  <w:footnote w:id="2">
    <w:p w14:paraId="512F0284" w14:textId="77777777" w:rsidR="00476583" w:rsidRPr="00AC40C2" w:rsidRDefault="00476583" w:rsidP="00476583">
      <w:pPr>
        <w:pStyle w:val="FootnoteText"/>
        <w:jc w:val="both"/>
        <w:rPr>
          <w:rFonts w:ascii="Book Antiqua" w:hAnsi="Book Antiqua"/>
          <w:sz w:val="18"/>
          <w:szCs w:val="18"/>
          <w:lang w:val="es-419"/>
        </w:rPr>
      </w:pPr>
      <w:r w:rsidRPr="00AC40C2">
        <w:rPr>
          <w:rFonts w:ascii="Book Antiqua" w:hAnsi="Book Antiqua"/>
          <w:sz w:val="18"/>
          <w:szCs w:val="18"/>
          <w:lang w:val="es-419"/>
        </w:rPr>
        <w:t xml:space="preserve">  </w:t>
      </w:r>
      <w:r w:rsidRPr="00AC40C2">
        <w:rPr>
          <w:rStyle w:val="FootnoteReference"/>
          <w:rFonts w:ascii="Book Antiqua" w:hAnsi="Book Antiqua"/>
          <w:sz w:val="18"/>
          <w:szCs w:val="18"/>
        </w:rPr>
        <w:footnoteRef/>
      </w:r>
      <w:r w:rsidRPr="00AC40C2">
        <w:rPr>
          <w:rFonts w:ascii="Book Antiqua" w:hAnsi="Book Antiqua"/>
          <w:sz w:val="18"/>
          <w:szCs w:val="18"/>
          <w:lang w:val="es-419"/>
        </w:rPr>
        <w:t xml:space="preserve"> Ponencia de la Escuela de Medicina Dental del Recinto de Ciencias Médicas de la Universidad de Puerto Rico sobre la Resolución del Senado 42, presentada </w:t>
      </w:r>
      <w:r w:rsidRPr="00AC40C2">
        <w:rPr>
          <w:rFonts w:ascii="Book Antiqua" w:hAnsi="Book Antiqua"/>
          <w:sz w:val="18"/>
          <w:szCs w:val="18"/>
          <w:lang w:val="es-ES"/>
        </w:rPr>
        <w:t xml:space="preserve">en la </w:t>
      </w:r>
      <w:r w:rsidRPr="00AC40C2">
        <w:rPr>
          <w:rFonts w:ascii="Book Antiqua" w:hAnsi="Book Antiqua"/>
          <w:sz w:val="18"/>
          <w:szCs w:val="18"/>
          <w:lang w:val="es-ES_tradnl"/>
        </w:rPr>
        <w:t xml:space="preserve">Vista Pública celebrada por la </w:t>
      </w:r>
      <w:r w:rsidRPr="00AC40C2">
        <w:rPr>
          <w:rFonts w:ascii="Book Antiqua" w:hAnsi="Book Antiqua"/>
          <w:i/>
          <w:sz w:val="18"/>
          <w:szCs w:val="18"/>
          <w:lang w:val="es-ES_tradnl"/>
        </w:rPr>
        <w:t>Comisión Especial para la Monitoría Legislativa del Programa de Educación Especial del Departamento de Educación</w:t>
      </w:r>
      <w:r w:rsidRPr="00AC40C2">
        <w:rPr>
          <w:rFonts w:ascii="Book Antiqua" w:hAnsi="Book Antiqua"/>
          <w:sz w:val="18"/>
          <w:szCs w:val="18"/>
          <w:lang w:val="es-ES_tradnl"/>
        </w:rPr>
        <w:t xml:space="preserve"> del Senado el martes, 17 de mayo de 202</w:t>
      </w:r>
      <w:r w:rsidRPr="00AC40C2">
        <w:rPr>
          <w:rFonts w:ascii="Book Antiqua" w:hAnsi="Book Antiqua"/>
          <w:sz w:val="18"/>
          <w:szCs w:val="18"/>
          <w:lang w:val="es-ES_tradnl"/>
        </w:rPr>
        <w:softHyphen/>
        <w:t>2.</w:t>
      </w:r>
    </w:p>
  </w:footnote>
  <w:footnote w:id="3">
    <w:p w14:paraId="13807199" w14:textId="77777777" w:rsidR="00476583" w:rsidRPr="00AC40C2" w:rsidRDefault="00476583" w:rsidP="00476583">
      <w:pPr>
        <w:pStyle w:val="FootnoteText"/>
        <w:jc w:val="both"/>
        <w:rPr>
          <w:rFonts w:ascii="Book Antiqua" w:hAnsi="Book Antiqua"/>
          <w:i/>
          <w:iCs/>
          <w:sz w:val="18"/>
          <w:szCs w:val="18"/>
          <w:lang w:val="es-419"/>
        </w:rPr>
      </w:pPr>
      <w:r w:rsidRPr="00AC40C2">
        <w:rPr>
          <w:rFonts w:ascii="Book Antiqua" w:hAnsi="Book Antiqua"/>
          <w:sz w:val="18"/>
          <w:szCs w:val="18"/>
          <w:lang w:val="es-419"/>
        </w:rPr>
        <w:t xml:space="preserve">  </w:t>
      </w:r>
      <w:r w:rsidRPr="00AC40C2">
        <w:rPr>
          <w:rStyle w:val="FootnoteReference"/>
          <w:rFonts w:ascii="Book Antiqua" w:hAnsi="Book Antiqua"/>
          <w:sz w:val="18"/>
          <w:szCs w:val="18"/>
        </w:rPr>
        <w:footnoteRef/>
      </w:r>
      <w:r w:rsidRPr="00AC40C2">
        <w:rPr>
          <w:rFonts w:ascii="Book Antiqua" w:hAnsi="Book Antiqua"/>
          <w:sz w:val="18"/>
          <w:szCs w:val="18"/>
          <w:lang w:val="es-419"/>
        </w:rPr>
        <w:t xml:space="preserve"> </w:t>
      </w:r>
      <w:r w:rsidRPr="00AC40C2">
        <w:rPr>
          <w:rFonts w:ascii="Book Antiqua" w:hAnsi="Book Antiqua"/>
          <w:i/>
          <w:iCs/>
          <w:sz w:val="18"/>
          <w:szCs w:val="18"/>
          <w:lang w:val="es-419"/>
        </w:rPr>
        <w:t>Id.</w:t>
      </w:r>
    </w:p>
  </w:footnote>
  <w:footnote w:id="4">
    <w:p w14:paraId="4192C6C9" w14:textId="77777777" w:rsidR="00476583" w:rsidRPr="00AC40C2" w:rsidRDefault="00476583" w:rsidP="00476583">
      <w:pPr>
        <w:pStyle w:val="FootnoteText"/>
        <w:jc w:val="both"/>
        <w:rPr>
          <w:rFonts w:ascii="Book Antiqua" w:hAnsi="Book Antiqua"/>
          <w:i/>
          <w:iCs/>
          <w:sz w:val="18"/>
          <w:szCs w:val="18"/>
          <w:lang w:val="es-419"/>
        </w:rPr>
      </w:pPr>
      <w:r w:rsidRPr="00AC40C2">
        <w:rPr>
          <w:rFonts w:ascii="Book Antiqua" w:hAnsi="Book Antiqua"/>
          <w:sz w:val="18"/>
          <w:szCs w:val="18"/>
          <w:lang w:val="es-419"/>
        </w:rPr>
        <w:t xml:space="preserve">  </w:t>
      </w:r>
      <w:r w:rsidRPr="00AC40C2">
        <w:rPr>
          <w:rStyle w:val="FootnoteReference"/>
          <w:rFonts w:ascii="Book Antiqua" w:hAnsi="Book Antiqua"/>
          <w:sz w:val="18"/>
          <w:szCs w:val="18"/>
        </w:rPr>
        <w:footnoteRef/>
      </w:r>
      <w:r w:rsidRPr="00AC40C2">
        <w:rPr>
          <w:rFonts w:ascii="Book Antiqua" w:hAnsi="Book Antiqua"/>
          <w:sz w:val="18"/>
          <w:szCs w:val="18"/>
          <w:lang w:val="es-419"/>
        </w:rPr>
        <w:t xml:space="preserve"> </w:t>
      </w:r>
      <w:r w:rsidRPr="00AC40C2">
        <w:rPr>
          <w:rFonts w:ascii="Book Antiqua" w:hAnsi="Book Antiqua"/>
          <w:i/>
          <w:iCs/>
          <w:sz w:val="18"/>
          <w:szCs w:val="18"/>
          <w:lang w:val="es-419"/>
        </w:rPr>
        <w:t>Id.</w:t>
      </w:r>
    </w:p>
  </w:footnote>
  <w:footnote w:id="5">
    <w:p w14:paraId="36E0DC72" w14:textId="77777777" w:rsidR="00476583" w:rsidRPr="00AC40C2" w:rsidRDefault="00476583" w:rsidP="00476583">
      <w:pPr>
        <w:pStyle w:val="FootnoteText"/>
        <w:jc w:val="both"/>
        <w:rPr>
          <w:rFonts w:ascii="Book Antiqua" w:hAnsi="Book Antiqua"/>
          <w:sz w:val="18"/>
          <w:szCs w:val="18"/>
          <w:lang w:val="es-419"/>
        </w:rPr>
      </w:pPr>
      <w:r w:rsidRPr="00AC40C2">
        <w:rPr>
          <w:rFonts w:ascii="Book Antiqua" w:hAnsi="Book Antiqua"/>
          <w:sz w:val="18"/>
          <w:szCs w:val="18"/>
          <w:lang w:val="es-419"/>
        </w:rPr>
        <w:t xml:space="preserve">  </w:t>
      </w:r>
      <w:r w:rsidRPr="00AC40C2">
        <w:rPr>
          <w:rStyle w:val="FootnoteReference"/>
          <w:rFonts w:ascii="Book Antiqua" w:hAnsi="Book Antiqua"/>
          <w:sz w:val="18"/>
          <w:szCs w:val="18"/>
        </w:rPr>
        <w:footnoteRef/>
      </w:r>
      <w:r w:rsidRPr="00AC40C2">
        <w:rPr>
          <w:rFonts w:ascii="Book Antiqua" w:hAnsi="Book Antiqua" w:cs="Calibri"/>
          <w:sz w:val="18"/>
          <w:szCs w:val="18"/>
          <w:lang w:val="es-419"/>
        </w:rPr>
        <w:t xml:space="preserve"> Colegio de Médicos Cirujanos de Puerto Rico</w:t>
      </w:r>
      <w:r w:rsidRPr="00AC40C2">
        <w:rPr>
          <w:rFonts w:ascii="Book Antiqua" w:hAnsi="Book Antiqua" w:cs="Calibri"/>
          <w:i/>
          <w:iCs/>
          <w:sz w:val="18"/>
          <w:szCs w:val="18"/>
          <w:lang w:val="es-419"/>
        </w:rPr>
        <w:t>,</w:t>
      </w:r>
      <w:r w:rsidRPr="00AC40C2">
        <w:rPr>
          <w:rFonts w:ascii="Book Antiqua" w:hAnsi="Book Antiqua"/>
          <w:i/>
          <w:iCs/>
          <w:sz w:val="18"/>
          <w:szCs w:val="18"/>
          <w:lang w:val="es-419"/>
        </w:rPr>
        <w:t xml:space="preserve"> Ponencia sobre la Resolución del Senado 42 ante la Consideración de la Comisión Especial para la Monitoría Legislativa del Programa de Educación Especial del Departamento de Educación</w:t>
      </w:r>
      <w:r w:rsidRPr="00AC40C2">
        <w:rPr>
          <w:rFonts w:ascii="Book Antiqua" w:hAnsi="Book Antiqua"/>
          <w:sz w:val="18"/>
          <w:szCs w:val="18"/>
          <w:lang w:val="es-419"/>
        </w:rPr>
        <w:t>, sometida por escrito el 17 de mayo de 2022.</w:t>
      </w:r>
    </w:p>
  </w:footnote>
  <w:footnote w:id="6">
    <w:p w14:paraId="6B75C991" w14:textId="77777777" w:rsidR="00476583" w:rsidRPr="00AC40C2" w:rsidRDefault="00476583" w:rsidP="00476583">
      <w:pPr>
        <w:pStyle w:val="FootnoteText"/>
        <w:jc w:val="both"/>
        <w:rPr>
          <w:rFonts w:ascii="Book Antiqua" w:hAnsi="Book Antiqua"/>
          <w:iCs/>
          <w:sz w:val="18"/>
          <w:szCs w:val="18"/>
          <w:lang w:val="es-419"/>
        </w:rPr>
      </w:pPr>
      <w:r w:rsidRPr="00AC40C2">
        <w:rPr>
          <w:rFonts w:ascii="Book Antiqua" w:hAnsi="Book Antiqua"/>
          <w:sz w:val="18"/>
          <w:szCs w:val="18"/>
          <w:lang w:val="es-419"/>
        </w:rPr>
        <w:t xml:space="preserve">  </w:t>
      </w:r>
      <w:r w:rsidRPr="00AC40C2">
        <w:rPr>
          <w:rStyle w:val="FootnoteReference"/>
          <w:rFonts w:ascii="Book Antiqua" w:hAnsi="Book Antiqua"/>
          <w:sz w:val="18"/>
          <w:szCs w:val="18"/>
        </w:rPr>
        <w:footnoteRef/>
      </w:r>
      <w:r w:rsidRPr="00AC40C2">
        <w:rPr>
          <w:rFonts w:ascii="Book Antiqua" w:hAnsi="Book Antiqua"/>
          <w:sz w:val="18"/>
          <w:szCs w:val="18"/>
          <w:lang w:val="es-419"/>
        </w:rPr>
        <w:t xml:space="preserve"> Séptimo Informe Parcial sobre la R. del S. 42 de la </w:t>
      </w:r>
      <w:r w:rsidRPr="00AC40C2">
        <w:rPr>
          <w:rFonts w:ascii="Book Antiqua" w:hAnsi="Book Antiqua"/>
          <w:i/>
          <w:sz w:val="18"/>
          <w:szCs w:val="18"/>
          <w:lang w:val="es-ES"/>
        </w:rPr>
        <w:t>Comisión Especial para la Monitoría Legislativa del Programa de Educación Especial del Departamento de Educación</w:t>
      </w:r>
      <w:r w:rsidRPr="00AC40C2">
        <w:rPr>
          <w:rFonts w:ascii="Book Antiqua" w:hAnsi="Book Antiqua"/>
          <w:iCs/>
          <w:sz w:val="18"/>
          <w:szCs w:val="18"/>
          <w:lang w:val="es-ES"/>
        </w:rPr>
        <w:t xml:space="preserve"> del Senado de 23 de junio de 2022.</w:t>
      </w:r>
    </w:p>
  </w:footnote>
  <w:footnote w:id="7">
    <w:p w14:paraId="20C2BCCF" w14:textId="77777777" w:rsidR="00476583" w:rsidRPr="00AC40C2" w:rsidRDefault="00476583" w:rsidP="00476583">
      <w:pPr>
        <w:pStyle w:val="FootnoteText"/>
        <w:jc w:val="both"/>
        <w:rPr>
          <w:rFonts w:ascii="Book Antiqua" w:hAnsi="Book Antiqua"/>
          <w:i/>
          <w:iCs/>
          <w:sz w:val="18"/>
          <w:szCs w:val="18"/>
        </w:rPr>
      </w:pPr>
      <w:r w:rsidRPr="00AC40C2">
        <w:rPr>
          <w:rFonts w:ascii="Book Antiqua" w:hAnsi="Book Antiqua"/>
          <w:sz w:val="18"/>
          <w:szCs w:val="18"/>
          <w:lang w:val="es-419"/>
        </w:rPr>
        <w:t xml:space="preserve">  </w:t>
      </w:r>
      <w:r w:rsidRPr="00AC40C2">
        <w:rPr>
          <w:rStyle w:val="FootnoteReference"/>
          <w:rFonts w:ascii="Book Antiqua" w:hAnsi="Book Antiqua"/>
          <w:sz w:val="18"/>
          <w:szCs w:val="18"/>
        </w:rPr>
        <w:footnoteRef/>
      </w:r>
      <w:r w:rsidRPr="00AC40C2">
        <w:rPr>
          <w:rFonts w:ascii="Book Antiqua" w:hAnsi="Book Antiqua"/>
          <w:sz w:val="18"/>
          <w:szCs w:val="18"/>
        </w:rPr>
        <w:t xml:space="preserve"> </w:t>
      </w:r>
      <w:r w:rsidRPr="00AC40C2">
        <w:rPr>
          <w:rFonts w:ascii="Book Antiqua" w:hAnsi="Book Antiqua"/>
          <w:i/>
          <w:iCs/>
          <w:sz w:val="18"/>
          <w:szCs w:val="18"/>
        </w:rPr>
        <w:t>Id.</w:t>
      </w:r>
    </w:p>
  </w:footnote>
  <w:footnote w:id="8">
    <w:p w14:paraId="69D211DC" w14:textId="77777777" w:rsidR="00476583" w:rsidRPr="00AC40C2" w:rsidRDefault="00476583" w:rsidP="00476583">
      <w:pPr>
        <w:pStyle w:val="FootnoteText"/>
        <w:jc w:val="both"/>
        <w:rPr>
          <w:rFonts w:ascii="Book Antiqua" w:hAnsi="Book Antiqua"/>
          <w:sz w:val="18"/>
          <w:szCs w:val="18"/>
          <w:lang w:val="es-419"/>
        </w:rPr>
      </w:pPr>
      <w:r w:rsidRPr="00AC40C2">
        <w:rPr>
          <w:rFonts w:ascii="Book Antiqua" w:hAnsi="Book Antiqua"/>
          <w:sz w:val="18"/>
          <w:szCs w:val="18"/>
        </w:rPr>
        <w:t xml:space="preserve">  </w:t>
      </w:r>
      <w:r w:rsidRPr="00AC40C2">
        <w:rPr>
          <w:rStyle w:val="FootnoteReference"/>
          <w:rFonts w:ascii="Book Antiqua" w:hAnsi="Book Antiqua"/>
          <w:sz w:val="18"/>
          <w:szCs w:val="18"/>
        </w:rPr>
        <w:footnoteRef/>
      </w:r>
      <w:r w:rsidRPr="00AC40C2">
        <w:rPr>
          <w:rFonts w:ascii="Book Antiqua" w:hAnsi="Book Antiqua"/>
          <w:sz w:val="18"/>
          <w:szCs w:val="18"/>
        </w:rPr>
        <w:t xml:space="preserve"> CDC and Disability Scoop, 2020. </w:t>
      </w:r>
      <w:r w:rsidRPr="00AC40C2">
        <w:rPr>
          <w:rFonts w:ascii="Book Antiqua" w:hAnsi="Book Antiqua"/>
          <w:sz w:val="18"/>
          <w:szCs w:val="18"/>
          <w:lang w:val="es-419"/>
        </w:rPr>
        <w:t xml:space="preserve">Citado por Alianza Autismo, Ponencia sobre la Resolución del Senado 42 presentada ante la </w:t>
      </w:r>
      <w:r w:rsidRPr="00AC40C2">
        <w:rPr>
          <w:rFonts w:ascii="Book Antiqua" w:hAnsi="Book Antiqua"/>
          <w:i/>
          <w:sz w:val="18"/>
          <w:szCs w:val="18"/>
          <w:lang w:val="es-ES_tradnl"/>
        </w:rPr>
        <w:t>Comisión Especial para la Monitoría Legislativa del Programa de Educación Especial del Departamento de Educación</w:t>
      </w:r>
      <w:r w:rsidRPr="00AC40C2">
        <w:rPr>
          <w:rFonts w:ascii="Book Antiqua" w:hAnsi="Book Antiqua"/>
          <w:sz w:val="18"/>
          <w:szCs w:val="18"/>
          <w:lang w:val="es-ES_tradnl"/>
        </w:rPr>
        <w:t xml:space="preserve"> del Senado el 15 de mayo de 2022, pág. 3.</w:t>
      </w:r>
    </w:p>
  </w:footnote>
  <w:footnote w:id="9">
    <w:p w14:paraId="3B041BC2" w14:textId="77777777" w:rsidR="00476583" w:rsidRPr="00AC40C2" w:rsidRDefault="00476583" w:rsidP="00476583">
      <w:pPr>
        <w:pStyle w:val="FootnoteText"/>
        <w:jc w:val="both"/>
        <w:rPr>
          <w:rFonts w:ascii="Book Antiqua" w:hAnsi="Book Antiqua"/>
          <w:sz w:val="18"/>
          <w:szCs w:val="18"/>
          <w:lang w:val="es-419"/>
        </w:rPr>
      </w:pPr>
      <w:r w:rsidRPr="00AC40C2">
        <w:rPr>
          <w:rFonts w:ascii="Book Antiqua" w:hAnsi="Book Antiqua"/>
          <w:sz w:val="18"/>
          <w:szCs w:val="18"/>
          <w:lang w:val="es-419"/>
        </w:rPr>
        <w:t xml:space="preserve">  </w:t>
      </w:r>
      <w:r w:rsidRPr="00AC40C2">
        <w:rPr>
          <w:rStyle w:val="FootnoteReference"/>
          <w:rFonts w:ascii="Book Antiqua" w:hAnsi="Book Antiqua"/>
          <w:sz w:val="18"/>
          <w:szCs w:val="18"/>
        </w:rPr>
        <w:footnoteRef/>
      </w:r>
      <w:r w:rsidRPr="00AC40C2">
        <w:rPr>
          <w:rFonts w:ascii="Book Antiqua" w:hAnsi="Book Antiqua"/>
          <w:sz w:val="18"/>
          <w:szCs w:val="18"/>
        </w:rPr>
        <w:t xml:space="preserve"> Autism Society, </w:t>
      </w:r>
      <w:r w:rsidRPr="00AC40C2">
        <w:rPr>
          <w:rFonts w:ascii="Book Antiqua" w:hAnsi="Book Antiqua"/>
          <w:i/>
          <w:iCs/>
          <w:sz w:val="18"/>
          <w:szCs w:val="18"/>
        </w:rPr>
        <w:t xml:space="preserve">Autism Facts &amp; Statistics. </w:t>
      </w:r>
      <w:r w:rsidRPr="00AC40C2">
        <w:rPr>
          <w:rFonts w:ascii="Book Antiqua" w:hAnsi="Book Antiqua"/>
          <w:sz w:val="18"/>
          <w:szCs w:val="18"/>
          <w:lang w:val="es-419"/>
        </w:rPr>
        <w:t xml:space="preserve">Accedido el 26 de mayo de 2022 desde: </w:t>
      </w:r>
      <w:hyperlink r:id="rId1" w:history="1">
        <w:r w:rsidRPr="00AC40C2">
          <w:rPr>
            <w:rStyle w:val="Hyperlink"/>
            <w:rFonts w:ascii="Book Antiqua" w:hAnsi="Book Antiqua"/>
            <w:sz w:val="18"/>
            <w:szCs w:val="18"/>
            <w:lang w:val="es-419"/>
          </w:rPr>
          <w:t>https://www.autismcincy.org/autism-facts-statistics/</w:t>
        </w:r>
      </w:hyperlink>
      <w:r w:rsidRPr="00AC40C2">
        <w:rPr>
          <w:rFonts w:ascii="Book Antiqua" w:hAnsi="Book Antiqua"/>
          <w:sz w:val="18"/>
          <w:szCs w:val="18"/>
          <w:lang w:val="es-419"/>
        </w:rPr>
        <w:t xml:space="preserve">. </w:t>
      </w:r>
    </w:p>
  </w:footnote>
  <w:footnote w:id="10">
    <w:p w14:paraId="27A9BE77" w14:textId="77777777" w:rsidR="00476583" w:rsidRPr="00AC40C2" w:rsidRDefault="00476583" w:rsidP="00476583">
      <w:pPr>
        <w:pStyle w:val="FootnoteText"/>
        <w:jc w:val="both"/>
        <w:rPr>
          <w:rFonts w:ascii="Book Antiqua" w:hAnsi="Book Antiqua"/>
          <w:sz w:val="18"/>
          <w:szCs w:val="18"/>
          <w:lang w:val="es-419"/>
        </w:rPr>
      </w:pPr>
      <w:r w:rsidRPr="00AC40C2">
        <w:rPr>
          <w:rFonts w:ascii="Book Antiqua" w:hAnsi="Book Antiqua"/>
          <w:sz w:val="18"/>
          <w:szCs w:val="18"/>
          <w:lang w:val="es-419"/>
        </w:rPr>
        <w:t xml:space="preserve">  </w:t>
      </w:r>
      <w:r w:rsidRPr="00AC40C2">
        <w:rPr>
          <w:rStyle w:val="FootnoteReference"/>
          <w:rFonts w:ascii="Book Antiqua" w:hAnsi="Book Antiqua"/>
          <w:sz w:val="18"/>
          <w:szCs w:val="18"/>
        </w:rPr>
        <w:footnoteRef/>
      </w:r>
      <w:r w:rsidRPr="00D7313B">
        <w:rPr>
          <w:rFonts w:ascii="Book Antiqua" w:hAnsi="Book Antiqua"/>
          <w:sz w:val="18"/>
          <w:szCs w:val="18"/>
          <w:lang w:val="es-419"/>
        </w:rPr>
        <w:t xml:space="preserve"> Witkop CJ, Nuñez Babcock M, Rao GH, Gaudier F, Summers CG, Shanahan F, Harmon KR, Townsend D, Sedano HO, King RA, et al. </w:t>
      </w:r>
      <w:r w:rsidRPr="00AC40C2">
        <w:rPr>
          <w:rFonts w:ascii="Book Antiqua" w:hAnsi="Book Antiqua"/>
          <w:i/>
          <w:iCs/>
          <w:sz w:val="18"/>
          <w:szCs w:val="18"/>
        </w:rPr>
        <w:t>Albinism and Hermansky-Pudlak syndrome in Puerto Rico</w:t>
      </w:r>
      <w:r w:rsidRPr="00AC40C2">
        <w:rPr>
          <w:rFonts w:ascii="Book Antiqua" w:hAnsi="Book Antiqua"/>
          <w:sz w:val="18"/>
          <w:szCs w:val="18"/>
        </w:rPr>
        <w:t xml:space="preserve">. </w:t>
      </w:r>
      <w:r w:rsidRPr="00D7313B">
        <w:rPr>
          <w:rFonts w:ascii="Book Antiqua" w:hAnsi="Book Antiqua"/>
          <w:sz w:val="18"/>
          <w:szCs w:val="18"/>
        </w:rPr>
        <w:t xml:space="preserve">Bol Asoc Med P R. 1990 Aug;82(8):333-9. </w:t>
      </w:r>
      <w:r w:rsidRPr="00AC40C2">
        <w:rPr>
          <w:rFonts w:ascii="Book Antiqua" w:hAnsi="Book Antiqua"/>
          <w:sz w:val="18"/>
          <w:szCs w:val="18"/>
          <w:lang w:val="es-419"/>
        </w:rPr>
        <w:t>PMID: 2261023.</w:t>
      </w:r>
    </w:p>
    <w:p w14:paraId="35FC9EAB" w14:textId="77777777" w:rsidR="00476583" w:rsidRPr="00AC40C2" w:rsidRDefault="00476583" w:rsidP="00476583">
      <w:pPr>
        <w:pStyle w:val="FootnoteText"/>
        <w:jc w:val="both"/>
        <w:rPr>
          <w:rFonts w:ascii="Book Antiqua" w:hAnsi="Book Antiqua"/>
          <w:sz w:val="18"/>
          <w:szCs w:val="18"/>
        </w:rPr>
      </w:pPr>
      <w:r w:rsidRPr="00AC40C2">
        <w:rPr>
          <w:rFonts w:ascii="Book Antiqua" w:hAnsi="Book Antiqua"/>
          <w:sz w:val="18"/>
          <w:szCs w:val="18"/>
          <w:lang w:val="es-419"/>
        </w:rPr>
        <w:t xml:space="preserve">    Santiago Borrero PJ, Rodríguez-Pérez Y, Renta JY, Izquierdo NJ, Del Fierro L, Muñoz D, Molina NL, Ramírez S, Pagán-Mercado G, Ortíz I, Rivera-Caragol E, Spritz RA, Cadilla CL. </w:t>
      </w:r>
      <w:r w:rsidRPr="00AC40C2">
        <w:rPr>
          <w:rFonts w:ascii="Book Antiqua" w:hAnsi="Book Antiqua"/>
          <w:i/>
          <w:iCs/>
          <w:sz w:val="18"/>
          <w:szCs w:val="18"/>
        </w:rPr>
        <w:t>Genetic testing for oculocutaneous albinism type 1 and 2 and Hermansky-Pudlak syndrome type 1 and 3 mutations in Puerto Rico</w:t>
      </w:r>
      <w:r w:rsidRPr="00AC40C2">
        <w:rPr>
          <w:rFonts w:ascii="Book Antiqua" w:hAnsi="Book Antiqua"/>
          <w:sz w:val="18"/>
          <w:szCs w:val="18"/>
        </w:rPr>
        <w:t>. J Invest Dermatol. 2006 Jan;126(1):85-90. doi: 10.1038/sj.jid.5700034. PMID: 16417222; PMCID: PMC3560388.</w:t>
      </w:r>
    </w:p>
  </w:footnote>
  <w:footnote w:id="11">
    <w:p w14:paraId="375FCBE1" w14:textId="77777777" w:rsidR="00476583" w:rsidRPr="00AC40C2" w:rsidRDefault="00476583" w:rsidP="00476583">
      <w:pPr>
        <w:pStyle w:val="FootnoteText"/>
        <w:jc w:val="both"/>
        <w:rPr>
          <w:rFonts w:ascii="Book Antiqua" w:hAnsi="Book Antiqua"/>
          <w:sz w:val="18"/>
          <w:szCs w:val="18"/>
          <w:lang w:val="es-419"/>
        </w:rPr>
      </w:pPr>
      <w:r w:rsidRPr="00AC40C2">
        <w:rPr>
          <w:rFonts w:ascii="Book Antiqua" w:hAnsi="Book Antiqua"/>
          <w:sz w:val="18"/>
          <w:szCs w:val="18"/>
        </w:rPr>
        <w:t xml:space="preserve">  </w:t>
      </w:r>
      <w:r w:rsidRPr="00AC40C2">
        <w:rPr>
          <w:rStyle w:val="FootnoteReference"/>
          <w:rFonts w:ascii="Book Antiqua" w:hAnsi="Book Antiqua"/>
          <w:sz w:val="18"/>
          <w:szCs w:val="18"/>
        </w:rPr>
        <w:footnoteRef/>
      </w:r>
      <w:r w:rsidRPr="00AC40C2">
        <w:rPr>
          <w:rFonts w:ascii="Book Antiqua" w:hAnsi="Book Antiqua"/>
          <w:sz w:val="18"/>
          <w:szCs w:val="18"/>
          <w:lang w:val="es-419"/>
        </w:rPr>
        <w:t xml:space="preserve"> Ponencia de la Escuela de Medicina Dental del Recinto de Ciencias Médicas de la Universidad de Puerto Rico, </w:t>
      </w:r>
      <w:r w:rsidRPr="00AC40C2">
        <w:rPr>
          <w:rFonts w:ascii="Book Antiqua" w:hAnsi="Book Antiqua"/>
          <w:i/>
          <w:iCs/>
          <w:sz w:val="18"/>
          <w:szCs w:val="18"/>
          <w:lang w:val="es-419"/>
        </w:rPr>
        <w:t xml:space="preserve">supra, </w:t>
      </w:r>
      <w:r w:rsidRPr="00AC40C2">
        <w:rPr>
          <w:rFonts w:ascii="Book Antiqua" w:hAnsi="Book Antiqua"/>
          <w:sz w:val="18"/>
          <w:szCs w:val="18"/>
          <w:lang w:val="es-419"/>
        </w:rPr>
        <w:t>n. 2.</w:t>
      </w:r>
    </w:p>
  </w:footnote>
  <w:footnote w:id="12">
    <w:p w14:paraId="711D54B2" w14:textId="77777777" w:rsidR="00476583" w:rsidRPr="00AC40C2" w:rsidRDefault="00476583" w:rsidP="00476583">
      <w:pPr>
        <w:pStyle w:val="FootnoteText"/>
        <w:jc w:val="both"/>
        <w:rPr>
          <w:rFonts w:ascii="Book Antiqua" w:hAnsi="Book Antiqua"/>
          <w:sz w:val="18"/>
          <w:szCs w:val="18"/>
          <w:lang w:val="es-419"/>
        </w:rPr>
      </w:pPr>
      <w:r w:rsidRPr="00AC40C2">
        <w:rPr>
          <w:rFonts w:ascii="Book Antiqua" w:hAnsi="Book Antiqua"/>
          <w:sz w:val="18"/>
          <w:szCs w:val="18"/>
          <w:lang w:val="es-419"/>
        </w:rPr>
        <w:t xml:space="preserve">  </w:t>
      </w:r>
      <w:r w:rsidRPr="00AC40C2">
        <w:rPr>
          <w:rStyle w:val="FootnoteReference"/>
          <w:rFonts w:ascii="Book Antiqua" w:hAnsi="Book Antiqua"/>
          <w:sz w:val="18"/>
          <w:szCs w:val="18"/>
        </w:rPr>
        <w:footnoteRef/>
      </w:r>
      <w:r w:rsidRPr="00AC40C2">
        <w:rPr>
          <w:rFonts w:ascii="Book Antiqua" w:hAnsi="Book Antiqua"/>
          <w:sz w:val="18"/>
          <w:szCs w:val="18"/>
          <w:lang w:val="es-419"/>
        </w:rPr>
        <w:t xml:space="preserve"> Memorial de la Comisión sobre los Derechos de las Personas con Diversidad Funcional del Colegio de Abogados y Abogadas de Puerto Rico sobre la Resolución del Senado 42, sometido por escrito </w:t>
      </w:r>
      <w:r w:rsidRPr="00AC40C2">
        <w:rPr>
          <w:rFonts w:ascii="Book Antiqua" w:hAnsi="Book Antiqua"/>
          <w:sz w:val="18"/>
          <w:szCs w:val="18"/>
          <w:lang w:val="es-ES"/>
        </w:rPr>
        <w:t xml:space="preserve">ante la </w:t>
      </w:r>
      <w:r w:rsidRPr="00AC40C2">
        <w:rPr>
          <w:rFonts w:ascii="Book Antiqua" w:hAnsi="Book Antiqua"/>
          <w:i/>
          <w:sz w:val="18"/>
          <w:szCs w:val="18"/>
          <w:lang w:val="es-ES_tradnl"/>
        </w:rPr>
        <w:t>Comisión Especial para la Monitoría Legislativa del Programa de Educación Especial del Departamento de Educación</w:t>
      </w:r>
      <w:r w:rsidRPr="00AC40C2">
        <w:rPr>
          <w:rFonts w:ascii="Book Antiqua" w:hAnsi="Book Antiqua"/>
          <w:sz w:val="18"/>
          <w:szCs w:val="18"/>
          <w:lang w:val="es-ES_tradnl"/>
        </w:rPr>
        <w:t xml:space="preserve"> del Senado el 24 de mayo de 2022.</w:t>
      </w:r>
    </w:p>
  </w:footnote>
  <w:footnote w:id="13">
    <w:p w14:paraId="0D472854" w14:textId="77777777" w:rsidR="00476583" w:rsidRPr="00AC40C2" w:rsidRDefault="00476583" w:rsidP="00476583">
      <w:pPr>
        <w:pStyle w:val="FootnoteText"/>
        <w:jc w:val="both"/>
        <w:rPr>
          <w:rFonts w:ascii="Book Antiqua" w:hAnsi="Book Antiqua"/>
          <w:sz w:val="18"/>
          <w:szCs w:val="18"/>
          <w:lang w:val="es-419"/>
        </w:rPr>
      </w:pPr>
      <w:r w:rsidRPr="00AC40C2">
        <w:rPr>
          <w:rFonts w:ascii="Book Antiqua" w:hAnsi="Book Antiqua"/>
          <w:sz w:val="18"/>
          <w:szCs w:val="18"/>
          <w:lang w:val="es-419"/>
        </w:rPr>
        <w:t xml:space="preserve">  </w:t>
      </w:r>
      <w:r w:rsidRPr="00AC40C2">
        <w:rPr>
          <w:rStyle w:val="FootnoteReference"/>
          <w:rFonts w:ascii="Book Antiqua" w:hAnsi="Book Antiqua"/>
          <w:sz w:val="18"/>
          <w:szCs w:val="18"/>
        </w:rPr>
        <w:footnoteRef/>
      </w:r>
      <w:r w:rsidRPr="00AC40C2">
        <w:rPr>
          <w:rFonts w:ascii="Book Antiqua" w:hAnsi="Book Antiqua"/>
          <w:sz w:val="18"/>
          <w:szCs w:val="18"/>
          <w:lang w:val="es-419"/>
        </w:rPr>
        <w:t xml:space="preserve"> Memorial de APNI (Apoyo a Padres de Niños con Impedimentos) sobre la R. del S. 42, presentado por escrito </w:t>
      </w:r>
      <w:r w:rsidRPr="00AC40C2">
        <w:rPr>
          <w:rFonts w:ascii="Book Antiqua" w:hAnsi="Book Antiqua"/>
          <w:sz w:val="18"/>
          <w:szCs w:val="18"/>
          <w:lang w:val="es-ES"/>
        </w:rPr>
        <w:t>ante</w:t>
      </w:r>
      <w:r w:rsidRPr="00AC40C2">
        <w:rPr>
          <w:rFonts w:ascii="Book Antiqua" w:hAnsi="Book Antiqua"/>
          <w:sz w:val="18"/>
          <w:szCs w:val="18"/>
          <w:lang w:val="es-ES_tradnl"/>
        </w:rPr>
        <w:t xml:space="preserve"> la </w:t>
      </w:r>
      <w:r w:rsidRPr="00AC40C2">
        <w:rPr>
          <w:rFonts w:ascii="Book Antiqua" w:hAnsi="Book Antiqua"/>
          <w:i/>
          <w:sz w:val="18"/>
          <w:szCs w:val="18"/>
          <w:lang w:val="es-ES_tradnl"/>
        </w:rPr>
        <w:t>Comisión Especial para la Monitoría Legislativa del Programa de Educación Especial del Departamento de Educación</w:t>
      </w:r>
      <w:r w:rsidRPr="00AC40C2">
        <w:rPr>
          <w:rFonts w:ascii="Book Antiqua" w:hAnsi="Book Antiqua"/>
          <w:sz w:val="18"/>
          <w:szCs w:val="18"/>
          <w:lang w:val="es-ES_tradnl"/>
        </w:rPr>
        <w:t xml:space="preserve"> del Senado el 19 de mayo de 202</w:t>
      </w:r>
      <w:r w:rsidRPr="00AC40C2">
        <w:rPr>
          <w:rFonts w:ascii="Book Antiqua" w:hAnsi="Book Antiqua"/>
          <w:sz w:val="18"/>
          <w:szCs w:val="18"/>
          <w:lang w:val="es-ES_tradnl"/>
        </w:rPr>
        <w:softHyphen/>
        <w:t xml:space="preserve">2; </w:t>
      </w:r>
      <w:r w:rsidRPr="00AC40C2">
        <w:rPr>
          <w:rFonts w:ascii="Book Antiqua" w:hAnsi="Book Antiqua"/>
          <w:sz w:val="18"/>
          <w:szCs w:val="18"/>
          <w:lang w:val="es-419"/>
        </w:rPr>
        <w:t xml:space="preserve">Alianza Autismo, </w:t>
      </w:r>
      <w:r w:rsidRPr="00AC40C2">
        <w:rPr>
          <w:rFonts w:ascii="Book Antiqua" w:hAnsi="Book Antiqua"/>
          <w:i/>
          <w:iCs/>
          <w:sz w:val="18"/>
          <w:szCs w:val="18"/>
          <w:lang w:val="es-419"/>
        </w:rPr>
        <w:t xml:space="preserve">supra, </w:t>
      </w:r>
      <w:r w:rsidRPr="00AC40C2">
        <w:rPr>
          <w:rFonts w:ascii="Book Antiqua" w:hAnsi="Book Antiqua"/>
          <w:sz w:val="18"/>
          <w:szCs w:val="18"/>
          <w:lang w:val="es-419"/>
        </w:rPr>
        <w:t>n. 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FC131" w14:textId="77777777" w:rsidR="000F4204" w:rsidRDefault="000F4204">
    <w:pPr>
      <w:pStyle w:val="Header"/>
      <w:jc w:val="center"/>
    </w:pPr>
    <w:r>
      <w:rPr>
        <w:rStyle w:val="PageNumber"/>
      </w:rPr>
      <w:fldChar w:fldCharType="begin"/>
    </w:r>
    <w:r>
      <w:rPr>
        <w:rStyle w:val="PageNumber"/>
      </w:rPr>
      <w:instrText xml:space="preserve"> PAGE </w:instrText>
    </w:r>
    <w:r>
      <w:rPr>
        <w:rStyle w:val="PageNumber"/>
      </w:rPr>
      <w:fldChar w:fldCharType="separate"/>
    </w:r>
    <w:r w:rsidR="00BF10EF">
      <w:rPr>
        <w:rStyle w:val="PageNumber"/>
        <w:noProof/>
      </w:rPr>
      <w:t>14</w:t>
    </w:r>
    <w:r>
      <w:rPr>
        <w:rStyle w:val="PageNumber"/>
      </w:rPr>
      <w:fldChar w:fldCharType="end"/>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95394"/>
    <w:multiLevelType w:val="hybridMultilevel"/>
    <w:tmpl w:val="82CAF9FA"/>
    <w:lvl w:ilvl="0" w:tplc="04090011">
      <w:start w:val="1"/>
      <w:numFmt w:val="decimal"/>
      <w:lvlText w:val="%1)"/>
      <w:lvlJc w:val="left"/>
      <w:pPr>
        <w:ind w:left="1440" w:hanging="72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F362E19"/>
    <w:multiLevelType w:val="hybridMultilevel"/>
    <w:tmpl w:val="29226CBE"/>
    <w:lvl w:ilvl="0" w:tplc="FFFFFFFF">
      <w:start w:val="1"/>
      <w:numFmt w:val="lowerLetter"/>
      <w:lvlText w:val="%1)"/>
      <w:lvlJc w:val="left"/>
      <w:pPr>
        <w:ind w:left="2880" w:hanging="360"/>
      </w:pPr>
      <w:rPr>
        <w:rFonts w:hint="default"/>
      </w:rPr>
    </w:lvl>
    <w:lvl w:ilvl="1" w:tplc="FFFFFFFF" w:tentative="1">
      <w:start w:val="1"/>
      <w:numFmt w:val="lowerLetter"/>
      <w:lvlText w:val="%2."/>
      <w:lvlJc w:val="left"/>
      <w:pPr>
        <w:ind w:left="3600" w:hanging="360"/>
      </w:pPr>
    </w:lvl>
    <w:lvl w:ilvl="2" w:tplc="FFFFFFFF" w:tentative="1">
      <w:start w:val="1"/>
      <w:numFmt w:val="lowerRoman"/>
      <w:lvlText w:val="%3."/>
      <w:lvlJc w:val="right"/>
      <w:pPr>
        <w:ind w:left="4320" w:hanging="180"/>
      </w:pPr>
    </w:lvl>
    <w:lvl w:ilvl="3" w:tplc="FFFFFFFF" w:tentative="1">
      <w:start w:val="1"/>
      <w:numFmt w:val="decimal"/>
      <w:lvlText w:val="%4."/>
      <w:lvlJc w:val="left"/>
      <w:pPr>
        <w:ind w:left="5040" w:hanging="360"/>
      </w:pPr>
    </w:lvl>
    <w:lvl w:ilvl="4" w:tplc="FFFFFFFF" w:tentative="1">
      <w:start w:val="1"/>
      <w:numFmt w:val="lowerLetter"/>
      <w:lvlText w:val="%5."/>
      <w:lvlJc w:val="left"/>
      <w:pPr>
        <w:ind w:left="5760" w:hanging="360"/>
      </w:pPr>
    </w:lvl>
    <w:lvl w:ilvl="5" w:tplc="FFFFFFFF" w:tentative="1">
      <w:start w:val="1"/>
      <w:numFmt w:val="lowerRoman"/>
      <w:lvlText w:val="%6."/>
      <w:lvlJc w:val="right"/>
      <w:pPr>
        <w:ind w:left="6480" w:hanging="180"/>
      </w:pPr>
    </w:lvl>
    <w:lvl w:ilvl="6" w:tplc="FFFFFFFF" w:tentative="1">
      <w:start w:val="1"/>
      <w:numFmt w:val="decimal"/>
      <w:lvlText w:val="%7."/>
      <w:lvlJc w:val="left"/>
      <w:pPr>
        <w:ind w:left="7200" w:hanging="360"/>
      </w:pPr>
    </w:lvl>
    <w:lvl w:ilvl="7" w:tplc="FFFFFFFF" w:tentative="1">
      <w:start w:val="1"/>
      <w:numFmt w:val="lowerLetter"/>
      <w:lvlText w:val="%8."/>
      <w:lvlJc w:val="left"/>
      <w:pPr>
        <w:ind w:left="7920" w:hanging="360"/>
      </w:pPr>
    </w:lvl>
    <w:lvl w:ilvl="8" w:tplc="FFFFFFFF" w:tentative="1">
      <w:start w:val="1"/>
      <w:numFmt w:val="lowerRoman"/>
      <w:lvlText w:val="%9."/>
      <w:lvlJc w:val="right"/>
      <w:pPr>
        <w:ind w:left="8640" w:hanging="180"/>
      </w:pPr>
    </w:lvl>
  </w:abstractNum>
  <w:abstractNum w:abstractNumId="2" w15:restartNumberingAfterBreak="0">
    <w:nsid w:val="12A60D75"/>
    <w:multiLevelType w:val="multilevel"/>
    <w:tmpl w:val="D2C2EE5E"/>
    <w:lvl w:ilvl="0">
      <w:start w:val="1"/>
      <w:numFmt w:val="lowerLetter"/>
      <w:lvlText w:val="%1)"/>
      <w:lvlJc w:val="left"/>
      <w:pPr>
        <w:ind w:left="1440" w:hanging="360"/>
      </w:pPr>
      <w:rPr>
        <w:u w:val="none"/>
      </w:rPr>
    </w:lvl>
    <w:lvl w:ilvl="1">
      <w:start w:val="1"/>
      <w:numFmt w:val="decimal"/>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3" w15:restartNumberingAfterBreak="0">
    <w:nsid w:val="13EF6CAD"/>
    <w:multiLevelType w:val="hybridMultilevel"/>
    <w:tmpl w:val="6DD26EEA"/>
    <w:lvl w:ilvl="0" w:tplc="940AE1C2">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 w15:restartNumberingAfterBreak="0">
    <w:nsid w:val="15A87525"/>
    <w:multiLevelType w:val="hybridMultilevel"/>
    <w:tmpl w:val="B3DA5FC6"/>
    <w:lvl w:ilvl="0" w:tplc="DD3A980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17AE20D9"/>
    <w:multiLevelType w:val="hybridMultilevel"/>
    <w:tmpl w:val="A1EC837E"/>
    <w:lvl w:ilvl="0" w:tplc="C7187F56">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1AB66BC0"/>
    <w:multiLevelType w:val="hybridMultilevel"/>
    <w:tmpl w:val="DE04D94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224865BB"/>
    <w:multiLevelType w:val="multilevel"/>
    <w:tmpl w:val="2C24E67A"/>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8" w15:restartNumberingAfterBreak="0">
    <w:nsid w:val="2C57438F"/>
    <w:multiLevelType w:val="hybridMultilevel"/>
    <w:tmpl w:val="F998059C"/>
    <w:lvl w:ilvl="0" w:tplc="83AA971A">
      <w:start w:val="1"/>
      <w:numFmt w:val="decimal"/>
      <w:lvlText w:val="(%1)"/>
      <w:lvlJc w:val="left"/>
      <w:pPr>
        <w:ind w:left="1800" w:hanging="360"/>
      </w:pPr>
      <w:rPr>
        <w:rFonts w:hint="default"/>
        <w:sz w:val="24"/>
        <w:szCs w:val="24"/>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37E053AD"/>
    <w:multiLevelType w:val="hybridMultilevel"/>
    <w:tmpl w:val="59163994"/>
    <w:lvl w:ilvl="0" w:tplc="04090011">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3A3369C4"/>
    <w:multiLevelType w:val="hybridMultilevel"/>
    <w:tmpl w:val="AAF4F7F4"/>
    <w:lvl w:ilvl="0" w:tplc="C69CD5A4">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3C0E185D"/>
    <w:multiLevelType w:val="hybridMultilevel"/>
    <w:tmpl w:val="EC9E248E"/>
    <w:lvl w:ilvl="0" w:tplc="04090017">
      <w:start w:val="1"/>
      <w:numFmt w:val="lowerLetter"/>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3E2017AA"/>
    <w:multiLevelType w:val="hybridMultilevel"/>
    <w:tmpl w:val="08701DB8"/>
    <w:lvl w:ilvl="0" w:tplc="A35ED16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3E4056C9"/>
    <w:multiLevelType w:val="hybridMultilevel"/>
    <w:tmpl w:val="29226CBE"/>
    <w:lvl w:ilvl="0" w:tplc="126E714E">
      <w:start w:val="1"/>
      <w:numFmt w:val="lowerLetter"/>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4" w15:restartNumberingAfterBreak="0">
    <w:nsid w:val="3F86481C"/>
    <w:multiLevelType w:val="hybridMultilevel"/>
    <w:tmpl w:val="2246257C"/>
    <w:lvl w:ilvl="0" w:tplc="B7E6A896">
      <w:start w:val="1"/>
      <w:numFmt w:val="lowerLetter"/>
      <w:lvlText w:val="(%1)"/>
      <w:lvlJc w:val="left"/>
      <w:pPr>
        <w:ind w:left="1950" w:hanging="51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15:restartNumberingAfterBreak="0">
    <w:nsid w:val="431F4457"/>
    <w:multiLevelType w:val="hybridMultilevel"/>
    <w:tmpl w:val="215AFE70"/>
    <w:lvl w:ilvl="0" w:tplc="75E0A61C">
      <w:start w:val="1"/>
      <w:numFmt w:val="low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6" w15:restartNumberingAfterBreak="0">
    <w:nsid w:val="4EE86EA7"/>
    <w:multiLevelType w:val="hybridMultilevel"/>
    <w:tmpl w:val="F4948742"/>
    <w:lvl w:ilvl="0" w:tplc="63F64390">
      <w:start w:val="1"/>
      <w:numFmt w:val="lowerLetter"/>
      <w:lvlText w:val="(%1)"/>
      <w:lvlJc w:val="left"/>
      <w:pPr>
        <w:ind w:left="1800" w:hanging="360"/>
      </w:pPr>
      <w:rPr>
        <w:rFonts w:hint="default"/>
        <w:i w:val="0"/>
        <w:iCs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15:restartNumberingAfterBreak="0">
    <w:nsid w:val="56D61A67"/>
    <w:multiLevelType w:val="hybridMultilevel"/>
    <w:tmpl w:val="8D9E80E2"/>
    <w:lvl w:ilvl="0" w:tplc="659A5926">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15:restartNumberingAfterBreak="0">
    <w:nsid w:val="5CDD6544"/>
    <w:multiLevelType w:val="hybridMultilevel"/>
    <w:tmpl w:val="78026D04"/>
    <w:lvl w:ilvl="0" w:tplc="08B086E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15:restartNumberingAfterBreak="0">
    <w:nsid w:val="68AB34FC"/>
    <w:multiLevelType w:val="hybridMultilevel"/>
    <w:tmpl w:val="939EA0E2"/>
    <w:lvl w:ilvl="0" w:tplc="DE9EFEDA">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15:restartNumberingAfterBreak="0">
    <w:nsid w:val="72EA495C"/>
    <w:multiLevelType w:val="hybridMultilevel"/>
    <w:tmpl w:val="A092B3E4"/>
    <w:lvl w:ilvl="0" w:tplc="891A3BC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15:restartNumberingAfterBreak="0">
    <w:nsid w:val="75FA4C8D"/>
    <w:multiLevelType w:val="hybridMultilevel"/>
    <w:tmpl w:val="30CA0BA2"/>
    <w:lvl w:ilvl="0" w:tplc="3460B108">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15:restartNumberingAfterBreak="0">
    <w:nsid w:val="7B605722"/>
    <w:multiLevelType w:val="multilevel"/>
    <w:tmpl w:val="0F825674"/>
    <w:lvl w:ilvl="0">
      <w:start w:val="1"/>
      <w:numFmt w:val="lowerLetter"/>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3" w15:restartNumberingAfterBreak="0">
    <w:nsid w:val="7F773CBF"/>
    <w:multiLevelType w:val="hybridMultilevel"/>
    <w:tmpl w:val="9A568570"/>
    <w:lvl w:ilvl="0" w:tplc="BDA04590">
      <w:start w:val="1"/>
      <w:numFmt w:val="decimal"/>
      <w:lvlText w:val="(%1)"/>
      <w:lvlJc w:val="left"/>
      <w:pPr>
        <w:ind w:left="1800" w:hanging="360"/>
      </w:pPr>
      <w:rPr>
        <w:rFonts w:ascii="Book Antiqua" w:hAnsi="Book Antiqua" w:hint="default"/>
        <w:sz w:val="24"/>
        <w:szCs w:val="24"/>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718363108">
    <w:abstractNumId w:val="0"/>
  </w:num>
  <w:num w:numId="2" w16cid:durableId="608124480">
    <w:abstractNumId w:val="20"/>
  </w:num>
  <w:num w:numId="3" w16cid:durableId="1132467">
    <w:abstractNumId w:val="11"/>
  </w:num>
  <w:num w:numId="4" w16cid:durableId="702096654">
    <w:abstractNumId w:val="12"/>
  </w:num>
  <w:num w:numId="5" w16cid:durableId="496698076">
    <w:abstractNumId w:val="18"/>
  </w:num>
  <w:num w:numId="6" w16cid:durableId="1469207924">
    <w:abstractNumId w:val="4"/>
  </w:num>
  <w:num w:numId="7" w16cid:durableId="355935514">
    <w:abstractNumId w:val="7"/>
  </w:num>
  <w:num w:numId="8" w16cid:durableId="259021808">
    <w:abstractNumId w:val="2"/>
  </w:num>
  <w:num w:numId="9" w16cid:durableId="957763560">
    <w:abstractNumId w:val="22"/>
  </w:num>
  <w:num w:numId="10" w16cid:durableId="229004811">
    <w:abstractNumId w:val="10"/>
  </w:num>
  <w:num w:numId="11" w16cid:durableId="465707011">
    <w:abstractNumId w:val="15"/>
  </w:num>
  <w:num w:numId="12" w16cid:durableId="1678343964">
    <w:abstractNumId w:val="6"/>
  </w:num>
  <w:num w:numId="13" w16cid:durableId="1564757104">
    <w:abstractNumId w:val="9"/>
  </w:num>
  <w:num w:numId="14" w16cid:durableId="1739130434">
    <w:abstractNumId w:val="23"/>
  </w:num>
  <w:num w:numId="15" w16cid:durableId="1093018117">
    <w:abstractNumId w:val="13"/>
  </w:num>
  <w:num w:numId="16" w16cid:durableId="1520201248">
    <w:abstractNumId w:val="1"/>
  </w:num>
  <w:num w:numId="17" w16cid:durableId="307365236">
    <w:abstractNumId w:val="16"/>
  </w:num>
  <w:num w:numId="18" w16cid:durableId="1634870644">
    <w:abstractNumId w:val="3"/>
  </w:num>
  <w:num w:numId="19" w16cid:durableId="208304310">
    <w:abstractNumId w:val="8"/>
  </w:num>
  <w:num w:numId="20" w16cid:durableId="892430691">
    <w:abstractNumId w:val="19"/>
  </w:num>
  <w:num w:numId="21" w16cid:durableId="901132881">
    <w:abstractNumId w:val="5"/>
  </w:num>
  <w:num w:numId="22" w16cid:durableId="110711585">
    <w:abstractNumId w:val="21"/>
  </w:num>
  <w:num w:numId="23" w16cid:durableId="1874267160">
    <w:abstractNumId w:val="14"/>
  </w:num>
  <w:num w:numId="24" w16cid:durableId="109366939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F13533"/>
    <w:rsid w:val="000147C3"/>
    <w:rsid w:val="00020BBB"/>
    <w:rsid w:val="00032A23"/>
    <w:rsid w:val="00034585"/>
    <w:rsid w:val="00056024"/>
    <w:rsid w:val="0006369A"/>
    <w:rsid w:val="0006657F"/>
    <w:rsid w:val="00075607"/>
    <w:rsid w:val="00091706"/>
    <w:rsid w:val="00095AE1"/>
    <w:rsid w:val="000A6B6C"/>
    <w:rsid w:val="000B0DBB"/>
    <w:rsid w:val="000F2029"/>
    <w:rsid w:val="000F4204"/>
    <w:rsid w:val="0010351B"/>
    <w:rsid w:val="0011037A"/>
    <w:rsid w:val="00111E71"/>
    <w:rsid w:val="00126BCB"/>
    <w:rsid w:val="00127C6A"/>
    <w:rsid w:val="001363FE"/>
    <w:rsid w:val="001466C3"/>
    <w:rsid w:val="001531F9"/>
    <w:rsid w:val="0017132B"/>
    <w:rsid w:val="00173FD0"/>
    <w:rsid w:val="00192F82"/>
    <w:rsid w:val="001B7D57"/>
    <w:rsid w:val="001C006D"/>
    <w:rsid w:val="001D24BE"/>
    <w:rsid w:val="001D6A0D"/>
    <w:rsid w:val="001F4CA3"/>
    <w:rsid w:val="001F612A"/>
    <w:rsid w:val="00210371"/>
    <w:rsid w:val="00211396"/>
    <w:rsid w:val="002205E2"/>
    <w:rsid w:val="00226AE6"/>
    <w:rsid w:val="00245B34"/>
    <w:rsid w:val="00251962"/>
    <w:rsid w:val="00263355"/>
    <w:rsid w:val="00273792"/>
    <w:rsid w:val="00274558"/>
    <w:rsid w:val="00276BD5"/>
    <w:rsid w:val="002D4AC8"/>
    <w:rsid w:val="002D55FA"/>
    <w:rsid w:val="002F0A85"/>
    <w:rsid w:val="003069A5"/>
    <w:rsid w:val="00312328"/>
    <w:rsid w:val="00320D78"/>
    <w:rsid w:val="003262FE"/>
    <w:rsid w:val="0034244A"/>
    <w:rsid w:val="00351F2D"/>
    <w:rsid w:val="00380FE5"/>
    <w:rsid w:val="003918AF"/>
    <w:rsid w:val="003924DD"/>
    <w:rsid w:val="00394FCB"/>
    <w:rsid w:val="003963F4"/>
    <w:rsid w:val="003B5254"/>
    <w:rsid w:val="003B75A6"/>
    <w:rsid w:val="003E1DFE"/>
    <w:rsid w:val="004061CA"/>
    <w:rsid w:val="004139BD"/>
    <w:rsid w:val="00415689"/>
    <w:rsid w:val="004440CB"/>
    <w:rsid w:val="00444D0D"/>
    <w:rsid w:val="0045085C"/>
    <w:rsid w:val="004548EA"/>
    <w:rsid w:val="004713D2"/>
    <w:rsid w:val="00475278"/>
    <w:rsid w:val="00476583"/>
    <w:rsid w:val="00482039"/>
    <w:rsid w:val="004A311A"/>
    <w:rsid w:val="004B7C8D"/>
    <w:rsid w:val="004D5973"/>
    <w:rsid w:val="004E029D"/>
    <w:rsid w:val="004F6F8E"/>
    <w:rsid w:val="00515E15"/>
    <w:rsid w:val="0051629D"/>
    <w:rsid w:val="00521639"/>
    <w:rsid w:val="0052618B"/>
    <w:rsid w:val="00532BB7"/>
    <w:rsid w:val="005332E4"/>
    <w:rsid w:val="0053550C"/>
    <w:rsid w:val="00555018"/>
    <w:rsid w:val="005723DC"/>
    <w:rsid w:val="005733E1"/>
    <w:rsid w:val="00573862"/>
    <w:rsid w:val="005B08CE"/>
    <w:rsid w:val="005C65A3"/>
    <w:rsid w:val="005D79A1"/>
    <w:rsid w:val="006104EC"/>
    <w:rsid w:val="006210DC"/>
    <w:rsid w:val="0064349D"/>
    <w:rsid w:val="00643D93"/>
    <w:rsid w:val="00651FF1"/>
    <w:rsid w:val="00653EED"/>
    <w:rsid w:val="00685549"/>
    <w:rsid w:val="006A23E8"/>
    <w:rsid w:val="006B640E"/>
    <w:rsid w:val="006B7365"/>
    <w:rsid w:val="006C214B"/>
    <w:rsid w:val="006C2D81"/>
    <w:rsid w:val="006C7DF8"/>
    <w:rsid w:val="0070428A"/>
    <w:rsid w:val="00750FC8"/>
    <w:rsid w:val="007533D0"/>
    <w:rsid w:val="00755069"/>
    <w:rsid w:val="00772304"/>
    <w:rsid w:val="00782D50"/>
    <w:rsid w:val="007B0660"/>
    <w:rsid w:val="007B7B7D"/>
    <w:rsid w:val="007C057A"/>
    <w:rsid w:val="007D6C27"/>
    <w:rsid w:val="007E3868"/>
    <w:rsid w:val="007F1746"/>
    <w:rsid w:val="00820C41"/>
    <w:rsid w:val="00844617"/>
    <w:rsid w:val="00850256"/>
    <w:rsid w:val="00854B10"/>
    <w:rsid w:val="00860ADC"/>
    <w:rsid w:val="0088408D"/>
    <w:rsid w:val="00893AD7"/>
    <w:rsid w:val="008A0ACC"/>
    <w:rsid w:val="008C2489"/>
    <w:rsid w:val="008C6C64"/>
    <w:rsid w:val="008D2C7D"/>
    <w:rsid w:val="008D44C5"/>
    <w:rsid w:val="008E173A"/>
    <w:rsid w:val="008F3F61"/>
    <w:rsid w:val="009035B9"/>
    <w:rsid w:val="00923EC3"/>
    <w:rsid w:val="00924DCC"/>
    <w:rsid w:val="00931106"/>
    <w:rsid w:val="0093686F"/>
    <w:rsid w:val="00942FD4"/>
    <w:rsid w:val="00951997"/>
    <w:rsid w:val="0097693A"/>
    <w:rsid w:val="0098067A"/>
    <w:rsid w:val="00990352"/>
    <w:rsid w:val="009B4897"/>
    <w:rsid w:val="009B68F7"/>
    <w:rsid w:val="009F35CF"/>
    <w:rsid w:val="00A03405"/>
    <w:rsid w:val="00A10B1E"/>
    <w:rsid w:val="00A12BB9"/>
    <w:rsid w:val="00A1528A"/>
    <w:rsid w:val="00A25B1B"/>
    <w:rsid w:val="00A33918"/>
    <w:rsid w:val="00A62B63"/>
    <w:rsid w:val="00A7629F"/>
    <w:rsid w:val="00A842B4"/>
    <w:rsid w:val="00A87FD3"/>
    <w:rsid w:val="00AA43B5"/>
    <w:rsid w:val="00AB181A"/>
    <w:rsid w:val="00AB248D"/>
    <w:rsid w:val="00AD2305"/>
    <w:rsid w:val="00AE36A9"/>
    <w:rsid w:val="00AF0CEE"/>
    <w:rsid w:val="00B2475B"/>
    <w:rsid w:val="00B335B4"/>
    <w:rsid w:val="00B453F4"/>
    <w:rsid w:val="00B51ED2"/>
    <w:rsid w:val="00B667AD"/>
    <w:rsid w:val="00B833A0"/>
    <w:rsid w:val="00B834FC"/>
    <w:rsid w:val="00B84C38"/>
    <w:rsid w:val="00B86C00"/>
    <w:rsid w:val="00B947F6"/>
    <w:rsid w:val="00BC5540"/>
    <w:rsid w:val="00BC6728"/>
    <w:rsid w:val="00BF10EF"/>
    <w:rsid w:val="00BF16AA"/>
    <w:rsid w:val="00C27293"/>
    <w:rsid w:val="00C346ED"/>
    <w:rsid w:val="00C354B8"/>
    <w:rsid w:val="00C37B5E"/>
    <w:rsid w:val="00C52517"/>
    <w:rsid w:val="00C60921"/>
    <w:rsid w:val="00C6282C"/>
    <w:rsid w:val="00C62936"/>
    <w:rsid w:val="00C653F2"/>
    <w:rsid w:val="00C65E28"/>
    <w:rsid w:val="00C679E6"/>
    <w:rsid w:val="00C768A8"/>
    <w:rsid w:val="00C908F9"/>
    <w:rsid w:val="00CA0917"/>
    <w:rsid w:val="00CA1099"/>
    <w:rsid w:val="00CC0F45"/>
    <w:rsid w:val="00CC1C08"/>
    <w:rsid w:val="00CC49B0"/>
    <w:rsid w:val="00CD5D2B"/>
    <w:rsid w:val="00CF2B35"/>
    <w:rsid w:val="00CF7CF6"/>
    <w:rsid w:val="00D046E5"/>
    <w:rsid w:val="00D1295E"/>
    <w:rsid w:val="00D40CD7"/>
    <w:rsid w:val="00D417C2"/>
    <w:rsid w:val="00D429C3"/>
    <w:rsid w:val="00D56804"/>
    <w:rsid w:val="00D60936"/>
    <w:rsid w:val="00D672A6"/>
    <w:rsid w:val="00D709EB"/>
    <w:rsid w:val="00D7313B"/>
    <w:rsid w:val="00D74714"/>
    <w:rsid w:val="00D82F3F"/>
    <w:rsid w:val="00D84426"/>
    <w:rsid w:val="00D921C6"/>
    <w:rsid w:val="00D958C2"/>
    <w:rsid w:val="00DA454C"/>
    <w:rsid w:val="00DA735E"/>
    <w:rsid w:val="00DD0A78"/>
    <w:rsid w:val="00DD2AA2"/>
    <w:rsid w:val="00DE2C63"/>
    <w:rsid w:val="00DE56DE"/>
    <w:rsid w:val="00DE7377"/>
    <w:rsid w:val="00E04AB5"/>
    <w:rsid w:val="00E16745"/>
    <w:rsid w:val="00E50EEA"/>
    <w:rsid w:val="00E52F58"/>
    <w:rsid w:val="00E62E17"/>
    <w:rsid w:val="00E7058A"/>
    <w:rsid w:val="00E97253"/>
    <w:rsid w:val="00EB0943"/>
    <w:rsid w:val="00EC26AA"/>
    <w:rsid w:val="00EC5DD6"/>
    <w:rsid w:val="00ED7A53"/>
    <w:rsid w:val="00EE0647"/>
    <w:rsid w:val="00EE4273"/>
    <w:rsid w:val="00EF6CE9"/>
    <w:rsid w:val="00F02004"/>
    <w:rsid w:val="00F042CB"/>
    <w:rsid w:val="00F06507"/>
    <w:rsid w:val="00F13533"/>
    <w:rsid w:val="00F235B2"/>
    <w:rsid w:val="00F24D4C"/>
    <w:rsid w:val="00F54C0C"/>
    <w:rsid w:val="00F60A20"/>
    <w:rsid w:val="00F70D3E"/>
    <w:rsid w:val="00F90D72"/>
    <w:rsid w:val="00F927AF"/>
    <w:rsid w:val="00FA7059"/>
    <w:rsid w:val="00FC0A95"/>
    <w:rsid w:val="00FC3D9C"/>
    <w:rsid w:val="00FD2AD2"/>
    <w:rsid w:val="00FE4567"/>
    <w:rsid w:val="00FF0153"/>
    <w:rsid w:val="00FF4DD7"/>
    <w:rsid w:val="00FF6BD2"/>
    <w:rsid w:val="011EFFC8"/>
    <w:rsid w:val="01B2F394"/>
    <w:rsid w:val="02ECBAD7"/>
    <w:rsid w:val="030F6E69"/>
    <w:rsid w:val="03D8E9E2"/>
    <w:rsid w:val="049DDC69"/>
    <w:rsid w:val="04C6AC06"/>
    <w:rsid w:val="04DC6CCC"/>
    <w:rsid w:val="04E9AA86"/>
    <w:rsid w:val="05F39222"/>
    <w:rsid w:val="06580347"/>
    <w:rsid w:val="06627C67"/>
    <w:rsid w:val="06F6AF85"/>
    <w:rsid w:val="07D57D2B"/>
    <w:rsid w:val="0849B508"/>
    <w:rsid w:val="085A9530"/>
    <w:rsid w:val="0953513B"/>
    <w:rsid w:val="0A58A6C3"/>
    <w:rsid w:val="0AB4764B"/>
    <w:rsid w:val="0B8B03C5"/>
    <w:rsid w:val="0B9A5832"/>
    <w:rsid w:val="0BEBA6F9"/>
    <w:rsid w:val="0C3352F4"/>
    <w:rsid w:val="0C4352F4"/>
    <w:rsid w:val="0CD0C3A6"/>
    <w:rsid w:val="0DD4CBCA"/>
    <w:rsid w:val="0EDB5BDC"/>
    <w:rsid w:val="0F01B619"/>
    <w:rsid w:val="0F207005"/>
    <w:rsid w:val="0F7DF877"/>
    <w:rsid w:val="1009F632"/>
    <w:rsid w:val="1050A5E4"/>
    <w:rsid w:val="12164CC3"/>
    <w:rsid w:val="1279CE62"/>
    <w:rsid w:val="135D7714"/>
    <w:rsid w:val="14B7E412"/>
    <w:rsid w:val="14D9FFB1"/>
    <w:rsid w:val="15F063E5"/>
    <w:rsid w:val="1622FECB"/>
    <w:rsid w:val="16E61523"/>
    <w:rsid w:val="187876E1"/>
    <w:rsid w:val="1AAE68E9"/>
    <w:rsid w:val="1B2B2F3D"/>
    <w:rsid w:val="1BA911CC"/>
    <w:rsid w:val="1BF6D250"/>
    <w:rsid w:val="1CAA965E"/>
    <w:rsid w:val="1D50BAAB"/>
    <w:rsid w:val="1F57C608"/>
    <w:rsid w:val="1F777509"/>
    <w:rsid w:val="1FBA9514"/>
    <w:rsid w:val="2013405F"/>
    <w:rsid w:val="2077CABF"/>
    <w:rsid w:val="2110754B"/>
    <w:rsid w:val="218B760E"/>
    <w:rsid w:val="22762217"/>
    <w:rsid w:val="22B320E8"/>
    <w:rsid w:val="22BD90AD"/>
    <w:rsid w:val="2321C5F2"/>
    <w:rsid w:val="232B7F94"/>
    <w:rsid w:val="235C7EC1"/>
    <w:rsid w:val="245E1DE9"/>
    <w:rsid w:val="25600983"/>
    <w:rsid w:val="256F8985"/>
    <w:rsid w:val="27B24151"/>
    <w:rsid w:val="283DB342"/>
    <w:rsid w:val="285F5C7A"/>
    <w:rsid w:val="29052EF2"/>
    <w:rsid w:val="290BBAB7"/>
    <w:rsid w:val="2910A54D"/>
    <w:rsid w:val="291B8730"/>
    <w:rsid w:val="2A106D80"/>
    <w:rsid w:val="2B50FA47"/>
    <w:rsid w:val="2BFD12D2"/>
    <w:rsid w:val="2C237114"/>
    <w:rsid w:val="2CF3AA98"/>
    <w:rsid w:val="2D503E92"/>
    <w:rsid w:val="2D9CEABF"/>
    <w:rsid w:val="2F34B394"/>
    <w:rsid w:val="2F580650"/>
    <w:rsid w:val="2F5D8F73"/>
    <w:rsid w:val="2FD8A948"/>
    <w:rsid w:val="305EC4AF"/>
    <w:rsid w:val="31399770"/>
    <w:rsid w:val="319B500D"/>
    <w:rsid w:val="322BD1EE"/>
    <w:rsid w:val="3339D332"/>
    <w:rsid w:val="339FD42B"/>
    <w:rsid w:val="34997A47"/>
    <w:rsid w:val="3544C7E0"/>
    <w:rsid w:val="3697B80B"/>
    <w:rsid w:val="372448E2"/>
    <w:rsid w:val="375EA044"/>
    <w:rsid w:val="376E3886"/>
    <w:rsid w:val="3833886C"/>
    <w:rsid w:val="38985645"/>
    <w:rsid w:val="39AF18C6"/>
    <w:rsid w:val="3AFA53A4"/>
    <w:rsid w:val="3B6A4494"/>
    <w:rsid w:val="3C12C67D"/>
    <w:rsid w:val="3C713942"/>
    <w:rsid w:val="3C962405"/>
    <w:rsid w:val="3C9E03F3"/>
    <w:rsid w:val="3D05BF94"/>
    <w:rsid w:val="3D0D75E0"/>
    <w:rsid w:val="3E36C6A5"/>
    <w:rsid w:val="3E3A7964"/>
    <w:rsid w:val="3E423210"/>
    <w:rsid w:val="3E49AB81"/>
    <w:rsid w:val="3F4A3FE6"/>
    <w:rsid w:val="40B3D90A"/>
    <w:rsid w:val="41096669"/>
    <w:rsid w:val="41F637F5"/>
    <w:rsid w:val="456C909D"/>
    <w:rsid w:val="46AD599A"/>
    <w:rsid w:val="46CD65A8"/>
    <w:rsid w:val="47759B08"/>
    <w:rsid w:val="47C9AEB4"/>
    <w:rsid w:val="48BBF7F5"/>
    <w:rsid w:val="48DC3CB9"/>
    <w:rsid w:val="48E6DEC2"/>
    <w:rsid w:val="4AA397F9"/>
    <w:rsid w:val="4B6B5322"/>
    <w:rsid w:val="4C1B3E53"/>
    <w:rsid w:val="4C382F23"/>
    <w:rsid w:val="4D703E1C"/>
    <w:rsid w:val="4EE76FC5"/>
    <w:rsid w:val="4F86A061"/>
    <w:rsid w:val="4F9E6008"/>
    <w:rsid w:val="507D5657"/>
    <w:rsid w:val="51042197"/>
    <w:rsid w:val="52C882D5"/>
    <w:rsid w:val="544F08B5"/>
    <w:rsid w:val="545B55F6"/>
    <w:rsid w:val="552E9B79"/>
    <w:rsid w:val="568BEADB"/>
    <w:rsid w:val="56FE25A9"/>
    <w:rsid w:val="59E6F0EA"/>
    <w:rsid w:val="59E74A8A"/>
    <w:rsid w:val="5D64BC0D"/>
    <w:rsid w:val="5FD513AE"/>
    <w:rsid w:val="5FE1D09C"/>
    <w:rsid w:val="5FF55196"/>
    <w:rsid w:val="6120AB04"/>
    <w:rsid w:val="617DA0FD"/>
    <w:rsid w:val="62ED8D83"/>
    <w:rsid w:val="645C13E8"/>
    <w:rsid w:val="64FCB0AF"/>
    <w:rsid w:val="658D5D85"/>
    <w:rsid w:val="661A3D51"/>
    <w:rsid w:val="665E0804"/>
    <w:rsid w:val="6B6FC1C7"/>
    <w:rsid w:val="6C2BC730"/>
    <w:rsid w:val="6C2EE0C6"/>
    <w:rsid w:val="6C56EA45"/>
    <w:rsid w:val="6CCF4212"/>
    <w:rsid w:val="6D5617D0"/>
    <w:rsid w:val="6E3C90B6"/>
    <w:rsid w:val="6E52818E"/>
    <w:rsid w:val="6E5DF7E9"/>
    <w:rsid w:val="6ED362FF"/>
    <w:rsid w:val="6F30AE32"/>
    <w:rsid w:val="6FCFB00D"/>
    <w:rsid w:val="705FDD5E"/>
    <w:rsid w:val="71A93690"/>
    <w:rsid w:val="71DCB738"/>
    <w:rsid w:val="72756045"/>
    <w:rsid w:val="74820630"/>
    <w:rsid w:val="74B14C1C"/>
    <w:rsid w:val="752FC60C"/>
    <w:rsid w:val="78C4572A"/>
    <w:rsid w:val="7918798E"/>
    <w:rsid w:val="79761E3F"/>
    <w:rsid w:val="7B4D2A20"/>
    <w:rsid w:val="7B7C7C97"/>
    <w:rsid w:val="7CED99F6"/>
    <w:rsid w:val="7CFF2589"/>
    <w:rsid w:val="7D609B01"/>
    <w:rsid w:val="7D78560A"/>
    <w:rsid w:val="7D79FFCC"/>
    <w:rsid w:val="7D9BD2D0"/>
    <w:rsid w:val="7E1C65EB"/>
    <w:rsid w:val="7EDA8C31"/>
    <w:rsid w:val="7F01C553"/>
    <w:rsid w:val="7F067B4F"/>
    <w:rsid w:val="7F15D02D"/>
    <w:rsid w:val="7FB6E297"/>
    <w:rsid w:val="7FE77781"/>
    <w:rsid w:val="7FF7B3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89EEE2"/>
  <w15:chartTrackingRefBased/>
  <w15:docId w15:val="{15421CB0-948B-40A5-BD6B-C78F48FAA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FootnoteText">
    <w:name w:val="footnote text"/>
    <w:basedOn w:val="Normal"/>
    <w:link w:val="FootnoteTextChar"/>
    <w:uiPriority w:val="99"/>
    <w:semiHidden/>
    <w:unhideWhenUsed/>
    <w:rsid w:val="00F13533"/>
    <w:rPr>
      <w:sz w:val="20"/>
    </w:rPr>
  </w:style>
  <w:style w:type="paragraph" w:customStyle="1" w:styleId="Firmas">
    <w:name w:val="Firmas"/>
    <w:basedOn w:val="Normal"/>
    <w:pPr>
      <w:tabs>
        <w:tab w:val="center" w:pos="1440"/>
        <w:tab w:val="center" w:pos="7200"/>
      </w:tabs>
    </w:pPr>
    <w:rPr>
      <w:lang w:val="es-ES_tradnl"/>
    </w:rPr>
  </w:style>
  <w:style w:type="character" w:customStyle="1" w:styleId="FootnoteTextChar">
    <w:name w:val="Footnote Text Char"/>
    <w:basedOn w:val="DefaultParagraphFont"/>
    <w:link w:val="FootnoteText"/>
    <w:uiPriority w:val="99"/>
    <w:semiHidden/>
    <w:rsid w:val="00F13533"/>
  </w:style>
  <w:style w:type="character" w:styleId="FootnoteReference">
    <w:name w:val="footnote reference"/>
    <w:basedOn w:val="DefaultParagraphFont"/>
    <w:uiPriority w:val="99"/>
    <w:semiHidden/>
    <w:unhideWhenUsed/>
    <w:rsid w:val="00F13533"/>
    <w:rPr>
      <w:vertAlign w:val="superscript"/>
    </w:rPr>
  </w:style>
  <w:style w:type="character" w:styleId="Hyperlink">
    <w:name w:val="Hyperlink"/>
    <w:basedOn w:val="DefaultParagraphFont"/>
    <w:uiPriority w:val="99"/>
    <w:unhideWhenUsed/>
    <w:rsid w:val="00F13533"/>
    <w:rPr>
      <w:color w:val="0563C1" w:themeColor="hyperlink"/>
      <w:u w:val="single"/>
    </w:rPr>
  </w:style>
  <w:style w:type="character" w:customStyle="1" w:styleId="UnresolvedMention1">
    <w:name w:val="Unresolved Mention1"/>
    <w:basedOn w:val="DefaultParagraphFont"/>
    <w:uiPriority w:val="99"/>
    <w:semiHidden/>
    <w:unhideWhenUsed/>
    <w:rsid w:val="00F13533"/>
    <w:rPr>
      <w:color w:val="605E5C"/>
      <w:shd w:val="clear" w:color="auto" w:fill="E1DFDD"/>
    </w:rPr>
  </w:style>
  <w:style w:type="paragraph" w:styleId="Revision">
    <w:name w:val="Revision"/>
    <w:hidden/>
    <w:uiPriority w:val="99"/>
    <w:semiHidden/>
    <w:rsid w:val="00EE0647"/>
    <w:rPr>
      <w:sz w:val="24"/>
    </w:rPr>
  </w:style>
  <w:style w:type="character" w:styleId="CommentReference">
    <w:name w:val="annotation reference"/>
    <w:basedOn w:val="DefaultParagraphFont"/>
    <w:uiPriority w:val="99"/>
    <w:semiHidden/>
    <w:unhideWhenUsed/>
    <w:rsid w:val="00EE0647"/>
    <w:rPr>
      <w:sz w:val="16"/>
      <w:szCs w:val="16"/>
    </w:rPr>
  </w:style>
  <w:style w:type="paragraph" w:styleId="CommentText">
    <w:name w:val="annotation text"/>
    <w:basedOn w:val="Normal"/>
    <w:link w:val="CommentTextChar"/>
    <w:uiPriority w:val="99"/>
    <w:semiHidden/>
    <w:unhideWhenUsed/>
    <w:rsid w:val="00EE0647"/>
    <w:rPr>
      <w:sz w:val="20"/>
    </w:rPr>
  </w:style>
  <w:style w:type="character" w:customStyle="1" w:styleId="CommentTextChar">
    <w:name w:val="Comment Text Char"/>
    <w:basedOn w:val="DefaultParagraphFont"/>
    <w:link w:val="CommentText"/>
    <w:uiPriority w:val="99"/>
    <w:semiHidden/>
    <w:rsid w:val="00EE0647"/>
  </w:style>
  <w:style w:type="paragraph" w:styleId="CommentSubject">
    <w:name w:val="annotation subject"/>
    <w:basedOn w:val="CommentText"/>
    <w:next w:val="CommentText"/>
    <w:link w:val="CommentSubjectChar"/>
    <w:uiPriority w:val="99"/>
    <w:semiHidden/>
    <w:unhideWhenUsed/>
    <w:rsid w:val="00EE0647"/>
    <w:rPr>
      <w:b/>
      <w:bCs/>
    </w:rPr>
  </w:style>
  <w:style w:type="character" w:customStyle="1" w:styleId="CommentSubjectChar">
    <w:name w:val="Comment Subject Char"/>
    <w:basedOn w:val="CommentTextChar"/>
    <w:link w:val="CommentSubject"/>
    <w:uiPriority w:val="99"/>
    <w:semiHidden/>
    <w:rsid w:val="00EE0647"/>
    <w:rPr>
      <w:b/>
      <w:bCs/>
    </w:rPr>
  </w:style>
  <w:style w:type="paragraph" w:styleId="BalloonText">
    <w:name w:val="Balloon Text"/>
    <w:basedOn w:val="Normal"/>
    <w:link w:val="BalloonTextChar"/>
    <w:uiPriority w:val="99"/>
    <w:semiHidden/>
    <w:unhideWhenUsed/>
    <w:rsid w:val="0011037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037A"/>
    <w:rPr>
      <w:rFonts w:ascii="Segoe UI" w:hAnsi="Segoe UI" w:cs="Segoe UI"/>
      <w:sz w:val="18"/>
      <w:szCs w:val="18"/>
    </w:rPr>
  </w:style>
  <w:style w:type="paragraph" w:styleId="ListParagraph">
    <w:name w:val="List Paragraph"/>
    <w:basedOn w:val="Normal"/>
    <w:uiPriority w:val="34"/>
    <w:qFormat/>
    <w:rsid w:val="00D1295E"/>
    <w:pPr>
      <w:ind w:left="720"/>
      <w:contextualSpacing/>
    </w:pPr>
  </w:style>
  <w:style w:type="paragraph" w:customStyle="1" w:styleId="sectext">
    <w:name w:val="sectext"/>
    <w:rsid w:val="00D56804"/>
    <w:pPr>
      <w:widowControl w:val="0"/>
      <w:autoSpaceDE w:val="0"/>
      <w:autoSpaceDN w:val="0"/>
      <w:adjustRightInd w:val="0"/>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microsoft.com/office/2020/10/relationships/intelligence" Target="intelligence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www.autismcincy.org/autism-facts-statist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91AD1FF8-7550-4086-8FE9-CD33D2B40087}">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18</Pages>
  <Words>3783</Words>
  <Characters>19952</Characters>
  <Application>Microsoft Office Word</Application>
  <DocSecurity>0</DocSecurity>
  <Lines>166</Lines>
  <Paragraphs>47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asesora - IT</vt:lpstr>
      <vt:lpstr>asesora - IT</vt:lpstr>
    </vt:vector>
  </TitlesOfParts>
  <Company/>
  <LinksUpToDate>false</LinksUpToDate>
  <CharactersWithSpaces>23688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Edgardo C. Santiago Reyes</dc:creator>
  <cp:keywords/>
  <cp:lastModifiedBy>Gladys J. Burgos Torres</cp:lastModifiedBy>
  <cp:revision>4</cp:revision>
  <cp:lastPrinted>2025-06-03T14:58:00Z</cp:lastPrinted>
  <dcterms:created xsi:type="dcterms:W3CDTF">2025-09-16T16:19:00Z</dcterms:created>
  <dcterms:modified xsi:type="dcterms:W3CDTF">2025-09-17T14:55:00Z</dcterms:modified>
</cp:coreProperties>
</file>