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64564B" w:rsidRDefault="002905BE" w:rsidP="009852EB">
      <w:pPr>
        <w:jc w:val="center"/>
        <w:outlineLvl w:val="0"/>
        <w:rPr>
          <w:rFonts w:ascii="Book Antiqua" w:hAnsi="Book Antiqua"/>
          <w:b/>
          <w:sz w:val="28"/>
          <w:szCs w:val="28"/>
          <w:lang w:val="es-ES_tradnl"/>
        </w:rPr>
      </w:pPr>
      <w:r w:rsidRPr="0064564B">
        <w:rPr>
          <w:rFonts w:ascii="Book Antiqua" w:hAnsi="Book Antiqua"/>
          <w:b/>
          <w:sz w:val="28"/>
          <w:szCs w:val="28"/>
          <w:lang w:val="es-ES_tradnl"/>
        </w:rPr>
        <w:t>GOBIERNO</w:t>
      </w:r>
      <w:r w:rsidR="002670C1" w:rsidRPr="0064564B">
        <w:rPr>
          <w:rFonts w:ascii="Book Antiqua" w:hAnsi="Book Antiqua"/>
          <w:b/>
          <w:sz w:val="28"/>
          <w:szCs w:val="28"/>
          <w:lang w:val="es-ES_tradnl"/>
        </w:rPr>
        <w:t xml:space="preserve"> DE PUERTO RICO</w:t>
      </w:r>
    </w:p>
    <w:p w14:paraId="356118BB" w14:textId="77777777" w:rsidR="002670C1" w:rsidRPr="0064564B" w:rsidRDefault="002670C1" w:rsidP="002670C1">
      <w:pPr>
        <w:tabs>
          <w:tab w:val="left" w:pos="5080"/>
        </w:tabs>
        <w:jc w:val="center"/>
        <w:rPr>
          <w:rFonts w:ascii="Book Antiqua" w:hAnsi="Book Antiqua"/>
          <w:lang w:val="es-ES_tradnl"/>
        </w:rPr>
      </w:pPr>
    </w:p>
    <w:p w14:paraId="68FE966C" w14:textId="2F339FFC" w:rsidR="002670C1" w:rsidRPr="0064564B" w:rsidRDefault="002905BE" w:rsidP="00632DBA">
      <w:pPr>
        <w:pStyle w:val="Title2"/>
        <w:tabs>
          <w:tab w:val="clear" w:pos="7776"/>
          <w:tab w:val="clear" w:pos="7848"/>
          <w:tab w:val="right" w:pos="8640"/>
          <w:tab w:val="left" w:pos="9180"/>
        </w:tabs>
        <w:rPr>
          <w:rFonts w:ascii="Book Antiqua" w:hAnsi="Book Antiqua"/>
          <w:szCs w:val="24"/>
          <w:lang w:val="es-ES_tradnl"/>
        </w:rPr>
      </w:pPr>
      <w:r w:rsidRPr="0064564B">
        <w:rPr>
          <w:rFonts w:ascii="Book Antiqua" w:hAnsi="Book Antiqua"/>
          <w:szCs w:val="24"/>
          <w:lang w:val="es-ES_tradnl"/>
        </w:rPr>
        <w:t>20m</w:t>
      </w:r>
      <w:r w:rsidR="002670C1" w:rsidRPr="0064564B">
        <w:rPr>
          <w:rFonts w:ascii="Book Antiqua" w:hAnsi="Book Antiqua"/>
          <w:szCs w:val="24"/>
          <w:lang w:val="es-ES_tradnl"/>
        </w:rPr>
        <w:t>a. Asamblea</w:t>
      </w:r>
      <w:r w:rsidR="002670C1" w:rsidRPr="0064564B">
        <w:rPr>
          <w:rFonts w:ascii="Book Antiqua" w:hAnsi="Book Antiqua"/>
          <w:szCs w:val="24"/>
          <w:lang w:val="es-ES_tradnl"/>
        </w:rPr>
        <w:tab/>
        <w:t xml:space="preserve">    </w:t>
      </w:r>
      <w:r w:rsidR="00445CFE" w:rsidRPr="0064564B">
        <w:rPr>
          <w:rFonts w:ascii="Book Antiqua" w:hAnsi="Book Antiqua"/>
          <w:szCs w:val="24"/>
          <w:lang w:val="es-ES_tradnl"/>
        </w:rPr>
        <w:t xml:space="preserve">       </w:t>
      </w:r>
      <w:r w:rsidR="00632DBA" w:rsidRPr="0064564B">
        <w:rPr>
          <w:rFonts w:ascii="Book Antiqua" w:hAnsi="Book Antiqua"/>
          <w:szCs w:val="24"/>
          <w:lang w:val="es-ES_tradnl"/>
        </w:rPr>
        <w:t xml:space="preserve">  </w:t>
      </w:r>
      <w:r w:rsidR="003D1498" w:rsidRPr="0064564B">
        <w:rPr>
          <w:rFonts w:ascii="Book Antiqua" w:hAnsi="Book Antiqua"/>
          <w:szCs w:val="24"/>
          <w:lang w:val="es-ES_tradnl"/>
        </w:rPr>
        <w:t>2d</w:t>
      </w:r>
      <w:r w:rsidR="002670C1" w:rsidRPr="0064564B">
        <w:rPr>
          <w:rFonts w:ascii="Book Antiqua" w:hAnsi="Book Antiqua"/>
          <w:szCs w:val="24"/>
          <w:lang w:val="es-ES_tradnl"/>
        </w:rPr>
        <w:t>a. Sesión</w:t>
      </w:r>
    </w:p>
    <w:p w14:paraId="158D734E" w14:textId="4A7AA8DB" w:rsidR="002670C1" w:rsidRPr="0064564B" w:rsidRDefault="002670C1" w:rsidP="001A14B6">
      <w:pPr>
        <w:pStyle w:val="Title2"/>
        <w:tabs>
          <w:tab w:val="clear" w:pos="648"/>
          <w:tab w:val="left" w:pos="540"/>
          <w:tab w:val="left" w:pos="6930"/>
        </w:tabs>
        <w:rPr>
          <w:rFonts w:ascii="Book Antiqua" w:hAnsi="Book Antiqua"/>
          <w:szCs w:val="24"/>
          <w:lang w:val="es-ES_tradnl"/>
        </w:rPr>
      </w:pPr>
      <w:r w:rsidRPr="0064564B">
        <w:rPr>
          <w:rFonts w:ascii="Book Antiqua" w:hAnsi="Book Antiqua"/>
          <w:szCs w:val="24"/>
          <w:lang w:val="es-ES_tradnl"/>
        </w:rPr>
        <w:tab/>
        <w:t>Legislativa</w:t>
      </w:r>
      <w:r w:rsidRPr="0064564B">
        <w:rPr>
          <w:rFonts w:ascii="Book Antiqua" w:hAnsi="Book Antiqua"/>
          <w:szCs w:val="24"/>
          <w:lang w:val="es-ES_tradnl"/>
        </w:rPr>
        <w:tab/>
        <w:t xml:space="preserve">   </w:t>
      </w:r>
      <w:r w:rsidR="00632DBA" w:rsidRPr="0064564B">
        <w:rPr>
          <w:rFonts w:ascii="Book Antiqua" w:hAnsi="Book Antiqua"/>
          <w:szCs w:val="24"/>
          <w:lang w:val="es-ES_tradnl"/>
        </w:rPr>
        <w:t xml:space="preserve">       </w:t>
      </w:r>
      <w:r w:rsidRPr="0064564B">
        <w:rPr>
          <w:rFonts w:ascii="Book Antiqua" w:hAnsi="Book Antiqua"/>
          <w:szCs w:val="24"/>
          <w:lang w:val="es-ES_tradnl"/>
        </w:rPr>
        <w:t xml:space="preserve"> </w:t>
      </w:r>
      <w:r w:rsidR="00632DBA" w:rsidRPr="0064564B">
        <w:rPr>
          <w:rFonts w:ascii="Book Antiqua" w:hAnsi="Book Antiqua"/>
          <w:szCs w:val="24"/>
          <w:lang w:val="es-ES_tradnl"/>
        </w:rPr>
        <w:t xml:space="preserve"> </w:t>
      </w:r>
      <w:r w:rsidRPr="0064564B">
        <w:rPr>
          <w:rFonts w:ascii="Book Antiqua" w:hAnsi="Book Antiqua"/>
          <w:szCs w:val="24"/>
          <w:lang w:val="es-ES_tradnl"/>
        </w:rPr>
        <w:t>Ordinaria</w:t>
      </w:r>
    </w:p>
    <w:p w14:paraId="6E8D3ED1" w14:textId="77777777" w:rsidR="002670C1" w:rsidRPr="0064564B" w:rsidRDefault="002670C1" w:rsidP="002670C1">
      <w:pPr>
        <w:rPr>
          <w:rFonts w:ascii="Book Antiqua" w:hAnsi="Book Antiqua"/>
          <w:lang w:val="es-ES_tradnl"/>
        </w:rPr>
      </w:pPr>
    </w:p>
    <w:p w14:paraId="3BAFBCB4" w14:textId="77777777" w:rsidR="002670C1" w:rsidRPr="0064564B" w:rsidRDefault="002670C1" w:rsidP="009852EB">
      <w:pPr>
        <w:jc w:val="center"/>
        <w:outlineLvl w:val="0"/>
        <w:rPr>
          <w:rFonts w:ascii="Book Antiqua" w:hAnsi="Book Antiqua"/>
          <w:smallCaps/>
          <w:sz w:val="36"/>
          <w:szCs w:val="36"/>
          <w:lang w:val="es-ES_tradnl"/>
        </w:rPr>
      </w:pPr>
      <w:r w:rsidRPr="0064564B">
        <w:rPr>
          <w:rFonts w:ascii="Book Antiqua" w:hAnsi="Book Antiqua"/>
          <w:b/>
          <w:caps/>
          <w:sz w:val="36"/>
          <w:szCs w:val="36"/>
          <w:lang w:val="es-ES_tradnl"/>
        </w:rPr>
        <w:t>CÁMARA DE REPRESENTANTES</w:t>
      </w:r>
    </w:p>
    <w:p w14:paraId="5FE72B11" w14:textId="77777777" w:rsidR="002670C1" w:rsidRPr="0064564B" w:rsidRDefault="002670C1" w:rsidP="002670C1">
      <w:pPr>
        <w:jc w:val="center"/>
        <w:rPr>
          <w:rFonts w:ascii="Book Antiqua" w:hAnsi="Book Antiqua" w:cs="Tahoma"/>
          <w:b/>
          <w:sz w:val="20"/>
          <w:szCs w:val="20"/>
          <w:lang w:val="es-ES_tradnl"/>
        </w:rPr>
      </w:pPr>
    </w:p>
    <w:p w14:paraId="426C17AC" w14:textId="77777777" w:rsidR="002670C1" w:rsidRPr="0064564B" w:rsidRDefault="002670C1" w:rsidP="002670C1">
      <w:pPr>
        <w:jc w:val="center"/>
        <w:rPr>
          <w:rFonts w:ascii="Book Antiqua" w:hAnsi="Book Antiqua" w:cs="Tahoma"/>
          <w:b/>
          <w:sz w:val="20"/>
          <w:szCs w:val="20"/>
          <w:lang w:val="es-ES_tradnl"/>
        </w:rPr>
      </w:pPr>
    </w:p>
    <w:p w14:paraId="50D16FCA" w14:textId="16440297" w:rsidR="002670C1" w:rsidRPr="0064564B" w:rsidRDefault="002670C1" w:rsidP="009852EB">
      <w:pPr>
        <w:jc w:val="center"/>
        <w:outlineLvl w:val="0"/>
        <w:rPr>
          <w:rFonts w:ascii="Book Antiqua" w:hAnsi="Book Antiqua" w:cs="Tahoma"/>
          <w:b/>
          <w:sz w:val="52"/>
          <w:szCs w:val="52"/>
          <w:lang w:val="es-ES_tradnl"/>
        </w:rPr>
      </w:pPr>
      <w:r w:rsidRPr="0064564B">
        <w:rPr>
          <w:rFonts w:ascii="Book Antiqua" w:hAnsi="Book Antiqua" w:cs="Tahoma"/>
          <w:b/>
          <w:sz w:val="52"/>
          <w:szCs w:val="52"/>
          <w:lang w:val="es-ES_tradnl"/>
        </w:rPr>
        <w:t xml:space="preserve">R. DE LA C. </w:t>
      </w:r>
      <w:r w:rsidR="00856D1E">
        <w:rPr>
          <w:rFonts w:ascii="Book Antiqua" w:hAnsi="Book Antiqua" w:cs="Tahoma"/>
          <w:b/>
          <w:sz w:val="52"/>
          <w:szCs w:val="52"/>
          <w:lang w:val="es-ES_tradnl"/>
        </w:rPr>
        <w:t>440</w:t>
      </w:r>
    </w:p>
    <w:p w14:paraId="2AB71EBC" w14:textId="77777777" w:rsidR="001A14B6" w:rsidRPr="0064564B" w:rsidRDefault="001A14B6" w:rsidP="001A14B6">
      <w:pPr>
        <w:jc w:val="center"/>
        <w:rPr>
          <w:rFonts w:ascii="Book Antiqua" w:hAnsi="Book Antiqua" w:cs="Tahoma"/>
          <w:b/>
          <w:sz w:val="52"/>
          <w:szCs w:val="52"/>
          <w:lang w:val="es-ES_tradnl"/>
        </w:rPr>
      </w:pPr>
    </w:p>
    <w:p w14:paraId="0DBA772C" w14:textId="77777777" w:rsidR="002670C1" w:rsidRPr="0064564B" w:rsidRDefault="002670C1" w:rsidP="009852EB">
      <w:pPr>
        <w:jc w:val="center"/>
        <w:outlineLvl w:val="0"/>
        <w:rPr>
          <w:rFonts w:ascii="Book Antiqua" w:hAnsi="Book Antiqua" w:cs="Tahoma"/>
          <w:b/>
          <w:sz w:val="28"/>
          <w:szCs w:val="28"/>
          <w:lang w:val="es-ES_tradnl"/>
        </w:rPr>
      </w:pPr>
      <w:r w:rsidRPr="0064564B">
        <w:rPr>
          <w:rFonts w:ascii="Book Antiqua" w:hAnsi="Book Antiqua" w:cs="Tahoma"/>
          <w:b/>
          <w:sz w:val="28"/>
          <w:szCs w:val="28"/>
          <w:lang w:val="es-ES_tradnl"/>
        </w:rPr>
        <w:t>INFORME</w:t>
      </w:r>
      <w:r w:rsidR="00632DBA" w:rsidRPr="0064564B">
        <w:rPr>
          <w:rFonts w:ascii="Book Antiqua" w:hAnsi="Book Antiqua" w:cs="Tahoma"/>
          <w:b/>
          <w:sz w:val="28"/>
          <w:szCs w:val="28"/>
          <w:lang w:val="es-ES_tradnl"/>
        </w:rPr>
        <w:t xml:space="preserve"> POSITIVO</w:t>
      </w:r>
    </w:p>
    <w:p w14:paraId="457A7DD8" w14:textId="77777777" w:rsidR="002670C1" w:rsidRPr="0064564B" w:rsidRDefault="002670C1" w:rsidP="002670C1">
      <w:pPr>
        <w:jc w:val="center"/>
        <w:rPr>
          <w:rFonts w:ascii="Book Antiqua" w:hAnsi="Book Antiqua" w:cs="Tahoma"/>
          <w:b/>
          <w:sz w:val="28"/>
          <w:szCs w:val="28"/>
          <w:lang w:val="es-ES_tradnl"/>
        </w:rPr>
      </w:pPr>
    </w:p>
    <w:p w14:paraId="073A9D6A" w14:textId="258FD7F6" w:rsidR="002670C1" w:rsidRPr="0064564B" w:rsidRDefault="002670C1" w:rsidP="002670C1">
      <w:pPr>
        <w:jc w:val="center"/>
        <w:rPr>
          <w:rFonts w:ascii="Book Antiqua" w:hAnsi="Book Antiqua" w:cs="Tahoma"/>
          <w:lang w:val="es-ES_tradnl"/>
        </w:rPr>
      </w:pPr>
      <w:r w:rsidRPr="0064564B">
        <w:rPr>
          <w:rFonts w:ascii="Book Antiqua" w:hAnsi="Book Antiqua" w:cs="Tahoma"/>
          <w:lang w:val="es-ES_tradnl"/>
        </w:rPr>
        <w:t xml:space="preserve"> </w:t>
      </w:r>
      <w:r w:rsidR="00312365">
        <w:rPr>
          <w:rFonts w:ascii="Book Antiqua" w:hAnsi="Book Antiqua" w:cs="Tahoma"/>
          <w:lang w:val="es-ES_tradnl"/>
        </w:rPr>
        <w:t>30</w:t>
      </w:r>
      <w:r w:rsidRPr="0064564B">
        <w:rPr>
          <w:rFonts w:ascii="Book Antiqua" w:hAnsi="Book Antiqua" w:cs="Tahoma"/>
          <w:lang w:val="es-ES_tradnl"/>
        </w:rPr>
        <w:t xml:space="preserve"> de </w:t>
      </w:r>
      <w:r w:rsidR="005D51AC" w:rsidRPr="0064564B">
        <w:rPr>
          <w:rFonts w:ascii="Book Antiqua" w:hAnsi="Book Antiqua" w:cs="Tahoma"/>
          <w:lang w:val="es-ES_tradnl"/>
        </w:rPr>
        <w:t>septiembre</w:t>
      </w:r>
      <w:r w:rsidRPr="0064564B">
        <w:rPr>
          <w:rFonts w:ascii="Book Antiqua" w:hAnsi="Book Antiqua" w:cs="Tahoma"/>
          <w:lang w:val="es-ES_tradnl"/>
        </w:rPr>
        <w:t xml:space="preserve"> de </w:t>
      </w:r>
      <w:r w:rsidR="00333864" w:rsidRPr="0064564B">
        <w:rPr>
          <w:rFonts w:ascii="Book Antiqua" w:hAnsi="Book Antiqua" w:cs="Tahoma"/>
          <w:lang w:val="es-ES_tradnl"/>
        </w:rPr>
        <w:t>2025</w:t>
      </w:r>
    </w:p>
    <w:p w14:paraId="4A980496" w14:textId="77777777" w:rsidR="002670C1" w:rsidRPr="0064564B" w:rsidRDefault="002670C1" w:rsidP="002670C1">
      <w:pPr>
        <w:jc w:val="both"/>
        <w:rPr>
          <w:rFonts w:ascii="Book Antiqua" w:hAnsi="Book Antiqua" w:cs="Tahoma"/>
          <w:sz w:val="20"/>
          <w:szCs w:val="20"/>
          <w:lang w:val="es-ES_tradnl"/>
        </w:rPr>
      </w:pPr>
    </w:p>
    <w:p w14:paraId="44F4CFAD" w14:textId="77777777" w:rsidR="00EF143E" w:rsidRPr="0064564B" w:rsidRDefault="00EF143E" w:rsidP="002670C1">
      <w:pPr>
        <w:jc w:val="both"/>
        <w:rPr>
          <w:rFonts w:ascii="Book Antiqua" w:hAnsi="Book Antiqua" w:cs="Tahoma"/>
          <w:sz w:val="20"/>
          <w:szCs w:val="20"/>
          <w:lang w:val="es-ES_tradnl"/>
        </w:rPr>
      </w:pPr>
    </w:p>
    <w:p w14:paraId="7ECFE9E0" w14:textId="77777777" w:rsidR="002670C1" w:rsidRPr="0064564B" w:rsidRDefault="002670C1" w:rsidP="002670C1">
      <w:pPr>
        <w:jc w:val="both"/>
        <w:rPr>
          <w:rFonts w:ascii="Book Antiqua" w:hAnsi="Book Antiqua" w:cs="Tahoma"/>
          <w:b/>
          <w:lang w:val="es-ES_tradnl"/>
        </w:rPr>
      </w:pPr>
      <w:r w:rsidRPr="0064564B">
        <w:rPr>
          <w:rFonts w:ascii="Book Antiqua" w:hAnsi="Book Antiqua" w:cs="Tahoma"/>
          <w:b/>
          <w:lang w:val="es-ES_tradnl"/>
        </w:rPr>
        <w:t>A LA CÁMARA DE REPRESENTANTES DE PUERTO RICO:</w:t>
      </w:r>
    </w:p>
    <w:p w14:paraId="094C21E7" w14:textId="77777777" w:rsidR="002670C1" w:rsidRPr="0064564B" w:rsidRDefault="002670C1" w:rsidP="002670C1">
      <w:pPr>
        <w:jc w:val="both"/>
        <w:rPr>
          <w:rFonts w:ascii="Book Antiqua" w:hAnsi="Book Antiqua" w:cs="Tahoma"/>
          <w:lang w:val="es-ES_tradnl"/>
        </w:rPr>
      </w:pPr>
    </w:p>
    <w:p w14:paraId="37CB50E6" w14:textId="65BF339B" w:rsidR="00682883" w:rsidRPr="0064564B" w:rsidRDefault="002670C1" w:rsidP="00682883">
      <w:pPr>
        <w:jc w:val="both"/>
        <w:rPr>
          <w:rFonts w:ascii="Book Antiqua" w:hAnsi="Book Antiqua" w:cs="Tahoma"/>
          <w:lang w:val="es-ES_tradnl"/>
        </w:rPr>
      </w:pPr>
      <w:r w:rsidRPr="0064564B">
        <w:rPr>
          <w:rFonts w:ascii="Book Antiqua" w:hAnsi="Book Antiqua" w:cs="Tahoma"/>
          <w:lang w:val="es-ES_tradnl"/>
        </w:rPr>
        <w:tab/>
      </w:r>
      <w:r w:rsidR="008A4022" w:rsidRPr="0064564B">
        <w:rPr>
          <w:rFonts w:ascii="Book Antiqua" w:hAnsi="Book Antiqua" w:cs="Tahoma"/>
          <w:lang w:val="es-ES_tradnl"/>
        </w:rPr>
        <w:t>La Comisión de Asuntos Internos de la Cámara de Representantes, previo estudio y con</w:t>
      </w:r>
      <w:r w:rsidR="00062F39" w:rsidRPr="0064564B">
        <w:rPr>
          <w:rFonts w:ascii="Book Antiqua" w:hAnsi="Book Antiqua" w:cs="Tahoma"/>
          <w:lang w:val="es-ES_tradnl"/>
        </w:rPr>
        <w:t>sideración de la R. de la C.</w:t>
      </w:r>
      <w:r w:rsidR="0064564B" w:rsidRPr="0064564B">
        <w:rPr>
          <w:rFonts w:ascii="Book Antiqua" w:hAnsi="Book Antiqua" w:cs="Tahoma"/>
          <w:lang w:val="es-ES_tradnl"/>
        </w:rPr>
        <w:t xml:space="preserve"> </w:t>
      </w:r>
      <w:r w:rsidR="00856D1E">
        <w:rPr>
          <w:rFonts w:ascii="Book Antiqua" w:hAnsi="Book Antiqua" w:cs="Tahoma"/>
          <w:lang w:val="es-ES_tradnl"/>
        </w:rPr>
        <w:t>440</w:t>
      </w:r>
      <w:r w:rsidR="00FA5F29" w:rsidRPr="0064564B">
        <w:rPr>
          <w:rFonts w:ascii="Book Antiqua" w:hAnsi="Book Antiqua" w:cs="Tahoma"/>
          <w:lang w:val="es-ES_tradnl"/>
        </w:rPr>
        <w:t xml:space="preserve">, </w:t>
      </w:r>
      <w:r w:rsidR="00682883" w:rsidRPr="0064564B">
        <w:rPr>
          <w:rFonts w:ascii="Book Antiqua" w:hAnsi="Book Antiqua" w:cs="Tahoma"/>
          <w:lang w:val="es-ES_tradnl"/>
        </w:rPr>
        <w:t xml:space="preserve">tiene a bien someter su informe recomendando la aprobación de la medida con las enmiendas contenidas en el </w:t>
      </w:r>
      <w:proofErr w:type="spellStart"/>
      <w:r w:rsidR="00682883" w:rsidRPr="0064564B">
        <w:rPr>
          <w:rFonts w:ascii="Book Antiqua" w:hAnsi="Book Antiqua" w:cs="Tahoma"/>
          <w:lang w:val="es-ES_tradnl"/>
        </w:rPr>
        <w:t>entirillado</w:t>
      </w:r>
      <w:proofErr w:type="spellEnd"/>
      <w:r w:rsidR="00682883" w:rsidRPr="0064564B">
        <w:rPr>
          <w:rFonts w:ascii="Book Antiqua" w:hAnsi="Book Antiqua" w:cs="Tahoma"/>
          <w:lang w:val="es-ES_tradnl"/>
        </w:rPr>
        <w:t xml:space="preserve"> electrónico que acompaña este informe, cuyo título lee:</w:t>
      </w:r>
    </w:p>
    <w:p w14:paraId="31C593C5" w14:textId="77777777" w:rsidR="00BC1CB2" w:rsidRPr="0064564B" w:rsidRDefault="00BC1CB2" w:rsidP="007F3B99">
      <w:pPr>
        <w:jc w:val="both"/>
        <w:rPr>
          <w:rFonts w:ascii="Book Antiqua" w:hAnsi="Book Antiqua" w:cs="Tahoma"/>
          <w:lang w:val="es-ES_tradnl"/>
        </w:rPr>
      </w:pPr>
    </w:p>
    <w:p w14:paraId="716A98FC" w14:textId="3251FF96" w:rsidR="008D4A0A" w:rsidRPr="0064564B" w:rsidRDefault="00BC1CB2" w:rsidP="0064564B">
      <w:pPr>
        <w:ind w:left="567" w:hanging="567"/>
        <w:jc w:val="both"/>
        <w:rPr>
          <w:rFonts w:ascii="Book Antiqua" w:hAnsi="Book Antiqua"/>
          <w:lang w:val="es-ES_tradnl"/>
        </w:rPr>
      </w:pPr>
      <w:r w:rsidRPr="0064564B">
        <w:rPr>
          <w:rFonts w:ascii="Book Antiqua" w:hAnsi="Book Antiqua" w:cs="Tahoma"/>
          <w:lang w:val="es-ES_tradnl"/>
        </w:rPr>
        <w:t xml:space="preserve"> </w:t>
      </w:r>
      <w:r w:rsidR="00E86FF9" w:rsidRPr="0064564B">
        <w:rPr>
          <w:rFonts w:ascii="Book Antiqua" w:hAnsi="Book Antiqua" w:cs="Tahoma"/>
          <w:lang w:val="es-ES_tradnl"/>
        </w:rPr>
        <w:t>“</w:t>
      </w:r>
      <w:r w:rsidR="00E86FF9" w:rsidRPr="0064564B">
        <w:rPr>
          <w:rFonts w:ascii="Book Antiqua" w:hAnsi="Book Antiqua"/>
          <w:lang w:val="es-ES_tradnl"/>
        </w:rPr>
        <w:t>Para</w:t>
      </w:r>
      <w:r w:rsidR="00E86FF9" w:rsidRPr="0064564B">
        <w:rPr>
          <w:lang w:val="es-ES_tradnl"/>
        </w:rPr>
        <w:t xml:space="preserve"> </w:t>
      </w:r>
      <w:r w:rsidR="00161231" w:rsidRPr="00570C29">
        <w:rPr>
          <w:rFonts w:ascii="Book Antiqua" w:hAnsi="Book Antiqua"/>
          <w:lang w:val="es-PR"/>
        </w:rPr>
        <w:t>enmen</w:t>
      </w:r>
      <w:r w:rsidR="00161231" w:rsidRPr="00161231">
        <w:rPr>
          <w:rFonts w:ascii="Book Antiqua" w:hAnsi="Book Antiqua"/>
          <w:lang w:val="es-PR"/>
        </w:rPr>
        <w:t xml:space="preserve">dar la Sección 2 de la R. de la C. 77, aprobada el 31 de marzo de 2025, </w:t>
      </w:r>
      <w:r w:rsidR="00161231" w:rsidRPr="00161231">
        <w:rPr>
          <w:rFonts w:ascii="Book Antiqua" w:hAnsi="Book Antiqua" w:cs="Book Antiqua"/>
          <w:color w:val="000000"/>
          <w:lang w:val="es-ES"/>
        </w:rPr>
        <w:t xml:space="preserve">a los fines de extender hasta el final de la Vigésima Asamblea Legislativa, el término otorgado a las </w:t>
      </w:r>
      <w:r w:rsidR="00161231" w:rsidRPr="00161231">
        <w:rPr>
          <w:rFonts w:ascii="Book Antiqua" w:hAnsi="Book Antiqua"/>
          <w:lang w:val="es-PR"/>
        </w:rPr>
        <w:t>Comisiones de la Región Sur y de la Región Oeste d</w:t>
      </w:r>
      <w:proofErr w:type="spellStart"/>
      <w:r w:rsidR="00161231" w:rsidRPr="00161231">
        <w:rPr>
          <w:rFonts w:ascii="Book Antiqua" w:hAnsi="Book Antiqua" w:cs="Book Antiqua"/>
          <w:color w:val="000000"/>
          <w:lang w:val="es-ES"/>
        </w:rPr>
        <w:t>e</w:t>
      </w:r>
      <w:proofErr w:type="spellEnd"/>
      <w:r w:rsidR="00161231" w:rsidRPr="00161231">
        <w:rPr>
          <w:rFonts w:ascii="Book Antiqua" w:hAnsi="Book Antiqua" w:cs="Book Antiqua"/>
          <w:color w:val="000000"/>
          <w:lang w:val="es-ES"/>
        </w:rPr>
        <w:t xml:space="preserve"> la Cámara de Representantes de Puerto Rico, para rendir sus informes con respecto a la medida</w:t>
      </w:r>
      <w:r w:rsidR="0064564B" w:rsidRPr="0064564B">
        <w:rPr>
          <w:rFonts w:ascii="Book Antiqua" w:hAnsi="Book Antiqua"/>
          <w:lang w:val="es-ES_tradnl"/>
        </w:rPr>
        <w:t>.</w:t>
      </w:r>
      <w:r w:rsidR="00FA5F29" w:rsidRPr="0064564B">
        <w:rPr>
          <w:rFonts w:ascii="Book Antiqua" w:hAnsi="Book Antiqua"/>
          <w:bCs/>
          <w:lang w:val="es-ES_tradnl"/>
        </w:rPr>
        <w:t>”</w:t>
      </w:r>
    </w:p>
    <w:p w14:paraId="0066EB36" w14:textId="77777777" w:rsidR="00AD4702" w:rsidRPr="0064564B" w:rsidRDefault="00AD4702" w:rsidP="00AF186C">
      <w:pPr>
        <w:jc w:val="both"/>
        <w:rPr>
          <w:rFonts w:ascii="Book Antiqua" w:hAnsi="Book Antiqua" w:cs="Tahoma"/>
          <w:lang w:val="es-ES_tradnl"/>
        </w:rPr>
      </w:pPr>
    </w:p>
    <w:p w14:paraId="5331B0D5" w14:textId="77777777" w:rsidR="008A1F08" w:rsidRPr="0064564B" w:rsidRDefault="008A1F08" w:rsidP="009852EB">
      <w:pPr>
        <w:jc w:val="center"/>
        <w:outlineLvl w:val="0"/>
        <w:rPr>
          <w:rFonts w:ascii="Book Antiqua" w:hAnsi="Book Antiqua" w:cs="Tahoma"/>
          <w:b/>
          <w:u w:val="single"/>
          <w:lang w:val="es-ES_tradnl"/>
        </w:rPr>
      </w:pPr>
      <w:r w:rsidRPr="0064564B">
        <w:rPr>
          <w:rFonts w:ascii="Book Antiqua" w:hAnsi="Book Antiqua" w:cs="Tahoma"/>
          <w:b/>
          <w:u w:val="single"/>
          <w:lang w:val="es-ES_tradnl"/>
        </w:rPr>
        <w:t>ALCANCE Y ANÁLISIS DE LA MEDIDA</w:t>
      </w:r>
    </w:p>
    <w:p w14:paraId="553B3D6B" w14:textId="77777777" w:rsidR="00DE02EB" w:rsidRPr="0064564B" w:rsidRDefault="00DE02EB" w:rsidP="009852EB">
      <w:pPr>
        <w:jc w:val="center"/>
        <w:outlineLvl w:val="0"/>
        <w:rPr>
          <w:rFonts w:ascii="Book Antiqua" w:hAnsi="Book Antiqua" w:cs="Tahoma"/>
          <w:b/>
          <w:u w:val="single"/>
          <w:lang w:val="es-ES_tradnl"/>
        </w:rPr>
      </w:pPr>
    </w:p>
    <w:p w14:paraId="25FEB2C4" w14:textId="7E1C04AC" w:rsidR="0064564B" w:rsidRPr="0064564B" w:rsidRDefault="00DE02EB" w:rsidP="004943A6">
      <w:pPr>
        <w:ind w:firstLine="708"/>
        <w:jc w:val="both"/>
        <w:rPr>
          <w:rFonts w:ascii="Book Antiqua" w:hAnsi="Book Antiqua"/>
          <w:lang w:val="es-ES_tradnl"/>
        </w:rPr>
      </w:pPr>
      <w:r w:rsidRPr="0064564B">
        <w:rPr>
          <w:rFonts w:ascii="Book Antiqua" w:hAnsi="Book Antiqua"/>
          <w:lang w:val="es-ES_tradnl"/>
        </w:rPr>
        <w:t>La</w:t>
      </w:r>
      <w:r w:rsidR="00194744" w:rsidRPr="0064564B">
        <w:rPr>
          <w:rFonts w:ascii="Book Antiqua" w:hAnsi="Book Antiqua"/>
          <w:lang w:val="es-ES_tradnl"/>
        </w:rPr>
        <w:t xml:space="preserve"> Resolución de la Cámara Núm.</w:t>
      </w:r>
      <w:r w:rsidR="000F1167" w:rsidRPr="0064564B">
        <w:rPr>
          <w:rFonts w:ascii="Book Antiqua" w:hAnsi="Book Antiqua"/>
          <w:lang w:val="es-ES_tradnl"/>
        </w:rPr>
        <w:t xml:space="preserve"> </w:t>
      </w:r>
      <w:r w:rsidR="00856D1E">
        <w:rPr>
          <w:rFonts w:ascii="Book Antiqua" w:hAnsi="Book Antiqua"/>
          <w:lang w:val="es-ES_tradnl"/>
        </w:rPr>
        <w:t>440</w:t>
      </w:r>
      <w:r w:rsidR="0064564B" w:rsidRPr="0064564B">
        <w:rPr>
          <w:rFonts w:ascii="Book Antiqua" w:hAnsi="Book Antiqua"/>
          <w:lang w:val="es-ES_tradnl"/>
        </w:rPr>
        <w:t xml:space="preserve"> persigue </w:t>
      </w:r>
      <w:r w:rsidR="00756CF6" w:rsidRPr="00161231">
        <w:rPr>
          <w:rFonts w:ascii="Book Antiqua" w:hAnsi="Book Antiqua" w:cs="Book Antiqua"/>
          <w:color w:val="000000"/>
          <w:lang w:val="es-ES"/>
        </w:rPr>
        <w:t xml:space="preserve">extender hasta el final de la Vigésima Asamblea Legislativa, el término otorgado a las </w:t>
      </w:r>
      <w:r w:rsidR="00756CF6" w:rsidRPr="00161231">
        <w:rPr>
          <w:rFonts w:ascii="Book Antiqua" w:hAnsi="Book Antiqua"/>
          <w:lang w:val="es-PR"/>
        </w:rPr>
        <w:t>Comisiones de la Región Sur y de la Región Oeste d</w:t>
      </w:r>
      <w:proofErr w:type="spellStart"/>
      <w:r w:rsidR="00756CF6" w:rsidRPr="00161231">
        <w:rPr>
          <w:rFonts w:ascii="Book Antiqua" w:hAnsi="Book Antiqua" w:cs="Book Antiqua"/>
          <w:color w:val="000000"/>
          <w:lang w:val="es-ES"/>
        </w:rPr>
        <w:t>e</w:t>
      </w:r>
      <w:proofErr w:type="spellEnd"/>
      <w:r w:rsidR="00756CF6" w:rsidRPr="00161231">
        <w:rPr>
          <w:rFonts w:ascii="Book Antiqua" w:hAnsi="Book Antiqua" w:cs="Book Antiqua"/>
          <w:color w:val="000000"/>
          <w:lang w:val="es-ES"/>
        </w:rPr>
        <w:t xml:space="preserve"> la Cámara de Representantes de Puerto Rico, para rendir sus informes con respecto a la </w:t>
      </w:r>
      <w:r w:rsidR="003C4916">
        <w:rPr>
          <w:rFonts w:ascii="Book Antiqua" w:hAnsi="Book Antiqua" w:cs="Book Antiqua"/>
          <w:color w:val="000000"/>
          <w:lang w:val="es-ES"/>
        </w:rPr>
        <w:t>Resolución de la Cámara Núm. 77, aprobada el</w:t>
      </w:r>
      <w:r w:rsidR="00602A25">
        <w:rPr>
          <w:rFonts w:ascii="Book Antiqua" w:hAnsi="Book Antiqua" w:cs="Book Antiqua"/>
          <w:color w:val="000000"/>
          <w:lang w:val="es-ES"/>
        </w:rPr>
        <w:t xml:space="preserve"> 31 de marzo de 2025</w:t>
      </w:r>
      <w:r w:rsidR="0064564B" w:rsidRPr="0064564B">
        <w:rPr>
          <w:rFonts w:ascii="Book Antiqua" w:hAnsi="Book Antiqua"/>
          <w:lang w:val="es-ES_tradnl"/>
        </w:rPr>
        <w:t>.</w:t>
      </w:r>
    </w:p>
    <w:p w14:paraId="524EDCC0" w14:textId="77777777" w:rsidR="0064564B" w:rsidRPr="0064564B" w:rsidRDefault="0064564B" w:rsidP="0064564B">
      <w:pPr>
        <w:jc w:val="both"/>
        <w:rPr>
          <w:rFonts w:ascii="Book Antiqua" w:hAnsi="Book Antiqua"/>
          <w:lang w:val="es-ES_tradnl"/>
        </w:rPr>
      </w:pPr>
    </w:p>
    <w:p w14:paraId="4F1CF797" w14:textId="50ADA96E" w:rsidR="00106FF9" w:rsidRDefault="00106FF9" w:rsidP="00106FF9">
      <w:pPr>
        <w:tabs>
          <w:tab w:val="left" w:pos="720"/>
        </w:tabs>
        <w:suppressAutoHyphens/>
        <w:jc w:val="both"/>
        <w:rPr>
          <w:rFonts w:ascii="Book Antiqua" w:hAnsi="Book Antiqua"/>
          <w:lang w:val="es-ES_tradnl"/>
        </w:rPr>
      </w:pPr>
      <w:r>
        <w:rPr>
          <w:rFonts w:ascii="Book Antiqua" w:hAnsi="Book Antiqua" w:cs="Courier New"/>
          <w:color w:val="000000"/>
          <w:lang w:val="es-ES_tradnl" w:eastAsia="es-PR"/>
        </w:rPr>
        <w:t xml:space="preserve">            </w:t>
      </w:r>
      <w:r>
        <w:rPr>
          <w:rFonts w:ascii="Book Antiqua" w:hAnsi="Book Antiqua" w:cs="Tahoma"/>
          <w:lang w:val="es-ES_tradnl"/>
        </w:rPr>
        <w:t xml:space="preserve">La aprobación de </w:t>
      </w:r>
      <w:r w:rsidR="00602A25">
        <w:rPr>
          <w:rFonts w:ascii="Book Antiqua" w:hAnsi="Book Antiqua" w:cs="Tahoma"/>
          <w:lang w:val="es-ES_tradnl"/>
        </w:rPr>
        <w:t>esta</w:t>
      </w:r>
      <w:r w:rsidR="00686426">
        <w:rPr>
          <w:rFonts w:ascii="Book Antiqua" w:hAnsi="Book Antiqua" w:cs="Tahoma"/>
          <w:lang w:val="es-ES_tradnl"/>
        </w:rPr>
        <w:t xml:space="preserve"> Resolución</w:t>
      </w:r>
      <w:r>
        <w:rPr>
          <w:rFonts w:ascii="Book Antiqua" w:hAnsi="Book Antiqua" w:cs="Tahoma"/>
          <w:lang w:val="es-ES_tradnl"/>
        </w:rPr>
        <w:t xml:space="preserve"> viabilizará</w:t>
      </w:r>
      <w:r>
        <w:rPr>
          <w:rFonts w:ascii="Book Antiqua" w:hAnsi="Book Antiqua"/>
          <w:lang w:val="es-ES_tradnl"/>
        </w:rPr>
        <w:t xml:space="preserve"> que las comisiones antes mencionadas cuenten con el tiempo necesario para culminar la investigación en curso encomendada, pues en consideración al volumen de trabajo de las Comisiones, la misma ha resultado más extensa que el plazo concedido por este Cuerpo Legislativo para rendir un informe. Por consiguiente, se estima meritorio extender el término </w:t>
      </w:r>
      <w:r>
        <w:rPr>
          <w:rFonts w:ascii="Book Antiqua" w:hAnsi="Book Antiqua"/>
          <w:lang w:val="es-ES_tradnl"/>
        </w:rPr>
        <w:lastRenderedPageBreak/>
        <w:t xml:space="preserve">provisto para que puedan rendir </w:t>
      </w:r>
      <w:r w:rsidR="008251C1">
        <w:rPr>
          <w:rFonts w:ascii="Book Antiqua" w:hAnsi="Book Antiqua"/>
          <w:lang w:val="es-ES_tradnl"/>
        </w:rPr>
        <w:t xml:space="preserve">los informes parciales que estimen pertinentes y </w:t>
      </w:r>
      <w:r>
        <w:rPr>
          <w:rFonts w:ascii="Book Antiqua" w:hAnsi="Book Antiqua"/>
          <w:lang w:val="es-ES_tradnl"/>
        </w:rPr>
        <w:t>un informe final</w:t>
      </w:r>
      <w:r w:rsidR="008251C1">
        <w:rPr>
          <w:rFonts w:ascii="Book Antiqua" w:hAnsi="Book Antiqua"/>
          <w:lang w:val="es-ES_tradnl"/>
        </w:rPr>
        <w:t xml:space="preserve"> sobre la misma</w:t>
      </w:r>
      <w:r>
        <w:rPr>
          <w:rFonts w:ascii="Book Antiqua" w:hAnsi="Book Antiqua"/>
          <w:lang w:val="es-ES_tradnl"/>
        </w:rPr>
        <w:t xml:space="preserve">. </w:t>
      </w:r>
    </w:p>
    <w:p w14:paraId="25532A3B" w14:textId="77777777" w:rsidR="00106FF9" w:rsidRDefault="00106FF9" w:rsidP="00106FF9">
      <w:pPr>
        <w:jc w:val="both"/>
        <w:rPr>
          <w:rFonts w:ascii="Book Antiqua" w:hAnsi="Book Antiqua"/>
          <w:lang w:val="es-ES_tradnl"/>
        </w:rPr>
      </w:pPr>
    </w:p>
    <w:p w14:paraId="0287F320" w14:textId="64954102" w:rsidR="00106FF9" w:rsidRDefault="00494388" w:rsidP="00106FF9">
      <w:pPr>
        <w:ind w:firstLine="720"/>
        <w:jc w:val="both"/>
        <w:rPr>
          <w:rFonts w:ascii="Book Antiqua" w:hAnsi="Book Antiqua" w:cs="Tahoma"/>
          <w:lang w:val="es-PR"/>
        </w:rPr>
      </w:pPr>
      <w:r>
        <w:rPr>
          <w:rFonts w:ascii="Book Antiqua" w:hAnsi="Book Antiqua" w:cs="Tahoma"/>
          <w:lang w:val="es-PR"/>
        </w:rPr>
        <w:t>C</w:t>
      </w:r>
      <w:r w:rsidR="00106FF9">
        <w:rPr>
          <w:rFonts w:ascii="Book Antiqua" w:hAnsi="Book Antiqua" w:cs="Tahoma"/>
          <w:lang w:val="es-PR"/>
        </w:rPr>
        <w:t xml:space="preserve">omo comisión cameral, entendemos que la Resolución objeto de análisis cuenta con todo lo requerido constitucional, estatutaria y jurisprudencialmente, para dar paso a una investigación en su fondo. </w:t>
      </w:r>
    </w:p>
    <w:p w14:paraId="3486D65C" w14:textId="77777777" w:rsidR="00106FF9" w:rsidRDefault="00106FF9" w:rsidP="00106FF9">
      <w:pPr>
        <w:ind w:firstLine="720"/>
        <w:jc w:val="both"/>
        <w:rPr>
          <w:rFonts w:ascii="Book Antiqua" w:hAnsi="Book Antiqua" w:cs="Tahoma"/>
          <w:lang w:val="es-PR"/>
        </w:rPr>
      </w:pPr>
    </w:p>
    <w:p w14:paraId="33DA690F" w14:textId="09BE3F88" w:rsidR="00106FF9" w:rsidRDefault="00D17ADE" w:rsidP="00106FF9">
      <w:pPr>
        <w:ind w:firstLine="720"/>
        <w:jc w:val="both"/>
        <w:rPr>
          <w:rFonts w:ascii="Book Antiqua" w:hAnsi="Book Antiqua" w:cs="Tahoma"/>
          <w:lang w:val="es-PR"/>
        </w:rPr>
      </w:pPr>
      <w:r>
        <w:rPr>
          <w:rFonts w:ascii="Book Antiqua" w:hAnsi="Book Antiqua" w:cs="Tahoma"/>
          <w:lang w:val="es-PR"/>
        </w:rPr>
        <w:t>Finalmente</w:t>
      </w:r>
      <w:r w:rsidR="00106FF9">
        <w:rPr>
          <w:rFonts w:ascii="Book Antiqua" w:hAnsi="Book Antiqua"/>
          <w:lang w:val="es-PR"/>
        </w:rPr>
        <w:t xml:space="preserve">, </w:t>
      </w:r>
      <w:r>
        <w:rPr>
          <w:rFonts w:ascii="Book Antiqua" w:hAnsi="Book Antiqua"/>
          <w:lang w:val="es-PR"/>
        </w:rPr>
        <w:t xml:space="preserve">recomendamos a las Comisiones de la Región Sur y de la Región Oeste </w:t>
      </w:r>
      <w:r w:rsidR="00106FF9">
        <w:rPr>
          <w:rFonts w:ascii="Book Antiqua" w:hAnsi="Book Antiqua" w:cs="Tahoma"/>
          <w:lang w:val="es-PR"/>
        </w:rPr>
        <w:t xml:space="preserve">tramitar la misma conforme al reglamento y con apego al plazo concedido para rendir su informe, si alguno, o mientras se mantenga en vigor la misma. </w:t>
      </w:r>
    </w:p>
    <w:p w14:paraId="7645A4CC" w14:textId="77777777" w:rsidR="006150BB" w:rsidRPr="0064564B" w:rsidRDefault="006150BB" w:rsidP="006150BB">
      <w:pPr>
        <w:pStyle w:val="NormalWeb"/>
        <w:jc w:val="center"/>
        <w:outlineLvl w:val="0"/>
        <w:rPr>
          <w:rFonts w:ascii="Book Antiqua" w:hAnsi="Book Antiqua"/>
          <w:b/>
          <w:sz w:val="24"/>
          <w:szCs w:val="24"/>
          <w:u w:val="single"/>
          <w:lang w:val="es-ES_tradnl"/>
        </w:rPr>
      </w:pPr>
      <w:r w:rsidRPr="0064564B">
        <w:rPr>
          <w:rFonts w:ascii="Book Antiqua" w:hAnsi="Book Antiqua"/>
          <w:b/>
          <w:sz w:val="24"/>
          <w:szCs w:val="24"/>
          <w:u w:val="single"/>
          <w:lang w:val="es-ES_tradnl"/>
        </w:rPr>
        <w:t>CONCLUSIÓN Y RECOMENDACIÓN</w:t>
      </w:r>
    </w:p>
    <w:p w14:paraId="11B431CD" w14:textId="5A60C262" w:rsidR="001A02E8" w:rsidRPr="0064564B" w:rsidRDefault="001A02E8" w:rsidP="004943A6">
      <w:pPr>
        <w:pStyle w:val="NormalWeb"/>
        <w:ind w:firstLine="708"/>
        <w:jc w:val="both"/>
        <w:rPr>
          <w:rFonts w:ascii="Book Antiqua" w:hAnsi="Book Antiqua"/>
          <w:sz w:val="24"/>
          <w:szCs w:val="24"/>
          <w:lang w:val="es-ES_tradnl"/>
        </w:rPr>
      </w:pPr>
      <w:r w:rsidRPr="0064564B">
        <w:rPr>
          <w:rFonts w:ascii="Book Antiqua" w:hAnsi="Book Antiqua"/>
          <w:sz w:val="24"/>
          <w:szCs w:val="24"/>
          <w:lang w:val="es-ES_tradnl"/>
        </w:rPr>
        <w:t>Considerando los elementos analizados, esta Comisión concluye que la medida examinada responde a un interés legislativo legítimo y debidamente fundamentado. En consecuencia, se recomienda la aprobación de l</w:t>
      </w:r>
      <w:r w:rsidR="0064564B" w:rsidRPr="0064564B">
        <w:rPr>
          <w:rFonts w:ascii="Book Antiqua" w:hAnsi="Book Antiqua"/>
          <w:sz w:val="24"/>
          <w:szCs w:val="24"/>
          <w:lang w:val="es-ES_tradnl"/>
        </w:rPr>
        <w:t xml:space="preserve">a Resolución de la Cámara </w:t>
      </w:r>
      <w:r w:rsidR="00856D1E">
        <w:rPr>
          <w:rFonts w:ascii="Book Antiqua" w:hAnsi="Book Antiqua"/>
          <w:sz w:val="24"/>
          <w:szCs w:val="24"/>
          <w:lang w:val="es-ES_tradnl"/>
        </w:rPr>
        <w:t>440</w:t>
      </w:r>
      <w:r w:rsidRPr="0064564B">
        <w:rPr>
          <w:rFonts w:ascii="Book Antiqua" w:hAnsi="Book Antiqua"/>
          <w:sz w:val="24"/>
          <w:szCs w:val="24"/>
          <w:lang w:val="es-ES_tradnl"/>
        </w:rPr>
        <w:t xml:space="preserve">, con las enmiendas que obran en el </w:t>
      </w:r>
      <w:proofErr w:type="spellStart"/>
      <w:r w:rsidRPr="0064564B">
        <w:rPr>
          <w:rFonts w:ascii="Book Antiqua" w:hAnsi="Book Antiqua"/>
          <w:sz w:val="24"/>
          <w:szCs w:val="24"/>
          <w:lang w:val="es-ES_tradnl"/>
        </w:rPr>
        <w:t>entirillado</w:t>
      </w:r>
      <w:proofErr w:type="spellEnd"/>
      <w:r w:rsidRPr="0064564B">
        <w:rPr>
          <w:rFonts w:ascii="Book Antiqua" w:hAnsi="Book Antiqua"/>
          <w:sz w:val="24"/>
          <w:szCs w:val="24"/>
          <w:lang w:val="es-ES_tradnl"/>
        </w:rPr>
        <w:t xml:space="preserve"> electrónico que acompaña este informe.</w:t>
      </w:r>
    </w:p>
    <w:p w14:paraId="50FFCE58" w14:textId="77777777" w:rsidR="006150BB" w:rsidRPr="0064564B" w:rsidRDefault="006150BB" w:rsidP="006150BB">
      <w:pPr>
        <w:jc w:val="both"/>
        <w:rPr>
          <w:rFonts w:ascii="Book Antiqua" w:hAnsi="Book Antiqua" w:cs="Tahoma"/>
          <w:lang w:val="es-ES_tradnl"/>
        </w:rPr>
      </w:pPr>
      <w:r w:rsidRPr="0064564B">
        <w:rPr>
          <w:rFonts w:ascii="Book Antiqua" w:hAnsi="Book Antiqua" w:cs="Tahoma"/>
          <w:lang w:val="es-ES_tradnl"/>
        </w:rPr>
        <w:t>Respetuosamente sometido,</w:t>
      </w:r>
    </w:p>
    <w:p w14:paraId="788BD5EC" w14:textId="77777777" w:rsidR="00DF3E6F" w:rsidRPr="0064564B" w:rsidRDefault="00DF3E6F" w:rsidP="00DF3E6F">
      <w:pPr>
        <w:jc w:val="both"/>
        <w:rPr>
          <w:rFonts w:ascii="Book Antiqua" w:hAnsi="Book Antiqua"/>
          <w:lang w:val="es-ES_tradnl"/>
        </w:rPr>
      </w:pPr>
    </w:p>
    <w:p w14:paraId="3F4BB2E4" w14:textId="591E7D20" w:rsidR="00F27289" w:rsidRPr="0064564B" w:rsidRDefault="000F1167" w:rsidP="000F1167">
      <w:pPr>
        <w:jc w:val="both"/>
        <w:rPr>
          <w:rFonts w:ascii="Book Antiqua" w:hAnsi="Book Antiqua"/>
          <w:b/>
          <w:u w:val="single"/>
          <w:lang w:val="es-ES_tradnl"/>
        </w:rPr>
      </w:pPr>
      <w:r w:rsidRPr="0064564B">
        <w:rPr>
          <w:rFonts w:ascii="Book Antiqua" w:hAnsi="Book Antiqua"/>
          <w:lang w:val="es-ES_tradnl"/>
        </w:rPr>
        <w:t xml:space="preserve">    </w:t>
      </w:r>
    </w:p>
    <w:p w14:paraId="0D4A074B" w14:textId="77777777" w:rsidR="003F3D8D" w:rsidRPr="0064564B" w:rsidRDefault="003F3D8D" w:rsidP="003F3D8D">
      <w:pPr>
        <w:jc w:val="both"/>
        <w:rPr>
          <w:rFonts w:ascii="Book Antiqua" w:hAnsi="Book Antiqua" w:cs="Tahoma"/>
          <w:b/>
          <w:bCs/>
          <w:lang w:val="es-ES_tradnl"/>
        </w:rPr>
      </w:pPr>
    </w:p>
    <w:p w14:paraId="6C06768D" w14:textId="77777777" w:rsidR="003F3D8D" w:rsidRPr="0064564B" w:rsidRDefault="003F3D8D" w:rsidP="003F3D8D">
      <w:pPr>
        <w:rPr>
          <w:rFonts w:ascii="Book Antiqua" w:hAnsi="Book Antiqua" w:cs="Tahoma"/>
          <w:lang w:val="es-ES_tradnl"/>
        </w:rPr>
      </w:pPr>
    </w:p>
    <w:p w14:paraId="7DC33FC3" w14:textId="4F4319C4" w:rsidR="00307416" w:rsidRPr="0064564B" w:rsidRDefault="003F3D8D" w:rsidP="008A4022">
      <w:pPr>
        <w:rPr>
          <w:rFonts w:ascii="Book Antiqua" w:hAnsi="Book Antiqua"/>
          <w:b/>
          <w:smallCaps/>
          <w:lang w:val="es-ES_tradnl"/>
        </w:rPr>
      </w:pPr>
      <w:r w:rsidRPr="0064564B">
        <w:rPr>
          <w:rFonts w:ascii="Book Antiqua" w:hAnsi="Book Antiqua" w:cs="Tahoma"/>
          <w:b/>
          <w:bCs/>
          <w:lang w:val="es-ES_tradnl"/>
        </w:rPr>
        <w:t>PEDRO JULIO SANTIAGO GUZMÁN</w:t>
      </w:r>
      <w:r w:rsidRPr="0064564B">
        <w:rPr>
          <w:rFonts w:ascii="Book Antiqua" w:hAnsi="Book Antiqua" w:cs="Tahoma"/>
          <w:lang w:val="es-ES_tradnl"/>
        </w:rPr>
        <w:br/>
      </w:r>
      <w:proofErr w:type="gramStart"/>
      <w:r w:rsidRPr="0064564B">
        <w:rPr>
          <w:rFonts w:ascii="Book Antiqua" w:hAnsi="Book Antiqua" w:cs="Tahoma"/>
          <w:lang w:val="es-ES_tradnl"/>
        </w:rPr>
        <w:t>Presidente</w:t>
      </w:r>
      <w:proofErr w:type="gramEnd"/>
      <w:r w:rsidRPr="0064564B">
        <w:rPr>
          <w:rFonts w:ascii="Book Antiqua" w:hAnsi="Book Antiqua" w:cs="Tahoma"/>
          <w:lang w:val="es-ES_tradnl"/>
        </w:rPr>
        <w:br/>
        <w:t>Comisión de Asuntos Internos</w:t>
      </w:r>
    </w:p>
    <w:sectPr w:rsidR="00307416" w:rsidRPr="0064564B"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80EEE" w14:textId="77777777" w:rsidR="009E2C2B" w:rsidRDefault="009E2C2B" w:rsidP="00614C2C">
      <w:r>
        <w:separator/>
      </w:r>
    </w:p>
  </w:endnote>
  <w:endnote w:type="continuationSeparator" w:id="0">
    <w:p w14:paraId="483CD127" w14:textId="77777777" w:rsidR="009E2C2B" w:rsidRDefault="009E2C2B"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9E2C2B" w:rsidRDefault="009E2C2B">
        <w:pPr>
          <w:pStyle w:val="Footer"/>
          <w:jc w:val="center"/>
        </w:pPr>
        <w:r>
          <w:fldChar w:fldCharType="begin"/>
        </w:r>
        <w:r>
          <w:instrText xml:space="preserve"> PAGE   \* MERGEFORMAT </w:instrText>
        </w:r>
        <w:r>
          <w:fldChar w:fldCharType="separate"/>
        </w:r>
        <w:r w:rsidR="0064564B">
          <w:rPr>
            <w:noProof/>
          </w:rPr>
          <w:t>1</w:t>
        </w:r>
        <w:r>
          <w:rPr>
            <w:noProof/>
          </w:rPr>
          <w:fldChar w:fldCharType="end"/>
        </w:r>
      </w:p>
    </w:sdtContent>
  </w:sdt>
  <w:p w14:paraId="36B11BF2"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224CF" w14:textId="77777777" w:rsidR="009E2C2B" w:rsidRDefault="009E2C2B" w:rsidP="00614C2C">
      <w:r>
        <w:separator/>
      </w:r>
    </w:p>
  </w:footnote>
  <w:footnote w:type="continuationSeparator" w:id="0">
    <w:p w14:paraId="6D8415B7" w14:textId="77777777" w:rsidR="009E2C2B" w:rsidRDefault="009E2C2B"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03086393">
    <w:abstractNumId w:val="6"/>
  </w:num>
  <w:num w:numId="2" w16cid:durableId="1461919549">
    <w:abstractNumId w:val="12"/>
  </w:num>
  <w:num w:numId="3" w16cid:durableId="1615165445">
    <w:abstractNumId w:val="3"/>
  </w:num>
  <w:num w:numId="4" w16cid:durableId="350224469">
    <w:abstractNumId w:val="1"/>
  </w:num>
  <w:num w:numId="5" w16cid:durableId="1870146868">
    <w:abstractNumId w:val="7"/>
  </w:num>
  <w:num w:numId="6" w16cid:durableId="1804032148">
    <w:abstractNumId w:val="4"/>
  </w:num>
  <w:num w:numId="7" w16cid:durableId="1070881454">
    <w:abstractNumId w:val="5"/>
  </w:num>
  <w:num w:numId="8" w16cid:durableId="1846825555">
    <w:abstractNumId w:val="8"/>
  </w:num>
  <w:num w:numId="9" w16cid:durableId="1383671851">
    <w:abstractNumId w:val="9"/>
  </w:num>
  <w:num w:numId="10" w16cid:durableId="1404521981">
    <w:abstractNumId w:val="0"/>
  </w:num>
  <w:num w:numId="11" w16cid:durableId="1913276802">
    <w:abstractNumId w:val="2"/>
  </w:num>
  <w:num w:numId="12" w16cid:durableId="1369138657">
    <w:abstractNumId w:val="11"/>
  </w:num>
  <w:num w:numId="13" w16cid:durableId="67542289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70C1"/>
    <w:rsid w:val="00021116"/>
    <w:rsid w:val="000219DE"/>
    <w:rsid w:val="00031006"/>
    <w:rsid w:val="000606B3"/>
    <w:rsid w:val="000608DB"/>
    <w:rsid w:val="00062F39"/>
    <w:rsid w:val="00075A15"/>
    <w:rsid w:val="000836CB"/>
    <w:rsid w:val="00083DFD"/>
    <w:rsid w:val="000A3CD4"/>
    <w:rsid w:val="000C6264"/>
    <w:rsid w:val="000E15AD"/>
    <w:rsid w:val="000F1167"/>
    <w:rsid w:val="00106FF9"/>
    <w:rsid w:val="00133986"/>
    <w:rsid w:val="0014288C"/>
    <w:rsid w:val="00161231"/>
    <w:rsid w:val="00173884"/>
    <w:rsid w:val="001763F4"/>
    <w:rsid w:val="00181B70"/>
    <w:rsid w:val="00194744"/>
    <w:rsid w:val="001A02E8"/>
    <w:rsid w:val="001A14B6"/>
    <w:rsid w:val="001A7203"/>
    <w:rsid w:val="001D3E64"/>
    <w:rsid w:val="001E38DF"/>
    <w:rsid w:val="001E5575"/>
    <w:rsid w:val="00220B04"/>
    <w:rsid w:val="00224DE4"/>
    <w:rsid w:val="002252A6"/>
    <w:rsid w:val="002345C3"/>
    <w:rsid w:val="0023528E"/>
    <w:rsid w:val="00247790"/>
    <w:rsid w:val="002670C1"/>
    <w:rsid w:val="00272823"/>
    <w:rsid w:val="0028725D"/>
    <w:rsid w:val="00287E61"/>
    <w:rsid w:val="002905BE"/>
    <w:rsid w:val="0029076F"/>
    <w:rsid w:val="00295113"/>
    <w:rsid w:val="002954B6"/>
    <w:rsid w:val="002A5F77"/>
    <w:rsid w:val="002C39FD"/>
    <w:rsid w:val="002E3557"/>
    <w:rsid w:val="00307416"/>
    <w:rsid w:val="00312365"/>
    <w:rsid w:val="003139DC"/>
    <w:rsid w:val="00323444"/>
    <w:rsid w:val="00333864"/>
    <w:rsid w:val="00334D8A"/>
    <w:rsid w:val="003474D4"/>
    <w:rsid w:val="00350550"/>
    <w:rsid w:val="0037030F"/>
    <w:rsid w:val="00373892"/>
    <w:rsid w:val="00377037"/>
    <w:rsid w:val="00382273"/>
    <w:rsid w:val="0038556D"/>
    <w:rsid w:val="003976DE"/>
    <w:rsid w:val="003B03D6"/>
    <w:rsid w:val="003C4916"/>
    <w:rsid w:val="003D1498"/>
    <w:rsid w:val="003E29B3"/>
    <w:rsid w:val="003F3D8D"/>
    <w:rsid w:val="00410C54"/>
    <w:rsid w:val="004129D2"/>
    <w:rsid w:val="0043389C"/>
    <w:rsid w:val="00445CFE"/>
    <w:rsid w:val="004552A8"/>
    <w:rsid w:val="00455A9A"/>
    <w:rsid w:val="004761BE"/>
    <w:rsid w:val="00476691"/>
    <w:rsid w:val="00494052"/>
    <w:rsid w:val="00494388"/>
    <w:rsid w:val="004943A6"/>
    <w:rsid w:val="004C1BC6"/>
    <w:rsid w:val="004C217E"/>
    <w:rsid w:val="004C29A4"/>
    <w:rsid w:val="004C5BCE"/>
    <w:rsid w:val="004D42C2"/>
    <w:rsid w:val="004E3952"/>
    <w:rsid w:val="004F2026"/>
    <w:rsid w:val="00506C85"/>
    <w:rsid w:val="00525E8D"/>
    <w:rsid w:val="0053434B"/>
    <w:rsid w:val="00580E90"/>
    <w:rsid w:val="00582242"/>
    <w:rsid w:val="005930E2"/>
    <w:rsid w:val="005A5DF4"/>
    <w:rsid w:val="005A7E47"/>
    <w:rsid w:val="005D0B8C"/>
    <w:rsid w:val="005D3224"/>
    <w:rsid w:val="005D51AC"/>
    <w:rsid w:val="005F6537"/>
    <w:rsid w:val="00601225"/>
    <w:rsid w:val="00602A25"/>
    <w:rsid w:val="00606351"/>
    <w:rsid w:val="00614C2C"/>
    <w:rsid w:val="006150BB"/>
    <w:rsid w:val="0062204F"/>
    <w:rsid w:val="00624D05"/>
    <w:rsid w:val="00627D91"/>
    <w:rsid w:val="00632DBA"/>
    <w:rsid w:val="00644454"/>
    <w:rsid w:val="0064564B"/>
    <w:rsid w:val="006456B8"/>
    <w:rsid w:val="006469A2"/>
    <w:rsid w:val="00680F2A"/>
    <w:rsid w:val="00682883"/>
    <w:rsid w:val="00686426"/>
    <w:rsid w:val="006B0997"/>
    <w:rsid w:val="007106D1"/>
    <w:rsid w:val="00712D94"/>
    <w:rsid w:val="007156BD"/>
    <w:rsid w:val="00756CF6"/>
    <w:rsid w:val="0076703E"/>
    <w:rsid w:val="00774628"/>
    <w:rsid w:val="00776B6F"/>
    <w:rsid w:val="00780620"/>
    <w:rsid w:val="00781922"/>
    <w:rsid w:val="0079275C"/>
    <w:rsid w:val="007B31DC"/>
    <w:rsid w:val="007B6091"/>
    <w:rsid w:val="007C5A2C"/>
    <w:rsid w:val="007D7209"/>
    <w:rsid w:val="007F0E20"/>
    <w:rsid w:val="007F3B99"/>
    <w:rsid w:val="00812C0F"/>
    <w:rsid w:val="008171E8"/>
    <w:rsid w:val="008251C1"/>
    <w:rsid w:val="00846B7C"/>
    <w:rsid w:val="00851127"/>
    <w:rsid w:val="00856D1E"/>
    <w:rsid w:val="0086434A"/>
    <w:rsid w:val="008A1F08"/>
    <w:rsid w:val="008A4022"/>
    <w:rsid w:val="008B1E7C"/>
    <w:rsid w:val="008B6BF6"/>
    <w:rsid w:val="008B76CA"/>
    <w:rsid w:val="008C4EC6"/>
    <w:rsid w:val="008C757B"/>
    <w:rsid w:val="008D4A0A"/>
    <w:rsid w:val="008E0870"/>
    <w:rsid w:val="008E310D"/>
    <w:rsid w:val="008E31FE"/>
    <w:rsid w:val="00927065"/>
    <w:rsid w:val="00935128"/>
    <w:rsid w:val="009757CC"/>
    <w:rsid w:val="0098035D"/>
    <w:rsid w:val="00981986"/>
    <w:rsid w:val="009852EB"/>
    <w:rsid w:val="00987BD8"/>
    <w:rsid w:val="0099466E"/>
    <w:rsid w:val="009A622B"/>
    <w:rsid w:val="009A6A71"/>
    <w:rsid w:val="009A7DF3"/>
    <w:rsid w:val="009E27AD"/>
    <w:rsid w:val="009E2C2B"/>
    <w:rsid w:val="009E7623"/>
    <w:rsid w:val="00A012A2"/>
    <w:rsid w:val="00A14380"/>
    <w:rsid w:val="00A15740"/>
    <w:rsid w:val="00A16A73"/>
    <w:rsid w:val="00A21C7C"/>
    <w:rsid w:val="00A365D9"/>
    <w:rsid w:val="00A4759F"/>
    <w:rsid w:val="00A53279"/>
    <w:rsid w:val="00A55420"/>
    <w:rsid w:val="00A84A3B"/>
    <w:rsid w:val="00AB0555"/>
    <w:rsid w:val="00AB099D"/>
    <w:rsid w:val="00AC06D5"/>
    <w:rsid w:val="00AC35C0"/>
    <w:rsid w:val="00AD4702"/>
    <w:rsid w:val="00AF186C"/>
    <w:rsid w:val="00B0402B"/>
    <w:rsid w:val="00B16CF6"/>
    <w:rsid w:val="00B2058B"/>
    <w:rsid w:val="00B26882"/>
    <w:rsid w:val="00B30114"/>
    <w:rsid w:val="00B330A4"/>
    <w:rsid w:val="00B34E25"/>
    <w:rsid w:val="00B475D2"/>
    <w:rsid w:val="00B557DA"/>
    <w:rsid w:val="00B65C62"/>
    <w:rsid w:val="00B805AA"/>
    <w:rsid w:val="00B9373D"/>
    <w:rsid w:val="00B95BFE"/>
    <w:rsid w:val="00BA0E34"/>
    <w:rsid w:val="00BA5BE6"/>
    <w:rsid w:val="00BB5CBB"/>
    <w:rsid w:val="00BB7D59"/>
    <w:rsid w:val="00BC0AB4"/>
    <w:rsid w:val="00BC1CB2"/>
    <w:rsid w:val="00BC1D0C"/>
    <w:rsid w:val="00BD1667"/>
    <w:rsid w:val="00BD5F6F"/>
    <w:rsid w:val="00BE6F7F"/>
    <w:rsid w:val="00BF384D"/>
    <w:rsid w:val="00C05FA6"/>
    <w:rsid w:val="00C20404"/>
    <w:rsid w:val="00C211F8"/>
    <w:rsid w:val="00C321E8"/>
    <w:rsid w:val="00C456AB"/>
    <w:rsid w:val="00C52FD2"/>
    <w:rsid w:val="00C83EB5"/>
    <w:rsid w:val="00CA370E"/>
    <w:rsid w:val="00CB0A0E"/>
    <w:rsid w:val="00CB1E5A"/>
    <w:rsid w:val="00CC4336"/>
    <w:rsid w:val="00CC5AB6"/>
    <w:rsid w:val="00CD5EE6"/>
    <w:rsid w:val="00CD69DB"/>
    <w:rsid w:val="00D17ADE"/>
    <w:rsid w:val="00D42962"/>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7273B"/>
    <w:rsid w:val="00E8699D"/>
    <w:rsid w:val="00E86FF9"/>
    <w:rsid w:val="00EB0209"/>
    <w:rsid w:val="00EB3FFE"/>
    <w:rsid w:val="00ED37CF"/>
    <w:rsid w:val="00EF143E"/>
    <w:rsid w:val="00EF4A8F"/>
    <w:rsid w:val="00F059A3"/>
    <w:rsid w:val="00F06902"/>
    <w:rsid w:val="00F21532"/>
    <w:rsid w:val="00F226DF"/>
    <w:rsid w:val="00F27289"/>
    <w:rsid w:val="00F36705"/>
    <w:rsid w:val="00F533D4"/>
    <w:rsid w:val="00F8240A"/>
    <w:rsid w:val="00FA036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52EC042F-3372-47B9-90DC-3E7B55581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86604498">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84004287">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394</Words>
  <Characters>2252</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Alondra Negrón Rivera</cp:lastModifiedBy>
  <cp:revision>2</cp:revision>
  <cp:lastPrinted>2025-02-17T12:55:00Z</cp:lastPrinted>
  <dcterms:created xsi:type="dcterms:W3CDTF">2025-09-29T20:22:00Z</dcterms:created>
  <dcterms:modified xsi:type="dcterms:W3CDTF">2025-09-29T20:22:00Z</dcterms:modified>
</cp:coreProperties>
</file>