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7B0DF45" w14:textId="13D904A7" w:rsidR="008F5F59" w:rsidRPr="00570C29" w:rsidRDefault="00F62FFB" w:rsidP="00E93F1F">
      <w:pPr>
        <w:jc w:val="center"/>
        <w:rPr>
          <w:rFonts w:ascii="Book Antiqua" w:hAnsi="Book Antiqua"/>
          <w:sz w:val="28"/>
          <w:szCs w:val="28"/>
          <w:lang w:val="es-PR"/>
        </w:rPr>
      </w:pPr>
      <w:r>
        <w:rPr>
          <w:rFonts w:ascii="Book Antiqua" w:hAnsi="Book Antiqua"/>
          <w:sz w:val="28"/>
          <w:szCs w:val="28"/>
          <w:lang w:val="es-PR"/>
        </w:rPr>
        <w:t>GOBIERNO</w:t>
      </w:r>
      <w:r w:rsidR="005979D8" w:rsidRPr="00570C29">
        <w:rPr>
          <w:rFonts w:ascii="Book Antiqua" w:hAnsi="Book Antiqua"/>
          <w:sz w:val="28"/>
          <w:szCs w:val="28"/>
          <w:lang w:val="es-PR"/>
        </w:rPr>
        <w:t xml:space="preserve"> DE PUERTO RICO</w:t>
      </w:r>
    </w:p>
    <w:p w14:paraId="17723B2D" w14:textId="77777777" w:rsidR="008F5F59" w:rsidRPr="00570C29" w:rsidRDefault="008F5F59" w:rsidP="00E93F1F">
      <w:pPr>
        <w:jc w:val="center"/>
        <w:rPr>
          <w:rFonts w:ascii="Book Antiqua" w:hAnsi="Book Antiqua"/>
          <w:lang w:val="es-PR"/>
        </w:rPr>
      </w:pPr>
    </w:p>
    <w:p w14:paraId="1454F069" w14:textId="27E780E9" w:rsidR="008F5F59" w:rsidRPr="00570C29" w:rsidRDefault="00F62FFB" w:rsidP="00EB4548">
      <w:pPr>
        <w:pStyle w:val="Title2"/>
        <w:tabs>
          <w:tab w:val="clear" w:pos="648"/>
          <w:tab w:val="clear" w:pos="7776"/>
          <w:tab w:val="clear" w:pos="7848"/>
        </w:tabs>
        <w:jc w:val="both"/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t>20</w:t>
      </w:r>
      <w:r w:rsidR="00576963" w:rsidRPr="00914C1F">
        <w:rPr>
          <w:rFonts w:ascii="Book Antiqua" w:hAnsi="Book Antiqua"/>
          <w:vertAlign w:val="superscript"/>
          <w:lang w:val="es-PR"/>
        </w:rPr>
        <w:t>ma</w:t>
      </w:r>
      <w:r w:rsidR="000A50BB">
        <w:rPr>
          <w:rFonts w:ascii="Book Antiqua" w:hAnsi="Book Antiqua"/>
          <w:lang w:val="es-PR"/>
        </w:rPr>
        <w:t xml:space="preserve"> </w:t>
      </w:r>
      <w:r w:rsidR="006F35D1" w:rsidRPr="00570C29">
        <w:rPr>
          <w:rFonts w:ascii="Book Antiqua" w:hAnsi="Book Antiqua"/>
          <w:lang w:val="es-PR"/>
        </w:rPr>
        <w:t>Asamblea</w:t>
      </w:r>
      <w:r w:rsidR="006F35D1" w:rsidRPr="00570C29">
        <w:rPr>
          <w:rFonts w:ascii="Book Antiqua" w:hAnsi="Book Antiqua"/>
          <w:lang w:val="es-PR"/>
        </w:rPr>
        <w:tab/>
      </w:r>
      <w:r w:rsidR="006F35D1" w:rsidRPr="00570C29">
        <w:rPr>
          <w:rFonts w:ascii="Book Antiqua" w:hAnsi="Book Antiqua"/>
          <w:lang w:val="es-PR"/>
        </w:rPr>
        <w:tab/>
      </w:r>
      <w:r w:rsidR="006F35D1" w:rsidRPr="00570C29">
        <w:rPr>
          <w:rFonts w:ascii="Book Antiqua" w:hAnsi="Book Antiqua"/>
          <w:lang w:val="es-PR"/>
        </w:rPr>
        <w:tab/>
      </w:r>
      <w:r w:rsidR="006F35D1" w:rsidRPr="00570C29">
        <w:rPr>
          <w:rFonts w:ascii="Book Antiqua" w:hAnsi="Book Antiqua"/>
          <w:lang w:val="es-PR"/>
        </w:rPr>
        <w:tab/>
      </w:r>
      <w:r w:rsidR="006F35D1" w:rsidRPr="00570C29">
        <w:rPr>
          <w:rFonts w:ascii="Book Antiqua" w:hAnsi="Book Antiqua"/>
          <w:lang w:val="es-PR"/>
        </w:rPr>
        <w:tab/>
      </w:r>
      <w:r w:rsidR="006F35D1" w:rsidRPr="00570C29">
        <w:rPr>
          <w:rFonts w:ascii="Book Antiqua" w:hAnsi="Book Antiqua"/>
          <w:lang w:val="es-PR"/>
        </w:rPr>
        <w:tab/>
      </w:r>
      <w:r w:rsidR="006F35D1" w:rsidRPr="00570C29">
        <w:rPr>
          <w:rFonts w:ascii="Book Antiqua" w:hAnsi="Book Antiqua"/>
          <w:lang w:val="es-PR"/>
        </w:rPr>
        <w:tab/>
      </w:r>
      <w:r w:rsidR="006F35D1" w:rsidRPr="00570C29">
        <w:rPr>
          <w:rFonts w:ascii="Book Antiqua" w:hAnsi="Book Antiqua"/>
          <w:lang w:val="es-PR"/>
        </w:rPr>
        <w:tab/>
        <w:t xml:space="preserve">        </w:t>
      </w:r>
      <w:r w:rsidR="002E3B95" w:rsidRPr="00570C29">
        <w:rPr>
          <w:rFonts w:ascii="Book Antiqua" w:hAnsi="Book Antiqua"/>
          <w:lang w:val="es-PR"/>
        </w:rPr>
        <w:t xml:space="preserve"> </w:t>
      </w:r>
      <w:r w:rsidR="006F35D1" w:rsidRPr="00570C29">
        <w:rPr>
          <w:rFonts w:ascii="Book Antiqua" w:hAnsi="Book Antiqua"/>
          <w:lang w:val="es-PR"/>
        </w:rPr>
        <w:t xml:space="preserve"> </w:t>
      </w:r>
      <w:r w:rsidR="00025756" w:rsidRPr="00570C29">
        <w:rPr>
          <w:rFonts w:ascii="Book Antiqua" w:hAnsi="Book Antiqua"/>
          <w:lang w:val="es-PR"/>
        </w:rPr>
        <w:t xml:space="preserve"> </w:t>
      </w:r>
      <w:proofErr w:type="gramStart"/>
      <w:r w:rsidR="00122FB7">
        <w:rPr>
          <w:rFonts w:ascii="Book Antiqua" w:hAnsi="Book Antiqua"/>
          <w:lang w:val="es-PR"/>
        </w:rPr>
        <w:t>2</w:t>
      </w:r>
      <w:r w:rsidR="00576963" w:rsidRPr="00914C1F">
        <w:rPr>
          <w:rFonts w:ascii="Book Antiqua" w:hAnsi="Book Antiqua"/>
          <w:vertAlign w:val="superscript"/>
          <w:lang w:val="es-PR"/>
        </w:rPr>
        <w:t>da</w:t>
      </w:r>
      <w:r w:rsidR="00D13CD3" w:rsidRPr="00914C1F">
        <w:rPr>
          <w:rFonts w:ascii="Book Antiqua" w:hAnsi="Book Antiqua"/>
          <w:vertAlign w:val="superscript"/>
          <w:lang w:val="es-PR"/>
        </w:rPr>
        <w:t xml:space="preserve"> </w:t>
      </w:r>
      <w:r w:rsidR="001907BA" w:rsidRPr="00122FB7">
        <w:rPr>
          <w:rFonts w:ascii="Book Antiqua" w:hAnsi="Book Antiqua"/>
          <w:vertAlign w:val="superscript"/>
          <w:lang w:val="es-PR"/>
        </w:rPr>
        <w:t xml:space="preserve"> </w:t>
      </w:r>
      <w:r w:rsidR="008F5F59" w:rsidRPr="00570C29">
        <w:rPr>
          <w:rFonts w:ascii="Book Antiqua" w:hAnsi="Book Antiqua"/>
          <w:lang w:val="es-PR"/>
        </w:rPr>
        <w:t>Sesión</w:t>
      </w:r>
      <w:proofErr w:type="gramEnd"/>
    </w:p>
    <w:p w14:paraId="1997B56D" w14:textId="3782E04A" w:rsidR="008F5F59" w:rsidRPr="00570C29" w:rsidRDefault="00E93F1F" w:rsidP="00EB4548">
      <w:pPr>
        <w:pStyle w:val="Title2"/>
        <w:tabs>
          <w:tab w:val="clear" w:pos="648"/>
          <w:tab w:val="clear" w:pos="7776"/>
          <w:tab w:val="clear" w:pos="7848"/>
        </w:tabs>
        <w:jc w:val="both"/>
        <w:rPr>
          <w:rFonts w:ascii="Book Antiqua" w:hAnsi="Book Antiqua"/>
          <w:lang w:val="es-PR"/>
        </w:rPr>
      </w:pPr>
      <w:r w:rsidRPr="00570C29">
        <w:rPr>
          <w:rFonts w:ascii="Book Antiqua" w:hAnsi="Book Antiqua"/>
          <w:lang w:val="es-PR"/>
        </w:rPr>
        <w:t xml:space="preserve"> </w:t>
      </w:r>
      <w:r w:rsidR="00EB4548" w:rsidRPr="00570C29">
        <w:rPr>
          <w:rFonts w:ascii="Book Antiqua" w:hAnsi="Book Antiqua"/>
          <w:lang w:val="es-PR"/>
        </w:rPr>
        <w:t xml:space="preserve">    </w:t>
      </w:r>
      <w:r w:rsidR="006F35D1" w:rsidRPr="00570C29">
        <w:rPr>
          <w:rFonts w:ascii="Book Antiqua" w:hAnsi="Book Antiqua"/>
          <w:lang w:val="es-PR"/>
        </w:rPr>
        <w:t xml:space="preserve"> </w:t>
      </w:r>
      <w:r w:rsidR="001907BA" w:rsidRPr="00570C29">
        <w:rPr>
          <w:rFonts w:ascii="Book Antiqua" w:hAnsi="Book Antiqua"/>
          <w:lang w:val="es-PR"/>
        </w:rPr>
        <w:t xml:space="preserve"> </w:t>
      </w:r>
      <w:r w:rsidR="007A3899" w:rsidRPr="00570C29">
        <w:rPr>
          <w:rFonts w:ascii="Book Antiqua" w:hAnsi="Book Antiqua"/>
          <w:lang w:val="es-PR"/>
        </w:rPr>
        <w:t xml:space="preserve"> </w:t>
      </w:r>
      <w:r w:rsidR="000A50BB">
        <w:rPr>
          <w:rFonts w:ascii="Book Antiqua" w:hAnsi="Book Antiqua"/>
          <w:lang w:val="es-PR"/>
        </w:rPr>
        <w:t xml:space="preserve"> </w:t>
      </w:r>
      <w:r w:rsidR="006F35D1" w:rsidRPr="00570C29">
        <w:rPr>
          <w:rFonts w:ascii="Book Antiqua" w:hAnsi="Book Antiqua"/>
          <w:lang w:val="es-PR"/>
        </w:rPr>
        <w:t>Legislativa</w:t>
      </w:r>
      <w:r w:rsidR="006F35D1" w:rsidRPr="00570C29">
        <w:rPr>
          <w:rFonts w:ascii="Book Antiqua" w:hAnsi="Book Antiqua"/>
          <w:lang w:val="es-PR"/>
        </w:rPr>
        <w:tab/>
      </w:r>
      <w:r w:rsidR="006F35D1" w:rsidRPr="00570C29">
        <w:rPr>
          <w:rFonts w:ascii="Book Antiqua" w:hAnsi="Book Antiqua"/>
          <w:lang w:val="es-PR"/>
        </w:rPr>
        <w:tab/>
      </w:r>
      <w:r w:rsidR="006F35D1" w:rsidRPr="00570C29">
        <w:rPr>
          <w:rFonts w:ascii="Book Antiqua" w:hAnsi="Book Antiqua"/>
          <w:lang w:val="es-PR"/>
        </w:rPr>
        <w:tab/>
      </w:r>
      <w:r w:rsidR="006F35D1" w:rsidRPr="00570C29">
        <w:rPr>
          <w:rFonts w:ascii="Book Antiqua" w:hAnsi="Book Antiqua"/>
          <w:lang w:val="es-PR"/>
        </w:rPr>
        <w:tab/>
      </w:r>
      <w:r w:rsidR="006F35D1" w:rsidRPr="00570C29">
        <w:rPr>
          <w:rFonts w:ascii="Book Antiqua" w:hAnsi="Book Antiqua"/>
          <w:lang w:val="es-PR"/>
        </w:rPr>
        <w:tab/>
      </w:r>
      <w:r w:rsidR="006F35D1" w:rsidRPr="00570C29">
        <w:rPr>
          <w:rFonts w:ascii="Book Antiqua" w:hAnsi="Book Antiqua"/>
          <w:lang w:val="es-PR"/>
        </w:rPr>
        <w:tab/>
      </w:r>
      <w:r w:rsidR="006F35D1" w:rsidRPr="00570C29">
        <w:rPr>
          <w:rFonts w:ascii="Book Antiqua" w:hAnsi="Book Antiqua"/>
          <w:lang w:val="es-PR"/>
        </w:rPr>
        <w:tab/>
      </w:r>
      <w:r w:rsidR="006F35D1" w:rsidRPr="00570C29">
        <w:rPr>
          <w:rFonts w:ascii="Book Antiqua" w:hAnsi="Book Antiqua"/>
          <w:lang w:val="es-PR"/>
        </w:rPr>
        <w:tab/>
      </w:r>
      <w:r w:rsidR="006F35D1" w:rsidRPr="00570C29">
        <w:rPr>
          <w:rFonts w:ascii="Book Antiqua" w:hAnsi="Book Antiqua"/>
          <w:lang w:val="es-PR"/>
        </w:rPr>
        <w:tab/>
        <w:t xml:space="preserve">    </w:t>
      </w:r>
      <w:r w:rsidR="001907BA" w:rsidRPr="00570C29">
        <w:rPr>
          <w:rFonts w:ascii="Book Antiqua" w:hAnsi="Book Antiqua"/>
          <w:lang w:val="es-PR"/>
        </w:rPr>
        <w:t xml:space="preserve"> </w:t>
      </w:r>
      <w:r w:rsidR="007A3899" w:rsidRPr="00570C29">
        <w:rPr>
          <w:rFonts w:ascii="Book Antiqua" w:hAnsi="Book Antiqua"/>
          <w:lang w:val="es-PR"/>
        </w:rPr>
        <w:t xml:space="preserve"> </w:t>
      </w:r>
      <w:r w:rsidR="008F5F59" w:rsidRPr="00570C29">
        <w:rPr>
          <w:rFonts w:ascii="Book Antiqua" w:hAnsi="Book Antiqua"/>
          <w:lang w:val="es-PR"/>
        </w:rPr>
        <w:t>Ordinaria</w:t>
      </w:r>
    </w:p>
    <w:p w14:paraId="6C17E2CC" w14:textId="77777777" w:rsidR="008F5F59" w:rsidRPr="00570C29" w:rsidRDefault="008F5F59" w:rsidP="00E93F1F">
      <w:pPr>
        <w:rPr>
          <w:rFonts w:ascii="Book Antiqua" w:hAnsi="Book Antiqua"/>
          <w:lang w:val="es-PR"/>
        </w:rPr>
      </w:pPr>
    </w:p>
    <w:p w14:paraId="6B64A1E5" w14:textId="77777777" w:rsidR="008F5F59" w:rsidRPr="00570C29" w:rsidRDefault="008F5F59" w:rsidP="002C0978">
      <w:pPr>
        <w:jc w:val="center"/>
        <w:rPr>
          <w:rFonts w:ascii="Book Antiqua" w:hAnsi="Book Antiqua"/>
          <w:b/>
          <w:sz w:val="36"/>
          <w:szCs w:val="36"/>
          <w:lang w:val="es-PR"/>
        </w:rPr>
      </w:pPr>
      <w:r w:rsidRPr="00570C29">
        <w:rPr>
          <w:rFonts w:ascii="Book Antiqua" w:hAnsi="Book Antiqua"/>
          <w:b/>
          <w:sz w:val="36"/>
          <w:szCs w:val="36"/>
          <w:lang w:val="es-PR"/>
        </w:rPr>
        <w:t>C</w:t>
      </w:r>
      <w:r w:rsidR="00A207CB" w:rsidRPr="00570C29">
        <w:rPr>
          <w:rFonts w:ascii="Book Antiqua" w:hAnsi="Book Antiqua"/>
          <w:b/>
          <w:sz w:val="36"/>
          <w:szCs w:val="36"/>
          <w:lang w:val="es-PR"/>
        </w:rPr>
        <w:t>Á</w:t>
      </w:r>
      <w:r w:rsidRPr="00570C29">
        <w:rPr>
          <w:rFonts w:ascii="Book Antiqua" w:hAnsi="Book Antiqua"/>
          <w:b/>
          <w:sz w:val="36"/>
          <w:szCs w:val="36"/>
          <w:lang w:val="es-PR"/>
        </w:rPr>
        <w:t>MARA DE REPRESENTANTES</w:t>
      </w:r>
    </w:p>
    <w:p w14:paraId="0EA3BCB7" w14:textId="77777777" w:rsidR="008F5F59" w:rsidRPr="00570C29" w:rsidRDefault="008F5F59" w:rsidP="002C0978">
      <w:pPr>
        <w:jc w:val="center"/>
        <w:rPr>
          <w:rFonts w:ascii="Book Antiqua" w:hAnsi="Book Antiqua"/>
          <w:szCs w:val="24"/>
          <w:lang w:val="es-PR"/>
        </w:rPr>
      </w:pPr>
    </w:p>
    <w:p w14:paraId="3A8B68F6" w14:textId="3D1157AD" w:rsidR="008F5F59" w:rsidRPr="00570C29" w:rsidRDefault="008F5F59" w:rsidP="002C0978">
      <w:pPr>
        <w:jc w:val="center"/>
        <w:rPr>
          <w:rFonts w:ascii="Book Antiqua" w:hAnsi="Book Antiqua"/>
          <w:b/>
          <w:sz w:val="52"/>
          <w:szCs w:val="52"/>
          <w:lang w:val="es-PR"/>
        </w:rPr>
      </w:pPr>
      <w:r w:rsidRPr="00570C29">
        <w:rPr>
          <w:rFonts w:ascii="Book Antiqua" w:hAnsi="Book Antiqua"/>
          <w:b/>
          <w:sz w:val="52"/>
          <w:szCs w:val="52"/>
          <w:lang w:val="es-PR"/>
        </w:rPr>
        <w:t>R. de la C.</w:t>
      </w:r>
      <w:r w:rsidR="00DF4075">
        <w:rPr>
          <w:rFonts w:ascii="Book Antiqua" w:hAnsi="Book Antiqua"/>
          <w:b/>
          <w:sz w:val="52"/>
          <w:szCs w:val="52"/>
          <w:lang w:val="es-PR"/>
        </w:rPr>
        <w:t xml:space="preserve"> 440</w:t>
      </w:r>
    </w:p>
    <w:p w14:paraId="11466CDA" w14:textId="77777777" w:rsidR="008F5F59" w:rsidRPr="00570C29" w:rsidRDefault="008F5F59" w:rsidP="002C0978">
      <w:pPr>
        <w:jc w:val="center"/>
        <w:rPr>
          <w:rFonts w:ascii="Book Antiqua" w:hAnsi="Book Antiqua"/>
          <w:szCs w:val="24"/>
          <w:lang w:val="es-PR"/>
        </w:rPr>
      </w:pPr>
    </w:p>
    <w:p w14:paraId="55CAA59C" w14:textId="0BBC2AA7" w:rsidR="008F5F59" w:rsidRPr="00570C29" w:rsidRDefault="00DF4075" w:rsidP="002C0978">
      <w:pPr>
        <w:jc w:val="center"/>
        <w:rPr>
          <w:rFonts w:ascii="Book Antiqua" w:hAnsi="Book Antiqua"/>
          <w:szCs w:val="24"/>
          <w:lang w:val="es-PR"/>
        </w:rPr>
      </w:pPr>
      <w:r>
        <w:rPr>
          <w:rFonts w:ascii="Book Antiqua" w:hAnsi="Book Antiqua"/>
          <w:szCs w:val="24"/>
          <w:lang w:val="es-PR"/>
        </w:rPr>
        <w:t>18</w:t>
      </w:r>
      <w:r w:rsidR="00473D16">
        <w:rPr>
          <w:rFonts w:ascii="Book Antiqua" w:hAnsi="Book Antiqua"/>
          <w:szCs w:val="24"/>
          <w:lang w:val="es-PR"/>
        </w:rPr>
        <w:t xml:space="preserve"> </w:t>
      </w:r>
      <w:r w:rsidR="00025756" w:rsidRPr="00570C29">
        <w:rPr>
          <w:rFonts w:ascii="Book Antiqua" w:hAnsi="Book Antiqua"/>
          <w:szCs w:val="24"/>
          <w:lang w:val="es-PR"/>
        </w:rPr>
        <w:t xml:space="preserve">DE </w:t>
      </w:r>
      <w:r w:rsidR="00122FB7">
        <w:rPr>
          <w:rFonts w:ascii="Book Antiqua" w:hAnsi="Book Antiqua"/>
          <w:szCs w:val="24"/>
          <w:lang w:val="es-PR"/>
        </w:rPr>
        <w:t>SEPTIEMBR</w:t>
      </w:r>
      <w:r w:rsidR="004610FC">
        <w:rPr>
          <w:rFonts w:ascii="Book Antiqua" w:hAnsi="Book Antiqua"/>
          <w:szCs w:val="24"/>
          <w:lang w:val="es-PR"/>
        </w:rPr>
        <w:t xml:space="preserve">E </w:t>
      </w:r>
      <w:r w:rsidR="003270FD" w:rsidRPr="00570C29">
        <w:rPr>
          <w:rFonts w:ascii="Book Antiqua" w:hAnsi="Book Antiqua"/>
          <w:szCs w:val="24"/>
          <w:lang w:val="es-PR"/>
        </w:rPr>
        <w:t>D</w:t>
      </w:r>
      <w:r w:rsidR="00F50CEA" w:rsidRPr="00570C29">
        <w:rPr>
          <w:rFonts w:ascii="Book Antiqua" w:hAnsi="Book Antiqua"/>
          <w:szCs w:val="24"/>
          <w:lang w:val="es-PR"/>
        </w:rPr>
        <w:t>E 20</w:t>
      </w:r>
      <w:r w:rsidR="00122FB7">
        <w:rPr>
          <w:rFonts w:ascii="Book Antiqua" w:hAnsi="Book Antiqua"/>
          <w:szCs w:val="24"/>
          <w:lang w:val="es-PR"/>
        </w:rPr>
        <w:t>2</w:t>
      </w:r>
      <w:r w:rsidR="00F62FFB">
        <w:rPr>
          <w:rFonts w:ascii="Book Antiqua" w:hAnsi="Book Antiqua"/>
          <w:szCs w:val="24"/>
          <w:lang w:val="es-PR"/>
        </w:rPr>
        <w:t>5</w:t>
      </w:r>
    </w:p>
    <w:p w14:paraId="5A403746" w14:textId="77777777" w:rsidR="008F5F59" w:rsidRPr="00570C29" w:rsidRDefault="008F5F59" w:rsidP="002C0978">
      <w:pPr>
        <w:jc w:val="center"/>
        <w:rPr>
          <w:rFonts w:ascii="Book Antiqua" w:hAnsi="Book Antiqua"/>
          <w:szCs w:val="24"/>
          <w:lang w:val="es-PR"/>
        </w:rPr>
      </w:pPr>
    </w:p>
    <w:p w14:paraId="6C955DF5" w14:textId="2348A1A4" w:rsidR="008F5F59" w:rsidRPr="00570C29" w:rsidRDefault="008F5F59" w:rsidP="002C0978">
      <w:pPr>
        <w:jc w:val="center"/>
        <w:rPr>
          <w:rFonts w:ascii="Book Antiqua" w:hAnsi="Book Antiqua"/>
          <w:szCs w:val="24"/>
          <w:lang w:val="es-PR"/>
        </w:rPr>
      </w:pPr>
      <w:r w:rsidRPr="00570C29">
        <w:rPr>
          <w:rFonts w:ascii="Book Antiqua" w:hAnsi="Book Antiqua"/>
          <w:szCs w:val="24"/>
          <w:lang w:val="es-PR"/>
        </w:rPr>
        <w:t xml:space="preserve">Presentada por </w:t>
      </w:r>
      <w:r w:rsidR="00473D16">
        <w:rPr>
          <w:rFonts w:ascii="Book Antiqua" w:hAnsi="Book Antiqua"/>
          <w:szCs w:val="24"/>
          <w:lang w:val="es-PR"/>
        </w:rPr>
        <w:t>el</w:t>
      </w:r>
      <w:r w:rsidR="00F64A7C" w:rsidRPr="00570C29">
        <w:rPr>
          <w:rFonts w:ascii="Book Antiqua" w:hAnsi="Book Antiqua"/>
          <w:szCs w:val="24"/>
          <w:lang w:val="es-PR"/>
        </w:rPr>
        <w:t xml:space="preserve"> </w:t>
      </w:r>
      <w:r w:rsidRPr="00570C29">
        <w:rPr>
          <w:rFonts w:ascii="Book Antiqua" w:hAnsi="Book Antiqua"/>
          <w:szCs w:val="24"/>
          <w:lang w:val="es-PR"/>
        </w:rPr>
        <w:t>representante</w:t>
      </w:r>
      <w:r w:rsidRPr="00570C29">
        <w:rPr>
          <w:rFonts w:ascii="Book Antiqua" w:hAnsi="Book Antiqua"/>
          <w:i/>
          <w:szCs w:val="24"/>
          <w:lang w:val="es-PR"/>
        </w:rPr>
        <w:t xml:space="preserve"> </w:t>
      </w:r>
      <w:r w:rsidR="00F62FFB">
        <w:rPr>
          <w:rFonts w:ascii="Book Antiqua" w:hAnsi="Book Antiqua"/>
          <w:i/>
          <w:szCs w:val="24"/>
          <w:lang w:val="es-PR"/>
        </w:rPr>
        <w:t>Sanabria Colón</w:t>
      </w:r>
      <w:r w:rsidR="00F906DD" w:rsidRPr="00570C29">
        <w:rPr>
          <w:rFonts w:ascii="Book Antiqua" w:hAnsi="Book Antiqua"/>
          <w:i/>
          <w:szCs w:val="24"/>
          <w:lang w:val="es-PR"/>
        </w:rPr>
        <w:t xml:space="preserve"> </w:t>
      </w:r>
      <w:r w:rsidR="00A575DF" w:rsidRPr="00570C29">
        <w:rPr>
          <w:rFonts w:ascii="Book Antiqua" w:hAnsi="Book Antiqua"/>
          <w:i/>
          <w:szCs w:val="24"/>
          <w:lang w:val="es-PR"/>
        </w:rPr>
        <w:t xml:space="preserve"> </w:t>
      </w:r>
    </w:p>
    <w:p w14:paraId="39425E90" w14:textId="77777777" w:rsidR="008F5F59" w:rsidRPr="00570C29" w:rsidRDefault="008F5F59" w:rsidP="002C0978">
      <w:pPr>
        <w:jc w:val="center"/>
        <w:rPr>
          <w:rFonts w:ascii="Book Antiqua" w:hAnsi="Book Antiqua"/>
          <w:szCs w:val="24"/>
          <w:lang w:val="es-PR"/>
        </w:rPr>
      </w:pPr>
    </w:p>
    <w:p w14:paraId="79FFAD8A" w14:textId="77777777" w:rsidR="00445A8C" w:rsidRPr="00445A8C" w:rsidRDefault="00445A8C" w:rsidP="00445A8C">
      <w:pPr>
        <w:jc w:val="center"/>
        <w:rPr>
          <w:rFonts w:ascii="Book Antiqua" w:hAnsi="Book Antiqua"/>
          <w:lang w:val="es-PR"/>
        </w:rPr>
      </w:pPr>
      <w:r w:rsidRPr="00445A8C">
        <w:rPr>
          <w:rFonts w:ascii="Book Antiqua" w:hAnsi="Book Antiqua"/>
          <w:lang w:val="es-PR"/>
        </w:rPr>
        <w:t>Referida a la Comisión de Asuntos Internos</w:t>
      </w:r>
    </w:p>
    <w:p w14:paraId="2AC35E53" w14:textId="77777777" w:rsidR="008F5F59" w:rsidRPr="00570C29" w:rsidRDefault="008F5F59" w:rsidP="002C0978">
      <w:pPr>
        <w:jc w:val="both"/>
        <w:rPr>
          <w:rFonts w:ascii="Book Antiqua" w:hAnsi="Book Antiqua"/>
          <w:szCs w:val="24"/>
          <w:lang w:val="es-PR"/>
        </w:rPr>
      </w:pPr>
    </w:p>
    <w:p w14:paraId="24064D60" w14:textId="77777777" w:rsidR="008F5F59" w:rsidRPr="00294BEF" w:rsidRDefault="00A207CB" w:rsidP="002C0978">
      <w:pPr>
        <w:jc w:val="center"/>
        <w:rPr>
          <w:rFonts w:ascii="Book Antiqua" w:hAnsi="Book Antiqua"/>
          <w:b/>
          <w:sz w:val="28"/>
          <w:szCs w:val="28"/>
          <w:lang w:val="es-PR"/>
        </w:rPr>
      </w:pPr>
      <w:r w:rsidRPr="00294BEF">
        <w:rPr>
          <w:rFonts w:ascii="Book Antiqua" w:hAnsi="Book Antiqua"/>
          <w:b/>
          <w:sz w:val="28"/>
          <w:szCs w:val="28"/>
          <w:lang w:val="es-PR"/>
        </w:rPr>
        <w:t>RESOLUCIÓ</w:t>
      </w:r>
      <w:r w:rsidR="008F5F59" w:rsidRPr="00294BEF">
        <w:rPr>
          <w:rFonts w:ascii="Book Antiqua" w:hAnsi="Book Antiqua"/>
          <w:b/>
          <w:sz w:val="28"/>
          <w:szCs w:val="28"/>
          <w:lang w:val="es-PR"/>
        </w:rPr>
        <w:t>N</w:t>
      </w:r>
    </w:p>
    <w:p w14:paraId="20D330B2" w14:textId="77777777" w:rsidR="008F5F59" w:rsidRPr="00570C29" w:rsidRDefault="008F5F59" w:rsidP="002C0978">
      <w:pPr>
        <w:jc w:val="both"/>
        <w:rPr>
          <w:rFonts w:ascii="Book Antiqua" w:hAnsi="Book Antiqua"/>
          <w:szCs w:val="24"/>
          <w:lang w:val="es-PR"/>
        </w:rPr>
      </w:pPr>
    </w:p>
    <w:p w14:paraId="60FFE7D1" w14:textId="7C50BBB1" w:rsidR="00E93F1F" w:rsidRPr="00570C29" w:rsidRDefault="008F5F59" w:rsidP="009F726F">
      <w:pPr>
        <w:ind w:left="540" w:hanging="540"/>
        <w:jc w:val="both"/>
        <w:rPr>
          <w:rFonts w:ascii="Book Antiqua" w:hAnsi="Book Antiqua"/>
          <w:szCs w:val="24"/>
          <w:lang w:val="es-PR"/>
        </w:rPr>
      </w:pPr>
      <w:r w:rsidRPr="00570C29">
        <w:rPr>
          <w:rFonts w:ascii="Book Antiqua" w:hAnsi="Book Antiqua"/>
          <w:szCs w:val="24"/>
          <w:lang w:val="es-PR"/>
        </w:rPr>
        <w:t xml:space="preserve">Para </w:t>
      </w:r>
      <w:r w:rsidR="00F906DD" w:rsidRPr="00570C29">
        <w:rPr>
          <w:rFonts w:ascii="Book Antiqua" w:hAnsi="Book Antiqua"/>
          <w:szCs w:val="24"/>
          <w:lang w:val="es-PR"/>
        </w:rPr>
        <w:t xml:space="preserve">enmendar </w:t>
      </w:r>
      <w:r w:rsidR="00D62FC9" w:rsidRPr="00570C29">
        <w:rPr>
          <w:rFonts w:ascii="Book Antiqua" w:hAnsi="Book Antiqua"/>
          <w:szCs w:val="24"/>
          <w:lang w:val="es-PR"/>
        </w:rPr>
        <w:t xml:space="preserve">la Sección </w:t>
      </w:r>
      <w:r w:rsidR="00577D33">
        <w:rPr>
          <w:rFonts w:ascii="Book Antiqua" w:hAnsi="Book Antiqua"/>
          <w:szCs w:val="24"/>
          <w:lang w:val="es-PR"/>
        </w:rPr>
        <w:t>2</w:t>
      </w:r>
      <w:r w:rsidR="00D62FC9" w:rsidRPr="00570C29">
        <w:rPr>
          <w:rFonts w:ascii="Book Antiqua" w:hAnsi="Book Antiqua"/>
          <w:szCs w:val="24"/>
          <w:lang w:val="es-PR"/>
        </w:rPr>
        <w:t xml:space="preserve"> </w:t>
      </w:r>
      <w:r w:rsidR="00F906DD" w:rsidRPr="00570C29">
        <w:rPr>
          <w:rFonts w:ascii="Book Antiqua" w:hAnsi="Book Antiqua"/>
          <w:szCs w:val="24"/>
          <w:lang w:val="es-PR"/>
        </w:rPr>
        <w:t xml:space="preserve">de la R. de la C. </w:t>
      </w:r>
      <w:bookmarkStart w:id="0" w:name="_Hlk499044096"/>
      <w:r w:rsidR="00577D33">
        <w:rPr>
          <w:rFonts w:ascii="Book Antiqua" w:hAnsi="Book Antiqua"/>
          <w:szCs w:val="24"/>
          <w:lang w:val="es-PR"/>
        </w:rPr>
        <w:t>77</w:t>
      </w:r>
      <w:r w:rsidR="00AE578E">
        <w:rPr>
          <w:rFonts w:ascii="Book Antiqua" w:hAnsi="Book Antiqua"/>
          <w:szCs w:val="24"/>
          <w:lang w:val="es-PR"/>
        </w:rPr>
        <w:t xml:space="preserve">, aprobada </w:t>
      </w:r>
      <w:r w:rsidR="000A4940">
        <w:rPr>
          <w:rFonts w:ascii="Book Antiqua" w:hAnsi="Book Antiqua"/>
          <w:szCs w:val="24"/>
          <w:lang w:val="es-PR"/>
        </w:rPr>
        <w:t>e</w:t>
      </w:r>
      <w:r w:rsidR="00110F93">
        <w:rPr>
          <w:rFonts w:ascii="Book Antiqua" w:hAnsi="Book Antiqua"/>
          <w:szCs w:val="24"/>
          <w:lang w:val="es-PR"/>
        </w:rPr>
        <w:t>l</w:t>
      </w:r>
      <w:r w:rsidR="00266B87" w:rsidRPr="00570C29">
        <w:rPr>
          <w:rFonts w:ascii="Book Antiqua" w:hAnsi="Book Antiqua"/>
          <w:szCs w:val="24"/>
          <w:lang w:val="es-PR"/>
        </w:rPr>
        <w:t xml:space="preserve"> </w:t>
      </w:r>
      <w:r w:rsidR="00577D33">
        <w:rPr>
          <w:rFonts w:ascii="Book Antiqua" w:hAnsi="Book Antiqua"/>
          <w:szCs w:val="24"/>
          <w:lang w:val="es-PR"/>
        </w:rPr>
        <w:t>31</w:t>
      </w:r>
      <w:r w:rsidR="00473D16">
        <w:rPr>
          <w:rFonts w:ascii="Book Antiqua" w:hAnsi="Book Antiqua"/>
          <w:szCs w:val="24"/>
          <w:lang w:val="es-PR"/>
        </w:rPr>
        <w:t xml:space="preserve"> de </w:t>
      </w:r>
      <w:r w:rsidR="00122FB7">
        <w:rPr>
          <w:rFonts w:ascii="Book Antiqua" w:hAnsi="Book Antiqua"/>
          <w:szCs w:val="24"/>
          <w:lang w:val="es-PR"/>
        </w:rPr>
        <w:t>marzo</w:t>
      </w:r>
      <w:r w:rsidR="00266B87" w:rsidRPr="00570C29">
        <w:rPr>
          <w:rFonts w:ascii="Book Antiqua" w:hAnsi="Book Antiqua"/>
          <w:szCs w:val="24"/>
          <w:lang w:val="es-PR"/>
        </w:rPr>
        <w:t xml:space="preserve"> de 20</w:t>
      </w:r>
      <w:r w:rsidR="00122FB7">
        <w:rPr>
          <w:rFonts w:ascii="Book Antiqua" w:hAnsi="Book Antiqua"/>
          <w:szCs w:val="24"/>
          <w:lang w:val="es-PR"/>
        </w:rPr>
        <w:t>2</w:t>
      </w:r>
      <w:r w:rsidR="00577D33">
        <w:rPr>
          <w:rFonts w:ascii="Book Antiqua" w:hAnsi="Book Antiqua"/>
          <w:szCs w:val="24"/>
          <w:lang w:val="es-PR"/>
        </w:rPr>
        <w:t>5</w:t>
      </w:r>
      <w:r w:rsidR="00761A52">
        <w:rPr>
          <w:rFonts w:ascii="Book Antiqua" w:hAnsi="Book Antiqua"/>
          <w:szCs w:val="24"/>
          <w:lang w:val="es-PR"/>
        </w:rPr>
        <w:t xml:space="preserve">, </w:t>
      </w:r>
      <w:r w:rsidR="0045566E" w:rsidRPr="00EE0E7F">
        <w:rPr>
          <w:rFonts w:ascii="Book Antiqua" w:hAnsi="Book Antiqua" w:cs="Book Antiqua"/>
          <w:color w:val="000000"/>
          <w:szCs w:val="24"/>
          <w:lang w:val="es-ES"/>
        </w:rPr>
        <w:t>a los fines de extend</w:t>
      </w:r>
      <w:r w:rsidR="0045566E">
        <w:rPr>
          <w:rFonts w:ascii="Book Antiqua" w:hAnsi="Book Antiqua" w:cs="Book Antiqua"/>
          <w:color w:val="000000"/>
          <w:szCs w:val="24"/>
          <w:lang w:val="es-ES"/>
        </w:rPr>
        <w:t xml:space="preserve">er hasta el final de la </w:t>
      </w:r>
      <w:r w:rsidR="00577D33" w:rsidRPr="00577D33">
        <w:rPr>
          <w:rFonts w:ascii="Book Antiqua" w:hAnsi="Book Antiqua" w:cs="Book Antiqua"/>
          <w:color w:val="000000"/>
          <w:szCs w:val="24"/>
          <w:lang w:val="es-ES"/>
        </w:rPr>
        <w:t>Vigésima Asamblea Legislativa</w:t>
      </w:r>
      <w:r w:rsidR="0045566E" w:rsidRPr="00EE0E7F">
        <w:rPr>
          <w:rFonts w:ascii="Book Antiqua" w:hAnsi="Book Antiqua" w:cs="Book Antiqua"/>
          <w:color w:val="000000"/>
          <w:szCs w:val="24"/>
          <w:lang w:val="es-ES"/>
        </w:rPr>
        <w:t>, el término otorgado a la</w:t>
      </w:r>
      <w:r w:rsidR="00577D33">
        <w:rPr>
          <w:rFonts w:ascii="Book Antiqua" w:hAnsi="Book Antiqua" w:cs="Book Antiqua"/>
          <w:color w:val="000000"/>
          <w:szCs w:val="24"/>
          <w:lang w:val="es-ES"/>
        </w:rPr>
        <w:t>s</w:t>
      </w:r>
      <w:r w:rsidR="0045566E">
        <w:rPr>
          <w:rFonts w:ascii="Book Antiqua" w:hAnsi="Book Antiqua" w:cs="Book Antiqua"/>
          <w:color w:val="000000"/>
          <w:szCs w:val="24"/>
          <w:lang w:val="es-ES"/>
        </w:rPr>
        <w:t xml:space="preserve"> </w:t>
      </w:r>
      <w:r w:rsidR="0045566E">
        <w:rPr>
          <w:rFonts w:ascii="Book Antiqua" w:hAnsi="Book Antiqua"/>
          <w:lang w:val="es-PR"/>
        </w:rPr>
        <w:t>Comisi</w:t>
      </w:r>
      <w:r w:rsidR="00577D33">
        <w:rPr>
          <w:rFonts w:ascii="Book Antiqua" w:hAnsi="Book Antiqua"/>
          <w:lang w:val="es-PR"/>
        </w:rPr>
        <w:t>ones</w:t>
      </w:r>
      <w:r w:rsidR="0045566E">
        <w:rPr>
          <w:rFonts w:ascii="Book Antiqua" w:hAnsi="Book Antiqua"/>
          <w:lang w:val="es-PR"/>
        </w:rPr>
        <w:t xml:space="preserve"> de </w:t>
      </w:r>
      <w:r w:rsidR="00577D33">
        <w:rPr>
          <w:rFonts w:ascii="Book Antiqua" w:hAnsi="Book Antiqua"/>
          <w:lang w:val="es-PR"/>
        </w:rPr>
        <w:t>la Región Sur y Región Oeste</w:t>
      </w:r>
      <w:r w:rsidR="00122FB7">
        <w:rPr>
          <w:rFonts w:ascii="Book Antiqua" w:hAnsi="Book Antiqua"/>
          <w:lang w:val="es-PR"/>
        </w:rPr>
        <w:t xml:space="preserve"> </w:t>
      </w:r>
      <w:r w:rsidR="00577D33">
        <w:rPr>
          <w:rFonts w:ascii="Book Antiqua" w:hAnsi="Book Antiqua"/>
          <w:lang w:val="es-PR"/>
        </w:rPr>
        <w:t>d</w:t>
      </w:r>
      <w:proofErr w:type="spellStart"/>
      <w:r w:rsidR="0045566E" w:rsidRPr="00EE0E7F">
        <w:rPr>
          <w:rFonts w:ascii="Book Antiqua" w:hAnsi="Book Antiqua" w:cs="Book Antiqua"/>
          <w:color w:val="000000"/>
          <w:szCs w:val="24"/>
          <w:lang w:val="es-ES"/>
        </w:rPr>
        <w:t>e</w:t>
      </w:r>
      <w:proofErr w:type="spellEnd"/>
      <w:r w:rsidR="0045566E" w:rsidRPr="00EE0E7F">
        <w:rPr>
          <w:rFonts w:ascii="Book Antiqua" w:hAnsi="Book Antiqua" w:cs="Book Antiqua"/>
          <w:color w:val="000000"/>
          <w:szCs w:val="24"/>
          <w:lang w:val="es-ES"/>
        </w:rPr>
        <w:t xml:space="preserve"> la Cámara de Repr</w:t>
      </w:r>
      <w:r w:rsidR="0045566E">
        <w:rPr>
          <w:rFonts w:ascii="Book Antiqua" w:hAnsi="Book Antiqua" w:cs="Book Antiqua"/>
          <w:color w:val="000000"/>
          <w:szCs w:val="24"/>
          <w:lang w:val="es-ES"/>
        </w:rPr>
        <w:t xml:space="preserve">esentantes de Puerto Rico, </w:t>
      </w:r>
      <w:r w:rsidR="0045566E" w:rsidRPr="00EE0E7F">
        <w:rPr>
          <w:rFonts w:ascii="Book Antiqua" w:hAnsi="Book Antiqua" w:cs="Book Antiqua"/>
          <w:color w:val="000000"/>
          <w:szCs w:val="24"/>
          <w:lang w:val="es-ES"/>
        </w:rPr>
        <w:t xml:space="preserve">para </w:t>
      </w:r>
      <w:r w:rsidR="0045566E">
        <w:rPr>
          <w:rFonts w:ascii="Book Antiqua" w:hAnsi="Book Antiqua" w:cs="Book Antiqua"/>
          <w:color w:val="000000"/>
          <w:szCs w:val="24"/>
          <w:lang w:val="es-ES"/>
        </w:rPr>
        <w:t>rendir</w:t>
      </w:r>
      <w:r w:rsidR="00A40673">
        <w:rPr>
          <w:rFonts w:ascii="Book Antiqua" w:hAnsi="Book Antiqua" w:cs="Book Antiqua"/>
          <w:color w:val="000000"/>
          <w:szCs w:val="24"/>
          <w:lang w:val="es-ES"/>
        </w:rPr>
        <w:t xml:space="preserve"> sus</w:t>
      </w:r>
      <w:r w:rsidR="0045566E">
        <w:rPr>
          <w:rFonts w:ascii="Book Antiqua" w:hAnsi="Book Antiqua" w:cs="Book Antiqua"/>
          <w:color w:val="000000"/>
          <w:szCs w:val="24"/>
          <w:lang w:val="es-ES"/>
        </w:rPr>
        <w:t xml:space="preserve"> informes</w:t>
      </w:r>
      <w:r w:rsidR="0045566E" w:rsidRPr="00EE0E7F">
        <w:rPr>
          <w:rFonts w:ascii="Book Antiqua" w:hAnsi="Book Antiqua" w:cs="Book Antiqua"/>
          <w:color w:val="000000"/>
          <w:szCs w:val="24"/>
          <w:lang w:val="es-ES"/>
        </w:rPr>
        <w:t xml:space="preserve"> </w:t>
      </w:r>
      <w:r w:rsidR="009B5349">
        <w:rPr>
          <w:rFonts w:ascii="Book Antiqua" w:hAnsi="Book Antiqua" w:cs="Book Antiqua"/>
          <w:color w:val="000000"/>
          <w:szCs w:val="24"/>
          <w:lang w:val="es-ES"/>
        </w:rPr>
        <w:t xml:space="preserve">con </w:t>
      </w:r>
      <w:r w:rsidR="0045566E" w:rsidRPr="00EE0E7F">
        <w:rPr>
          <w:rFonts w:ascii="Book Antiqua" w:hAnsi="Book Antiqua" w:cs="Book Antiqua"/>
          <w:color w:val="000000"/>
          <w:szCs w:val="24"/>
          <w:lang w:val="es-ES"/>
        </w:rPr>
        <w:t xml:space="preserve">respecto a la </w:t>
      </w:r>
      <w:r w:rsidR="00A40673">
        <w:rPr>
          <w:rFonts w:ascii="Book Antiqua" w:hAnsi="Book Antiqua" w:cs="Book Antiqua"/>
          <w:color w:val="000000"/>
          <w:szCs w:val="24"/>
          <w:lang w:val="es-ES"/>
        </w:rPr>
        <w:t>medida</w:t>
      </w:r>
      <w:r w:rsidR="00F906DD" w:rsidRPr="00570C29">
        <w:rPr>
          <w:rFonts w:ascii="Book Antiqua" w:hAnsi="Book Antiqua"/>
          <w:szCs w:val="24"/>
          <w:lang w:val="es-PR"/>
        </w:rPr>
        <w:t>.</w:t>
      </w:r>
      <w:r w:rsidR="00216F84" w:rsidRPr="00570C29">
        <w:rPr>
          <w:rFonts w:ascii="Book Antiqua" w:hAnsi="Book Antiqua"/>
          <w:szCs w:val="24"/>
          <w:lang w:val="es-PR"/>
        </w:rPr>
        <w:t xml:space="preserve">  </w:t>
      </w:r>
      <w:r w:rsidR="00DD26FB" w:rsidRPr="00570C29">
        <w:rPr>
          <w:rFonts w:ascii="Book Antiqua" w:hAnsi="Book Antiqua"/>
          <w:szCs w:val="24"/>
          <w:lang w:val="es-PR"/>
        </w:rPr>
        <w:t xml:space="preserve">    </w:t>
      </w:r>
      <w:r w:rsidR="00F50CEA" w:rsidRPr="00570C29">
        <w:rPr>
          <w:rFonts w:ascii="Book Antiqua" w:hAnsi="Book Antiqua"/>
          <w:szCs w:val="24"/>
          <w:lang w:val="es-PR"/>
        </w:rPr>
        <w:t xml:space="preserve"> </w:t>
      </w:r>
    </w:p>
    <w:bookmarkEnd w:id="0"/>
    <w:p w14:paraId="546D1DE2" w14:textId="77777777" w:rsidR="00E93F1F" w:rsidRPr="00570C29" w:rsidRDefault="00E93F1F" w:rsidP="00F314D6">
      <w:pPr>
        <w:jc w:val="center"/>
        <w:rPr>
          <w:rFonts w:ascii="Book Antiqua" w:hAnsi="Book Antiqua"/>
          <w:szCs w:val="24"/>
          <w:lang w:val="es-PR"/>
        </w:rPr>
      </w:pPr>
    </w:p>
    <w:p w14:paraId="79204296" w14:textId="77777777" w:rsidR="008F5F59" w:rsidRPr="00570C29" w:rsidRDefault="008F5F59" w:rsidP="00F314D6">
      <w:pPr>
        <w:jc w:val="center"/>
        <w:rPr>
          <w:rFonts w:ascii="Book Antiqua" w:hAnsi="Book Antiqua"/>
          <w:szCs w:val="24"/>
          <w:lang w:val="es-PR"/>
        </w:rPr>
      </w:pPr>
      <w:r w:rsidRPr="00570C29">
        <w:rPr>
          <w:rFonts w:ascii="Book Antiqua" w:hAnsi="Book Antiqua"/>
          <w:szCs w:val="24"/>
          <w:lang w:val="es-PR"/>
        </w:rPr>
        <w:t>EXPOSICI</w:t>
      </w:r>
      <w:r w:rsidR="005A23FE" w:rsidRPr="00570C29">
        <w:rPr>
          <w:rFonts w:ascii="Book Antiqua" w:hAnsi="Book Antiqua"/>
          <w:szCs w:val="24"/>
          <w:lang w:val="es-PR"/>
        </w:rPr>
        <w:t>Ó</w:t>
      </w:r>
      <w:r w:rsidRPr="00570C29">
        <w:rPr>
          <w:rFonts w:ascii="Book Antiqua" w:hAnsi="Book Antiqua"/>
          <w:szCs w:val="24"/>
          <w:lang w:val="es-PR"/>
        </w:rPr>
        <w:t>N DE MOTIVOS</w:t>
      </w:r>
    </w:p>
    <w:p w14:paraId="62F590B0" w14:textId="77777777" w:rsidR="00EB4548" w:rsidRPr="00570C29" w:rsidRDefault="00EB4548" w:rsidP="00F314D6">
      <w:pPr>
        <w:rPr>
          <w:rFonts w:ascii="Book Antiqua" w:hAnsi="Book Antiqua"/>
          <w:szCs w:val="24"/>
          <w:lang w:val="es-PR"/>
        </w:rPr>
        <w:sectPr w:rsidR="00EB4548" w:rsidRPr="00570C29" w:rsidSect="00E93F1F">
          <w:headerReference w:type="even" r:id="rId7"/>
          <w:headerReference w:type="default" r:id="rId8"/>
          <w:type w:val="continuous"/>
          <w:pgSz w:w="12240" w:h="15840" w:code="1"/>
          <w:pgMar w:top="1440" w:right="1440" w:bottom="1440" w:left="1440" w:header="720" w:footer="720" w:gutter="0"/>
          <w:cols w:space="720"/>
          <w:titlePg/>
        </w:sectPr>
      </w:pPr>
    </w:p>
    <w:p w14:paraId="3E3CCC92" w14:textId="77777777" w:rsidR="00025756" w:rsidRPr="00570C29" w:rsidRDefault="00025756" w:rsidP="004E0773">
      <w:pPr>
        <w:jc w:val="both"/>
        <w:rPr>
          <w:rFonts w:ascii="Book Antiqua" w:hAnsi="Book Antiqua"/>
          <w:lang w:val="es-PR"/>
        </w:rPr>
      </w:pPr>
    </w:p>
    <w:p w14:paraId="195740A6" w14:textId="2454FBB1" w:rsidR="004E0773" w:rsidRPr="004E0773" w:rsidRDefault="004E0773" w:rsidP="004E0773">
      <w:pPr>
        <w:ind w:firstLine="360"/>
        <w:jc w:val="both"/>
        <w:rPr>
          <w:rFonts w:ascii="Book Antiqua" w:eastAsiaTheme="minorHAnsi" w:hAnsi="Book Antiqua" w:cs="Book Antiqua"/>
          <w:color w:val="000000"/>
          <w:szCs w:val="24"/>
          <w:lang w:val="es-ES"/>
        </w:rPr>
      </w:pPr>
      <w:r w:rsidRPr="004E0773">
        <w:rPr>
          <w:rFonts w:ascii="Book Antiqua" w:eastAsiaTheme="minorHAnsi" w:hAnsi="Book Antiqua" w:cs="Book Antiqua"/>
          <w:color w:val="000000"/>
          <w:szCs w:val="24"/>
          <w:lang w:val="es-ES"/>
        </w:rPr>
        <w:t>Mediante la R. de la C. 77</w:t>
      </w:r>
      <w:r w:rsidR="00AE578E" w:rsidRPr="00AE578E">
        <w:rPr>
          <w:rFonts w:ascii="Book Antiqua" w:eastAsiaTheme="minorHAnsi" w:hAnsi="Book Antiqua" w:cs="Book Antiqua"/>
          <w:color w:val="000000"/>
          <w:szCs w:val="24"/>
          <w:lang w:val="es-ES"/>
        </w:rPr>
        <w:t xml:space="preserve">, aprobada el </w:t>
      </w:r>
      <w:r w:rsidRPr="004E0773">
        <w:rPr>
          <w:rFonts w:ascii="Book Antiqua" w:eastAsiaTheme="minorHAnsi" w:hAnsi="Book Antiqua" w:cs="Book Antiqua"/>
          <w:color w:val="000000"/>
          <w:szCs w:val="24"/>
          <w:lang w:val="es-ES"/>
        </w:rPr>
        <w:t>31 de marzo de 2025, se ordenó realizar una investigación exhaustiva sobre las constantes interrupciones del servicio eléctrico, sus causas, consecuencias e impacto en la calidad de vida, viviendas y desarrollo de los residentes del Distrito 21, que comprende los municipios de Guánica, Lajas, Las Marías, Maricao, Sabana Grande y Yauco, con el fin de auscultar alternativas de mitigación y soluciones a corto plazo para esta problemática recurrente, y para otros fines relacionados.</w:t>
      </w:r>
    </w:p>
    <w:p w14:paraId="4357EA69" w14:textId="77777777" w:rsidR="004E0773" w:rsidRPr="004E0773" w:rsidRDefault="004E0773" w:rsidP="004E0773">
      <w:pPr>
        <w:ind w:firstLine="360"/>
        <w:jc w:val="both"/>
        <w:rPr>
          <w:rFonts w:ascii="Book Antiqua" w:eastAsiaTheme="minorHAnsi" w:hAnsi="Book Antiqua" w:cs="Book Antiqua"/>
          <w:color w:val="000000"/>
          <w:szCs w:val="24"/>
          <w:lang w:val="es-ES"/>
        </w:rPr>
      </w:pPr>
    </w:p>
    <w:p w14:paraId="1EC88A46" w14:textId="357FDF39" w:rsidR="004E0773" w:rsidRPr="004E0773" w:rsidRDefault="004E0773" w:rsidP="004E0773">
      <w:pPr>
        <w:ind w:firstLine="360"/>
        <w:jc w:val="both"/>
        <w:rPr>
          <w:rFonts w:ascii="Book Antiqua" w:eastAsiaTheme="minorHAnsi" w:hAnsi="Book Antiqua" w:cs="Book Antiqua"/>
          <w:color w:val="000000"/>
          <w:szCs w:val="24"/>
          <w:lang w:val="es-ES"/>
        </w:rPr>
      </w:pPr>
      <w:r w:rsidRPr="004E0773">
        <w:rPr>
          <w:rFonts w:ascii="Book Antiqua" w:eastAsiaTheme="minorHAnsi" w:hAnsi="Book Antiqua" w:cs="Book Antiqua"/>
          <w:color w:val="000000"/>
          <w:szCs w:val="24"/>
          <w:lang w:val="es-ES"/>
        </w:rPr>
        <w:t xml:space="preserve">La Comisión de la Región Sur ha realizado gestiones pertinentes a esta investigación, incluyendo el envío de requerimientos de información y la coordinación de vistas públicas. No obstante, las </w:t>
      </w:r>
      <w:r w:rsidR="007A4903">
        <w:rPr>
          <w:rFonts w:ascii="Book Antiqua" w:eastAsiaTheme="minorHAnsi" w:hAnsi="Book Antiqua" w:cs="Book Antiqua"/>
          <w:color w:val="000000"/>
          <w:szCs w:val="24"/>
          <w:lang w:val="es-ES"/>
        </w:rPr>
        <w:t>C</w:t>
      </w:r>
      <w:r w:rsidRPr="004E0773">
        <w:rPr>
          <w:rFonts w:ascii="Book Antiqua" w:eastAsiaTheme="minorHAnsi" w:hAnsi="Book Antiqua" w:cs="Book Antiqua"/>
          <w:color w:val="000000"/>
          <w:szCs w:val="24"/>
          <w:lang w:val="es-ES"/>
        </w:rPr>
        <w:t>omisiones requieren tiempo adicional para poder atender adecuadamente los asuntos sujetos a las investigaciones en curso. Con el propósito de viabilizar que la</w:t>
      </w:r>
      <w:r w:rsidR="00F5052F">
        <w:rPr>
          <w:rFonts w:ascii="Book Antiqua" w:eastAsiaTheme="minorHAnsi" w:hAnsi="Book Antiqua" w:cs="Book Antiqua"/>
          <w:color w:val="000000"/>
          <w:szCs w:val="24"/>
          <w:lang w:val="es-ES"/>
        </w:rPr>
        <w:t>s</w:t>
      </w:r>
      <w:r w:rsidRPr="004E0773">
        <w:rPr>
          <w:rFonts w:ascii="Book Antiqua" w:eastAsiaTheme="minorHAnsi" w:hAnsi="Book Antiqua" w:cs="Book Antiqua"/>
          <w:color w:val="000000"/>
          <w:szCs w:val="24"/>
          <w:lang w:val="es-ES"/>
        </w:rPr>
        <w:t xml:space="preserve"> </w:t>
      </w:r>
      <w:r w:rsidR="007A4903">
        <w:rPr>
          <w:rFonts w:ascii="Book Antiqua" w:eastAsiaTheme="minorHAnsi" w:hAnsi="Book Antiqua" w:cs="Book Antiqua"/>
          <w:color w:val="000000"/>
          <w:szCs w:val="24"/>
          <w:lang w:val="es-ES"/>
        </w:rPr>
        <w:t>C</w:t>
      </w:r>
      <w:r w:rsidR="007A4903" w:rsidRPr="004E0773">
        <w:rPr>
          <w:rFonts w:ascii="Book Antiqua" w:eastAsiaTheme="minorHAnsi" w:hAnsi="Book Antiqua" w:cs="Book Antiqua"/>
          <w:color w:val="000000"/>
          <w:szCs w:val="24"/>
          <w:lang w:val="es-ES"/>
        </w:rPr>
        <w:t>omision</w:t>
      </w:r>
      <w:r w:rsidR="007A4903">
        <w:rPr>
          <w:rFonts w:ascii="Book Antiqua" w:eastAsiaTheme="minorHAnsi" w:hAnsi="Book Antiqua" w:cs="Book Antiqua"/>
          <w:color w:val="000000"/>
          <w:szCs w:val="24"/>
          <w:lang w:val="es-ES"/>
        </w:rPr>
        <w:t>es</w:t>
      </w:r>
      <w:r w:rsidRPr="004E0773">
        <w:rPr>
          <w:rFonts w:ascii="Book Antiqua" w:eastAsiaTheme="minorHAnsi" w:hAnsi="Book Antiqua" w:cs="Book Antiqua"/>
          <w:color w:val="000000"/>
          <w:szCs w:val="24"/>
          <w:lang w:val="es-ES"/>
        </w:rPr>
        <w:t xml:space="preserve"> cuente</w:t>
      </w:r>
      <w:r w:rsidR="007A4903">
        <w:rPr>
          <w:rFonts w:ascii="Book Antiqua" w:eastAsiaTheme="minorHAnsi" w:hAnsi="Book Antiqua" w:cs="Book Antiqua"/>
          <w:color w:val="000000"/>
          <w:szCs w:val="24"/>
          <w:lang w:val="es-ES"/>
        </w:rPr>
        <w:t>n</w:t>
      </w:r>
      <w:r w:rsidRPr="004E0773">
        <w:rPr>
          <w:rFonts w:ascii="Book Antiqua" w:eastAsiaTheme="minorHAnsi" w:hAnsi="Book Antiqua" w:cs="Book Antiqua"/>
          <w:color w:val="000000"/>
          <w:szCs w:val="24"/>
          <w:lang w:val="es-ES"/>
        </w:rPr>
        <w:t xml:space="preserve"> con el tiempo necesario para realizar dicha investigación, este Cuerpo Legislativo estima meritorio extender el término provisto originalmente de ciento ochenta (180) días.</w:t>
      </w:r>
    </w:p>
    <w:p w14:paraId="0E6D67E4" w14:textId="77777777" w:rsidR="004E0773" w:rsidRPr="004E0773" w:rsidRDefault="004E0773" w:rsidP="004E0773">
      <w:pPr>
        <w:ind w:firstLine="360"/>
        <w:jc w:val="both"/>
        <w:rPr>
          <w:rFonts w:ascii="Book Antiqua" w:eastAsiaTheme="minorHAnsi" w:hAnsi="Book Antiqua" w:cs="Book Antiqua"/>
          <w:color w:val="000000"/>
          <w:szCs w:val="24"/>
          <w:lang w:val="es-ES"/>
        </w:rPr>
      </w:pPr>
    </w:p>
    <w:p w14:paraId="31EE9495" w14:textId="78B6627B" w:rsidR="004B5134" w:rsidRDefault="004E0773" w:rsidP="004E0773">
      <w:pPr>
        <w:ind w:firstLine="360"/>
        <w:jc w:val="both"/>
        <w:rPr>
          <w:rFonts w:ascii="Book Antiqua" w:eastAsiaTheme="minorHAnsi" w:hAnsi="Book Antiqua" w:cs="Book Antiqua"/>
          <w:color w:val="000000"/>
          <w:szCs w:val="24"/>
          <w:lang w:val="es-ES"/>
        </w:rPr>
      </w:pPr>
      <w:r w:rsidRPr="004E0773">
        <w:rPr>
          <w:rFonts w:ascii="Book Antiqua" w:eastAsiaTheme="minorHAnsi" w:hAnsi="Book Antiqua" w:cs="Book Antiqua"/>
          <w:color w:val="000000"/>
          <w:szCs w:val="24"/>
          <w:lang w:val="es-ES"/>
        </w:rPr>
        <w:lastRenderedPageBreak/>
        <w:t xml:space="preserve">Toda vez que la Asamblea Legislativa es un cuerpo de carácter continuo durante el término de su mandato, se </w:t>
      </w:r>
      <w:r w:rsidR="007A4903">
        <w:rPr>
          <w:rFonts w:ascii="Book Antiqua" w:eastAsiaTheme="minorHAnsi" w:hAnsi="Book Antiqua" w:cs="Book Antiqua"/>
          <w:color w:val="000000"/>
          <w:szCs w:val="24"/>
          <w:lang w:val="es-ES"/>
        </w:rPr>
        <w:t>enmienda</w:t>
      </w:r>
      <w:r w:rsidRPr="004E0773">
        <w:rPr>
          <w:rFonts w:ascii="Book Antiqua" w:eastAsiaTheme="minorHAnsi" w:hAnsi="Book Antiqua" w:cs="Book Antiqua"/>
          <w:color w:val="000000"/>
          <w:szCs w:val="24"/>
          <w:lang w:val="es-ES"/>
        </w:rPr>
        <w:t xml:space="preserve"> la Sección 2 de la R. de la C. 77, a fin de que las </w:t>
      </w:r>
      <w:r w:rsidR="007A4903">
        <w:rPr>
          <w:rFonts w:ascii="Book Antiqua" w:eastAsiaTheme="minorHAnsi" w:hAnsi="Book Antiqua" w:cs="Book Antiqua"/>
          <w:color w:val="000000"/>
          <w:szCs w:val="24"/>
          <w:lang w:val="es-ES"/>
        </w:rPr>
        <w:t>C</w:t>
      </w:r>
      <w:r w:rsidRPr="004E0773">
        <w:rPr>
          <w:rFonts w:ascii="Book Antiqua" w:eastAsiaTheme="minorHAnsi" w:hAnsi="Book Antiqua" w:cs="Book Antiqua"/>
          <w:color w:val="000000"/>
          <w:szCs w:val="24"/>
          <w:lang w:val="es-ES"/>
        </w:rPr>
        <w:t xml:space="preserve">omisiones puedan realizar y culminar su investigación y presentar </w:t>
      </w:r>
      <w:r w:rsidR="007A4903">
        <w:rPr>
          <w:rFonts w:ascii="Book Antiqua" w:eastAsiaTheme="minorHAnsi" w:hAnsi="Book Antiqua" w:cs="Book Antiqua"/>
          <w:color w:val="000000"/>
          <w:szCs w:val="24"/>
          <w:lang w:val="es-ES"/>
        </w:rPr>
        <w:t>sus</w:t>
      </w:r>
      <w:r w:rsidRPr="004E0773">
        <w:rPr>
          <w:rFonts w:ascii="Book Antiqua" w:eastAsiaTheme="minorHAnsi" w:hAnsi="Book Antiqua" w:cs="Book Antiqua"/>
          <w:color w:val="000000"/>
          <w:szCs w:val="24"/>
          <w:lang w:val="es-ES"/>
        </w:rPr>
        <w:t xml:space="preserve"> informe</w:t>
      </w:r>
      <w:r w:rsidR="007A4903">
        <w:rPr>
          <w:rFonts w:ascii="Book Antiqua" w:eastAsiaTheme="minorHAnsi" w:hAnsi="Book Antiqua" w:cs="Book Antiqua"/>
          <w:color w:val="000000"/>
          <w:szCs w:val="24"/>
          <w:lang w:val="es-ES"/>
        </w:rPr>
        <w:t>s</w:t>
      </w:r>
      <w:r w:rsidRPr="004E0773">
        <w:rPr>
          <w:rFonts w:ascii="Book Antiqua" w:eastAsiaTheme="minorHAnsi" w:hAnsi="Book Antiqua" w:cs="Book Antiqua"/>
          <w:color w:val="000000"/>
          <w:szCs w:val="24"/>
          <w:lang w:val="es-ES"/>
        </w:rPr>
        <w:t xml:space="preserve"> antes de que concluya el término de la Vigésima Asamblea Legislativa.</w:t>
      </w:r>
    </w:p>
    <w:p w14:paraId="2C1882EA" w14:textId="77777777" w:rsidR="004E0773" w:rsidRPr="000A50BB" w:rsidRDefault="004E0773" w:rsidP="004E0773">
      <w:pPr>
        <w:ind w:firstLine="360"/>
        <w:jc w:val="both"/>
        <w:rPr>
          <w:rFonts w:ascii="Book Antiqua" w:hAnsi="Book Antiqua"/>
          <w:i/>
          <w:szCs w:val="16"/>
          <w:lang w:val="es-PR"/>
        </w:rPr>
      </w:pPr>
    </w:p>
    <w:p w14:paraId="28C6D56C" w14:textId="77777777" w:rsidR="00AF4A79" w:rsidRPr="00570C29" w:rsidRDefault="008F5F59" w:rsidP="00F314D6">
      <w:pPr>
        <w:spacing w:line="480" w:lineRule="auto"/>
        <w:jc w:val="both"/>
        <w:rPr>
          <w:rFonts w:ascii="Book Antiqua" w:hAnsi="Book Antiqua"/>
          <w:i/>
          <w:lang w:val="es-PR"/>
        </w:rPr>
      </w:pPr>
      <w:r w:rsidRPr="00570C29">
        <w:rPr>
          <w:rFonts w:ascii="Book Antiqua" w:hAnsi="Book Antiqua"/>
          <w:i/>
          <w:lang w:val="es-PR"/>
        </w:rPr>
        <w:t>RESU</w:t>
      </w:r>
      <w:r w:rsidR="00A207CB" w:rsidRPr="00570C29">
        <w:rPr>
          <w:rFonts w:ascii="Book Antiqua" w:hAnsi="Book Antiqua"/>
          <w:i/>
          <w:lang w:val="es-PR"/>
        </w:rPr>
        <w:t>É</w:t>
      </w:r>
      <w:r w:rsidRPr="00570C29">
        <w:rPr>
          <w:rFonts w:ascii="Book Antiqua" w:hAnsi="Book Antiqua"/>
          <w:i/>
          <w:lang w:val="es-PR"/>
        </w:rPr>
        <w:t>LVESE POR LA C</w:t>
      </w:r>
      <w:r w:rsidR="00A207CB" w:rsidRPr="00570C29">
        <w:rPr>
          <w:rFonts w:ascii="Book Antiqua" w:hAnsi="Book Antiqua"/>
          <w:i/>
          <w:lang w:val="es-PR"/>
        </w:rPr>
        <w:t>Á</w:t>
      </w:r>
      <w:r w:rsidRPr="00570C29">
        <w:rPr>
          <w:rFonts w:ascii="Book Antiqua" w:hAnsi="Book Antiqua"/>
          <w:i/>
          <w:lang w:val="es-PR"/>
        </w:rPr>
        <w:t>MARA DE REPRESENTANTES DE PUERTO RICO:</w:t>
      </w:r>
    </w:p>
    <w:p w14:paraId="6EF65A09" w14:textId="77777777" w:rsidR="008F5F59" w:rsidRPr="00570C29" w:rsidRDefault="008F5F59" w:rsidP="008F5F59">
      <w:pPr>
        <w:spacing w:line="480" w:lineRule="auto"/>
        <w:jc w:val="both"/>
        <w:rPr>
          <w:rFonts w:ascii="Book Antiqua" w:hAnsi="Book Antiqua"/>
          <w:lang w:val="es-PR"/>
        </w:rPr>
        <w:sectPr w:rsidR="008F5F59" w:rsidRPr="00570C29" w:rsidSect="00E93F1F">
          <w:type w:val="continuous"/>
          <w:pgSz w:w="12240" w:h="15840" w:code="1"/>
          <w:pgMar w:top="1440" w:right="1440" w:bottom="1440" w:left="1440" w:header="720" w:footer="720" w:gutter="0"/>
          <w:cols w:space="720"/>
          <w:titlePg/>
          <w:docGrid w:linePitch="326"/>
        </w:sectPr>
      </w:pPr>
    </w:p>
    <w:p w14:paraId="7BE9083F" w14:textId="3A324A46" w:rsidR="00570C29" w:rsidRPr="00570C29" w:rsidRDefault="000A50BB" w:rsidP="00025756">
      <w:pPr>
        <w:spacing w:line="480" w:lineRule="auto"/>
        <w:ind w:firstLine="360"/>
        <w:jc w:val="both"/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tab/>
      </w:r>
      <w:r w:rsidR="008F5F59" w:rsidRPr="00570C29">
        <w:rPr>
          <w:rFonts w:ascii="Book Antiqua" w:hAnsi="Book Antiqua"/>
          <w:lang w:val="es-PR"/>
        </w:rPr>
        <w:t>Sección 1.-</w:t>
      </w:r>
      <w:r w:rsidR="00D13CD3">
        <w:rPr>
          <w:rFonts w:ascii="Book Antiqua" w:hAnsi="Book Antiqua"/>
          <w:lang w:val="es-PR"/>
        </w:rPr>
        <w:t xml:space="preserve"> </w:t>
      </w:r>
      <w:r w:rsidR="008F5F59" w:rsidRPr="00570C29">
        <w:rPr>
          <w:rFonts w:ascii="Book Antiqua" w:hAnsi="Book Antiqua"/>
          <w:lang w:val="es-PR"/>
        </w:rPr>
        <w:t xml:space="preserve">Se </w:t>
      </w:r>
      <w:r w:rsidR="00F906DD" w:rsidRPr="00570C29">
        <w:rPr>
          <w:rFonts w:ascii="Book Antiqua" w:hAnsi="Book Antiqua"/>
          <w:lang w:val="es-PR"/>
        </w:rPr>
        <w:t xml:space="preserve">enmienda la Sección </w:t>
      </w:r>
      <w:r w:rsidR="009E30C3">
        <w:rPr>
          <w:rFonts w:ascii="Book Antiqua" w:hAnsi="Book Antiqua"/>
          <w:lang w:val="es-PR"/>
        </w:rPr>
        <w:t>2</w:t>
      </w:r>
      <w:r w:rsidR="002E3B95" w:rsidRPr="00570C29">
        <w:rPr>
          <w:rFonts w:ascii="Book Antiqua" w:hAnsi="Book Antiqua"/>
          <w:lang w:val="es-PR"/>
        </w:rPr>
        <w:t xml:space="preserve"> de la R. de la C. </w:t>
      </w:r>
      <w:r w:rsidR="009E30C3">
        <w:rPr>
          <w:rFonts w:ascii="Book Antiqua" w:hAnsi="Book Antiqua"/>
          <w:szCs w:val="24"/>
          <w:lang w:val="es-PR"/>
        </w:rPr>
        <w:t>77</w:t>
      </w:r>
      <w:r w:rsidR="00AE578E" w:rsidRPr="00AE578E">
        <w:rPr>
          <w:rFonts w:ascii="Book Antiqua" w:hAnsi="Book Antiqua"/>
          <w:szCs w:val="24"/>
          <w:lang w:val="es-PR"/>
        </w:rPr>
        <w:t>, aprobada el</w:t>
      </w:r>
      <w:r w:rsidR="00BE3097" w:rsidRPr="00570C29">
        <w:rPr>
          <w:rFonts w:ascii="Book Antiqua" w:hAnsi="Book Antiqua"/>
          <w:szCs w:val="24"/>
          <w:lang w:val="es-PR"/>
        </w:rPr>
        <w:t xml:space="preserve"> </w:t>
      </w:r>
      <w:r w:rsidR="00E44806">
        <w:rPr>
          <w:rFonts w:ascii="Book Antiqua" w:hAnsi="Book Antiqua"/>
          <w:szCs w:val="24"/>
          <w:lang w:val="es-PR"/>
        </w:rPr>
        <w:t>31</w:t>
      </w:r>
      <w:r w:rsidR="006E74BE">
        <w:rPr>
          <w:rFonts w:ascii="Book Antiqua" w:hAnsi="Book Antiqua"/>
          <w:szCs w:val="24"/>
          <w:lang w:val="es-PR"/>
        </w:rPr>
        <w:t xml:space="preserve"> de marzo</w:t>
      </w:r>
      <w:r w:rsidR="006E74BE" w:rsidRPr="00570C29">
        <w:rPr>
          <w:rFonts w:ascii="Book Antiqua" w:hAnsi="Book Antiqua"/>
          <w:szCs w:val="24"/>
          <w:lang w:val="es-PR"/>
        </w:rPr>
        <w:t xml:space="preserve"> de 20</w:t>
      </w:r>
      <w:r w:rsidR="006E74BE">
        <w:rPr>
          <w:rFonts w:ascii="Book Antiqua" w:hAnsi="Book Antiqua"/>
          <w:szCs w:val="24"/>
          <w:lang w:val="es-PR"/>
        </w:rPr>
        <w:t>2</w:t>
      </w:r>
      <w:r w:rsidR="00E44806">
        <w:rPr>
          <w:rFonts w:ascii="Book Antiqua" w:hAnsi="Book Antiqua"/>
          <w:szCs w:val="24"/>
          <w:lang w:val="es-PR"/>
        </w:rPr>
        <w:t>5</w:t>
      </w:r>
      <w:r w:rsidR="005D322B">
        <w:rPr>
          <w:rFonts w:ascii="Book Antiqua" w:hAnsi="Book Antiqua"/>
          <w:szCs w:val="24"/>
          <w:lang w:val="es-PR"/>
        </w:rPr>
        <w:t>,</w:t>
      </w:r>
      <w:r w:rsidR="005D322B" w:rsidRPr="00570C29">
        <w:rPr>
          <w:rFonts w:ascii="Book Antiqua" w:hAnsi="Book Antiqua"/>
          <w:lang w:val="es-PR"/>
        </w:rPr>
        <w:t xml:space="preserve"> </w:t>
      </w:r>
      <w:r w:rsidR="00F906DD" w:rsidRPr="00570C29">
        <w:rPr>
          <w:rFonts w:ascii="Book Antiqua" w:hAnsi="Book Antiqua"/>
          <w:lang w:val="es-PR"/>
        </w:rPr>
        <w:t>para que lea como sigue:</w:t>
      </w:r>
      <w:r w:rsidR="00F64A7C" w:rsidRPr="00570C29">
        <w:rPr>
          <w:rFonts w:ascii="Book Antiqua" w:hAnsi="Book Antiqua"/>
          <w:lang w:val="es-PR"/>
        </w:rPr>
        <w:t xml:space="preserve"> </w:t>
      </w:r>
      <w:r w:rsidR="00025756" w:rsidRPr="00570C29">
        <w:rPr>
          <w:rFonts w:ascii="Book Antiqua" w:hAnsi="Book Antiqua"/>
          <w:lang w:val="es-PR"/>
        </w:rPr>
        <w:t xml:space="preserve"> </w:t>
      </w:r>
    </w:p>
    <w:p w14:paraId="35EE5831" w14:textId="08D2E237" w:rsidR="00E63A18" w:rsidRDefault="000A50BB" w:rsidP="00E44806">
      <w:pPr>
        <w:spacing w:line="480" w:lineRule="auto"/>
        <w:ind w:left="720" w:firstLine="360"/>
        <w:jc w:val="both"/>
        <w:rPr>
          <w:rFonts w:ascii="Book Antiqua" w:hAnsi="Book Antiqua"/>
          <w:i/>
          <w:lang w:val="es-PR"/>
        </w:rPr>
      </w:pPr>
      <w:r>
        <w:rPr>
          <w:rFonts w:ascii="Book Antiqua" w:hAnsi="Book Antiqua"/>
          <w:lang w:val="es-PR"/>
        </w:rPr>
        <w:tab/>
      </w:r>
      <w:r w:rsidR="00F906DD" w:rsidRPr="009F3267">
        <w:rPr>
          <w:rFonts w:ascii="Book Antiqua" w:hAnsi="Book Antiqua"/>
          <w:i/>
          <w:lang w:val="es-PR"/>
        </w:rPr>
        <w:t>“</w:t>
      </w:r>
      <w:r w:rsidR="00156589" w:rsidRPr="00156589">
        <w:rPr>
          <w:rFonts w:ascii="Book Antiqua" w:hAnsi="Book Antiqua"/>
          <w:iCs/>
          <w:lang w:val="es-PR"/>
        </w:rPr>
        <w:t xml:space="preserve">Sección 2.-Las Comisiones </w:t>
      </w:r>
      <w:r w:rsidR="00156589" w:rsidRPr="00D11290">
        <w:rPr>
          <w:rFonts w:ascii="Book Antiqua" w:hAnsi="Book Antiqua"/>
          <w:iCs/>
          <w:lang w:val="es-PR"/>
        </w:rPr>
        <w:t>rendirán</w:t>
      </w:r>
      <w:r w:rsidR="00156589" w:rsidRPr="00A854B3">
        <w:rPr>
          <w:rFonts w:ascii="Book Antiqua" w:hAnsi="Book Antiqua"/>
          <w:b/>
          <w:bCs/>
          <w:iCs/>
          <w:lang w:val="es-PR"/>
        </w:rPr>
        <w:t xml:space="preserve"> </w:t>
      </w:r>
      <w:r w:rsidR="00A854B3" w:rsidRPr="00A854B3">
        <w:rPr>
          <w:rFonts w:ascii="Book Antiqua" w:hAnsi="Book Antiqua"/>
          <w:b/>
          <w:bCs/>
          <w:iCs/>
          <w:lang w:val="es-PR"/>
        </w:rPr>
        <w:t>[</w:t>
      </w:r>
      <w:r w:rsidR="00156589" w:rsidRPr="00A854B3">
        <w:rPr>
          <w:rFonts w:ascii="Book Antiqua" w:hAnsi="Book Antiqua"/>
          <w:b/>
          <w:bCs/>
          <w:iCs/>
          <w:lang w:val="es-PR"/>
        </w:rPr>
        <w:t>un Informe</w:t>
      </w:r>
      <w:r w:rsidR="00555F76" w:rsidRPr="00A854B3">
        <w:rPr>
          <w:rFonts w:ascii="Book Antiqua" w:hAnsi="Book Antiqua"/>
          <w:b/>
          <w:bCs/>
          <w:iCs/>
          <w:lang w:val="es-PR"/>
        </w:rPr>
        <w:t xml:space="preserve"> </w:t>
      </w:r>
      <w:r w:rsidR="00156589" w:rsidRPr="00A854B3">
        <w:rPr>
          <w:rFonts w:ascii="Book Antiqua" w:hAnsi="Book Antiqua"/>
          <w:b/>
          <w:bCs/>
          <w:iCs/>
          <w:lang w:val="es-PR"/>
        </w:rPr>
        <w:t>conteniendo sus hallazgos, conclusiones y recomendaciones, dentro del término de ciento ochenta (180) días, contados a partir de la aprobación de esta Resolución</w:t>
      </w:r>
      <w:r w:rsidR="00A01C76" w:rsidRPr="00A854B3">
        <w:rPr>
          <w:rFonts w:ascii="Book Antiqua" w:hAnsi="Book Antiqua"/>
          <w:b/>
          <w:bCs/>
          <w:iCs/>
          <w:lang w:val="es-PR"/>
        </w:rPr>
        <w:t>]</w:t>
      </w:r>
      <w:r w:rsidR="00A01C76">
        <w:rPr>
          <w:rFonts w:ascii="Book Antiqua" w:hAnsi="Book Antiqua"/>
          <w:iCs/>
          <w:lang w:val="es-PR"/>
        </w:rPr>
        <w:t xml:space="preserve"> </w:t>
      </w:r>
      <w:r w:rsidR="00A854B3" w:rsidRPr="00BD00A3">
        <w:rPr>
          <w:rFonts w:ascii="Book Antiqua" w:hAnsi="Book Antiqua"/>
          <w:i/>
          <w:lang w:val="es-PR"/>
        </w:rPr>
        <w:t>a la Cámara de Representantes de Puerto Rico los informes parciales que estime necesarios o convenientes en los que incluyan sus hallazgos, conclusiones y recomendaciones; asimismo, someterá un informe final, antes de que finalice la Vigésima Asamblea Legislativa</w:t>
      </w:r>
      <w:r w:rsidR="00570C29" w:rsidRPr="009F3267">
        <w:rPr>
          <w:rFonts w:ascii="Book Antiqua" w:hAnsi="Book Antiqua"/>
          <w:i/>
          <w:lang w:val="es-PR"/>
        </w:rPr>
        <w:t>.</w:t>
      </w:r>
      <w:r w:rsidR="00266B87" w:rsidRPr="009F3267">
        <w:rPr>
          <w:rFonts w:ascii="Book Antiqua" w:hAnsi="Book Antiqua"/>
          <w:i/>
          <w:lang w:val="es-PR"/>
        </w:rPr>
        <w:t xml:space="preserve">” </w:t>
      </w:r>
    </w:p>
    <w:p w14:paraId="13BA1AA8" w14:textId="77777777" w:rsidR="008F5F59" w:rsidRPr="00570C29" w:rsidRDefault="000A50BB" w:rsidP="00A854B3">
      <w:pPr>
        <w:spacing w:line="480" w:lineRule="auto"/>
        <w:jc w:val="both"/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tab/>
      </w:r>
      <w:r w:rsidR="00DD26FB" w:rsidRPr="00570C29">
        <w:rPr>
          <w:rFonts w:ascii="Book Antiqua" w:hAnsi="Book Antiqua"/>
          <w:lang w:val="es-PR"/>
        </w:rPr>
        <w:t xml:space="preserve">Sección </w:t>
      </w:r>
      <w:r w:rsidR="00A03811" w:rsidRPr="00570C29">
        <w:rPr>
          <w:rFonts w:ascii="Book Antiqua" w:hAnsi="Book Antiqua"/>
          <w:lang w:val="es-PR"/>
        </w:rPr>
        <w:t>2</w:t>
      </w:r>
      <w:r w:rsidR="00A15F6E" w:rsidRPr="00570C29">
        <w:rPr>
          <w:rFonts w:ascii="Book Antiqua" w:hAnsi="Book Antiqua"/>
          <w:lang w:val="es-PR"/>
        </w:rPr>
        <w:t>.-</w:t>
      </w:r>
      <w:r w:rsidR="00DD26FB" w:rsidRPr="00570C29">
        <w:rPr>
          <w:rFonts w:ascii="Book Antiqua" w:hAnsi="Book Antiqua"/>
          <w:lang w:val="es-PR"/>
        </w:rPr>
        <w:t>Esta Resolución comenzará a regir inmediatamente después de su aprobación.</w:t>
      </w:r>
    </w:p>
    <w:sectPr w:rsidR="008F5F59" w:rsidRPr="00570C29" w:rsidSect="00EB4548">
      <w:type w:val="continuous"/>
      <w:pgSz w:w="12240" w:h="15840" w:code="1"/>
      <w:pgMar w:top="1440" w:right="1440" w:bottom="1440" w:left="1440" w:header="720" w:footer="720" w:gutter="0"/>
      <w:lnNumType w:countBy="1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9B4C00C" w14:textId="77777777" w:rsidR="004458E8" w:rsidRDefault="004458E8">
      <w:r>
        <w:separator/>
      </w:r>
    </w:p>
  </w:endnote>
  <w:endnote w:type="continuationSeparator" w:id="0">
    <w:p w14:paraId="506739A6" w14:textId="77777777" w:rsidR="004458E8" w:rsidRDefault="004458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6622F8C" w14:textId="77777777" w:rsidR="004458E8" w:rsidRDefault="004458E8">
      <w:r>
        <w:separator/>
      </w:r>
    </w:p>
  </w:footnote>
  <w:footnote w:type="continuationSeparator" w:id="0">
    <w:p w14:paraId="16D43357" w14:textId="77777777" w:rsidR="004458E8" w:rsidRDefault="004458E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124AAC" w14:textId="77777777" w:rsidR="00301DE5" w:rsidRDefault="00301DE5" w:rsidP="008F5F59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7EC781DF" w14:textId="77777777" w:rsidR="00301DE5" w:rsidRDefault="00301DE5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F7ABB2" w14:textId="27C64882" w:rsidR="00301DE5" w:rsidRDefault="00301DE5" w:rsidP="008F5F59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43100B">
      <w:rPr>
        <w:rStyle w:val="PageNumber"/>
        <w:noProof/>
      </w:rPr>
      <w:t>2</w:t>
    </w:r>
    <w:r>
      <w:rPr>
        <w:rStyle w:val="PageNumber"/>
      </w:rPr>
      <w:fldChar w:fldCharType="end"/>
    </w:r>
  </w:p>
  <w:p w14:paraId="6882BE01" w14:textId="77777777" w:rsidR="00301DE5" w:rsidRDefault="00301DE5">
    <w:pPr>
      <w:pStyle w:val="Header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643860"/>
    <w:multiLevelType w:val="singleLevel"/>
    <w:tmpl w:val="67C4434E"/>
    <w:lvl w:ilvl="0">
      <w:start w:val="1"/>
      <w:numFmt w:val="upperLetter"/>
      <w:lvlText w:val="%1."/>
      <w:legacy w:legacy="1" w:legacySpace="0" w:legacyIndent="0"/>
      <w:lvlJc w:val="left"/>
      <w:rPr>
        <w:rFonts w:ascii="Times New Roman" w:hAnsi="Times New Roman" w:cs="Times New Roman" w:hint="default"/>
        <w:color w:val="2F2A2F"/>
      </w:rPr>
    </w:lvl>
  </w:abstractNum>
  <w:abstractNum w:abstractNumId="1" w15:restartNumberingAfterBreak="0">
    <w:nsid w:val="162423AD"/>
    <w:multiLevelType w:val="multilevel"/>
    <w:tmpl w:val="50BA88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044673628">
    <w:abstractNumId w:val="0"/>
  </w:num>
  <w:num w:numId="2" w16cid:durableId="738332872">
    <w:abstractNumId w:val="0"/>
    <w:lvlOverride w:ilvl="0">
      <w:lvl w:ilvl="0">
        <w:start w:val="2"/>
        <w:numFmt w:val="upperLetter"/>
        <w:lvlText w:val="%1."/>
        <w:legacy w:legacy="1" w:legacySpace="0" w:legacyIndent="0"/>
        <w:lvlJc w:val="left"/>
        <w:rPr>
          <w:rFonts w:ascii="Times New Roman" w:hAnsi="Times New Roman" w:cs="Times New Roman" w:hint="default"/>
          <w:color w:val="2F2A2F"/>
        </w:rPr>
      </w:lvl>
    </w:lvlOverride>
  </w:num>
  <w:num w:numId="3" w16cid:durableId="1519585712">
    <w:abstractNumId w:val="0"/>
    <w:lvlOverride w:ilvl="0">
      <w:lvl w:ilvl="0">
        <w:start w:val="3"/>
        <w:numFmt w:val="upperLetter"/>
        <w:lvlText w:val="%1."/>
        <w:legacy w:legacy="1" w:legacySpace="0" w:legacyIndent="0"/>
        <w:lvlJc w:val="left"/>
        <w:rPr>
          <w:rFonts w:ascii="Times New Roman" w:hAnsi="Times New Roman" w:cs="Times New Roman" w:hint="default"/>
          <w:color w:val="2F2A2F"/>
        </w:rPr>
      </w:lvl>
    </w:lvlOverride>
  </w:num>
  <w:num w:numId="4" w16cid:durableId="2007852897">
    <w:abstractNumId w:val="0"/>
    <w:lvlOverride w:ilvl="0">
      <w:lvl w:ilvl="0">
        <w:start w:val="4"/>
        <w:numFmt w:val="upperLetter"/>
        <w:lvlText w:val="%1."/>
        <w:legacy w:legacy="1" w:legacySpace="0" w:legacyIndent="0"/>
        <w:lvlJc w:val="left"/>
        <w:rPr>
          <w:rFonts w:ascii="Times New Roman" w:hAnsi="Times New Roman" w:cs="Times New Roman" w:hint="default"/>
          <w:color w:val="2F2A2F"/>
        </w:rPr>
      </w:lvl>
    </w:lvlOverride>
  </w:num>
  <w:num w:numId="5" w16cid:durableId="1219395110">
    <w:abstractNumId w:val="0"/>
    <w:lvlOverride w:ilvl="0">
      <w:lvl w:ilvl="0">
        <w:start w:val="5"/>
        <w:numFmt w:val="upperLetter"/>
        <w:lvlText w:val="%1."/>
        <w:legacy w:legacy="1" w:legacySpace="0" w:legacyIndent="0"/>
        <w:lvlJc w:val="left"/>
        <w:rPr>
          <w:rFonts w:ascii="Times New Roman" w:hAnsi="Times New Roman" w:cs="Times New Roman" w:hint="default"/>
          <w:color w:val="2F2A2F"/>
        </w:rPr>
      </w:lvl>
    </w:lvlOverride>
  </w:num>
  <w:num w:numId="6" w16cid:durableId="155919909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rawingGridHorizontalSpacing w:val="120"/>
  <w:drawingGridVerticalSpacing w:val="163"/>
  <w:displayHorizontalDrawingGridEvery w:val="0"/>
  <w:displayVerticalDrawingGridEvery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AsambleaNum" w:val="1"/>
    <w:docVar w:name="AsambleaSup" w:val="ra"/>
    <w:docVar w:name="Direccion" w:val="addr1addr2San JuanPR00911"/>
    <w:docVar w:name="FallecimientoDe" w:val="Ramona Solís"/>
    <w:docVar w:name="Fecha" w:val="aaa"/>
    <w:docVar w:name="Mocion_A" w:val="Ricardo Ramos Solís"/>
    <w:docVar w:name="Senador_a1" w:val="El Senador"/>
    <w:docVar w:name="Senador_a2" w:val="Senador"/>
    <w:docVar w:name="Senator_a1" w:val="El Senador"/>
    <w:docVar w:name="Senator_a2" w:val="Senador"/>
    <w:docVar w:name="SesionNum" w:val="2"/>
    <w:docVar w:name="SesionSup" w:val="da"/>
    <w:docVar w:name="SesionTipo" w:val="Ordinaria"/>
  </w:docVars>
  <w:rsids>
    <w:rsidRoot w:val="00F74D0A"/>
    <w:rsid w:val="000024DC"/>
    <w:rsid w:val="00002C46"/>
    <w:rsid w:val="00006066"/>
    <w:rsid w:val="000119FA"/>
    <w:rsid w:val="00021A30"/>
    <w:rsid w:val="00023E36"/>
    <w:rsid w:val="00025756"/>
    <w:rsid w:val="00043521"/>
    <w:rsid w:val="00055054"/>
    <w:rsid w:val="00057093"/>
    <w:rsid w:val="00060EC6"/>
    <w:rsid w:val="00074E0D"/>
    <w:rsid w:val="00083189"/>
    <w:rsid w:val="0008383D"/>
    <w:rsid w:val="000A4940"/>
    <w:rsid w:val="000A50BB"/>
    <w:rsid w:val="000D26CE"/>
    <w:rsid w:val="000E47B5"/>
    <w:rsid w:val="00110F93"/>
    <w:rsid w:val="00122FB7"/>
    <w:rsid w:val="001231AE"/>
    <w:rsid w:val="001411CA"/>
    <w:rsid w:val="00150371"/>
    <w:rsid w:val="00156589"/>
    <w:rsid w:val="001703C8"/>
    <w:rsid w:val="00171FB7"/>
    <w:rsid w:val="00175194"/>
    <w:rsid w:val="00184E52"/>
    <w:rsid w:val="001907BA"/>
    <w:rsid w:val="001935EA"/>
    <w:rsid w:val="00196F94"/>
    <w:rsid w:val="001A11B4"/>
    <w:rsid w:val="001A750F"/>
    <w:rsid w:val="001B12F1"/>
    <w:rsid w:val="001B76C1"/>
    <w:rsid w:val="001C2EDB"/>
    <w:rsid w:val="001C7F2F"/>
    <w:rsid w:val="001D525F"/>
    <w:rsid w:val="001D5D66"/>
    <w:rsid w:val="001E2C26"/>
    <w:rsid w:val="001E53E9"/>
    <w:rsid w:val="001E74B7"/>
    <w:rsid w:val="001F115B"/>
    <w:rsid w:val="001F31B0"/>
    <w:rsid w:val="0021476E"/>
    <w:rsid w:val="00216F84"/>
    <w:rsid w:val="002247A7"/>
    <w:rsid w:val="00231433"/>
    <w:rsid w:val="002375F9"/>
    <w:rsid w:val="00246EF6"/>
    <w:rsid w:val="00252AA9"/>
    <w:rsid w:val="00265334"/>
    <w:rsid w:val="00266B87"/>
    <w:rsid w:val="0027129A"/>
    <w:rsid w:val="0027197B"/>
    <w:rsid w:val="00274DCC"/>
    <w:rsid w:val="002870FD"/>
    <w:rsid w:val="0029097C"/>
    <w:rsid w:val="00294BEF"/>
    <w:rsid w:val="002A4BF6"/>
    <w:rsid w:val="002B7272"/>
    <w:rsid w:val="002C0978"/>
    <w:rsid w:val="002C0C3D"/>
    <w:rsid w:val="002E0DB7"/>
    <w:rsid w:val="002E3B95"/>
    <w:rsid w:val="003019F2"/>
    <w:rsid w:val="00301DE5"/>
    <w:rsid w:val="003024B5"/>
    <w:rsid w:val="00303BC8"/>
    <w:rsid w:val="00307EE5"/>
    <w:rsid w:val="0031266A"/>
    <w:rsid w:val="003270FD"/>
    <w:rsid w:val="00337337"/>
    <w:rsid w:val="0035103A"/>
    <w:rsid w:val="00364B7A"/>
    <w:rsid w:val="00381DDC"/>
    <w:rsid w:val="003831D6"/>
    <w:rsid w:val="003A5409"/>
    <w:rsid w:val="003A6D3D"/>
    <w:rsid w:val="003C140B"/>
    <w:rsid w:val="00404D8B"/>
    <w:rsid w:val="00406A9D"/>
    <w:rsid w:val="004113F5"/>
    <w:rsid w:val="0042259A"/>
    <w:rsid w:val="00425D06"/>
    <w:rsid w:val="004263EE"/>
    <w:rsid w:val="004267A0"/>
    <w:rsid w:val="0043100B"/>
    <w:rsid w:val="0043388E"/>
    <w:rsid w:val="004366BF"/>
    <w:rsid w:val="00440D99"/>
    <w:rsid w:val="00441913"/>
    <w:rsid w:val="004458E8"/>
    <w:rsid w:val="00445A8C"/>
    <w:rsid w:val="0045566E"/>
    <w:rsid w:val="00456D7A"/>
    <w:rsid w:val="00457B4B"/>
    <w:rsid w:val="004610FC"/>
    <w:rsid w:val="00470101"/>
    <w:rsid w:val="00473007"/>
    <w:rsid w:val="00473D16"/>
    <w:rsid w:val="00475D35"/>
    <w:rsid w:val="0049004B"/>
    <w:rsid w:val="004A03A4"/>
    <w:rsid w:val="004A07E4"/>
    <w:rsid w:val="004B5134"/>
    <w:rsid w:val="004C7677"/>
    <w:rsid w:val="004D3132"/>
    <w:rsid w:val="004E0773"/>
    <w:rsid w:val="004E0EDD"/>
    <w:rsid w:val="004F0D6D"/>
    <w:rsid w:val="00500FFF"/>
    <w:rsid w:val="00512542"/>
    <w:rsid w:val="00512A85"/>
    <w:rsid w:val="00521540"/>
    <w:rsid w:val="00526F04"/>
    <w:rsid w:val="00531DBE"/>
    <w:rsid w:val="00543529"/>
    <w:rsid w:val="00555F76"/>
    <w:rsid w:val="00570C29"/>
    <w:rsid w:val="00576963"/>
    <w:rsid w:val="00577D33"/>
    <w:rsid w:val="00580BA3"/>
    <w:rsid w:val="00584F9F"/>
    <w:rsid w:val="0058514E"/>
    <w:rsid w:val="005979D8"/>
    <w:rsid w:val="00597E38"/>
    <w:rsid w:val="005A139F"/>
    <w:rsid w:val="005A23FE"/>
    <w:rsid w:val="005A6987"/>
    <w:rsid w:val="005B3E2B"/>
    <w:rsid w:val="005C395D"/>
    <w:rsid w:val="005C65C5"/>
    <w:rsid w:val="005D322B"/>
    <w:rsid w:val="005F3EB6"/>
    <w:rsid w:val="00603F00"/>
    <w:rsid w:val="00607374"/>
    <w:rsid w:val="006203D5"/>
    <w:rsid w:val="006349A0"/>
    <w:rsid w:val="00635413"/>
    <w:rsid w:val="0066317D"/>
    <w:rsid w:val="00674C26"/>
    <w:rsid w:val="006754D3"/>
    <w:rsid w:val="00690666"/>
    <w:rsid w:val="00695DFF"/>
    <w:rsid w:val="006967E1"/>
    <w:rsid w:val="00696F00"/>
    <w:rsid w:val="006A0C9C"/>
    <w:rsid w:val="006C06CE"/>
    <w:rsid w:val="006C7C63"/>
    <w:rsid w:val="006D7B4E"/>
    <w:rsid w:val="006E044A"/>
    <w:rsid w:val="006E74BE"/>
    <w:rsid w:val="006F35D1"/>
    <w:rsid w:val="00705E25"/>
    <w:rsid w:val="0071051B"/>
    <w:rsid w:val="00720332"/>
    <w:rsid w:val="0073599A"/>
    <w:rsid w:val="00737774"/>
    <w:rsid w:val="00752208"/>
    <w:rsid w:val="00761A52"/>
    <w:rsid w:val="0077134B"/>
    <w:rsid w:val="0077233E"/>
    <w:rsid w:val="00772744"/>
    <w:rsid w:val="007966D1"/>
    <w:rsid w:val="00796BDD"/>
    <w:rsid w:val="007A3899"/>
    <w:rsid w:val="007A4903"/>
    <w:rsid w:val="007B76D5"/>
    <w:rsid w:val="007C0C32"/>
    <w:rsid w:val="007D0EE7"/>
    <w:rsid w:val="007E22D4"/>
    <w:rsid w:val="00812732"/>
    <w:rsid w:val="00822348"/>
    <w:rsid w:val="00852F4D"/>
    <w:rsid w:val="00857923"/>
    <w:rsid w:val="008925C4"/>
    <w:rsid w:val="00893C55"/>
    <w:rsid w:val="00895EDC"/>
    <w:rsid w:val="00897473"/>
    <w:rsid w:val="008A3D2C"/>
    <w:rsid w:val="008C496D"/>
    <w:rsid w:val="008C64DD"/>
    <w:rsid w:val="008D69C7"/>
    <w:rsid w:val="008D6FDA"/>
    <w:rsid w:val="008F5F59"/>
    <w:rsid w:val="008F6351"/>
    <w:rsid w:val="00901A74"/>
    <w:rsid w:val="00904D64"/>
    <w:rsid w:val="0090681F"/>
    <w:rsid w:val="00910A1E"/>
    <w:rsid w:val="00914C1F"/>
    <w:rsid w:val="009314D7"/>
    <w:rsid w:val="00933E93"/>
    <w:rsid w:val="0093557D"/>
    <w:rsid w:val="009378AA"/>
    <w:rsid w:val="0096066A"/>
    <w:rsid w:val="00960A01"/>
    <w:rsid w:val="00970124"/>
    <w:rsid w:val="009957D0"/>
    <w:rsid w:val="009A2719"/>
    <w:rsid w:val="009A306E"/>
    <w:rsid w:val="009A3B14"/>
    <w:rsid w:val="009A74C9"/>
    <w:rsid w:val="009B00ED"/>
    <w:rsid w:val="009B3994"/>
    <w:rsid w:val="009B5349"/>
    <w:rsid w:val="009C3117"/>
    <w:rsid w:val="009D64C9"/>
    <w:rsid w:val="009E30C3"/>
    <w:rsid w:val="009E6679"/>
    <w:rsid w:val="009F1500"/>
    <w:rsid w:val="009F3267"/>
    <w:rsid w:val="009F726F"/>
    <w:rsid w:val="00A01C76"/>
    <w:rsid w:val="00A03811"/>
    <w:rsid w:val="00A15F6E"/>
    <w:rsid w:val="00A207CB"/>
    <w:rsid w:val="00A21B9A"/>
    <w:rsid w:val="00A22E20"/>
    <w:rsid w:val="00A3716D"/>
    <w:rsid w:val="00A37D6F"/>
    <w:rsid w:val="00A40673"/>
    <w:rsid w:val="00A436A5"/>
    <w:rsid w:val="00A51379"/>
    <w:rsid w:val="00A559CE"/>
    <w:rsid w:val="00A575DF"/>
    <w:rsid w:val="00A83374"/>
    <w:rsid w:val="00A854B3"/>
    <w:rsid w:val="00A90242"/>
    <w:rsid w:val="00AA4627"/>
    <w:rsid w:val="00AB3B25"/>
    <w:rsid w:val="00AB5614"/>
    <w:rsid w:val="00AC252E"/>
    <w:rsid w:val="00AC6503"/>
    <w:rsid w:val="00AE578E"/>
    <w:rsid w:val="00AF4A79"/>
    <w:rsid w:val="00AF7E41"/>
    <w:rsid w:val="00B00D97"/>
    <w:rsid w:val="00B1274C"/>
    <w:rsid w:val="00B14085"/>
    <w:rsid w:val="00B1658A"/>
    <w:rsid w:val="00B243EF"/>
    <w:rsid w:val="00B2768D"/>
    <w:rsid w:val="00B5456A"/>
    <w:rsid w:val="00B72E08"/>
    <w:rsid w:val="00B844B1"/>
    <w:rsid w:val="00B95B75"/>
    <w:rsid w:val="00BA181F"/>
    <w:rsid w:val="00BA1944"/>
    <w:rsid w:val="00BA67B1"/>
    <w:rsid w:val="00BB25D0"/>
    <w:rsid w:val="00BB4650"/>
    <w:rsid w:val="00BC47AE"/>
    <w:rsid w:val="00BD00A3"/>
    <w:rsid w:val="00BD6946"/>
    <w:rsid w:val="00BE3097"/>
    <w:rsid w:val="00BF3F1E"/>
    <w:rsid w:val="00BF5CDD"/>
    <w:rsid w:val="00C0246E"/>
    <w:rsid w:val="00C219ED"/>
    <w:rsid w:val="00C238CC"/>
    <w:rsid w:val="00C25EF7"/>
    <w:rsid w:val="00C306F0"/>
    <w:rsid w:val="00C337DC"/>
    <w:rsid w:val="00C34681"/>
    <w:rsid w:val="00C42E0E"/>
    <w:rsid w:val="00C54D6A"/>
    <w:rsid w:val="00C72186"/>
    <w:rsid w:val="00C8277E"/>
    <w:rsid w:val="00C84898"/>
    <w:rsid w:val="00C86142"/>
    <w:rsid w:val="00C9558D"/>
    <w:rsid w:val="00CA2ADF"/>
    <w:rsid w:val="00CA2D13"/>
    <w:rsid w:val="00CE2417"/>
    <w:rsid w:val="00CE72B6"/>
    <w:rsid w:val="00CF40AB"/>
    <w:rsid w:val="00CF7538"/>
    <w:rsid w:val="00D04075"/>
    <w:rsid w:val="00D056AB"/>
    <w:rsid w:val="00D07ACC"/>
    <w:rsid w:val="00D11290"/>
    <w:rsid w:val="00D13CD3"/>
    <w:rsid w:val="00D46751"/>
    <w:rsid w:val="00D62FC9"/>
    <w:rsid w:val="00D64AE7"/>
    <w:rsid w:val="00D9035F"/>
    <w:rsid w:val="00D9292E"/>
    <w:rsid w:val="00DC1289"/>
    <w:rsid w:val="00DD1EE4"/>
    <w:rsid w:val="00DD26FB"/>
    <w:rsid w:val="00DE20B9"/>
    <w:rsid w:val="00DE2C57"/>
    <w:rsid w:val="00DF4075"/>
    <w:rsid w:val="00E06FB1"/>
    <w:rsid w:val="00E1230D"/>
    <w:rsid w:val="00E13EDE"/>
    <w:rsid w:val="00E447C9"/>
    <w:rsid w:val="00E44806"/>
    <w:rsid w:val="00E61FB6"/>
    <w:rsid w:val="00E63A18"/>
    <w:rsid w:val="00E65CEE"/>
    <w:rsid w:val="00E67FDE"/>
    <w:rsid w:val="00E71ADF"/>
    <w:rsid w:val="00E84636"/>
    <w:rsid w:val="00E85F81"/>
    <w:rsid w:val="00E86131"/>
    <w:rsid w:val="00E93F1F"/>
    <w:rsid w:val="00E9421E"/>
    <w:rsid w:val="00EA119D"/>
    <w:rsid w:val="00EB4548"/>
    <w:rsid w:val="00EB6330"/>
    <w:rsid w:val="00EF0D0B"/>
    <w:rsid w:val="00EF0EEF"/>
    <w:rsid w:val="00F01629"/>
    <w:rsid w:val="00F05F9F"/>
    <w:rsid w:val="00F0657C"/>
    <w:rsid w:val="00F21C68"/>
    <w:rsid w:val="00F21F9F"/>
    <w:rsid w:val="00F25285"/>
    <w:rsid w:val="00F314D6"/>
    <w:rsid w:val="00F5052F"/>
    <w:rsid w:val="00F50CEA"/>
    <w:rsid w:val="00F550CA"/>
    <w:rsid w:val="00F576F9"/>
    <w:rsid w:val="00F62FFB"/>
    <w:rsid w:val="00F64A7C"/>
    <w:rsid w:val="00F64DD2"/>
    <w:rsid w:val="00F74D0A"/>
    <w:rsid w:val="00F86A0C"/>
    <w:rsid w:val="00F906DD"/>
    <w:rsid w:val="00F94CE5"/>
    <w:rsid w:val="00FB2ABE"/>
    <w:rsid w:val="00FC5BD3"/>
    <w:rsid w:val="00FC679B"/>
    <w:rsid w:val="00FD288A"/>
    <w:rsid w:val="00FF39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A45CDD4"/>
  <w15:chartTrackingRefBased/>
  <w15:docId w15:val="{7915F27F-D826-4672-BA45-DFFB0990CD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LineNumber">
    <w:name w:val="line number"/>
    <w:basedOn w:val="DefaultParagraphFont"/>
  </w:style>
  <w:style w:type="paragraph" w:customStyle="1" w:styleId="Title2">
    <w:name w:val="Title2"/>
    <w:basedOn w:val="Normal"/>
    <w:next w:val="Normal"/>
    <w:pPr>
      <w:tabs>
        <w:tab w:val="left" w:pos="648"/>
        <w:tab w:val="right" w:pos="7776"/>
        <w:tab w:val="left" w:pos="7848"/>
      </w:tabs>
    </w:p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styleId="BodyText">
    <w:name w:val="Body Text"/>
    <w:basedOn w:val="Normal"/>
    <w:pPr>
      <w:spacing w:before="120" w:after="120" w:line="480" w:lineRule="auto"/>
      <w:jc w:val="both"/>
    </w:pPr>
    <w:rPr>
      <w:lang w:val="es-ES_tradnl"/>
    </w:rPr>
  </w:style>
  <w:style w:type="paragraph" w:customStyle="1" w:styleId="Firmas">
    <w:name w:val="Firmas"/>
    <w:basedOn w:val="Normal"/>
    <w:pPr>
      <w:tabs>
        <w:tab w:val="center" w:pos="1440"/>
        <w:tab w:val="center" w:pos="7200"/>
      </w:tabs>
    </w:pPr>
    <w:rPr>
      <w:lang w:val="es-ES_tradnl"/>
    </w:rPr>
  </w:style>
  <w:style w:type="paragraph" w:styleId="NormalWeb">
    <w:name w:val="Normal (Web)"/>
    <w:basedOn w:val="Normal"/>
    <w:uiPriority w:val="99"/>
    <w:unhideWhenUsed/>
    <w:rsid w:val="00FD5C04"/>
    <w:pPr>
      <w:spacing w:before="100" w:beforeAutospacing="1" w:after="100" w:afterAutospacing="1"/>
    </w:pPr>
    <w:rPr>
      <w:szCs w:val="24"/>
      <w:lang w:val="es-PR" w:eastAsia="es-PR"/>
    </w:rPr>
  </w:style>
  <w:style w:type="paragraph" w:styleId="BalloonText">
    <w:name w:val="Balloon Text"/>
    <w:basedOn w:val="Normal"/>
    <w:semiHidden/>
    <w:rsid w:val="00ED602D"/>
    <w:rPr>
      <w:rFonts w:ascii="Tahoma" w:hAnsi="Tahoma" w:cs="Tahoma"/>
      <w:sz w:val="16"/>
      <w:szCs w:val="16"/>
    </w:rPr>
  </w:style>
  <w:style w:type="paragraph" w:customStyle="1" w:styleId="Style">
    <w:name w:val="Style"/>
    <w:rsid w:val="00736E9A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customStyle="1" w:styleId="pie">
    <w:name w:val="pie"/>
    <w:rsid w:val="00F50CEA"/>
    <w:rPr>
      <w:vanish w:val="0"/>
      <w:webHidden w:val="0"/>
      <w:color w:val="666666"/>
      <w:sz w:val="15"/>
      <w:szCs w:val="15"/>
      <w:shd w:val="clear" w:color="auto" w:fill="CCCCCC"/>
      <w:specVanish w:val="0"/>
    </w:rPr>
  </w:style>
  <w:style w:type="character" w:styleId="Strong">
    <w:name w:val="Strong"/>
    <w:uiPriority w:val="22"/>
    <w:qFormat/>
    <w:rsid w:val="00060EC6"/>
    <w:rPr>
      <w:b/>
      <w:bCs/>
    </w:rPr>
  </w:style>
  <w:style w:type="character" w:styleId="Hyperlink">
    <w:name w:val="Hyperlink"/>
    <w:uiPriority w:val="99"/>
    <w:unhideWhenUsed/>
    <w:rsid w:val="00252AA9"/>
    <w:rPr>
      <w:strike w:val="0"/>
      <w:dstrike w:val="0"/>
      <w:color w:val="0088CC"/>
      <w:u w:val="none"/>
      <w:effect w:val="none"/>
    </w:rPr>
  </w:style>
  <w:style w:type="character" w:customStyle="1" w:styleId="corchete-llamada1">
    <w:name w:val="corchete-llamada1"/>
    <w:rsid w:val="005A6987"/>
    <w:rPr>
      <w:vanish/>
      <w:webHidden w:val="0"/>
      <w:specVanish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8955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8844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1230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48742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37080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23534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601197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032233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527305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6730440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7409670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4146804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6625983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6398000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2539061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8158691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7236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2975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4235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5182870">
                  <w:marLeft w:val="0"/>
                  <w:marRight w:val="0"/>
                  <w:marTop w:val="30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6371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054957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86743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351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7240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75020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92774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557641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917860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5049454">
                                  <w:marLeft w:val="150"/>
                                  <w:marRight w:val="0"/>
                                  <w:marTop w:val="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96899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9608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1828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3417973">
                  <w:marLeft w:val="0"/>
                  <w:marRight w:val="0"/>
                  <w:marTop w:val="30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88855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72246623">
                          <w:marLeft w:val="0"/>
                          <w:marRight w:val="0"/>
                          <w:marTop w:val="30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915074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710326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524938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3" w:color="DDDDDD"/>
                                        <w:left w:val="single" w:sz="6" w:space="3" w:color="DDDDDD"/>
                                        <w:bottom w:val="single" w:sz="6" w:space="3" w:color="DDDDDD"/>
                                        <w:right w:val="single" w:sz="6" w:space="3" w:color="DDDDDD"/>
                                      </w:divBdr>
                                    </w:div>
                                  </w:divsChild>
                                </w:div>
                                <w:div w:id="20759339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73194979">
                                      <w:marLeft w:val="0"/>
                                      <w:marRight w:val="0"/>
                                      <w:marTop w:val="0"/>
                                      <w:marBottom w:val="27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20179264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0072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11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8477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3304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216414">
                  <w:marLeft w:val="75"/>
                  <w:marRight w:val="7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05856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eocasio\Desktop\Medida-V2005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Medida-V2005</Template>
  <TotalTime>2</TotalTime>
  <Pages>2</Pages>
  <Words>431</Words>
  <Characters>2356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ESTADO LIBRE ASOCIADO DE PUERTO RICO</vt:lpstr>
    </vt:vector>
  </TitlesOfParts>
  <Company>Microsoft</Company>
  <LinksUpToDate>false</LinksUpToDate>
  <CharactersWithSpaces>2782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ESTADO LIBRE ASOCIADO DE PUERTO RICO</dc:title>
  <dc:subject/>
  <dc:creator>eocasio</dc:creator>
  <cp:keywords/>
  <cp:lastModifiedBy>Bárbara Sierra Nieves</cp:lastModifiedBy>
  <cp:revision>3</cp:revision>
  <cp:lastPrinted>2025-09-18T13:26:00Z</cp:lastPrinted>
  <dcterms:created xsi:type="dcterms:W3CDTF">2025-09-18T15:10:00Z</dcterms:created>
  <dcterms:modified xsi:type="dcterms:W3CDTF">2025-09-18T15:34:00Z</dcterms:modified>
</cp:coreProperties>
</file>