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3F9D3" w14:textId="77777777" w:rsidR="007A4044" w:rsidRPr="007A4044" w:rsidRDefault="007A4044" w:rsidP="007A4044">
      <w:pPr>
        <w:suppressLineNumbers/>
        <w:tabs>
          <w:tab w:val="center" w:pos="4680"/>
        </w:tabs>
        <w:spacing w:after="0" w:line="240" w:lineRule="auto"/>
        <w:jc w:val="center"/>
        <w:rPr>
          <w:rFonts w:ascii="Book Antiqua" w:eastAsia="Times New Roman" w:hAnsi="Book Antiqua" w:cs="Times New Roman"/>
          <w:b/>
          <w:bCs/>
          <w:sz w:val="24"/>
          <w:szCs w:val="24"/>
          <w:lang w:val="es-PR"/>
        </w:rPr>
      </w:pPr>
      <w:bookmarkStart w:id="0" w:name="_Hlk138253982"/>
      <w:r w:rsidRPr="007A4044">
        <w:rPr>
          <w:rFonts w:ascii="Book Antiqua" w:eastAsia="Times New Roman" w:hAnsi="Book Antiqua" w:cs="Times New Roman"/>
          <w:b/>
          <w:bCs/>
          <w:sz w:val="24"/>
          <w:szCs w:val="24"/>
          <w:lang w:val="es-PR"/>
        </w:rPr>
        <w:t>(TEXTO DE APROBACIÓN FINAL POR LA CÁMARA)</w:t>
      </w:r>
      <w:r w:rsidRPr="007A4044">
        <w:rPr>
          <w:rFonts w:ascii="Book Antiqua" w:eastAsia="Times New Roman" w:hAnsi="Book Antiqua" w:cs="Times New Roman"/>
          <w:sz w:val="24"/>
          <w:szCs w:val="24"/>
          <w:lang w:val="es-ES"/>
        </w:rPr>
        <w:fldChar w:fldCharType="begin"/>
      </w:r>
      <w:r w:rsidRPr="007A4044">
        <w:rPr>
          <w:rFonts w:ascii="Book Antiqua" w:eastAsia="Times New Roman" w:hAnsi="Book Antiqua" w:cs="Times New Roman"/>
          <w:b/>
          <w:bCs/>
          <w:sz w:val="24"/>
          <w:szCs w:val="24"/>
          <w:lang w:val="es-PR"/>
        </w:rPr>
        <w:instrText xml:space="preserve">PRIVATE </w:instrText>
      </w:r>
      <w:r w:rsidRPr="007A4044">
        <w:rPr>
          <w:rFonts w:ascii="Book Antiqua" w:eastAsia="Times New Roman" w:hAnsi="Book Antiqua" w:cs="Times New Roman"/>
          <w:sz w:val="24"/>
          <w:szCs w:val="24"/>
          <w:lang w:val="es-ES"/>
        </w:rPr>
        <w:fldChar w:fldCharType="end"/>
      </w:r>
    </w:p>
    <w:p w14:paraId="359403F9" w14:textId="77777777" w:rsidR="007A4044" w:rsidRPr="007A4044" w:rsidRDefault="007A4044" w:rsidP="007A4044">
      <w:pPr>
        <w:suppressLineNumbers/>
        <w:tabs>
          <w:tab w:val="center" w:pos="4680"/>
        </w:tabs>
        <w:spacing w:after="0" w:line="240" w:lineRule="auto"/>
        <w:jc w:val="center"/>
        <w:rPr>
          <w:rFonts w:ascii="Book Antiqua" w:eastAsia="Times New Roman" w:hAnsi="Book Antiqua" w:cs="Times New Roman"/>
          <w:b/>
          <w:bCs/>
          <w:sz w:val="28"/>
          <w:szCs w:val="28"/>
          <w:lang w:val="es-PR"/>
        </w:rPr>
      </w:pPr>
      <w:r w:rsidRPr="007A4044">
        <w:rPr>
          <w:rFonts w:ascii="Book Antiqua" w:eastAsia="Times New Roman" w:hAnsi="Book Antiqua" w:cs="Times New Roman"/>
          <w:b/>
          <w:bCs/>
          <w:sz w:val="24"/>
          <w:szCs w:val="24"/>
          <w:lang w:val="es-PR"/>
        </w:rPr>
        <w:t>(20 DE OCTUBRE DE 2025)</w:t>
      </w:r>
    </w:p>
    <w:p w14:paraId="0A6925A7" w14:textId="77777777" w:rsidR="007A4044" w:rsidRPr="007A4044" w:rsidRDefault="007A4044" w:rsidP="007A4044">
      <w:pPr>
        <w:suppressLineNumbers/>
        <w:tabs>
          <w:tab w:val="center" w:pos="4680"/>
        </w:tabs>
        <w:spacing w:after="0" w:line="240" w:lineRule="auto"/>
        <w:jc w:val="center"/>
        <w:rPr>
          <w:rFonts w:ascii="Book Antiqua" w:eastAsia="Times New Roman" w:hAnsi="Book Antiqua" w:cs="Times New Roman"/>
          <w:sz w:val="28"/>
          <w:szCs w:val="28"/>
          <w:lang w:val="es-ES_tradnl"/>
        </w:rPr>
      </w:pPr>
      <w:r w:rsidRPr="007A4044">
        <w:rPr>
          <w:rFonts w:ascii="Book Antiqua" w:eastAsia="Times New Roman" w:hAnsi="Book Antiqua" w:cs="Times New Roman"/>
          <w:noProof/>
          <w:sz w:val="28"/>
          <w:szCs w:val="28"/>
          <w:lang w:val="es-ES_tradnl"/>
        </w:rPr>
        <mc:AlternateContent>
          <mc:Choice Requires="wps">
            <w:drawing>
              <wp:anchor distT="0" distB="0" distL="114300" distR="114300" simplePos="0" relativeHeight="251658240" behindDoc="1" locked="0" layoutInCell="0" allowOverlap="1" wp14:anchorId="7ED62200" wp14:editId="77E34BE3">
                <wp:simplePos x="0" y="0"/>
                <wp:positionH relativeFrom="margin">
                  <wp:posOffset>0</wp:posOffset>
                </wp:positionH>
                <wp:positionV relativeFrom="paragraph">
                  <wp:posOffset>0</wp:posOffset>
                </wp:positionV>
                <wp:extent cx="5943600" cy="22860"/>
                <wp:effectExtent l="0" t="0" r="0" b="0"/>
                <wp:wrapNone/>
                <wp:docPr id="213880147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E57A4" id="Rectángulo 2" o:spid="_x0000_s1026" style="position:absolute;margin-left:0;margin-top:0;width:468pt;height:1.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E0B80FD" w14:textId="667DA829" w:rsidR="008000CF" w:rsidRDefault="00E91E44" w:rsidP="00CD2620">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26119760" w14:textId="77777777" w:rsidR="00ED3EE3" w:rsidRPr="00ED3EE3" w:rsidRDefault="00ED3EE3" w:rsidP="000B3907">
      <w:pPr>
        <w:suppressLineNumbers/>
        <w:spacing w:after="0" w:line="240" w:lineRule="auto"/>
        <w:jc w:val="center"/>
        <w:rPr>
          <w:rFonts w:ascii="Book Antiqua" w:hAnsi="Book Antiqua"/>
          <w:sz w:val="24"/>
          <w:szCs w:val="20"/>
          <w:lang w:val="es-ES_tradnl"/>
        </w:rPr>
      </w:pPr>
    </w:p>
    <w:p w14:paraId="6C419568" w14:textId="426AC984" w:rsidR="008000CF" w:rsidRPr="008462E8" w:rsidRDefault="008462E8" w:rsidP="008462E8">
      <w:pPr>
        <w:pStyle w:val="Title2"/>
        <w:suppressLineNumbers/>
        <w:tabs>
          <w:tab w:val="clear" w:pos="648"/>
          <w:tab w:val="clear" w:pos="7776"/>
          <w:tab w:val="clear" w:pos="7848"/>
        </w:tabs>
        <w:rPr>
          <w:rFonts w:ascii="Book Antiqua" w:hAnsi="Book Antiqua"/>
          <w:lang w:val="it-IT"/>
        </w:rPr>
      </w:pPr>
      <w:r w:rsidRPr="008462E8">
        <w:rPr>
          <w:rFonts w:ascii="Book Antiqua" w:hAnsi="Book Antiqua"/>
          <w:lang w:val="it-IT"/>
        </w:rPr>
        <w:t>20ma.</w:t>
      </w:r>
      <w:r w:rsidR="008000CF" w:rsidRPr="008462E8">
        <w:rPr>
          <w:rFonts w:ascii="Book Antiqua" w:hAnsi="Book Antiqua"/>
          <w:lang w:val="it-IT"/>
        </w:rPr>
        <w:tab/>
        <w:t xml:space="preserve">Asamblea </w:t>
      </w:r>
      <w:r w:rsidR="008000CF" w:rsidRPr="008462E8">
        <w:rPr>
          <w:rFonts w:ascii="Book Antiqua" w:hAnsi="Book Antiqua"/>
          <w:lang w:val="it-IT"/>
        </w:rPr>
        <w:tab/>
      </w:r>
      <w:r w:rsidR="00D311E5" w:rsidRPr="008462E8">
        <w:rPr>
          <w:rFonts w:ascii="Book Antiqua" w:hAnsi="Book Antiqua"/>
          <w:lang w:val="it-IT"/>
        </w:rPr>
        <w:t xml:space="preserve"> </w:t>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8462E8">
        <w:rPr>
          <w:rFonts w:ascii="Book Antiqua" w:hAnsi="Book Antiqua"/>
          <w:lang w:val="it-IT"/>
        </w:rPr>
        <w:t>2da.</w:t>
      </w:r>
      <w:r w:rsidR="008000CF" w:rsidRPr="008462E8">
        <w:rPr>
          <w:rFonts w:ascii="Book Antiqua" w:hAnsi="Book Antiqua"/>
          <w:lang w:val="it-IT"/>
        </w:rPr>
        <w:t xml:space="preserve"> Sesión</w:t>
      </w:r>
    </w:p>
    <w:p w14:paraId="2B0D9D49" w14:textId="63ADC370" w:rsidR="008000CF" w:rsidRPr="008462E8" w:rsidRDefault="008000CF" w:rsidP="008462E8">
      <w:pPr>
        <w:pStyle w:val="Title2"/>
        <w:suppressLineNumbers/>
        <w:tabs>
          <w:tab w:val="clear" w:pos="648"/>
          <w:tab w:val="clear" w:pos="7776"/>
          <w:tab w:val="clear" w:pos="7848"/>
        </w:tabs>
        <w:rPr>
          <w:rFonts w:ascii="Book Antiqua" w:hAnsi="Book Antiqua"/>
          <w:lang w:val="it-IT"/>
        </w:rPr>
      </w:pPr>
      <w:r w:rsidRPr="008462E8">
        <w:rPr>
          <w:rFonts w:ascii="Book Antiqua" w:hAnsi="Book Antiqua"/>
          <w:lang w:val="it-IT"/>
        </w:rPr>
        <w:tab/>
        <w:t>Legislativa</w:t>
      </w:r>
      <w:r w:rsidRPr="008462E8">
        <w:rPr>
          <w:rFonts w:ascii="Book Antiqua" w:hAnsi="Book Antiqua"/>
          <w:lang w:val="it-IT"/>
        </w:rPr>
        <w:tab/>
      </w:r>
      <w:r w:rsidRPr="008462E8">
        <w:rPr>
          <w:rFonts w:ascii="Book Antiqua" w:hAnsi="Book Antiqua"/>
          <w:lang w:val="it-IT"/>
        </w:rPr>
        <w:tab/>
        <w:t xml:space="preserve">    </w:t>
      </w:r>
      <w:r w:rsidR="008462E8" w:rsidRPr="008462E8">
        <w:rPr>
          <w:rFonts w:ascii="Book Antiqua" w:hAnsi="Book Antiqua"/>
          <w:lang w:val="it-IT"/>
        </w:rPr>
        <w:tab/>
      </w:r>
      <w:r w:rsidR="008462E8" w:rsidRPr="008462E8">
        <w:rPr>
          <w:rFonts w:ascii="Book Antiqua" w:hAnsi="Book Antiqua"/>
          <w:lang w:val="it-IT"/>
        </w:rPr>
        <w:tab/>
      </w:r>
      <w:r w:rsidR="008462E8" w:rsidRPr="008462E8">
        <w:rPr>
          <w:rFonts w:ascii="Book Antiqua" w:hAnsi="Book Antiqua"/>
          <w:lang w:val="it-IT"/>
        </w:rPr>
        <w:tab/>
      </w:r>
      <w:r w:rsidR="008462E8" w:rsidRPr="008462E8">
        <w:rPr>
          <w:rFonts w:ascii="Book Antiqua" w:hAnsi="Book Antiqua"/>
          <w:lang w:val="it-IT"/>
        </w:rPr>
        <w:tab/>
      </w:r>
      <w:r w:rsidR="008462E8" w:rsidRPr="008462E8">
        <w:rPr>
          <w:rFonts w:ascii="Book Antiqua" w:hAnsi="Book Antiqua"/>
          <w:lang w:val="it-IT"/>
        </w:rPr>
        <w:tab/>
      </w:r>
      <w:r w:rsidR="008462E8" w:rsidRPr="008462E8">
        <w:rPr>
          <w:rFonts w:ascii="Book Antiqua" w:hAnsi="Book Antiqua"/>
          <w:lang w:val="it-IT"/>
        </w:rPr>
        <w:tab/>
      </w:r>
      <w:r w:rsidR="008462E8" w:rsidRPr="008462E8">
        <w:rPr>
          <w:rFonts w:ascii="Book Antiqua" w:hAnsi="Book Antiqua"/>
          <w:lang w:val="it-IT"/>
        </w:rPr>
        <w:tab/>
        <w:t xml:space="preserve">      </w:t>
      </w:r>
      <w:r w:rsidRPr="008462E8">
        <w:rPr>
          <w:rFonts w:ascii="Book Antiqua" w:hAnsi="Book Antiqua"/>
          <w:lang w:val="it-IT"/>
        </w:rPr>
        <w:t>Ordinaria</w:t>
      </w:r>
    </w:p>
    <w:p w14:paraId="4457BF94" w14:textId="77777777" w:rsidR="008000CF" w:rsidRPr="008462E8" w:rsidRDefault="008000CF" w:rsidP="000B3907">
      <w:pPr>
        <w:suppressLineNumbers/>
        <w:spacing w:after="0" w:line="240" w:lineRule="auto"/>
        <w:rPr>
          <w:rFonts w:ascii="Book Antiqua" w:hAnsi="Book Antiqua"/>
          <w:sz w:val="24"/>
          <w:szCs w:val="24"/>
          <w:lang w:val="it-IT"/>
        </w:rPr>
      </w:pPr>
    </w:p>
    <w:p w14:paraId="755D643C" w14:textId="77777777" w:rsidR="00F952CA" w:rsidRDefault="00F952CA" w:rsidP="000B3907">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602D65" w:rsidRDefault="00F952CA" w:rsidP="000B3907">
      <w:pPr>
        <w:suppressLineNumbers/>
        <w:spacing w:after="0" w:line="240" w:lineRule="auto"/>
        <w:contextualSpacing/>
        <w:jc w:val="center"/>
        <w:rPr>
          <w:rFonts w:ascii="Book Antiqua" w:hAnsi="Book Antiqua"/>
          <w:b/>
          <w:sz w:val="24"/>
          <w:szCs w:val="24"/>
          <w:lang w:val="es-ES_tradnl"/>
        </w:rPr>
      </w:pPr>
    </w:p>
    <w:p w14:paraId="672586F1" w14:textId="03515F3F" w:rsidR="00F952CA" w:rsidRDefault="009C0BA8" w:rsidP="000B3907">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w:t>
      </w:r>
      <w:r w:rsidR="00F952CA" w:rsidRPr="00B47B13">
        <w:rPr>
          <w:rFonts w:ascii="Book Antiqua" w:hAnsi="Book Antiqua"/>
          <w:b/>
          <w:sz w:val="52"/>
          <w:lang w:val="es-ES_tradnl"/>
        </w:rPr>
        <w:t>de la C.</w:t>
      </w:r>
      <w:r w:rsidR="00CD2620">
        <w:rPr>
          <w:rFonts w:ascii="Book Antiqua" w:hAnsi="Book Antiqua"/>
          <w:b/>
          <w:sz w:val="52"/>
          <w:lang w:val="es-ES_tradnl"/>
        </w:rPr>
        <w:t xml:space="preserve"> </w:t>
      </w:r>
      <w:r w:rsidR="006B4E7D">
        <w:rPr>
          <w:rFonts w:ascii="Book Antiqua" w:hAnsi="Book Antiqua"/>
          <w:b/>
          <w:sz w:val="52"/>
          <w:lang w:val="es-ES_tradnl"/>
        </w:rPr>
        <w:t>442</w:t>
      </w:r>
    </w:p>
    <w:p w14:paraId="25B6A744" w14:textId="77777777" w:rsidR="00F952CA" w:rsidRPr="00602D65" w:rsidRDefault="00F952CA" w:rsidP="000B3907">
      <w:pPr>
        <w:suppressLineNumbers/>
        <w:spacing w:after="0" w:line="240" w:lineRule="auto"/>
        <w:contextualSpacing/>
        <w:jc w:val="center"/>
        <w:rPr>
          <w:rFonts w:ascii="Book Antiqua" w:hAnsi="Book Antiqua"/>
          <w:b/>
          <w:sz w:val="24"/>
          <w:szCs w:val="24"/>
          <w:lang w:val="es-ES_tradnl"/>
        </w:rPr>
      </w:pPr>
    </w:p>
    <w:p w14:paraId="6B3B9BC4" w14:textId="3507A4F1" w:rsidR="00F952CA" w:rsidRPr="009A6D62" w:rsidRDefault="006B4E7D" w:rsidP="000B3907">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18</w:t>
      </w:r>
      <w:r w:rsidR="00C50DEC">
        <w:rPr>
          <w:rFonts w:ascii="Book Antiqua" w:hAnsi="Book Antiqua"/>
          <w:sz w:val="24"/>
          <w:szCs w:val="24"/>
          <w:lang w:val="es-ES_tradnl"/>
        </w:rPr>
        <w:t xml:space="preserve"> </w:t>
      </w:r>
      <w:r w:rsidR="00F952CA" w:rsidRPr="009A6D62">
        <w:rPr>
          <w:rFonts w:ascii="Book Antiqua" w:hAnsi="Book Antiqua"/>
          <w:sz w:val="24"/>
          <w:szCs w:val="24"/>
          <w:lang w:val="es-ES_tradnl"/>
        </w:rPr>
        <w:t xml:space="preserve">DE </w:t>
      </w:r>
      <w:r w:rsidR="00CD2620">
        <w:rPr>
          <w:rFonts w:ascii="Book Antiqua" w:hAnsi="Book Antiqua"/>
          <w:sz w:val="24"/>
          <w:szCs w:val="24"/>
          <w:lang w:val="es-ES_tradnl"/>
        </w:rPr>
        <w:t>SEPTIEMBRE</w:t>
      </w:r>
      <w:r w:rsidR="00E91E44">
        <w:rPr>
          <w:rFonts w:ascii="Book Antiqua" w:hAnsi="Book Antiqua"/>
          <w:sz w:val="24"/>
          <w:szCs w:val="24"/>
          <w:lang w:val="es-ES_tradnl"/>
        </w:rPr>
        <w:t xml:space="preserve"> DE 2025</w:t>
      </w:r>
    </w:p>
    <w:p w14:paraId="68D393A7" w14:textId="77777777" w:rsidR="00F952CA" w:rsidRPr="00602D65" w:rsidRDefault="00F952CA" w:rsidP="000B3907">
      <w:pPr>
        <w:suppressLineNumbers/>
        <w:spacing w:after="0" w:line="240" w:lineRule="auto"/>
        <w:contextualSpacing/>
        <w:jc w:val="center"/>
        <w:rPr>
          <w:rFonts w:ascii="Book Antiqua" w:hAnsi="Book Antiqua"/>
          <w:sz w:val="24"/>
          <w:szCs w:val="24"/>
          <w:lang w:val="es-ES_tradnl"/>
        </w:rPr>
      </w:pPr>
    </w:p>
    <w:p w14:paraId="17D46BC6" w14:textId="2BA78590" w:rsidR="00F952CA" w:rsidRPr="009A6D62" w:rsidRDefault="00F952CA" w:rsidP="000B3907">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261E06">
        <w:rPr>
          <w:rFonts w:ascii="Book Antiqua" w:hAnsi="Book Antiqua"/>
          <w:sz w:val="24"/>
          <w:szCs w:val="24"/>
          <w:lang w:val="es-ES_tradnl"/>
        </w:rPr>
        <w:t>a</w:t>
      </w:r>
      <w:r w:rsidRPr="009A6D62">
        <w:rPr>
          <w:rFonts w:ascii="Book Antiqua" w:hAnsi="Book Antiqua"/>
          <w:sz w:val="24"/>
          <w:szCs w:val="24"/>
          <w:lang w:val="es-ES_tradnl"/>
        </w:rPr>
        <w:t xml:space="preserve"> por </w:t>
      </w:r>
      <w:r w:rsidR="00CD2620">
        <w:rPr>
          <w:rFonts w:ascii="Book Antiqua" w:hAnsi="Book Antiqua"/>
          <w:sz w:val="24"/>
          <w:szCs w:val="24"/>
          <w:lang w:val="es-ES_tradnl"/>
        </w:rPr>
        <w:t>el</w:t>
      </w:r>
      <w:r w:rsidRPr="009A6D62">
        <w:rPr>
          <w:rFonts w:ascii="Book Antiqua" w:hAnsi="Book Antiqua"/>
          <w:sz w:val="24"/>
          <w:szCs w:val="24"/>
          <w:lang w:val="es-ES_tradnl"/>
        </w:rPr>
        <w:t xml:space="preserve"> representante </w:t>
      </w:r>
      <w:r w:rsidR="00CD2620">
        <w:rPr>
          <w:rFonts w:ascii="Book Antiqua" w:hAnsi="Book Antiqua"/>
          <w:i/>
          <w:sz w:val="24"/>
          <w:szCs w:val="24"/>
          <w:lang w:val="es-ES_tradnl"/>
        </w:rPr>
        <w:t>Carlo Acosta</w:t>
      </w:r>
    </w:p>
    <w:p w14:paraId="4B37594E" w14:textId="77777777" w:rsidR="00F952CA" w:rsidRPr="00602D65" w:rsidRDefault="00F952CA" w:rsidP="000B3907">
      <w:pPr>
        <w:suppressLineNumbers/>
        <w:spacing w:after="0" w:line="240" w:lineRule="auto"/>
        <w:contextualSpacing/>
        <w:jc w:val="center"/>
        <w:rPr>
          <w:rFonts w:ascii="Book Antiqua" w:hAnsi="Book Antiqua"/>
          <w:sz w:val="24"/>
          <w:szCs w:val="24"/>
          <w:lang w:val="es-ES_tradnl"/>
        </w:rPr>
      </w:pPr>
    </w:p>
    <w:p w14:paraId="2569DF07" w14:textId="68C25CF9" w:rsidR="00F952CA" w:rsidRDefault="00F952CA" w:rsidP="000B3907">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261E06">
        <w:rPr>
          <w:rFonts w:ascii="Book Antiqua" w:hAnsi="Book Antiqua"/>
          <w:sz w:val="24"/>
          <w:szCs w:val="24"/>
          <w:lang w:val="es-ES_tradnl"/>
        </w:rPr>
        <w:t>a</w:t>
      </w:r>
      <w:r w:rsidRPr="009A6D62">
        <w:rPr>
          <w:rFonts w:ascii="Book Antiqua" w:hAnsi="Book Antiqua"/>
          <w:sz w:val="24"/>
          <w:szCs w:val="24"/>
          <w:lang w:val="es-ES_tradnl"/>
        </w:rPr>
        <w:t xml:space="preserve"> a </w:t>
      </w:r>
      <w:r w:rsidR="00FC5FE0" w:rsidRPr="00FC5FE0">
        <w:rPr>
          <w:rFonts w:ascii="Book Antiqua" w:hAnsi="Book Antiqua"/>
          <w:sz w:val="24"/>
          <w:szCs w:val="24"/>
          <w:lang w:val="es-ES_tradnl"/>
        </w:rPr>
        <w:t xml:space="preserve">la Comisión </w:t>
      </w:r>
      <w:r w:rsidR="00CD2620">
        <w:rPr>
          <w:rFonts w:ascii="Book Antiqua" w:hAnsi="Book Antiqua"/>
          <w:sz w:val="24"/>
          <w:szCs w:val="24"/>
          <w:lang w:val="es-ES_tradnl"/>
        </w:rPr>
        <w:t>de</w:t>
      </w:r>
      <w:r w:rsidR="00602D65">
        <w:rPr>
          <w:rFonts w:ascii="Book Antiqua" w:hAnsi="Book Antiqua"/>
          <w:sz w:val="24"/>
          <w:szCs w:val="24"/>
          <w:lang w:val="es-ES_tradnl"/>
        </w:rPr>
        <w:t xml:space="preserve"> Asuntos Internos</w:t>
      </w:r>
    </w:p>
    <w:p w14:paraId="699DD347" w14:textId="77777777" w:rsidR="00F952CA" w:rsidRPr="009A6D62" w:rsidRDefault="00F952CA" w:rsidP="000B3907">
      <w:pPr>
        <w:suppressLineNumbers/>
        <w:spacing w:after="0" w:line="240" w:lineRule="auto"/>
        <w:contextualSpacing/>
        <w:jc w:val="center"/>
        <w:rPr>
          <w:rFonts w:ascii="Book Antiqua" w:hAnsi="Book Antiqua"/>
          <w:sz w:val="24"/>
          <w:szCs w:val="24"/>
          <w:lang w:val="es-ES_tradnl"/>
        </w:rPr>
      </w:pPr>
    </w:p>
    <w:p w14:paraId="66BF2C6C" w14:textId="79AA84B7" w:rsidR="00F952CA" w:rsidRPr="00ED3EE3" w:rsidRDefault="00E72EB5" w:rsidP="000B3907">
      <w:pPr>
        <w:suppressLineNumbers/>
        <w:spacing w:after="0" w:line="240" w:lineRule="auto"/>
        <w:contextualSpacing/>
        <w:jc w:val="center"/>
        <w:rPr>
          <w:rFonts w:ascii="Book Antiqua" w:hAnsi="Book Antiqua"/>
          <w:b/>
          <w:sz w:val="28"/>
          <w:szCs w:val="28"/>
          <w:lang w:val="es-ES_tradnl"/>
        </w:rPr>
      </w:pPr>
      <w:r w:rsidRPr="00ED3EE3">
        <w:rPr>
          <w:rFonts w:ascii="Book Antiqua" w:hAnsi="Book Antiqua"/>
          <w:b/>
          <w:sz w:val="28"/>
          <w:szCs w:val="28"/>
          <w:lang w:val="es-ES_tradnl"/>
        </w:rPr>
        <w:t>RESOLUCIÓN</w:t>
      </w:r>
    </w:p>
    <w:p w14:paraId="5294B2EC" w14:textId="77777777" w:rsidR="00402780" w:rsidRDefault="00402780" w:rsidP="00402780">
      <w:pPr>
        <w:suppressLineNumbers/>
        <w:spacing w:after="0" w:line="240" w:lineRule="auto"/>
        <w:contextualSpacing/>
        <w:jc w:val="both"/>
        <w:rPr>
          <w:rFonts w:ascii="Book Antiqua" w:hAnsi="Book Antiqua"/>
          <w:sz w:val="24"/>
          <w:szCs w:val="24"/>
          <w:lang w:val="es-ES"/>
        </w:rPr>
      </w:pPr>
    </w:p>
    <w:p w14:paraId="6F8B32E4" w14:textId="349076A9" w:rsidR="00402780" w:rsidRPr="008462E8" w:rsidRDefault="00402780" w:rsidP="00402780">
      <w:pPr>
        <w:suppressLineNumbers/>
        <w:spacing w:after="0" w:line="240" w:lineRule="auto"/>
        <w:ind w:left="720" w:hanging="720"/>
        <w:contextualSpacing/>
        <w:jc w:val="both"/>
        <w:rPr>
          <w:rFonts w:ascii="Book Antiqua" w:hAnsi="Book Antiqua"/>
          <w:sz w:val="24"/>
          <w:szCs w:val="24"/>
          <w:lang w:val="es-ES"/>
        </w:rPr>
      </w:pPr>
      <w:r w:rsidRPr="00CD2620">
        <w:rPr>
          <w:rFonts w:ascii="Book Antiqua" w:hAnsi="Book Antiqua"/>
          <w:sz w:val="24"/>
          <w:szCs w:val="24"/>
          <w:lang w:val="es-ES"/>
        </w:rPr>
        <w:t xml:space="preserve">Para ordenar a la Comisión de </w:t>
      </w:r>
      <w:r w:rsidR="00F219B7">
        <w:rPr>
          <w:rFonts w:ascii="Book Antiqua" w:hAnsi="Book Antiqua"/>
          <w:sz w:val="24"/>
          <w:szCs w:val="24"/>
          <w:lang w:val="es-ES"/>
        </w:rPr>
        <w:t>la Región Oeste</w:t>
      </w:r>
      <w:r w:rsidRPr="00CD2620">
        <w:rPr>
          <w:rFonts w:ascii="Book Antiqua" w:hAnsi="Book Antiqua"/>
          <w:sz w:val="24"/>
          <w:szCs w:val="24"/>
          <w:lang w:val="es-ES"/>
        </w:rPr>
        <w:t xml:space="preserve"> de la Cámara de Representantes de Puerto Rico </w:t>
      </w:r>
      <w:r w:rsidRPr="008462E8">
        <w:rPr>
          <w:rFonts w:ascii="Book Antiqua" w:hAnsi="Book Antiqua"/>
          <w:sz w:val="24"/>
          <w:szCs w:val="24"/>
          <w:lang w:val="es-ES"/>
        </w:rPr>
        <w:t xml:space="preserve">realizar una investigación exhaustiva sobre la viabilidad del establecimiento de una unidad o centro especializado en salud mental pediátrica para menores de diecisiete (17) años en la Región Oeste de Puerto Rico, </w:t>
      </w:r>
      <w:r w:rsidR="00F66668" w:rsidRPr="008462E8">
        <w:rPr>
          <w:rFonts w:ascii="Book Antiqua" w:hAnsi="Book Antiqua"/>
          <w:sz w:val="24"/>
          <w:szCs w:val="24"/>
          <w:lang w:val="es-ES"/>
        </w:rPr>
        <w:t xml:space="preserve">con el </w:t>
      </w:r>
      <w:r w:rsidRPr="008462E8">
        <w:rPr>
          <w:rFonts w:ascii="Book Antiqua" w:hAnsi="Book Antiqua"/>
          <w:sz w:val="24"/>
          <w:szCs w:val="24"/>
          <w:lang w:val="es-ES"/>
        </w:rPr>
        <w:t xml:space="preserve">fin de </w:t>
      </w:r>
      <w:r w:rsidRPr="008462E8">
        <w:rPr>
          <w:rFonts w:ascii="Book Antiqua" w:hAnsi="Book Antiqua"/>
          <w:bCs/>
          <w:sz w:val="24"/>
          <w:szCs w:val="24"/>
          <w:lang w:val="es-ES_tradnl"/>
        </w:rPr>
        <w:t>cuantificar la necesidad, identificar instalaciones hospitalarias idóneas (públicas o privadas), analizar recursos humanos y fuentes de financiamiento, y recomendar las acciones legislativas y administrativas pertinentes</w:t>
      </w:r>
      <w:r w:rsidRPr="008462E8">
        <w:rPr>
          <w:rFonts w:ascii="Book Antiqua" w:hAnsi="Book Antiqua"/>
          <w:sz w:val="24"/>
          <w:szCs w:val="24"/>
          <w:lang w:val="es-ES_tradnl"/>
        </w:rPr>
        <w:t>;</w:t>
      </w:r>
      <w:r w:rsidRPr="008462E8">
        <w:rPr>
          <w:rFonts w:ascii="Book Antiqua" w:hAnsi="Book Antiqua"/>
          <w:sz w:val="24"/>
          <w:szCs w:val="24"/>
          <w:lang w:val="es-ES"/>
        </w:rPr>
        <w:t xml:space="preserve"> y para otros fines relacionados.</w:t>
      </w:r>
    </w:p>
    <w:p w14:paraId="5A83B929" w14:textId="77777777" w:rsidR="004F58BA" w:rsidRPr="000B3907" w:rsidRDefault="004F58BA" w:rsidP="000B3907">
      <w:pPr>
        <w:suppressLineNumbers/>
        <w:spacing w:after="0" w:line="240" w:lineRule="auto"/>
        <w:contextualSpacing/>
        <w:jc w:val="both"/>
        <w:rPr>
          <w:rFonts w:ascii="Book Antiqua" w:hAnsi="Book Antiqua"/>
          <w:sz w:val="24"/>
          <w:szCs w:val="24"/>
          <w:lang w:val="es-ES"/>
        </w:rPr>
      </w:pPr>
    </w:p>
    <w:p w14:paraId="30B5E355" w14:textId="3F560E5D" w:rsidR="008000CF" w:rsidRPr="000B3907" w:rsidRDefault="008000CF" w:rsidP="000B3907">
      <w:pPr>
        <w:suppressLineNumbers/>
        <w:spacing w:after="0" w:line="240" w:lineRule="auto"/>
        <w:contextualSpacing/>
        <w:jc w:val="center"/>
        <w:rPr>
          <w:rFonts w:ascii="Book Antiqua" w:hAnsi="Book Antiqua"/>
          <w:sz w:val="24"/>
          <w:szCs w:val="24"/>
          <w:lang w:val="es-ES_tradnl"/>
        </w:rPr>
      </w:pPr>
      <w:r w:rsidRPr="000B3907">
        <w:rPr>
          <w:rFonts w:ascii="Book Antiqua" w:hAnsi="Book Antiqua"/>
          <w:sz w:val="24"/>
          <w:szCs w:val="24"/>
          <w:lang w:val="es-ES_tradnl"/>
        </w:rPr>
        <w:t>EXPOSICIÓN DE MOTIVOS</w:t>
      </w:r>
    </w:p>
    <w:p w14:paraId="6371E817" w14:textId="77777777" w:rsidR="004E05C6" w:rsidRPr="000B3907" w:rsidRDefault="004E05C6" w:rsidP="000B3907">
      <w:pPr>
        <w:suppressLineNumbers/>
        <w:spacing w:after="0" w:line="240" w:lineRule="auto"/>
        <w:ind w:firstLine="360"/>
        <w:contextualSpacing/>
        <w:jc w:val="center"/>
        <w:rPr>
          <w:rFonts w:ascii="Book Antiqua" w:hAnsi="Book Antiqua"/>
          <w:sz w:val="24"/>
          <w:szCs w:val="24"/>
          <w:lang w:val="es-ES_tradnl"/>
        </w:rPr>
      </w:pPr>
    </w:p>
    <w:p w14:paraId="112435D1" w14:textId="77777777" w:rsidR="00CD2620" w:rsidRPr="008462E8"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8462E8">
        <w:rPr>
          <w:rFonts w:ascii="Book Antiqua" w:hAnsi="Book Antiqua"/>
          <w:lang w:val="es-ES"/>
        </w:rPr>
        <w:t xml:space="preserve">La salud mental de la niñez y adolescencia en Puerto Rico enfrenta una crisis cada vez más aguda. Diversos informes del Departamento de Salud y de la Administración de Servicios de Salud Mental y Contra la Adicción (ASSMCA) reflejan un incremento sostenido en diagnósticos de depresión, ansiedad, trastornos de conducta y tendencias suicidas entre menores de edad. </w:t>
      </w:r>
      <w:r w:rsidR="00B716BC" w:rsidRPr="008462E8">
        <w:rPr>
          <w:rFonts w:ascii="Book Antiqua" w:hAnsi="Book Antiqua"/>
          <w:lang w:val="es-ES_tradnl"/>
        </w:rPr>
        <w:t xml:space="preserve">En los últimos </w:t>
      </w:r>
      <w:r w:rsidR="00433F19" w:rsidRPr="008462E8">
        <w:rPr>
          <w:rFonts w:ascii="Book Antiqua" w:hAnsi="Book Antiqua"/>
          <w:lang w:val="es-ES_tradnl"/>
        </w:rPr>
        <w:t>quince (</w:t>
      </w:r>
      <w:r w:rsidR="00B716BC" w:rsidRPr="008462E8">
        <w:rPr>
          <w:rFonts w:ascii="Book Antiqua" w:hAnsi="Book Antiqua"/>
          <w:lang w:val="es-ES_tradnl"/>
        </w:rPr>
        <w:t>15</w:t>
      </w:r>
      <w:r w:rsidR="00433F19" w:rsidRPr="008462E8">
        <w:rPr>
          <w:rFonts w:ascii="Book Antiqua" w:hAnsi="Book Antiqua"/>
          <w:lang w:val="es-ES_tradnl"/>
        </w:rPr>
        <w:t>)</w:t>
      </w:r>
      <w:r w:rsidR="00B716BC" w:rsidRPr="008462E8">
        <w:rPr>
          <w:rFonts w:ascii="Book Antiqua" w:hAnsi="Book Antiqua"/>
          <w:lang w:val="es-ES_tradnl"/>
        </w:rPr>
        <w:t xml:space="preserve"> años aument</w:t>
      </w:r>
      <w:r w:rsidR="00A3244D" w:rsidRPr="008462E8">
        <w:rPr>
          <w:rFonts w:ascii="Book Antiqua" w:hAnsi="Book Antiqua"/>
          <w:lang w:val="es-ES_tradnl"/>
        </w:rPr>
        <w:t>aron</w:t>
      </w:r>
      <w:r w:rsidR="00B716BC" w:rsidRPr="008462E8">
        <w:rPr>
          <w:rFonts w:ascii="Book Antiqua" w:hAnsi="Book Antiqua"/>
          <w:lang w:val="es-ES_tradnl"/>
        </w:rPr>
        <w:t xml:space="preserve"> constante</w:t>
      </w:r>
      <w:r w:rsidR="00A3244D" w:rsidRPr="008462E8">
        <w:rPr>
          <w:rFonts w:ascii="Book Antiqua" w:hAnsi="Book Antiqua"/>
          <w:lang w:val="es-ES_tradnl"/>
        </w:rPr>
        <w:t>mente los</w:t>
      </w:r>
      <w:r w:rsidR="00B716BC" w:rsidRPr="008462E8">
        <w:rPr>
          <w:rFonts w:ascii="Book Antiqua" w:hAnsi="Book Antiqua"/>
          <w:lang w:val="es-ES_tradnl"/>
        </w:rPr>
        <w:t xml:space="preserve"> </w:t>
      </w:r>
      <w:r w:rsidR="00A3244D" w:rsidRPr="008462E8">
        <w:rPr>
          <w:rFonts w:ascii="Book Antiqua" w:hAnsi="Book Antiqua"/>
          <w:lang w:val="es-ES_tradnl"/>
        </w:rPr>
        <w:t>casos relacionados</w:t>
      </w:r>
      <w:r w:rsidR="00B716BC" w:rsidRPr="008462E8">
        <w:rPr>
          <w:rFonts w:ascii="Book Antiqua" w:hAnsi="Book Antiqua"/>
          <w:lang w:val="es-ES_tradnl"/>
        </w:rPr>
        <w:t xml:space="preserve"> con la salud mental en niños y adolescentes</w:t>
      </w:r>
      <w:r w:rsidRPr="008462E8">
        <w:rPr>
          <w:rFonts w:ascii="Book Antiqua" w:hAnsi="Book Antiqua"/>
          <w:lang w:val="es-ES_tradnl"/>
        </w:rPr>
        <w:t>.</w:t>
      </w:r>
      <w:r>
        <w:rPr>
          <w:rFonts w:ascii="Book Antiqua" w:hAnsi="Book Antiqua"/>
          <w:lang w:val="es-ES_tradnl"/>
        </w:rPr>
        <w:t xml:space="preserve"> </w:t>
      </w:r>
      <w:r w:rsidRPr="008462E8">
        <w:rPr>
          <w:rFonts w:ascii="Book Antiqua" w:hAnsi="Book Antiqua"/>
          <w:lang w:val="es-ES_tradnl"/>
        </w:rPr>
        <w:t>Luego de la pandemia, los huracanes y los temblores, la salud mental de la población infantil se vio aún más agravada en la Isla.</w:t>
      </w:r>
      <w:r w:rsidR="00B716BC" w:rsidRPr="008462E8">
        <w:rPr>
          <w:rStyle w:val="FootnoteReference"/>
          <w:rFonts w:ascii="Book Antiqua" w:hAnsi="Book Antiqua"/>
          <w:lang w:val="es-ES_tradnl"/>
        </w:rPr>
        <w:footnoteReference w:id="1"/>
      </w:r>
      <w:r w:rsidR="00B716BC" w:rsidRPr="008462E8">
        <w:rPr>
          <w:rFonts w:ascii="Book Antiqua" w:hAnsi="Book Antiqua"/>
          <w:lang w:val="es-ES_tradnl"/>
        </w:rPr>
        <w:t xml:space="preserve">  </w:t>
      </w:r>
    </w:p>
    <w:p w14:paraId="081D3000" w14:textId="1569AFCC" w:rsidR="00402780" w:rsidRPr="008462E8" w:rsidRDefault="00402780" w:rsidP="00402780">
      <w:pPr>
        <w:pStyle w:val="NormalWeb"/>
        <w:suppressLineNumbers/>
        <w:shd w:val="clear" w:color="auto" w:fill="FFFFFF"/>
        <w:spacing w:before="0" w:beforeAutospacing="0" w:after="0" w:afterAutospacing="0"/>
        <w:ind w:firstLine="360"/>
        <w:contextualSpacing/>
        <w:jc w:val="both"/>
        <w:rPr>
          <w:rFonts w:ascii="Book Antiqua" w:hAnsi="Book Antiqua" w:cs="Arial"/>
          <w:lang w:val="es-ES_tradnl"/>
        </w:rPr>
      </w:pPr>
      <w:r w:rsidRPr="008462E8">
        <w:rPr>
          <w:rFonts w:ascii="Book Antiqua" w:hAnsi="Book Antiqua"/>
          <w:lang w:val="es-ES_tradnl"/>
        </w:rPr>
        <w:lastRenderedPageBreak/>
        <w:t xml:space="preserve">Según expresa la Sociedad Puertorriqueña de Pediatría, </w:t>
      </w:r>
      <w:r w:rsidRPr="008462E8">
        <w:rPr>
          <w:rFonts w:ascii="Book Antiqua" w:hAnsi="Book Antiqua" w:cs="Arial"/>
          <w:bCs/>
          <w:lang w:val="es-PR"/>
        </w:rPr>
        <w:t>el confinamiento y el aislamiento impuestos a raíz de la pandemia</w:t>
      </w:r>
      <w:r w:rsidRPr="008462E8">
        <w:rPr>
          <w:rFonts w:ascii="Book Antiqua" w:hAnsi="Book Antiqua" w:cs="Arial"/>
          <w:lang w:val="es-PR"/>
        </w:rPr>
        <w:t xml:space="preserve"> expusieron a los niños y niñas a cambios drásticos en sus rutinas diarias, alterando profundamente su percepción del mundo y</w:t>
      </w:r>
      <w:r w:rsidRPr="008462E8">
        <w:rPr>
          <w:rFonts w:ascii="Book Antiqua" w:hAnsi="Book Antiqua" w:cs="Arial"/>
          <w:lang w:val="es-ES_tradnl"/>
        </w:rPr>
        <w:t xml:space="preserve"> afectando tanto su salud mental como física.</w:t>
      </w:r>
      <w:r w:rsidRPr="008462E8">
        <w:rPr>
          <w:rStyle w:val="FootnoteReference"/>
          <w:rFonts w:ascii="Book Antiqua" w:hAnsi="Book Antiqua" w:cs="Arial"/>
          <w:lang w:val="es-ES_tradnl"/>
        </w:rPr>
        <w:footnoteReference w:id="2"/>
      </w:r>
      <w:r w:rsidRPr="008462E8">
        <w:rPr>
          <w:rFonts w:ascii="Book Antiqua" w:hAnsi="Book Antiqua" w:cs="Arial"/>
          <w:lang w:val="es-ES_tradnl"/>
        </w:rPr>
        <w:t xml:space="preserve">  Se indica en el reportaje citado, hubo un drástico aumento en distintas condiciones en los menores, como:</w:t>
      </w:r>
    </w:p>
    <w:p w14:paraId="09C5B541" w14:textId="77777777" w:rsidR="00F716AD" w:rsidRPr="000B3907" w:rsidRDefault="00F716AD" w:rsidP="00402780">
      <w:pPr>
        <w:pStyle w:val="NormalWeb"/>
        <w:suppressLineNumbers/>
        <w:shd w:val="clear" w:color="auto" w:fill="FFFFFF"/>
        <w:spacing w:before="0" w:beforeAutospacing="0" w:after="0" w:afterAutospacing="0"/>
        <w:contextualSpacing/>
        <w:jc w:val="both"/>
        <w:rPr>
          <w:rFonts w:ascii="Book Antiqua" w:hAnsi="Book Antiqua" w:cs="Arial"/>
          <w:lang w:val="es-ES_tradnl"/>
        </w:rPr>
      </w:pPr>
    </w:p>
    <w:p w14:paraId="4F836B00" w14:textId="229514D8"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cs="Arial"/>
          <w:lang w:val="es-ES_tradnl"/>
        </w:rPr>
        <w:t>Ansiedad y depresión;</w:t>
      </w:r>
    </w:p>
    <w:p w14:paraId="50485B2B" w14:textId="29B66536"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cs="Arial"/>
          <w:lang w:val="es-ES_tradnl"/>
        </w:rPr>
        <w:t>Tics motores y vocales;</w:t>
      </w:r>
    </w:p>
    <w:p w14:paraId="08257A6E" w14:textId="279E275A"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Sensaciones de disforia;</w:t>
      </w:r>
    </w:p>
    <w:p w14:paraId="528E0087" w14:textId="3F94B83B"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 xml:space="preserve">Aislamiento; </w:t>
      </w:r>
    </w:p>
    <w:p w14:paraId="27293324" w14:textId="151391C4" w:rsidR="00F716AD" w:rsidRPr="000B3907"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 xml:space="preserve">Ideas </w:t>
      </w:r>
      <w:r w:rsidR="001435B7" w:rsidRPr="000B3907">
        <w:rPr>
          <w:rFonts w:ascii="Book Antiqua" w:hAnsi="Book Antiqua"/>
          <w:lang w:val="es-ES_tradnl"/>
        </w:rPr>
        <w:t>s</w:t>
      </w:r>
      <w:r w:rsidRPr="000B3907">
        <w:rPr>
          <w:rFonts w:ascii="Book Antiqua" w:hAnsi="Book Antiqua"/>
          <w:lang w:val="es-ES_tradnl"/>
        </w:rPr>
        <w:t>uicidas; y</w:t>
      </w:r>
    </w:p>
    <w:p w14:paraId="54117C4F" w14:textId="59C9C3F6" w:rsidR="00F716AD" w:rsidRDefault="00F716AD" w:rsidP="000B3907">
      <w:pPr>
        <w:pStyle w:val="NormalWeb"/>
        <w:numPr>
          <w:ilvl w:val="0"/>
          <w:numId w:val="38"/>
        </w:numPr>
        <w:suppressLineNumbers/>
        <w:shd w:val="clear" w:color="auto" w:fill="FFFFFF"/>
        <w:spacing w:before="0" w:beforeAutospacing="0" w:after="0" w:afterAutospacing="0"/>
        <w:contextualSpacing/>
        <w:jc w:val="both"/>
        <w:rPr>
          <w:rFonts w:ascii="Book Antiqua" w:hAnsi="Book Antiqua"/>
          <w:lang w:val="es-ES_tradnl"/>
        </w:rPr>
      </w:pPr>
      <w:r w:rsidRPr="000B3907">
        <w:rPr>
          <w:rFonts w:ascii="Book Antiqua" w:hAnsi="Book Antiqua"/>
          <w:lang w:val="es-ES_tradnl"/>
        </w:rPr>
        <w:t>Problemas alimentarios, entre otros.</w:t>
      </w:r>
      <w:r w:rsidR="000129AD" w:rsidRPr="000129AD">
        <w:rPr>
          <w:rStyle w:val="FootnoteReference"/>
          <w:rFonts w:ascii="Book Antiqua" w:hAnsi="Book Antiqua" w:cs="Arial"/>
          <w:lang w:val="es-ES_tradnl"/>
        </w:rPr>
        <w:t xml:space="preserve"> </w:t>
      </w:r>
      <w:r w:rsidR="000129AD" w:rsidRPr="000B3907">
        <w:rPr>
          <w:rStyle w:val="FootnoteReference"/>
          <w:rFonts w:ascii="Book Antiqua" w:hAnsi="Book Antiqua" w:cs="Arial"/>
          <w:lang w:val="es-ES_tradnl"/>
        </w:rPr>
        <w:footnoteReference w:id="3"/>
      </w:r>
    </w:p>
    <w:p w14:paraId="208CB97E" w14:textId="77777777" w:rsidR="00CD2620" w:rsidRDefault="00CD2620" w:rsidP="00CD2620">
      <w:pPr>
        <w:pStyle w:val="NormalWeb"/>
        <w:suppressLineNumbers/>
        <w:shd w:val="clear" w:color="auto" w:fill="FFFFFF"/>
        <w:spacing w:before="0" w:beforeAutospacing="0" w:after="0" w:afterAutospacing="0"/>
        <w:contextualSpacing/>
        <w:jc w:val="both"/>
        <w:rPr>
          <w:rFonts w:ascii="Book Antiqua" w:hAnsi="Book Antiqua"/>
          <w:lang w:val="es-ES_tradnl"/>
        </w:rPr>
      </w:pPr>
    </w:p>
    <w:p w14:paraId="767469C5" w14:textId="6311ED1E" w:rsidR="00CD2620" w:rsidRPr="008462E8"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8462E8">
        <w:rPr>
          <w:rFonts w:ascii="Book Antiqua" w:hAnsi="Book Antiqua"/>
          <w:lang w:val="es-ES"/>
        </w:rPr>
        <w:t xml:space="preserve">En la </w:t>
      </w:r>
      <w:r w:rsidR="00402780" w:rsidRPr="008462E8">
        <w:rPr>
          <w:rFonts w:ascii="Book Antiqua" w:hAnsi="Book Antiqua"/>
          <w:iCs/>
          <w:lang w:val="es-ES"/>
        </w:rPr>
        <w:t>Región Oeste</w:t>
      </w:r>
      <w:r w:rsidR="00402780" w:rsidRPr="008462E8">
        <w:rPr>
          <w:rFonts w:ascii="Book Antiqua" w:hAnsi="Book Antiqua"/>
          <w:lang w:val="es-ES"/>
        </w:rPr>
        <w:t xml:space="preserve"> </w:t>
      </w:r>
      <w:r w:rsidRPr="008462E8">
        <w:rPr>
          <w:rFonts w:ascii="Book Antiqua" w:hAnsi="Book Antiqua"/>
          <w:lang w:val="es-ES"/>
        </w:rPr>
        <w:t>de la Isla, la situación se agrava por la ausencia de instalaciones especializadas para la atención de salud mental de menores. Actualmente, familias que enfrentan una crisis deben trasladarse a la zona metropolitana para recibir atención especializada, lo que representa un riesgo adicional para los pacientes y una carga económica y emocional para sus allegados.</w:t>
      </w:r>
    </w:p>
    <w:p w14:paraId="798FC554" w14:textId="77777777" w:rsidR="00CD2620" w:rsidRPr="008462E8"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032DCC1" w14:textId="3351DD48" w:rsidR="00CD2620" w:rsidRPr="008462E8" w:rsidRDefault="00CD2620" w:rsidP="00CD2620">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8462E8">
        <w:rPr>
          <w:rFonts w:ascii="Book Antiqua" w:hAnsi="Book Antiqua"/>
          <w:lang w:val="es-ES"/>
        </w:rPr>
        <w:t>Resulta, pues, de interés apremiante del Estado investigar formalmente la viabilidad de establecer un centro de salud mental para menores en el área oeste de Puerto Rico, con el fin de garantizar acceso equitativo a servicios de calidad y proteger a nuestra niñez y juventud.</w:t>
      </w:r>
    </w:p>
    <w:p w14:paraId="027438A0" w14:textId="77777777" w:rsidR="00EB6E46" w:rsidRPr="00711924" w:rsidRDefault="00EB6E46" w:rsidP="00CD2620">
      <w:pPr>
        <w:pStyle w:val="NormalWeb"/>
        <w:suppressLineNumbers/>
        <w:shd w:val="clear" w:color="auto" w:fill="FFFFFF"/>
        <w:spacing w:before="0" w:beforeAutospacing="0" w:after="0" w:afterAutospacing="0"/>
        <w:contextualSpacing/>
        <w:jc w:val="both"/>
        <w:rPr>
          <w:rFonts w:ascii="Book Antiqua" w:hAnsi="Book Antiqua"/>
          <w:i/>
          <w:iCs/>
          <w:lang w:val="es-ES"/>
        </w:rPr>
      </w:pPr>
    </w:p>
    <w:p w14:paraId="4A89F23E" w14:textId="77777777" w:rsidR="00BE5F2D" w:rsidRPr="00711924" w:rsidRDefault="00BE5F2D" w:rsidP="00602D65">
      <w:pPr>
        <w:suppressLineNumbers/>
        <w:spacing w:after="0" w:line="480" w:lineRule="auto"/>
        <w:contextualSpacing/>
        <w:rPr>
          <w:rFonts w:ascii="Book Antiqua" w:hAnsi="Book Antiqua"/>
          <w:i/>
          <w:iCs/>
          <w:sz w:val="24"/>
          <w:szCs w:val="24"/>
          <w:lang w:val="es-ES_tradnl"/>
        </w:rPr>
      </w:pPr>
      <w:r w:rsidRPr="00711924">
        <w:rPr>
          <w:rFonts w:ascii="Book Antiqua" w:hAnsi="Book Antiqua"/>
          <w:i/>
          <w:iCs/>
          <w:sz w:val="24"/>
          <w:szCs w:val="24"/>
          <w:lang w:val="es-ES_tradnl"/>
        </w:rPr>
        <w:t>RESUÉLVESE POR LA CÁMARA DE REPRESENTANTES DE PUERTO RICO:</w:t>
      </w:r>
    </w:p>
    <w:p w14:paraId="3FFE760C" w14:textId="3E5A13BE" w:rsidR="00402780" w:rsidRPr="008462E8" w:rsidRDefault="00BE5F2D" w:rsidP="00F66668">
      <w:pPr>
        <w:spacing w:after="0" w:line="480" w:lineRule="auto"/>
        <w:ind w:firstLine="360"/>
        <w:contextualSpacing/>
        <w:jc w:val="both"/>
        <w:rPr>
          <w:rFonts w:ascii="Book Antiqua" w:hAnsi="Book Antiqua"/>
          <w:iCs/>
          <w:sz w:val="24"/>
          <w:szCs w:val="24"/>
          <w:lang w:val="es-ES"/>
        </w:rPr>
      </w:pPr>
      <w:r w:rsidRPr="008462E8">
        <w:rPr>
          <w:rFonts w:ascii="Book Antiqua" w:hAnsi="Book Antiqua"/>
          <w:sz w:val="24"/>
          <w:szCs w:val="24"/>
          <w:lang w:val="es-ES"/>
        </w:rPr>
        <w:t xml:space="preserve">Sección 1.- </w:t>
      </w:r>
      <w:r w:rsidR="00CD2620" w:rsidRPr="008462E8">
        <w:rPr>
          <w:rFonts w:ascii="Book Antiqua" w:hAnsi="Book Antiqua"/>
          <w:sz w:val="24"/>
          <w:szCs w:val="24"/>
          <w:lang w:val="es-ES"/>
        </w:rPr>
        <w:t xml:space="preserve">Se ordena a la Comisión de </w:t>
      </w:r>
      <w:r w:rsidR="00F219B7">
        <w:rPr>
          <w:rFonts w:ascii="Book Antiqua" w:hAnsi="Book Antiqua"/>
          <w:sz w:val="24"/>
          <w:szCs w:val="24"/>
          <w:lang w:val="es-ES"/>
        </w:rPr>
        <w:t>la Región Oeste</w:t>
      </w:r>
      <w:r w:rsidR="00CD2620" w:rsidRPr="008462E8">
        <w:rPr>
          <w:rFonts w:ascii="Book Antiqua" w:hAnsi="Book Antiqua"/>
          <w:sz w:val="24"/>
          <w:szCs w:val="24"/>
          <w:lang w:val="es-ES"/>
        </w:rPr>
        <w:t xml:space="preserve"> de la Cám</w:t>
      </w:r>
      <w:r w:rsidR="00F66668" w:rsidRPr="008462E8">
        <w:rPr>
          <w:rFonts w:ascii="Book Antiqua" w:hAnsi="Book Antiqua"/>
          <w:sz w:val="24"/>
          <w:szCs w:val="24"/>
          <w:lang w:val="es-ES"/>
        </w:rPr>
        <w:t xml:space="preserve">ara de Representantes de Puerto </w:t>
      </w:r>
      <w:r w:rsidR="00CD2620" w:rsidRPr="008462E8">
        <w:rPr>
          <w:rFonts w:ascii="Book Antiqua" w:hAnsi="Book Antiqua"/>
          <w:sz w:val="24"/>
          <w:szCs w:val="24"/>
          <w:lang w:val="es-ES"/>
        </w:rPr>
        <w:t>Rico realizar una investigación exhaustiva sobre la viabilidad del establecimiento de una unidad o centro</w:t>
      </w:r>
      <w:r w:rsidR="00402780" w:rsidRPr="008462E8">
        <w:rPr>
          <w:rFonts w:ascii="Book Antiqua" w:hAnsi="Book Antiqua"/>
          <w:sz w:val="24"/>
          <w:szCs w:val="24"/>
          <w:lang w:val="es-ES"/>
        </w:rPr>
        <w:t xml:space="preserve"> especializado en</w:t>
      </w:r>
      <w:r w:rsidR="00CD2620" w:rsidRPr="008462E8">
        <w:rPr>
          <w:rFonts w:ascii="Book Antiqua" w:hAnsi="Book Antiqua"/>
          <w:sz w:val="24"/>
          <w:szCs w:val="24"/>
          <w:lang w:val="es-ES"/>
        </w:rPr>
        <w:t xml:space="preserve"> salud mental</w:t>
      </w:r>
      <w:r w:rsidR="00402780" w:rsidRPr="008462E8">
        <w:rPr>
          <w:rFonts w:ascii="Book Antiqua" w:hAnsi="Book Antiqua"/>
          <w:sz w:val="24"/>
          <w:szCs w:val="24"/>
          <w:lang w:val="es-ES"/>
        </w:rPr>
        <w:t xml:space="preserve"> </w:t>
      </w:r>
      <w:r w:rsidR="00F66668" w:rsidRPr="008462E8">
        <w:rPr>
          <w:rFonts w:ascii="Book Antiqua" w:hAnsi="Book Antiqua"/>
          <w:sz w:val="24"/>
          <w:szCs w:val="24"/>
          <w:lang w:val="es-ES"/>
        </w:rPr>
        <w:t>pediátrica</w:t>
      </w:r>
      <w:r w:rsidR="00CD2620" w:rsidRPr="008462E8">
        <w:rPr>
          <w:rFonts w:ascii="Book Antiqua" w:hAnsi="Book Antiqua"/>
          <w:sz w:val="24"/>
          <w:szCs w:val="24"/>
          <w:lang w:val="es-ES"/>
        </w:rPr>
        <w:t xml:space="preserve"> para menores de diecisiete (17) años en la </w:t>
      </w:r>
      <w:r w:rsidR="00F66668" w:rsidRPr="008462E8">
        <w:rPr>
          <w:rFonts w:ascii="Book Antiqua" w:hAnsi="Book Antiqua"/>
          <w:sz w:val="24"/>
          <w:szCs w:val="24"/>
          <w:lang w:val="es-ES"/>
        </w:rPr>
        <w:t xml:space="preserve">Región Oeste </w:t>
      </w:r>
      <w:r w:rsidR="00CD2620" w:rsidRPr="008462E8">
        <w:rPr>
          <w:rFonts w:ascii="Book Antiqua" w:hAnsi="Book Antiqua"/>
          <w:sz w:val="24"/>
          <w:szCs w:val="24"/>
          <w:lang w:val="es-ES"/>
        </w:rPr>
        <w:t>de Puerto Rico</w:t>
      </w:r>
      <w:r w:rsidR="00F66668" w:rsidRPr="008462E8">
        <w:rPr>
          <w:rFonts w:ascii="Book Antiqua" w:hAnsi="Book Antiqua"/>
          <w:sz w:val="24"/>
          <w:szCs w:val="24"/>
          <w:lang w:val="es-ES"/>
        </w:rPr>
        <w:t>, con el fin</w:t>
      </w:r>
      <w:r w:rsidR="00F66668" w:rsidRPr="008462E8">
        <w:rPr>
          <w:rFonts w:ascii="Book Antiqua" w:hAnsi="Book Antiqua"/>
          <w:iCs/>
          <w:sz w:val="24"/>
          <w:szCs w:val="24"/>
          <w:lang w:val="es-ES"/>
        </w:rPr>
        <w:t xml:space="preserve"> de  </w:t>
      </w:r>
      <w:r w:rsidR="00402780" w:rsidRPr="008462E8">
        <w:rPr>
          <w:rFonts w:ascii="Book Antiqua" w:hAnsi="Book Antiqua"/>
          <w:bCs/>
          <w:iCs/>
          <w:sz w:val="24"/>
          <w:szCs w:val="24"/>
          <w:lang w:val="es-ES_tradnl"/>
        </w:rPr>
        <w:t xml:space="preserve">cuantificar la necesidad, identificar instalaciones hospitalarias idóneas (públicas o </w:t>
      </w:r>
      <w:r w:rsidR="00402780" w:rsidRPr="008462E8">
        <w:rPr>
          <w:rFonts w:ascii="Book Antiqua" w:hAnsi="Book Antiqua"/>
          <w:bCs/>
          <w:iCs/>
          <w:sz w:val="24"/>
          <w:szCs w:val="24"/>
          <w:lang w:val="es-ES_tradnl"/>
        </w:rPr>
        <w:lastRenderedPageBreak/>
        <w:t>privadas), analizar recursos humanos y fuentes de financiamiento, y recomendar las acciones legislativas y administrativas pertinentes</w:t>
      </w:r>
      <w:r w:rsidR="00F66668" w:rsidRPr="008462E8">
        <w:rPr>
          <w:rFonts w:ascii="Book Antiqua" w:hAnsi="Book Antiqua"/>
          <w:iCs/>
          <w:sz w:val="24"/>
          <w:szCs w:val="24"/>
          <w:lang w:val="es-ES_tradnl"/>
        </w:rPr>
        <w:t>.</w:t>
      </w:r>
    </w:p>
    <w:p w14:paraId="570F716C" w14:textId="7FF9BB90" w:rsidR="00BE5F2D" w:rsidRPr="008462E8" w:rsidRDefault="00BE5F2D" w:rsidP="00602D65">
      <w:pPr>
        <w:spacing w:after="0" w:line="480" w:lineRule="auto"/>
        <w:ind w:firstLine="360"/>
        <w:contextualSpacing/>
        <w:jc w:val="both"/>
        <w:rPr>
          <w:rFonts w:ascii="Book Antiqua" w:hAnsi="Book Antiqua"/>
          <w:sz w:val="24"/>
          <w:szCs w:val="24"/>
          <w:lang w:val="es-PR"/>
        </w:rPr>
      </w:pPr>
      <w:r w:rsidRPr="008462E8">
        <w:rPr>
          <w:rFonts w:ascii="Book Antiqua" w:hAnsi="Book Antiqua"/>
          <w:sz w:val="24"/>
          <w:szCs w:val="24"/>
          <w:lang w:val="es-PR"/>
        </w:rPr>
        <w:t>Sección 2.-</w:t>
      </w:r>
      <w:r w:rsidRPr="008462E8">
        <w:rPr>
          <w:rFonts w:ascii="Book Antiqua" w:hAnsi="Book Antiqua"/>
          <w:sz w:val="24"/>
          <w:szCs w:val="24"/>
          <w:lang w:val="es-ES_tradnl"/>
        </w:rPr>
        <w:t xml:space="preserve"> La Comisión deberá auscultar, entre </w:t>
      </w:r>
      <w:r w:rsidR="00A3244D" w:rsidRPr="008462E8">
        <w:rPr>
          <w:rFonts w:ascii="Book Antiqua" w:hAnsi="Book Antiqua"/>
          <w:sz w:val="24"/>
          <w:szCs w:val="24"/>
          <w:lang w:val="es-ES_tradnl"/>
        </w:rPr>
        <w:t>otros, las</w:t>
      </w:r>
      <w:r w:rsidRPr="008462E8">
        <w:rPr>
          <w:rFonts w:ascii="Book Antiqua" w:hAnsi="Book Antiqua"/>
          <w:sz w:val="24"/>
          <w:szCs w:val="24"/>
          <w:lang w:val="es-ES_tradnl"/>
        </w:rPr>
        <w:t xml:space="preserve"> gestiones realizadas por </w:t>
      </w:r>
      <w:r w:rsidR="00745674" w:rsidRPr="008462E8">
        <w:rPr>
          <w:rFonts w:ascii="Book Antiqua" w:hAnsi="Book Antiqua"/>
          <w:sz w:val="24"/>
          <w:szCs w:val="24"/>
          <w:lang w:val="es-ES_tradnl"/>
        </w:rPr>
        <w:t>las distintas agencias de gobierno</w:t>
      </w:r>
      <w:r w:rsidR="00CD2620" w:rsidRPr="008462E8">
        <w:rPr>
          <w:rFonts w:ascii="Book Antiqua" w:hAnsi="Book Antiqua"/>
          <w:sz w:val="24"/>
          <w:szCs w:val="24"/>
          <w:lang w:val="es-ES_tradnl"/>
        </w:rPr>
        <w:t xml:space="preserve"> </w:t>
      </w:r>
      <w:r w:rsidR="00745674" w:rsidRPr="008462E8">
        <w:rPr>
          <w:rFonts w:ascii="Book Antiqua" w:hAnsi="Book Antiqua"/>
          <w:sz w:val="24"/>
          <w:szCs w:val="24"/>
          <w:lang w:val="es-ES_tradnl"/>
        </w:rPr>
        <w:t>que proveen servicios a nuestros menores</w:t>
      </w:r>
      <w:r w:rsidR="00CD2620" w:rsidRPr="008462E8">
        <w:rPr>
          <w:rFonts w:ascii="Book Antiqua" w:hAnsi="Book Antiqua"/>
          <w:sz w:val="24"/>
          <w:szCs w:val="24"/>
          <w:lang w:val="es-ES_tradnl"/>
        </w:rPr>
        <w:t xml:space="preserve"> la región oeste de Puerto Rico</w:t>
      </w:r>
      <w:r w:rsidR="00745674" w:rsidRPr="008462E8">
        <w:rPr>
          <w:rFonts w:ascii="Book Antiqua" w:hAnsi="Book Antiqua"/>
          <w:sz w:val="24"/>
          <w:szCs w:val="24"/>
          <w:lang w:val="es-ES_tradnl"/>
        </w:rPr>
        <w:t xml:space="preserve">, entre los que se encuentran, pero sin limitarse, </w:t>
      </w:r>
      <w:r w:rsidRPr="008462E8">
        <w:rPr>
          <w:rFonts w:ascii="Book Antiqua" w:hAnsi="Book Antiqua"/>
          <w:sz w:val="24"/>
          <w:szCs w:val="24"/>
          <w:lang w:val="es-ES_tradnl"/>
        </w:rPr>
        <w:t xml:space="preserve">el Departamento de </w:t>
      </w:r>
      <w:r w:rsidR="00745674" w:rsidRPr="008462E8">
        <w:rPr>
          <w:rFonts w:ascii="Book Antiqua" w:hAnsi="Book Antiqua"/>
          <w:sz w:val="24"/>
          <w:szCs w:val="24"/>
          <w:lang w:val="es-ES_tradnl"/>
        </w:rPr>
        <w:t>Salud</w:t>
      </w:r>
      <w:r w:rsidR="00CD2620" w:rsidRPr="008462E8">
        <w:rPr>
          <w:rFonts w:ascii="Book Antiqua" w:hAnsi="Book Antiqua"/>
          <w:sz w:val="24"/>
          <w:szCs w:val="24"/>
          <w:lang w:val="es-ES_tradnl"/>
        </w:rPr>
        <w:t>,</w:t>
      </w:r>
      <w:r w:rsidR="00745674" w:rsidRPr="008462E8">
        <w:rPr>
          <w:rFonts w:ascii="Book Antiqua" w:hAnsi="Book Antiqua"/>
          <w:sz w:val="24"/>
          <w:szCs w:val="24"/>
          <w:lang w:val="es-ES_tradnl"/>
        </w:rPr>
        <w:t xml:space="preserve"> la Administración de Servicios de Salud Mental y Contra la Adicción (ASSMCA)</w:t>
      </w:r>
      <w:r w:rsidR="00CD2620" w:rsidRPr="008462E8">
        <w:rPr>
          <w:rFonts w:ascii="Book Antiqua" w:hAnsi="Book Antiqua"/>
          <w:sz w:val="24"/>
          <w:szCs w:val="24"/>
          <w:lang w:val="es-ES_tradnl"/>
        </w:rPr>
        <w:t>,</w:t>
      </w:r>
      <w:r w:rsidR="00745674" w:rsidRPr="008462E8">
        <w:rPr>
          <w:rFonts w:ascii="Book Antiqua" w:hAnsi="Book Antiqua"/>
          <w:sz w:val="24"/>
          <w:szCs w:val="24"/>
          <w:lang w:val="es-ES_tradnl"/>
        </w:rPr>
        <w:t xml:space="preserve"> los departamentos de Educación, Familia y </w:t>
      </w:r>
      <w:r w:rsidRPr="008462E8">
        <w:rPr>
          <w:rFonts w:ascii="Book Antiqua" w:hAnsi="Book Antiqua"/>
          <w:sz w:val="24"/>
          <w:szCs w:val="24"/>
          <w:lang w:val="es-ES_tradnl"/>
        </w:rPr>
        <w:t>Recreación y Deportes</w:t>
      </w:r>
      <w:r w:rsidR="000F751E" w:rsidRPr="008462E8">
        <w:rPr>
          <w:rFonts w:ascii="Book Antiqua" w:hAnsi="Book Antiqua"/>
          <w:sz w:val="24"/>
          <w:szCs w:val="24"/>
          <w:lang w:val="es-ES_tradnl"/>
        </w:rPr>
        <w:t xml:space="preserve">; </w:t>
      </w:r>
      <w:r w:rsidR="00CD2620" w:rsidRPr="008462E8">
        <w:rPr>
          <w:rFonts w:ascii="Book Antiqua" w:hAnsi="Book Antiqua"/>
          <w:sz w:val="24"/>
          <w:szCs w:val="24"/>
          <w:lang w:val="es-ES_tradnl"/>
        </w:rPr>
        <w:t xml:space="preserve">evaluar la magnitud de la necesidad de servicios de salud mental pediátrica en la </w:t>
      </w:r>
      <w:r w:rsidR="00F219B7">
        <w:rPr>
          <w:rFonts w:ascii="Book Antiqua" w:hAnsi="Book Antiqua"/>
          <w:sz w:val="24"/>
          <w:szCs w:val="24"/>
          <w:lang w:val="es-ES_tradnl"/>
        </w:rPr>
        <w:t>R</w:t>
      </w:r>
      <w:r w:rsidR="00CD2620" w:rsidRPr="008462E8">
        <w:rPr>
          <w:rFonts w:ascii="Book Antiqua" w:hAnsi="Book Antiqua"/>
          <w:sz w:val="24"/>
          <w:szCs w:val="24"/>
          <w:lang w:val="es-ES_tradnl"/>
        </w:rPr>
        <w:t xml:space="preserve">egión </w:t>
      </w:r>
      <w:r w:rsidR="00F219B7">
        <w:rPr>
          <w:rFonts w:ascii="Book Antiqua" w:hAnsi="Book Antiqua"/>
          <w:sz w:val="24"/>
          <w:szCs w:val="24"/>
          <w:lang w:val="es-ES_tradnl"/>
        </w:rPr>
        <w:t>O</w:t>
      </w:r>
      <w:r w:rsidR="00CD2620" w:rsidRPr="008462E8">
        <w:rPr>
          <w:rFonts w:ascii="Book Antiqua" w:hAnsi="Book Antiqua"/>
          <w:sz w:val="24"/>
          <w:szCs w:val="24"/>
          <w:lang w:val="es-ES_tradnl"/>
        </w:rPr>
        <w:t xml:space="preserve">este; identificar posibles instalaciones hospitalarias, públicas o privadas, que puedan albergar la unidad de salud mental pediátrica; examinar la disponibilidad de fondos federales o estatales para financiar la operación; consultar con profesionales de salud, organizaciones comunitarias y entidades pertinentes; presentar recomendaciones a la </w:t>
      </w:r>
      <w:r w:rsidR="00F219B7">
        <w:rPr>
          <w:rFonts w:ascii="Book Antiqua" w:hAnsi="Book Antiqua"/>
          <w:sz w:val="24"/>
          <w:szCs w:val="24"/>
          <w:lang w:val="es-ES_tradnl"/>
        </w:rPr>
        <w:t>Cámara de Representantes</w:t>
      </w:r>
      <w:r w:rsidR="00CD2620" w:rsidRPr="008462E8">
        <w:rPr>
          <w:rFonts w:ascii="Book Antiqua" w:hAnsi="Book Antiqua"/>
          <w:sz w:val="24"/>
          <w:szCs w:val="24"/>
          <w:lang w:val="es-ES_tradnl"/>
        </w:rPr>
        <w:t xml:space="preserve">. </w:t>
      </w:r>
    </w:p>
    <w:p w14:paraId="067F225E" w14:textId="67C39DA0" w:rsidR="00BE5F2D" w:rsidRPr="008462E8" w:rsidRDefault="00BE5F2D" w:rsidP="00602D65">
      <w:pPr>
        <w:spacing w:after="0" w:line="480" w:lineRule="auto"/>
        <w:ind w:firstLine="360"/>
        <w:contextualSpacing/>
        <w:jc w:val="both"/>
        <w:rPr>
          <w:rFonts w:ascii="Book Antiqua" w:hAnsi="Book Antiqua"/>
          <w:sz w:val="24"/>
          <w:szCs w:val="24"/>
          <w:lang w:val="es-PR"/>
        </w:rPr>
      </w:pPr>
      <w:r w:rsidRPr="008462E8">
        <w:rPr>
          <w:rFonts w:ascii="Book Antiqua" w:hAnsi="Book Antiqua"/>
          <w:sz w:val="24"/>
          <w:szCs w:val="24"/>
          <w:lang w:val="es-PR"/>
        </w:rPr>
        <w:t xml:space="preserve">Sección 3.- </w:t>
      </w:r>
      <w:r w:rsidRPr="008462E8">
        <w:rPr>
          <w:rFonts w:ascii="Book Antiqua" w:hAnsi="Book Antiqua"/>
          <w:sz w:val="24"/>
          <w:szCs w:val="24"/>
          <w:lang w:val="es-ES_tradnl"/>
        </w:rPr>
        <w:t>La Comisión, a los efectos de cumplir con lo dispuesto en esta Resolución, podrá realizar requerimientos, solicitudes de información y/o de producción de documentos, citaciones, reuniones, vistas oculares, así como realizar cualquier otra gestión que entienda pertinente y se encuentre bajo el alcance de la investigación de esta Resolución.</w:t>
      </w:r>
    </w:p>
    <w:p w14:paraId="436961C1" w14:textId="77777777" w:rsidR="000B3907" w:rsidRPr="008462E8" w:rsidRDefault="00BE5F2D" w:rsidP="00602D65">
      <w:pPr>
        <w:spacing w:after="0" w:line="480" w:lineRule="auto"/>
        <w:ind w:firstLine="360"/>
        <w:jc w:val="both"/>
        <w:rPr>
          <w:rFonts w:ascii="Book Antiqua" w:hAnsi="Book Antiqua"/>
          <w:sz w:val="24"/>
          <w:szCs w:val="24"/>
          <w:lang w:val="es-PR"/>
        </w:rPr>
      </w:pPr>
      <w:r w:rsidRPr="008462E8">
        <w:rPr>
          <w:rFonts w:ascii="Book Antiqua" w:hAnsi="Book Antiqua"/>
          <w:sz w:val="24"/>
          <w:szCs w:val="24"/>
          <w:lang w:val="es-ES_tradnl"/>
        </w:rPr>
        <w:t xml:space="preserve">Sección 4.- </w:t>
      </w:r>
      <w:r w:rsidR="00735CF1" w:rsidRPr="008462E8">
        <w:rPr>
          <w:rFonts w:ascii="Book Antiqua" w:hAnsi="Book Antiqua"/>
          <w:sz w:val="24"/>
          <w:szCs w:val="24"/>
          <w:lang w:val="es-PR"/>
        </w:rPr>
        <w:t>La Comisión rendirá un informe con sus hallazgos, conclusiones y recomendaciones, no más tarde de ciento ochenta (180) días siguientes a la aprobación de esta Resolución</w:t>
      </w:r>
      <w:r w:rsidRPr="008462E8">
        <w:rPr>
          <w:rFonts w:ascii="Book Antiqua" w:hAnsi="Book Antiqua"/>
          <w:sz w:val="24"/>
          <w:szCs w:val="24"/>
          <w:lang w:val="es-PR"/>
        </w:rPr>
        <w:t>.</w:t>
      </w:r>
    </w:p>
    <w:p w14:paraId="48961B8D" w14:textId="738EAC00" w:rsidR="008B1908" w:rsidRPr="008462E8" w:rsidRDefault="00BE5F2D" w:rsidP="008462E8">
      <w:pPr>
        <w:spacing w:after="0" w:line="480" w:lineRule="auto"/>
        <w:ind w:firstLine="360"/>
        <w:jc w:val="both"/>
        <w:rPr>
          <w:rFonts w:ascii="Book Antiqua" w:hAnsi="Book Antiqua"/>
          <w:sz w:val="24"/>
          <w:szCs w:val="24"/>
          <w:lang w:val="es-ES"/>
        </w:rPr>
      </w:pPr>
      <w:r w:rsidRPr="008462E8">
        <w:rPr>
          <w:rFonts w:ascii="Book Antiqua" w:hAnsi="Book Antiqua"/>
          <w:sz w:val="24"/>
          <w:szCs w:val="24"/>
          <w:lang w:val="es-ES"/>
        </w:rPr>
        <w:lastRenderedPageBreak/>
        <w:t>Sección 5.-</w:t>
      </w:r>
      <w:r w:rsidRPr="008462E8">
        <w:rPr>
          <w:rFonts w:ascii="Book Antiqua" w:hAnsi="Book Antiqua"/>
          <w:sz w:val="24"/>
          <w:szCs w:val="24"/>
          <w:lang w:val="es-PR"/>
        </w:rPr>
        <w:t xml:space="preserve"> Esta Resolución entrará en vigor inmediatamente después de su aprobación.</w:t>
      </w:r>
    </w:p>
    <w:sectPr w:rsidR="008B1908" w:rsidRPr="008462E8" w:rsidSect="007A4044">
      <w:headerReference w:type="default" r:id="rId8"/>
      <w:headerReference w:type="first" r:id="rId9"/>
      <w:pgSz w:w="12240" w:h="15840"/>
      <w:pgMar w:top="1296" w:right="1440" w:bottom="1296"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FCA917" w14:textId="77777777" w:rsidR="00402780" w:rsidRDefault="00402780" w:rsidP="00316E72">
      <w:pPr>
        <w:spacing w:after="0" w:line="240" w:lineRule="auto"/>
      </w:pPr>
      <w:r>
        <w:separator/>
      </w:r>
    </w:p>
  </w:endnote>
  <w:endnote w:type="continuationSeparator" w:id="0">
    <w:p w14:paraId="24E806C8" w14:textId="77777777" w:rsidR="00402780" w:rsidRDefault="00402780"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DF497" w14:textId="77777777" w:rsidR="00402780" w:rsidRDefault="00402780" w:rsidP="00316E72">
      <w:pPr>
        <w:spacing w:after="0" w:line="240" w:lineRule="auto"/>
      </w:pPr>
      <w:r>
        <w:separator/>
      </w:r>
    </w:p>
  </w:footnote>
  <w:footnote w:type="continuationSeparator" w:id="0">
    <w:p w14:paraId="51D2B62F" w14:textId="77777777" w:rsidR="00402780" w:rsidRDefault="00402780" w:rsidP="00316E72">
      <w:pPr>
        <w:spacing w:after="0" w:line="240" w:lineRule="auto"/>
      </w:pPr>
      <w:r>
        <w:continuationSeparator/>
      </w:r>
    </w:p>
  </w:footnote>
  <w:footnote w:id="1">
    <w:p w14:paraId="3F3F70F1" w14:textId="56DCE7E1" w:rsidR="00402780" w:rsidRPr="00B716BC" w:rsidRDefault="00402780">
      <w:pPr>
        <w:pStyle w:val="FootnoteText"/>
        <w:rPr>
          <w:lang w:val="es-ES_tradnl"/>
        </w:rPr>
      </w:pPr>
      <w:r>
        <w:rPr>
          <w:rStyle w:val="FootnoteReference"/>
        </w:rPr>
        <w:footnoteRef/>
      </w:r>
      <w:r w:rsidRPr="00B716BC">
        <w:rPr>
          <w:lang w:val="es-ES_tradnl"/>
        </w:rPr>
        <w:t xml:space="preserve"> </w:t>
      </w:r>
      <w:r w:rsidRPr="00CD2620">
        <w:rPr>
          <w:rFonts w:ascii="Book Antiqua" w:hAnsi="Book Antiqua"/>
          <w:lang w:val="es-ES_tradnl"/>
        </w:rPr>
        <w:t>Rodríguez, J. (</w:t>
      </w:r>
      <w:r>
        <w:rPr>
          <w:rFonts w:ascii="Book Antiqua" w:hAnsi="Book Antiqua"/>
          <w:lang w:val="es-ES_tradnl"/>
        </w:rPr>
        <w:t xml:space="preserve">2023, Agosto </w:t>
      </w:r>
      <w:r w:rsidRPr="00CD2620">
        <w:rPr>
          <w:rFonts w:ascii="Book Antiqua" w:hAnsi="Book Antiqua"/>
          <w:lang w:val="es-ES_tradnl"/>
        </w:rPr>
        <w:t xml:space="preserve">18). </w:t>
      </w:r>
      <w:r w:rsidRPr="00CD2620">
        <w:rPr>
          <w:rFonts w:ascii="Book Antiqua" w:hAnsi="Book Antiqua"/>
          <w:i/>
          <w:iCs/>
          <w:lang w:val="es-ES_tradnl"/>
        </w:rPr>
        <w:t xml:space="preserve">En decadencia la salud mental infantil en Puerto Rico. </w:t>
      </w:r>
      <w:r w:rsidRPr="00CD2620">
        <w:rPr>
          <w:rFonts w:ascii="Book Antiqua" w:hAnsi="Book Antiqua"/>
          <w:lang w:val="es-ES_tradnl"/>
        </w:rPr>
        <w:t xml:space="preserve"> Periódico Presencia, pág. 14.</w:t>
      </w:r>
    </w:p>
  </w:footnote>
  <w:footnote w:id="2">
    <w:p w14:paraId="62C7342F" w14:textId="77777777" w:rsidR="00402780" w:rsidRPr="00F716AD" w:rsidRDefault="00402780" w:rsidP="00402780">
      <w:pPr>
        <w:pStyle w:val="FootnoteText"/>
        <w:jc w:val="both"/>
        <w:rPr>
          <w:rFonts w:ascii="Book Antiqua" w:hAnsi="Book Antiqua"/>
          <w:lang w:val="es-ES_tradnl"/>
        </w:rPr>
      </w:pPr>
      <w:r>
        <w:rPr>
          <w:rStyle w:val="FootnoteReference"/>
        </w:rPr>
        <w:footnoteRef/>
      </w:r>
      <w:r w:rsidRPr="00F716AD">
        <w:rPr>
          <w:lang w:val="es-ES_tradnl"/>
        </w:rPr>
        <w:t xml:space="preserve"> </w:t>
      </w:r>
      <w:r w:rsidRPr="00F716AD">
        <w:rPr>
          <w:rFonts w:ascii="Book Antiqua" w:hAnsi="Book Antiqua"/>
          <w:lang w:val="es-ES_tradnl"/>
        </w:rPr>
        <w:t xml:space="preserve">Burgos, B. y Sánchez, M.C. (2022, Febrero 19). </w:t>
      </w:r>
      <w:r w:rsidRPr="00F716AD">
        <w:rPr>
          <w:rFonts w:ascii="Book Antiqua" w:hAnsi="Book Antiqua"/>
          <w:i/>
          <w:iCs/>
          <w:lang w:val="es-ES_tradnl"/>
        </w:rPr>
        <w:t>Necesario el apoyo a la salud emocional de los niños, según Sociedad Puertorriqueña de Pediatría.</w:t>
      </w:r>
      <w:r>
        <w:rPr>
          <w:rFonts w:ascii="Book Antiqua" w:hAnsi="Book Antiqua"/>
          <w:lang w:val="es-ES_tradnl"/>
        </w:rPr>
        <w:t xml:space="preserve"> Medicina Salud Pública, Editorial Mundo. Recuperado de </w:t>
      </w:r>
      <w:r w:rsidRPr="00F716AD">
        <w:rPr>
          <w:rFonts w:ascii="Book Antiqua" w:hAnsi="Book Antiqua"/>
          <w:lang w:val="es-ES_tradnl"/>
        </w:rPr>
        <w:t>https://medicinaysaludpublica.com/noticias/pediatria/necesario-el-apoyo-a-la-salud-emocional-de-los-ninos-segun-sociedad-puertorriquena-de-pediatria/12942</w:t>
      </w:r>
      <w:r>
        <w:rPr>
          <w:rFonts w:ascii="Book Antiqua" w:hAnsi="Book Antiqua"/>
          <w:lang w:val="es-ES_tradnl"/>
        </w:rPr>
        <w:t>.</w:t>
      </w:r>
    </w:p>
  </w:footnote>
  <w:footnote w:id="3">
    <w:p w14:paraId="5DD1EEFA" w14:textId="77777777" w:rsidR="00402780" w:rsidRDefault="00402780" w:rsidP="000129AD">
      <w:pPr>
        <w:pStyle w:val="FootnoteText"/>
      </w:pPr>
      <w:r>
        <w:rPr>
          <w:rStyle w:val="FootnoteReference"/>
        </w:rPr>
        <w:footnoteRef/>
      </w:r>
      <w:r>
        <w:t xml:space="preserve"> </w:t>
      </w:r>
      <w:r w:rsidRPr="000129AD">
        <w:rPr>
          <w:rFonts w:ascii="Book Antiqua" w:hAnsi="Book Antiqua"/>
          <w:i/>
          <w:iCs/>
          <w:lang w:val="es-ES_tradnl"/>
        </w:rPr>
        <w:t>Íd</w:t>
      </w:r>
      <w:r>
        <w:rPr>
          <w:rFonts w:ascii="Book Antiqua" w:hAnsi="Book Antiqua"/>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402780" w:rsidRDefault="00402780">
    <w:pPr>
      <w:pStyle w:val="Header"/>
      <w:jc w:val="center"/>
    </w:pPr>
    <w:r>
      <w:rPr>
        <w:rStyle w:val="PageNumber"/>
      </w:rPr>
      <w:fldChar w:fldCharType="begin"/>
    </w:r>
    <w:r>
      <w:rPr>
        <w:rStyle w:val="PageNumber"/>
      </w:rPr>
      <w:instrText xml:space="preserve"> PAGE </w:instrText>
    </w:r>
    <w:r>
      <w:rPr>
        <w:rStyle w:val="PageNumber"/>
      </w:rPr>
      <w:fldChar w:fldCharType="separate"/>
    </w:r>
    <w:r w:rsidR="00F66668">
      <w:rPr>
        <w:rStyle w:val="PageNumber"/>
        <w:noProof/>
      </w:rPr>
      <w:t>3</w:t>
    </w:r>
    <w:r>
      <w:rPr>
        <w:rStyle w:val="PageNumber"/>
      </w:rPr>
      <w:fldChar w:fldCharType="end"/>
    </w:r>
  </w:p>
  <w:p w14:paraId="254A02A5" w14:textId="77777777" w:rsidR="00402780" w:rsidRDefault="004027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1E10" w14:textId="293DC5FB" w:rsidR="00402780" w:rsidRPr="00402780" w:rsidRDefault="00402780" w:rsidP="00402780">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056BC9"/>
    <w:multiLevelType w:val="hybridMultilevel"/>
    <w:tmpl w:val="1E1A3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6A2E46"/>
    <w:multiLevelType w:val="hybridMultilevel"/>
    <w:tmpl w:val="C1242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0F6B63"/>
    <w:multiLevelType w:val="hybridMultilevel"/>
    <w:tmpl w:val="D13CA8F8"/>
    <w:lvl w:ilvl="0" w:tplc="0430F84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7"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BC75BD"/>
    <w:multiLevelType w:val="hybridMultilevel"/>
    <w:tmpl w:val="DD024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5462073">
    <w:abstractNumId w:val="12"/>
  </w:num>
  <w:num w:numId="2" w16cid:durableId="839008438">
    <w:abstractNumId w:val="37"/>
  </w:num>
  <w:num w:numId="3" w16cid:durableId="1937009707">
    <w:abstractNumId w:val="26"/>
  </w:num>
  <w:num w:numId="4" w16cid:durableId="936672839">
    <w:abstractNumId w:val="20"/>
  </w:num>
  <w:num w:numId="5" w16cid:durableId="1232345695">
    <w:abstractNumId w:val="36"/>
  </w:num>
  <w:num w:numId="6" w16cid:durableId="940993349">
    <w:abstractNumId w:val="25"/>
  </w:num>
  <w:num w:numId="7" w16cid:durableId="43531255">
    <w:abstractNumId w:val="15"/>
  </w:num>
  <w:num w:numId="8" w16cid:durableId="1733431180">
    <w:abstractNumId w:val="9"/>
  </w:num>
  <w:num w:numId="9" w16cid:durableId="321206415">
    <w:abstractNumId w:val="31"/>
  </w:num>
  <w:num w:numId="10" w16cid:durableId="1407262985">
    <w:abstractNumId w:val="24"/>
  </w:num>
  <w:num w:numId="11" w16cid:durableId="172035592">
    <w:abstractNumId w:val="4"/>
  </w:num>
  <w:num w:numId="12" w16cid:durableId="209221810">
    <w:abstractNumId w:val="18"/>
  </w:num>
  <w:num w:numId="13" w16cid:durableId="1395273274">
    <w:abstractNumId w:val="32"/>
  </w:num>
  <w:num w:numId="14" w16cid:durableId="1294796235">
    <w:abstractNumId w:val="19"/>
  </w:num>
  <w:num w:numId="15" w16cid:durableId="1133134995">
    <w:abstractNumId w:val="33"/>
  </w:num>
  <w:num w:numId="16" w16cid:durableId="1526211088">
    <w:abstractNumId w:val="16"/>
  </w:num>
  <w:num w:numId="17" w16cid:durableId="801918755">
    <w:abstractNumId w:val="6"/>
  </w:num>
  <w:num w:numId="18" w16cid:durableId="738984822">
    <w:abstractNumId w:val="17"/>
  </w:num>
  <w:num w:numId="19" w16cid:durableId="1730113057">
    <w:abstractNumId w:val="27"/>
  </w:num>
  <w:num w:numId="20" w16cid:durableId="2069916141">
    <w:abstractNumId w:val="34"/>
  </w:num>
  <w:num w:numId="21" w16cid:durableId="1257715503">
    <w:abstractNumId w:val="22"/>
  </w:num>
  <w:num w:numId="22" w16cid:durableId="614288353">
    <w:abstractNumId w:val="1"/>
  </w:num>
  <w:num w:numId="23" w16cid:durableId="1656758507">
    <w:abstractNumId w:val="23"/>
  </w:num>
  <w:num w:numId="24" w16cid:durableId="1046291358">
    <w:abstractNumId w:val="2"/>
  </w:num>
  <w:num w:numId="25" w16cid:durableId="2112504785">
    <w:abstractNumId w:val="3"/>
  </w:num>
  <w:num w:numId="26" w16cid:durableId="1656716488">
    <w:abstractNumId w:val="0"/>
  </w:num>
  <w:num w:numId="27" w16cid:durableId="1417823637">
    <w:abstractNumId w:val="14"/>
  </w:num>
  <w:num w:numId="28" w16cid:durableId="367461670">
    <w:abstractNumId w:val="35"/>
  </w:num>
  <w:num w:numId="29" w16cid:durableId="1157379959">
    <w:abstractNumId w:val="8"/>
  </w:num>
  <w:num w:numId="30" w16cid:durableId="61410492">
    <w:abstractNumId w:val="5"/>
  </w:num>
  <w:num w:numId="31" w16cid:durableId="458914808">
    <w:abstractNumId w:val="21"/>
  </w:num>
  <w:num w:numId="32" w16cid:durableId="1530141988">
    <w:abstractNumId w:val="10"/>
  </w:num>
  <w:num w:numId="33" w16cid:durableId="344941794">
    <w:abstractNumId w:val="28"/>
  </w:num>
  <w:num w:numId="34" w16cid:durableId="677343916">
    <w:abstractNumId w:val="30"/>
  </w:num>
  <w:num w:numId="35" w16cid:durableId="1775438180">
    <w:abstractNumId w:val="7"/>
  </w:num>
  <w:num w:numId="36" w16cid:durableId="614361255">
    <w:abstractNumId w:val="29"/>
  </w:num>
  <w:num w:numId="37" w16cid:durableId="1280794402">
    <w:abstractNumId w:val="11"/>
  </w:num>
  <w:num w:numId="38" w16cid:durableId="167040627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0512"/>
    <w:rsid w:val="000041C1"/>
    <w:rsid w:val="000129AD"/>
    <w:rsid w:val="000177C9"/>
    <w:rsid w:val="00017C54"/>
    <w:rsid w:val="00020AC7"/>
    <w:rsid w:val="0002125E"/>
    <w:rsid w:val="000239BF"/>
    <w:rsid w:val="00025B2F"/>
    <w:rsid w:val="00027B9F"/>
    <w:rsid w:val="00027E49"/>
    <w:rsid w:val="00034609"/>
    <w:rsid w:val="00041FC4"/>
    <w:rsid w:val="00043AAD"/>
    <w:rsid w:val="0004551C"/>
    <w:rsid w:val="0005114E"/>
    <w:rsid w:val="00055B0D"/>
    <w:rsid w:val="00056A91"/>
    <w:rsid w:val="00057F70"/>
    <w:rsid w:val="00061CA2"/>
    <w:rsid w:val="00062BE6"/>
    <w:rsid w:val="00067EFB"/>
    <w:rsid w:val="000776AD"/>
    <w:rsid w:val="00082579"/>
    <w:rsid w:val="00095B38"/>
    <w:rsid w:val="00096B77"/>
    <w:rsid w:val="00096E0F"/>
    <w:rsid w:val="000A19AD"/>
    <w:rsid w:val="000A276C"/>
    <w:rsid w:val="000A3D82"/>
    <w:rsid w:val="000A787C"/>
    <w:rsid w:val="000B2C62"/>
    <w:rsid w:val="000B3907"/>
    <w:rsid w:val="000B465F"/>
    <w:rsid w:val="000C10F9"/>
    <w:rsid w:val="000C1746"/>
    <w:rsid w:val="000C28D1"/>
    <w:rsid w:val="000C3D6A"/>
    <w:rsid w:val="000C4814"/>
    <w:rsid w:val="000C4E06"/>
    <w:rsid w:val="000C719D"/>
    <w:rsid w:val="000C7F50"/>
    <w:rsid w:val="000D148A"/>
    <w:rsid w:val="000D2B20"/>
    <w:rsid w:val="000D69BF"/>
    <w:rsid w:val="000E036B"/>
    <w:rsid w:val="000E128D"/>
    <w:rsid w:val="000E3A04"/>
    <w:rsid w:val="000E7507"/>
    <w:rsid w:val="000F181D"/>
    <w:rsid w:val="000F4C93"/>
    <w:rsid w:val="000F751E"/>
    <w:rsid w:val="0010205F"/>
    <w:rsid w:val="00107710"/>
    <w:rsid w:val="001130EB"/>
    <w:rsid w:val="00116216"/>
    <w:rsid w:val="00116B38"/>
    <w:rsid w:val="001218F8"/>
    <w:rsid w:val="00121BC9"/>
    <w:rsid w:val="00121D33"/>
    <w:rsid w:val="00121DC1"/>
    <w:rsid w:val="00136C66"/>
    <w:rsid w:val="00137360"/>
    <w:rsid w:val="0013751D"/>
    <w:rsid w:val="001435B7"/>
    <w:rsid w:val="00147BA2"/>
    <w:rsid w:val="001506FC"/>
    <w:rsid w:val="00153A2E"/>
    <w:rsid w:val="00156995"/>
    <w:rsid w:val="001600D4"/>
    <w:rsid w:val="00166CC9"/>
    <w:rsid w:val="00171A56"/>
    <w:rsid w:val="00171F07"/>
    <w:rsid w:val="00177B5A"/>
    <w:rsid w:val="00181889"/>
    <w:rsid w:val="00183762"/>
    <w:rsid w:val="0018584C"/>
    <w:rsid w:val="00185C4A"/>
    <w:rsid w:val="00185FF3"/>
    <w:rsid w:val="00186415"/>
    <w:rsid w:val="00191343"/>
    <w:rsid w:val="00193F06"/>
    <w:rsid w:val="001A1FB3"/>
    <w:rsid w:val="001A3E02"/>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E5D15"/>
    <w:rsid w:val="001F6239"/>
    <w:rsid w:val="001F6BC5"/>
    <w:rsid w:val="00201417"/>
    <w:rsid w:val="002025D3"/>
    <w:rsid w:val="00202AD8"/>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613E1"/>
    <w:rsid w:val="00261E06"/>
    <w:rsid w:val="00271803"/>
    <w:rsid w:val="00283C7B"/>
    <w:rsid w:val="00284945"/>
    <w:rsid w:val="00284F3F"/>
    <w:rsid w:val="00290F15"/>
    <w:rsid w:val="00292065"/>
    <w:rsid w:val="0029665E"/>
    <w:rsid w:val="002973E9"/>
    <w:rsid w:val="002A0C54"/>
    <w:rsid w:val="002A1002"/>
    <w:rsid w:val="002A4394"/>
    <w:rsid w:val="002B11A3"/>
    <w:rsid w:val="002B2082"/>
    <w:rsid w:val="002B2BAE"/>
    <w:rsid w:val="002B39EC"/>
    <w:rsid w:val="002C1A8A"/>
    <w:rsid w:val="002C42B5"/>
    <w:rsid w:val="002C4ECB"/>
    <w:rsid w:val="002C5946"/>
    <w:rsid w:val="002C661E"/>
    <w:rsid w:val="002C71BF"/>
    <w:rsid w:val="002D0511"/>
    <w:rsid w:val="002D129F"/>
    <w:rsid w:val="002D1A9F"/>
    <w:rsid w:val="002D566D"/>
    <w:rsid w:val="002D74C0"/>
    <w:rsid w:val="002D7B1A"/>
    <w:rsid w:val="002E2FB8"/>
    <w:rsid w:val="002E4F00"/>
    <w:rsid w:val="002E7DB9"/>
    <w:rsid w:val="003020A6"/>
    <w:rsid w:val="003025C1"/>
    <w:rsid w:val="00307A25"/>
    <w:rsid w:val="003112C7"/>
    <w:rsid w:val="003133A4"/>
    <w:rsid w:val="00316E72"/>
    <w:rsid w:val="00320F69"/>
    <w:rsid w:val="00323DA0"/>
    <w:rsid w:val="00336C51"/>
    <w:rsid w:val="00336E3C"/>
    <w:rsid w:val="003400C2"/>
    <w:rsid w:val="00343F75"/>
    <w:rsid w:val="00344340"/>
    <w:rsid w:val="003446D5"/>
    <w:rsid w:val="00345DD3"/>
    <w:rsid w:val="00351B54"/>
    <w:rsid w:val="003555DB"/>
    <w:rsid w:val="00360BAC"/>
    <w:rsid w:val="00366E57"/>
    <w:rsid w:val="003741A4"/>
    <w:rsid w:val="003752B1"/>
    <w:rsid w:val="00377378"/>
    <w:rsid w:val="003823F1"/>
    <w:rsid w:val="0038256A"/>
    <w:rsid w:val="0038325B"/>
    <w:rsid w:val="00383B22"/>
    <w:rsid w:val="003861CE"/>
    <w:rsid w:val="00387671"/>
    <w:rsid w:val="003910A3"/>
    <w:rsid w:val="003949C5"/>
    <w:rsid w:val="00394CFA"/>
    <w:rsid w:val="00396199"/>
    <w:rsid w:val="003A0DC5"/>
    <w:rsid w:val="003A3A9E"/>
    <w:rsid w:val="003A3D41"/>
    <w:rsid w:val="003A7121"/>
    <w:rsid w:val="003B5822"/>
    <w:rsid w:val="003B7BCD"/>
    <w:rsid w:val="003C0623"/>
    <w:rsid w:val="003C394D"/>
    <w:rsid w:val="003C7A67"/>
    <w:rsid w:val="003D1C28"/>
    <w:rsid w:val="003D2D7C"/>
    <w:rsid w:val="003D38EB"/>
    <w:rsid w:val="003D38F9"/>
    <w:rsid w:val="003D50FB"/>
    <w:rsid w:val="003D58C1"/>
    <w:rsid w:val="003E0D40"/>
    <w:rsid w:val="003E1BBF"/>
    <w:rsid w:val="003E751D"/>
    <w:rsid w:val="003F085A"/>
    <w:rsid w:val="003F333C"/>
    <w:rsid w:val="003F3495"/>
    <w:rsid w:val="003F6B84"/>
    <w:rsid w:val="003F7565"/>
    <w:rsid w:val="00402780"/>
    <w:rsid w:val="0040289E"/>
    <w:rsid w:val="00402A7F"/>
    <w:rsid w:val="00403BFC"/>
    <w:rsid w:val="0040597E"/>
    <w:rsid w:val="00406294"/>
    <w:rsid w:val="004213B0"/>
    <w:rsid w:val="0042368D"/>
    <w:rsid w:val="004263E2"/>
    <w:rsid w:val="004325A7"/>
    <w:rsid w:val="00432FA1"/>
    <w:rsid w:val="00433F19"/>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84ADC"/>
    <w:rsid w:val="00490ABE"/>
    <w:rsid w:val="00490E76"/>
    <w:rsid w:val="00491371"/>
    <w:rsid w:val="00492AFE"/>
    <w:rsid w:val="004930A3"/>
    <w:rsid w:val="0049534F"/>
    <w:rsid w:val="00497B2B"/>
    <w:rsid w:val="004A1E10"/>
    <w:rsid w:val="004A27AE"/>
    <w:rsid w:val="004A41EA"/>
    <w:rsid w:val="004A5C91"/>
    <w:rsid w:val="004B1F5E"/>
    <w:rsid w:val="004B51C1"/>
    <w:rsid w:val="004B6E50"/>
    <w:rsid w:val="004B73D3"/>
    <w:rsid w:val="004C1417"/>
    <w:rsid w:val="004D463B"/>
    <w:rsid w:val="004E05C6"/>
    <w:rsid w:val="004E5715"/>
    <w:rsid w:val="004F0876"/>
    <w:rsid w:val="004F58BA"/>
    <w:rsid w:val="004F7E4B"/>
    <w:rsid w:val="00502B6A"/>
    <w:rsid w:val="00507782"/>
    <w:rsid w:val="00515F96"/>
    <w:rsid w:val="00516D04"/>
    <w:rsid w:val="00517C1B"/>
    <w:rsid w:val="00520669"/>
    <w:rsid w:val="00527462"/>
    <w:rsid w:val="005336C1"/>
    <w:rsid w:val="00537636"/>
    <w:rsid w:val="00560177"/>
    <w:rsid w:val="005621DE"/>
    <w:rsid w:val="00563389"/>
    <w:rsid w:val="00566685"/>
    <w:rsid w:val="00567B38"/>
    <w:rsid w:val="00571A4A"/>
    <w:rsid w:val="005722BA"/>
    <w:rsid w:val="00575ABB"/>
    <w:rsid w:val="00582638"/>
    <w:rsid w:val="005910C7"/>
    <w:rsid w:val="00592E0B"/>
    <w:rsid w:val="0059687F"/>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6A10"/>
    <w:rsid w:val="005E7A39"/>
    <w:rsid w:val="005E7EAA"/>
    <w:rsid w:val="005F375D"/>
    <w:rsid w:val="005F56CB"/>
    <w:rsid w:val="00600B14"/>
    <w:rsid w:val="0060109F"/>
    <w:rsid w:val="0060122F"/>
    <w:rsid w:val="00601DB3"/>
    <w:rsid w:val="00602D65"/>
    <w:rsid w:val="00606891"/>
    <w:rsid w:val="00620DAB"/>
    <w:rsid w:val="00630D48"/>
    <w:rsid w:val="006352C6"/>
    <w:rsid w:val="006353C4"/>
    <w:rsid w:val="006370C8"/>
    <w:rsid w:val="0065072B"/>
    <w:rsid w:val="0065120E"/>
    <w:rsid w:val="00651F81"/>
    <w:rsid w:val="006562C7"/>
    <w:rsid w:val="0065729B"/>
    <w:rsid w:val="00657F83"/>
    <w:rsid w:val="0066135B"/>
    <w:rsid w:val="00665D12"/>
    <w:rsid w:val="00672325"/>
    <w:rsid w:val="0067311D"/>
    <w:rsid w:val="0067590A"/>
    <w:rsid w:val="006853CB"/>
    <w:rsid w:val="006869B3"/>
    <w:rsid w:val="00696067"/>
    <w:rsid w:val="00697955"/>
    <w:rsid w:val="006A0FC1"/>
    <w:rsid w:val="006A2862"/>
    <w:rsid w:val="006A44A6"/>
    <w:rsid w:val="006A675E"/>
    <w:rsid w:val="006B322D"/>
    <w:rsid w:val="006B3E46"/>
    <w:rsid w:val="006B4482"/>
    <w:rsid w:val="006B4E7D"/>
    <w:rsid w:val="006B53B9"/>
    <w:rsid w:val="006C31D9"/>
    <w:rsid w:val="006C4E6D"/>
    <w:rsid w:val="006C6CBD"/>
    <w:rsid w:val="006D2C5D"/>
    <w:rsid w:val="006E3B2B"/>
    <w:rsid w:val="006E611A"/>
    <w:rsid w:val="006F3DF2"/>
    <w:rsid w:val="006F759F"/>
    <w:rsid w:val="007036D0"/>
    <w:rsid w:val="00705F18"/>
    <w:rsid w:val="00707FCE"/>
    <w:rsid w:val="0071153F"/>
    <w:rsid w:val="00711924"/>
    <w:rsid w:val="00711D37"/>
    <w:rsid w:val="0071233E"/>
    <w:rsid w:val="00712A4B"/>
    <w:rsid w:val="0071409E"/>
    <w:rsid w:val="007163C5"/>
    <w:rsid w:val="0071749B"/>
    <w:rsid w:val="00722858"/>
    <w:rsid w:val="007239C3"/>
    <w:rsid w:val="0073057D"/>
    <w:rsid w:val="00731EFC"/>
    <w:rsid w:val="00735CF1"/>
    <w:rsid w:val="00740D99"/>
    <w:rsid w:val="00742B87"/>
    <w:rsid w:val="00745674"/>
    <w:rsid w:val="00745C77"/>
    <w:rsid w:val="00750521"/>
    <w:rsid w:val="007658BA"/>
    <w:rsid w:val="00767F72"/>
    <w:rsid w:val="007719B4"/>
    <w:rsid w:val="00772C8C"/>
    <w:rsid w:val="0077476E"/>
    <w:rsid w:val="007754D4"/>
    <w:rsid w:val="00783BB1"/>
    <w:rsid w:val="007852EB"/>
    <w:rsid w:val="007931CC"/>
    <w:rsid w:val="00795CAE"/>
    <w:rsid w:val="007A4044"/>
    <w:rsid w:val="007B3861"/>
    <w:rsid w:val="007B523E"/>
    <w:rsid w:val="007B7971"/>
    <w:rsid w:val="007C0EC2"/>
    <w:rsid w:val="007C10B0"/>
    <w:rsid w:val="007C3514"/>
    <w:rsid w:val="007C3E8E"/>
    <w:rsid w:val="007D3D34"/>
    <w:rsid w:val="007D7045"/>
    <w:rsid w:val="007D764E"/>
    <w:rsid w:val="007E2C56"/>
    <w:rsid w:val="007E3CB7"/>
    <w:rsid w:val="007E3F4B"/>
    <w:rsid w:val="007E4271"/>
    <w:rsid w:val="007E6245"/>
    <w:rsid w:val="007F0F20"/>
    <w:rsid w:val="007F5716"/>
    <w:rsid w:val="008000CF"/>
    <w:rsid w:val="00803B84"/>
    <w:rsid w:val="00811089"/>
    <w:rsid w:val="0081411E"/>
    <w:rsid w:val="008164AA"/>
    <w:rsid w:val="00820375"/>
    <w:rsid w:val="008245F1"/>
    <w:rsid w:val="0083097F"/>
    <w:rsid w:val="00830A5E"/>
    <w:rsid w:val="008334DD"/>
    <w:rsid w:val="00843EBF"/>
    <w:rsid w:val="008462E8"/>
    <w:rsid w:val="00846F7F"/>
    <w:rsid w:val="00847499"/>
    <w:rsid w:val="00847E52"/>
    <w:rsid w:val="008503B7"/>
    <w:rsid w:val="008529E5"/>
    <w:rsid w:val="0085490D"/>
    <w:rsid w:val="00865CA9"/>
    <w:rsid w:val="00866639"/>
    <w:rsid w:val="0087379A"/>
    <w:rsid w:val="00873ADE"/>
    <w:rsid w:val="00875139"/>
    <w:rsid w:val="0088219D"/>
    <w:rsid w:val="00882388"/>
    <w:rsid w:val="00884198"/>
    <w:rsid w:val="00885ED9"/>
    <w:rsid w:val="008867F4"/>
    <w:rsid w:val="008877EC"/>
    <w:rsid w:val="0089130B"/>
    <w:rsid w:val="008928FB"/>
    <w:rsid w:val="008931D3"/>
    <w:rsid w:val="00896753"/>
    <w:rsid w:val="00897301"/>
    <w:rsid w:val="008A14C7"/>
    <w:rsid w:val="008A151F"/>
    <w:rsid w:val="008A1658"/>
    <w:rsid w:val="008A7DC1"/>
    <w:rsid w:val="008B1908"/>
    <w:rsid w:val="008B58D1"/>
    <w:rsid w:val="008B6AFB"/>
    <w:rsid w:val="008C2B85"/>
    <w:rsid w:val="008C3B84"/>
    <w:rsid w:val="008D0989"/>
    <w:rsid w:val="008D0C81"/>
    <w:rsid w:val="008D0CAA"/>
    <w:rsid w:val="008E12F1"/>
    <w:rsid w:val="008E2E78"/>
    <w:rsid w:val="008E673A"/>
    <w:rsid w:val="008E6787"/>
    <w:rsid w:val="008F34FE"/>
    <w:rsid w:val="008F3A2D"/>
    <w:rsid w:val="008F625C"/>
    <w:rsid w:val="008F69EB"/>
    <w:rsid w:val="00902FC4"/>
    <w:rsid w:val="00903F9F"/>
    <w:rsid w:val="0090405A"/>
    <w:rsid w:val="009044B8"/>
    <w:rsid w:val="00904583"/>
    <w:rsid w:val="00907C6B"/>
    <w:rsid w:val="00912832"/>
    <w:rsid w:val="00912B03"/>
    <w:rsid w:val="00914F5A"/>
    <w:rsid w:val="00915506"/>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A24"/>
    <w:rsid w:val="00975EC8"/>
    <w:rsid w:val="00980BCA"/>
    <w:rsid w:val="00980E7F"/>
    <w:rsid w:val="009907C0"/>
    <w:rsid w:val="00993209"/>
    <w:rsid w:val="00994DD1"/>
    <w:rsid w:val="009A3EE0"/>
    <w:rsid w:val="009A6D62"/>
    <w:rsid w:val="009A7724"/>
    <w:rsid w:val="009A775F"/>
    <w:rsid w:val="009C018C"/>
    <w:rsid w:val="009C0937"/>
    <w:rsid w:val="009C0BA8"/>
    <w:rsid w:val="009C13B3"/>
    <w:rsid w:val="009C36F7"/>
    <w:rsid w:val="009C796E"/>
    <w:rsid w:val="009D4197"/>
    <w:rsid w:val="009D671E"/>
    <w:rsid w:val="009F3DF9"/>
    <w:rsid w:val="009F6C08"/>
    <w:rsid w:val="00A1098F"/>
    <w:rsid w:val="00A111DF"/>
    <w:rsid w:val="00A1241C"/>
    <w:rsid w:val="00A22CE8"/>
    <w:rsid w:val="00A23225"/>
    <w:rsid w:val="00A26501"/>
    <w:rsid w:val="00A3096F"/>
    <w:rsid w:val="00A3244D"/>
    <w:rsid w:val="00A37109"/>
    <w:rsid w:val="00A4316A"/>
    <w:rsid w:val="00A45D73"/>
    <w:rsid w:val="00A5089F"/>
    <w:rsid w:val="00A5313E"/>
    <w:rsid w:val="00A579D0"/>
    <w:rsid w:val="00A64044"/>
    <w:rsid w:val="00A661FF"/>
    <w:rsid w:val="00A66715"/>
    <w:rsid w:val="00A66E79"/>
    <w:rsid w:val="00A70F29"/>
    <w:rsid w:val="00A74166"/>
    <w:rsid w:val="00A80A71"/>
    <w:rsid w:val="00A82626"/>
    <w:rsid w:val="00A82EA5"/>
    <w:rsid w:val="00A857AC"/>
    <w:rsid w:val="00A870D7"/>
    <w:rsid w:val="00A9012D"/>
    <w:rsid w:val="00A90400"/>
    <w:rsid w:val="00A915C6"/>
    <w:rsid w:val="00A91EF6"/>
    <w:rsid w:val="00AA4921"/>
    <w:rsid w:val="00AB1B33"/>
    <w:rsid w:val="00AC3B6A"/>
    <w:rsid w:val="00AC57BF"/>
    <w:rsid w:val="00AC77F8"/>
    <w:rsid w:val="00AC7DAA"/>
    <w:rsid w:val="00AC7F9B"/>
    <w:rsid w:val="00AD0AF3"/>
    <w:rsid w:val="00AD2D83"/>
    <w:rsid w:val="00AE2CD2"/>
    <w:rsid w:val="00AE46FB"/>
    <w:rsid w:val="00AF0415"/>
    <w:rsid w:val="00AF2AB8"/>
    <w:rsid w:val="00AF4B1E"/>
    <w:rsid w:val="00AF6100"/>
    <w:rsid w:val="00AF6EED"/>
    <w:rsid w:val="00AF784D"/>
    <w:rsid w:val="00B023A5"/>
    <w:rsid w:val="00B046C9"/>
    <w:rsid w:val="00B04EC3"/>
    <w:rsid w:val="00B05729"/>
    <w:rsid w:val="00B06D7F"/>
    <w:rsid w:val="00B0719E"/>
    <w:rsid w:val="00B134A0"/>
    <w:rsid w:val="00B15323"/>
    <w:rsid w:val="00B15B07"/>
    <w:rsid w:val="00B15DFC"/>
    <w:rsid w:val="00B220A4"/>
    <w:rsid w:val="00B254F0"/>
    <w:rsid w:val="00B257E8"/>
    <w:rsid w:val="00B25E9D"/>
    <w:rsid w:val="00B27929"/>
    <w:rsid w:val="00B33FA0"/>
    <w:rsid w:val="00B40357"/>
    <w:rsid w:val="00B404E6"/>
    <w:rsid w:val="00B41997"/>
    <w:rsid w:val="00B46291"/>
    <w:rsid w:val="00B46BC7"/>
    <w:rsid w:val="00B4775C"/>
    <w:rsid w:val="00B508F4"/>
    <w:rsid w:val="00B516FD"/>
    <w:rsid w:val="00B51E7E"/>
    <w:rsid w:val="00B5332C"/>
    <w:rsid w:val="00B62BFF"/>
    <w:rsid w:val="00B63B6B"/>
    <w:rsid w:val="00B66DB4"/>
    <w:rsid w:val="00B70BBB"/>
    <w:rsid w:val="00B716BC"/>
    <w:rsid w:val="00B72B14"/>
    <w:rsid w:val="00B87840"/>
    <w:rsid w:val="00B905A9"/>
    <w:rsid w:val="00B90E29"/>
    <w:rsid w:val="00B93A69"/>
    <w:rsid w:val="00B9459A"/>
    <w:rsid w:val="00BA35B9"/>
    <w:rsid w:val="00BA4133"/>
    <w:rsid w:val="00BE0431"/>
    <w:rsid w:val="00BE0D28"/>
    <w:rsid w:val="00BE3DF0"/>
    <w:rsid w:val="00BE5F2D"/>
    <w:rsid w:val="00BE7D05"/>
    <w:rsid w:val="00BF0E40"/>
    <w:rsid w:val="00BF456F"/>
    <w:rsid w:val="00BF50C8"/>
    <w:rsid w:val="00BF7539"/>
    <w:rsid w:val="00C02A46"/>
    <w:rsid w:val="00C047E4"/>
    <w:rsid w:val="00C05400"/>
    <w:rsid w:val="00C106A4"/>
    <w:rsid w:val="00C12981"/>
    <w:rsid w:val="00C14599"/>
    <w:rsid w:val="00C15680"/>
    <w:rsid w:val="00C20607"/>
    <w:rsid w:val="00C23194"/>
    <w:rsid w:val="00C246D5"/>
    <w:rsid w:val="00C25057"/>
    <w:rsid w:val="00C25FC8"/>
    <w:rsid w:val="00C261E3"/>
    <w:rsid w:val="00C328C9"/>
    <w:rsid w:val="00C3316A"/>
    <w:rsid w:val="00C33FEA"/>
    <w:rsid w:val="00C3663C"/>
    <w:rsid w:val="00C36CC4"/>
    <w:rsid w:val="00C4033A"/>
    <w:rsid w:val="00C41C8B"/>
    <w:rsid w:val="00C44198"/>
    <w:rsid w:val="00C44AE4"/>
    <w:rsid w:val="00C474B3"/>
    <w:rsid w:val="00C47808"/>
    <w:rsid w:val="00C50DEC"/>
    <w:rsid w:val="00C60B32"/>
    <w:rsid w:val="00C6155F"/>
    <w:rsid w:val="00C75856"/>
    <w:rsid w:val="00C80A5B"/>
    <w:rsid w:val="00C85017"/>
    <w:rsid w:val="00C94DDC"/>
    <w:rsid w:val="00CA4387"/>
    <w:rsid w:val="00CA546A"/>
    <w:rsid w:val="00CB2559"/>
    <w:rsid w:val="00CB3884"/>
    <w:rsid w:val="00CB684F"/>
    <w:rsid w:val="00CC4070"/>
    <w:rsid w:val="00CC5D84"/>
    <w:rsid w:val="00CD2620"/>
    <w:rsid w:val="00CE02DD"/>
    <w:rsid w:val="00CE0947"/>
    <w:rsid w:val="00CE14B4"/>
    <w:rsid w:val="00CF26F9"/>
    <w:rsid w:val="00CF2793"/>
    <w:rsid w:val="00CF69E9"/>
    <w:rsid w:val="00D02471"/>
    <w:rsid w:val="00D0548A"/>
    <w:rsid w:val="00D07587"/>
    <w:rsid w:val="00D07EA8"/>
    <w:rsid w:val="00D10F02"/>
    <w:rsid w:val="00D11AB4"/>
    <w:rsid w:val="00D15723"/>
    <w:rsid w:val="00D235BA"/>
    <w:rsid w:val="00D26D9C"/>
    <w:rsid w:val="00D311E5"/>
    <w:rsid w:val="00D36234"/>
    <w:rsid w:val="00D367E6"/>
    <w:rsid w:val="00D37937"/>
    <w:rsid w:val="00D44929"/>
    <w:rsid w:val="00D51E07"/>
    <w:rsid w:val="00D54313"/>
    <w:rsid w:val="00D71781"/>
    <w:rsid w:val="00D778D7"/>
    <w:rsid w:val="00D87333"/>
    <w:rsid w:val="00D90231"/>
    <w:rsid w:val="00D953BC"/>
    <w:rsid w:val="00D953F1"/>
    <w:rsid w:val="00D96C2B"/>
    <w:rsid w:val="00DA03E4"/>
    <w:rsid w:val="00DA298A"/>
    <w:rsid w:val="00DA4283"/>
    <w:rsid w:val="00DB3C04"/>
    <w:rsid w:val="00DB4C5F"/>
    <w:rsid w:val="00DB5553"/>
    <w:rsid w:val="00DB5919"/>
    <w:rsid w:val="00DC1AD3"/>
    <w:rsid w:val="00DC7E02"/>
    <w:rsid w:val="00DD4BD4"/>
    <w:rsid w:val="00DD644B"/>
    <w:rsid w:val="00DE3AC1"/>
    <w:rsid w:val="00DE60B3"/>
    <w:rsid w:val="00DF1E05"/>
    <w:rsid w:val="00E00A6E"/>
    <w:rsid w:val="00E01E1C"/>
    <w:rsid w:val="00E02D14"/>
    <w:rsid w:val="00E05AFB"/>
    <w:rsid w:val="00E06A91"/>
    <w:rsid w:val="00E06BB9"/>
    <w:rsid w:val="00E17831"/>
    <w:rsid w:val="00E212C6"/>
    <w:rsid w:val="00E21567"/>
    <w:rsid w:val="00E2308A"/>
    <w:rsid w:val="00E24CBC"/>
    <w:rsid w:val="00E26D0B"/>
    <w:rsid w:val="00E363B5"/>
    <w:rsid w:val="00E410A0"/>
    <w:rsid w:val="00E423C0"/>
    <w:rsid w:val="00E42D86"/>
    <w:rsid w:val="00E44DF3"/>
    <w:rsid w:val="00E4507A"/>
    <w:rsid w:val="00E50910"/>
    <w:rsid w:val="00E53BF8"/>
    <w:rsid w:val="00E60E5A"/>
    <w:rsid w:val="00E62BFD"/>
    <w:rsid w:val="00E6341C"/>
    <w:rsid w:val="00E67F1D"/>
    <w:rsid w:val="00E70387"/>
    <w:rsid w:val="00E713DD"/>
    <w:rsid w:val="00E7191D"/>
    <w:rsid w:val="00E72D53"/>
    <w:rsid w:val="00E72EB5"/>
    <w:rsid w:val="00E801D2"/>
    <w:rsid w:val="00E91E44"/>
    <w:rsid w:val="00E92A0C"/>
    <w:rsid w:val="00EA02B0"/>
    <w:rsid w:val="00EA0C73"/>
    <w:rsid w:val="00EA3EB5"/>
    <w:rsid w:val="00EA4CCC"/>
    <w:rsid w:val="00EA51D0"/>
    <w:rsid w:val="00EA5D31"/>
    <w:rsid w:val="00EA657C"/>
    <w:rsid w:val="00EA6BFB"/>
    <w:rsid w:val="00EB2D15"/>
    <w:rsid w:val="00EB5120"/>
    <w:rsid w:val="00EB6A8F"/>
    <w:rsid w:val="00EB6E46"/>
    <w:rsid w:val="00EB7C34"/>
    <w:rsid w:val="00EC0926"/>
    <w:rsid w:val="00EC1612"/>
    <w:rsid w:val="00EC1C93"/>
    <w:rsid w:val="00EC6016"/>
    <w:rsid w:val="00ED0C6E"/>
    <w:rsid w:val="00ED24FA"/>
    <w:rsid w:val="00ED3EE3"/>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19B7"/>
    <w:rsid w:val="00F23982"/>
    <w:rsid w:val="00F24830"/>
    <w:rsid w:val="00F3294B"/>
    <w:rsid w:val="00F32EF6"/>
    <w:rsid w:val="00F33B61"/>
    <w:rsid w:val="00F37015"/>
    <w:rsid w:val="00F44038"/>
    <w:rsid w:val="00F46F76"/>
    <w:rsid w:val="00F607D7"/>
    <w:rsid w:val="00F65AB9"/>
    <w:rsid w:val="00F66668"/>
    <w:rsid w:val="00F70ECB"/>
    <w:rsid w:val="00F716AD"/>
    <w:rsid w:val="00F778E1"/>
    <w:rsid w:val="00F83354"/>
    <w:rsid w:val="00F91D8F"/>
    <w:rsid w:val="00F952CA"/>
    <w:rsid w:val="00F9624A"/>
    <w:rsid w:val="00F96CEA"/>
    <w:rsid w:val="00FB2044"/>
    <w:rsid w:val="00FB6AAA"/>
    <w:rsid w:val="00FB6DC8"/>
    <w:rsid w:val="00FC5E7E"/>
    <w:rsid w:val="00FC5FE0"/>
    <w:rsid w:val="00FC682C"/>
    <w:rsid w:val="00FD2D43"/>
    <w:rsid w:val="00FD67A0"/>
    <w:rsid w:val="00FE294F"/>
    <w:rsid w:val="00FE2CDD"/>
    <w:rsid w:val="00FF1800"/>
    <w:rsid w:val="00FF4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8FF815FB-95CD-417B-BABE-872DC9F65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table" w:styleId="TableGrid">
    <w:name w:val="Table Grid"/>
    <w:basedOn w:val="TableNormal"/>
    <w:uiPriority w:val="39"/>
    <w:rsid w:val="007163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41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21315521">
      <w:bodyDiv w:val="1"/>
      <w:marLeft w:val="0"/>
      <w:marRight w:val="0"/>
      <w:marTop w:val="0"/>
      <w:marBottom w:val="0"/>
      <w:divBdr>
        <w:top w:val="none" w:sz="0" w:space="0" w:color="auto"/>
        <w:left w:val="none" w:sz="0" w:space="0" w:color="auto"/>
        <w:bottom w:val="none" w:sz="0" w:space="0" w:color="auto"/>
        <w:right w:val="none" w:sz="0" w:space="0" w:color="auto"/>
      </w:divBdr>
    </w:div>
    <w:div w:id="351416773">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26870567">
      <w:bodyDiv w:val="1"/>
      <w:marLeft w:val="0"/>
      <w:marRight w:val="0"/>
      <w:marTop w:val="0"/>
      <w:marBottom w:val="0"/>
      <w:divBdr>
        <w:top w:val="none" w:sz="0" w:space="0" w:color="auto"/>
        <w:left w:val="none" w:sz="0" w:space="0" w:color="auto"/>
        <w:bottom w:val="none" w:sz="0" w:space="0" w:color="auto"/>
        <w:right w:val="none" w:sz="0" w:space="0" w:color="auto"/>
      </w:divBdr>
    </w:div>
    <w:div w:id="578248047">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780298020">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097747151">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909340936">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35174641">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76AE5-2F68-BE47-B91C-933C13B35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730</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2025-10-16T15:31:00Z</cp:lastPrinted>
  <dcterms:created xsi:type="dcterms:W3CDTF">2025-10-23T14:17:00Z</dcterms:created>
  <dcterms:modified xsi:type="dcterms:W3CDTF">2025-10-23T14:17:00Z</dcterms:modified>
</cp:coreProperties>
</file>