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CFC16" w14:textId="77777777" w:rsidR="00040773" w:rsidRPr="00040773" w:rsidRDefault="00040773" w:rsidP="0004077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040773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040773">
        <w:rPr>
          <w:rFonts w:ascii="Calibri" w:eastAsia="Calibri" w:hAnsi="Calibri"/>
          <w:sz w:val="22"/>
          <w:szCs w:val="22"/>
        </w:rPr>
        <w:fldChar w:fldCharType="begin"/>
      </w:r>
      <w:r w:rsidRPr="00040773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040773">
        <w:rPr>
          <w:rFonts w:ascii="Calibri" w:eastAsia="Calibri" w:hAnsi="Calibri"/>
          <w:sz w:val="22"/>
          <w:szCs w:val="22"/>
        </w:rPr>
        <w:fldChar w:fldCharType="end"/>
      </w:r>
    </w:p>
    <w:p w14:paraId="7AAFC0BD" w14:textId="77777777" w:rsidR="00040773" w:rsidRPr="00040773" w:rsidRDefault="00040773" w:rsidP="0004077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040773">
        <w:rPr>
          <w:rFonts w:ascii="Book Antiqua" w:hAnsi="Book Antiqua"/>
          <w:b/>
          <w:bCs/>
          <w:szCs w:val="24"/>
          <w:lang w:val="es-PR"/>
        </w:rPr>
        <w:t>(14 DE OCTUBRE DE 2025)</w:t>
      </w:r>
    </w:p>
    <w:p w14:paraId="43821051" w14:textId="77777777" w:rsidR="00040773" w:rsidRPr="00040773" w:rsidRDefault="00040773" w:rsidP="0004077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040773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FB8BE6D" wp14:editId="1D6E54F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1F7D2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CDBAFC3" w14:textId="188F362A" w:rsidR="00355D9A" w:rsidRPr="00E841AA" w:rsidRDefault="00A76962" w:rsidP="0042654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E841AA">
        <w:rPr>
          <w:rFonts w:ascii="Book Antiqua" w:hAnsi="Book Antiqua"/>
          <w:sz w:val="28"/>
          <w:szCs w:val="28"/>
          <w:lang w:val="es-ES_tradnl"/>
        </w:rPr>
        <w:t>GOBIERNO</w:t>
      </w:r>
      <w:r w:rsidR="00170352" w:rsidRPr="00E841AA">
        <w:rPr>
          <w:rFonts w:ascii="Book Antiqua" w:hAnsi="Book Antiqua"/>
          <w:sz w:val="28"/>
          <w:szCs w:val="28"/>
          <w:lang w:val="es-ES_tradnl"/>
        </w:rPr>
        <w:t xml:space="preserve"> DE </w:t>
      </w:r>
      <w:r w:rsidR="00355D9A" w:rsidRPr="00E841AA">
        <w:rPr>
          <w:rFonts w:ascii="Book Antiqua" w:hAnsi="Book Antiqua"/>
          <w:sz w:val="28"/>
          <w:szCs w:val="28"/>
          <w:lang w:val="es-ES_tradnl"/>
        </w:rPr>
        <w:t>PUERTO RICO</w:t>
      </w:r>
    </w:p>
    <w:p w14:paraId="52F2AC0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42BF2AE4" w14:textId="31FD15F6" w:rsidR="00355D9A" w:rsidRPr="00250D63" w:rsidRDefault="000266B7" w:rsidP="0042654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>20ma.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F87227" w:rsidRPr="00250D63">
        <w:rPr>
          <w:rFonts w:ascii="Book Antiqua" w:hAnsi="Book Antiqua"/>
          <w:szCs w:val="24"/>
          <w:lang w:val="es-ES_tradnl"/>
        </w:rPr>
        <w:t>Asamblea</w:t>
      </w:r>
      <w:r w:rsidR="00F87227" w:rsidRPr="00250D63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FC28EE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</w:t>
      </w:r>
      <w:r w:rsidRPr="00250D63">
        <w:rPr>
          <w:rFonts w:ascii="Book Antiqua" w:hAnsi="Book Antiqua"/>
          <w:szCs w:val="24"/>
          <w:lang w:val="es-ES_tradnl"/>
        </w:rPr>
        <w:t xml:space="preserve"> </w:t>
      </w:r>
      <w:r w:rsidR="001954E2">
        <w:rPr>
          <w:rFonts w:ascii="Book Antiqua" w:hAnsi="Book Antiqua"/>
          <w:szCs w:val="24"/>
          <w:lang w:val="es-ES_tradnl"/>
        </w:rPr>
        <w:t>2d</w:t>
      </w:r>
      <w:r w:rsidRPr="00250D63">
        <w:rPr>
          <w:rFonts w:ascii="Book Antiqua" w:hAnsi="Book Antiqua"/>
          <w:szCs w:val="24"/>
          <w:lang w:val="es-ES_tradnl"/>
        </w:rPr>
        <w:t>a.</w:t>
      </w:r>
      <w:r w:rsidR="00F87227" w:rsidRPr="00250D63">
        <w:rPr>
          <w:rFonts w:ascii="Book Antiqua" w:hAnsi="Book Antiqua"/>
          <w:szCs w:val="24"/>
          <w:lang w:val="es-ES_tradnl"/>
        </w:rPr>
        <w:t xml:space="preserve"> </w:t>
      </w:r>
      <w:r w:rsidR="00355D9A" w:rsidRPr="00250D63">
        <w:rPr>
          <w:rFonts w:ascii="Book Antiqua" w:hAnsi="Book Antiqua"/>
          <w:szCs w:val="24"/>
          <w:lang w:val="es-ES_tradnl"/>
        </w:rPr>
        <w:t>Sesión</w:t>
      </w:r>
    </w:p>
    <w:p w14:paraId="3ADD4133" w14:textId="18FCB6CA" w:rsidR="00355D9A" w:rsidRPr="00250D63" w:rsidRDefault="00A7409D" w:rsidP="00426547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ab/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</w:t>
      </w:r>
      <w:r w:rsidR="005F287C">
        <w:rPr>
          <w:rFonts w:ascii="Book Antiqua" w:hAnsi="Book Antiqua"/>
          <w:szCs w:val="24"/>
          <w:lang w:val="es-ES_tradnl"/>
        </w:rPr>
        <w:t xml:space="preserve"> </w:t>
      </w:r>
      <w:r w:rsidRPr="00250D63">
        <w:rPr>
          <w:rFonts w:ascii="Book Antiqua" w:hAnsi="Book Antiqua"/>
          <w:szCs w:val="24"/>
          <w:lang w:val="es-ES_tradnl"/>
        </w:rPr>
        <w:t>Legislativa</w:t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F87227" w:rsidRPr="00250D63">
        <w:rPr>
          <w:rFonts w:ascii="Book Antiqua" w:hAnsi="Book Antiqua"/>
          <w:szCs w:val="24"/>
          <w:lang w:val="es-ES_tradnl"/>
        </w:rPr>
        <w:t xml:space="preserve">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   </w:t>
      </w:r>
      <w:r w:rsidR="00355D9A" w:rsidRPr="00250D63">
        <w:rPr>
          <w:rFonts w:ascii="Book Antiqua" w:hAnsi="Book Antiqua"/>
          <w:szCs w:val="24"/>
          <w:lang w:val="es-ES_tradnl"/>
        </w:rPr>
        <w:t>Ordinaria</w:t>
      </w:r>
    </w:p>
    <w:p w14:paraId="551B093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093E161F" w14:textId="77777777" w:rsidR="00355D9A" w:rsidRPr="00E841AA" w:rsidRDefault="00355D9A" w:rsidP="0042654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E841AA">
        <w:rPr>
          <w:rFonts w:ascii="Book Antiqua" w:hAnsi="Book Antiqua"/>
          <w:b/>
          <w:sz w:val="36"/>
          <w:szCs w:val="36"/>
          <w:lang w:val="es-ES_tradnl"/>
        </w:rPr>
        <w:t>C</w:t>
      </w:r>
      <w:r w:rsidR="009F4074" w:rsidRPr="00E841AA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E841A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DE35624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56C635F" w14:textId="5B48B317" w:rsidR="00195648" w:rsidRPr="00250D63" w:rsidRDefault="00355D9A" w:rsidP="00426547">
      <w:pPr>
        <w:jc w:val="center"/>
        <w:rPr>
          <w:rFonts w:ascii="Book Antiqua" w:hAnsi="Book Antiqua"/>
          <w:b/>
          <w:szCs w:val="24"/>
          <w:lang w:val="es-ES_tradnl"/>
        </w:rPr>
      </w:pPr>
      <w:r w:rsidRPr="00E841AA">
        <w:rPr>
          <w:rFonts w:ascii="Book Antiqua" w:hAnsi="Book Antiqua"/>
          <w:b/>
          <w:sz w:val="52"/>
          <w:szCs w:val="52"/>
          <w:lang w:val="es-ES_tradnl"/>
        </w:rPr>
        <w:t>R.</w:t>
      </w:r>
      <w:r w:rsidR="00A7409D" w:rsidRPr="00E841AA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E841AA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9977DD" w:rsidRPr="00E841A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B4454B">
        <w:rPr>
          <w:rFonts w:ascii="Book Antiqua" w:hAnsi="Book Antiqua"/>
          <w:b/>
          <w:sz w:val="52"/>
          <w:szCs w:val="52"/>
          <w:lang w:val="es-ES_tradnl"/>
        </w:rPr>
        <w:t>204</w:t>
      </w:r>
    </w:p>
    <w:p w14:paraId="2A2CE125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C613AC" w14:textId="78216189" w:rsidR="00355D9A" w:rsidRPr="00250D63" w:rsidRDefault="00B4454B" w:rsidP="00426547">
      <w:pPr>
        <w:jc w:val="center"/>
        <w:rPr>
          <w:rFonts w:ascii="Book Antiqua" w:hAnsi="Book Antiqua"/>
          <w:caps/>
          <w:szCs w:val="24"/>
          <w:lang w:val="es-ES_tradnl"/>
        </w:rPr>
      </w:pPr>
      <w:r>
        <w:rPr>
          <w:rFonts w:ascii="Book Antiqua" w:hAnsi="Book Antiqua"/>
          <w:caps/>
          <w:szCs w:val="24"/>
          <w:lang w:val="es-ES_tradnl"/>
        </w:rPr>
        <w:t>18</w:t>
      </w:r>
      <w:r w:rsidR="008265DA" w:rsidRPr="00250D63">
        <w:rPr>
          <w:rFonts w:ascii="Book Antiqua" w:hAnsi="Book Antiqua"/>
          <w:caps/>
          <w:szCs w:val="24"/>
          <w:lang w:val="es-ES_tradnl"/>
        </w:rPr>
        <w:t xml:space="preserve"> de septiembre </w:t>
      </w:r>
      <w:r w:rsidR="009C5D6F" w:rsidRPr="00250D63">
        <w:rPr>
          <w:rFonts w:ascii="Book Antiqua" w:hAnsi="Book Antiqua"/>
          <w:caps/>
          <w:szCs w:val="24"/>
          <w:lang w:val="es-ES_tradnl"/>
        </w:rPr>
        <w:t>DE 20</w:t>
      </w:r>
      <w:r w:rsidR="00F31A43" w:rsidRPr="00250D63">
        <w:rPr>
          <w:rFonts w:ascii="Book Antiqua" w:hAnsi="Book Antiqua"/>
          <w:caps/>
          <w:szCs w:val="24"/>
          <w:lang w:val="es-ES_tradnl"/>
        </w:rPr>
        <w:t>2</w:t>
      </w:r>
      <w:r w:rsidR="00A76962" w:rsidRPr="00250D63">
        <w:rPr>
          <w:rFonts w:ascii="Book Antiqua" w:hAnsi="Book Antiqua"/>
          <w:caps/>
          <w:szCs w:val="24"/>
          <w:lang w:val="es-ES_tradnl"/>
        </w:rPr>
        <w:t>5</w:t>
      </w:r>
    </w:p>
    <w:p w14:paraId="47ED6F0C" w14:textId="77777777" w:rsidR="00F87227" w:rsidRPr="00426547" w:rsidRDefault="00F87227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7AC9F6B9" w14:textId="2411BA17" w:rsidR="00355D9A" w:rsidRPr="00426547" w:rsidRDefault="00355D9A" w:rsidP="00426547">
      <w:pPr>
        <w:jc w:val="center"/>
        <w:rPr>
          <w:rFonts w:ascii="Book Antiqua" w:hAnsi="Book Antiqua"/>
          <w:i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Presentad</w:t>
      </w:r>
      <w:r w:rsidR="00CA7E11" w:rsidRPr="00426547">
        <w:rPr>
          <w:rFonts w:ascii="Book Antiqua" w:hAnsi="Book Antiqua"/>
          <w:szCs w:val="24"/>
          <w:lang w:val="es-ES_tradnl"/>
        </w:rPr>
        <w:t>a</w:t>
      </w:r>
      <w:r w:rsidRPr="00426547">
        <w:rPr>
          <w:rFonts w:ascii="Book Antiqua" w:hAnsi="Book Antiqua"/>
          <w:szCs w:val="24"/>
          <w:lang w:val="es-ES_tradnl"/>
        </w:rPr>
        <w:t xml:space="preserve"> por </w:t>
      </w:r>
      <w:r w:rsidR="00267F6C" w:rsidRPr="00426547">
        <w:rPr>
          <w:rFonts w:ascii="Book Antiqua" w:hAnsi="Book Antiqua"/>
          <w:szCs w:val="24"/>
          <w:lang w:val="es-ES_tradnl"/>
        </w:rPr>
        <w:t>e</w:t>
      </w:r>
      <w:r w:rsidR="00170352" w:rsidRPr="00426547">
        <w:rPr>
          <w:rFonts w:ascii="Book Antiqua" w:hAnsi="Book Antiqua"/>
          <w:szCs w:val="24"/>
          <w:lang w:val="es-ES_tradnl"/>
        </w:rPr>
        <w:t xml:space="preserve">l </w:t>
      </w:r>
      <w:r w:rsidRPr="00426547">
        <w:rPr>
          <w:rFonts w:ascii="Book Antiqua" w:hAnsi="Book Antiqua"/>
          <w:szCs w:val="24"/>
          <w:lang w:val="es-ES_tradnl"/>
        </w:rPr>
        <w:t xml:space="preserve">representante </w:t>
      </w:r>
      <w:r w:rsidR="008265DA" w:rsidRPr="00426547">
        <w:rPr>
          <w:rFonts w:ascii="Book Antiqua" w:hAnsi="Book Antiqua"/>
          <w:i/>
          <w:szCs w:val="24"/>
          <w:lang w:val="es-ES_tradnl"/>
        </w:rPr>
        <w:t xml:space="preserve">Roque </w:t>
      </w:r>
      <w:r w:rsidR="00B80386" w:rsidRPr="00426547">
        <w:rPr>
          <w:rFonts w:ascii="Book Antiqua" w:hAnsi="Book Antiqua"/>
          <w:i/>
          <w:szCs w:val="24"/>
          <w:lang w:val="es-ES_tradnl"/>
        </w:rPr>
        <w:t>Gracia</w:t>
      </w:r>
    </w:p>
    <w:p w14:paraId="310B0F78" w14:textId="77777777" w:rsidR="00F87227" w:rsidRPr="00426547" w:rsidRDefault="00F87227" w:rsidP="00426547">
      <w:pPr>
        <w:jc w:val="center"/>
        <w:rPr>
          <w:rFonts w:ascii="Book Antiqua" w:hAnsi="Book Antiqua"/>
          <w:i/>
          <w:szCs w:val="24"/>
          <w:lang w:val="es-ES_tradnl"/>
        </w:rPr>
      </w:pPr>
    </w:p>
    <w:p w14:paraId="105D369A" w14:textId="4D71E98C" w:rsidR="00F87227" w:rsidRPr="00426547" w:rsidRDefault="008151A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 xml:space="preserve">Referida a </w:t>
      </w:r>
      <w:r w:rsidR="005F287C">
        <w:rPr>
          <w:rFonts w:ascii="Book Antiqua" w:hAnsi="Book Antiqua"/>
          <w:szCs w:val="24"/>
          <w:lang w:val="es-ES_tradnl"/>
        </w:rPr>
        <w:t>la Comisión de Transportación e Infraestructura</w:t>
      </w:r>
    </w:p>
    <w:p w14:paraId="63047AC6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3DE6ED0C" w14:textId="77777777" w:rsidR="00355D9A" w:rsidRPr="00426547" w:rsidRDefault="00355D9A" w:rsidP="0042654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26547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9F4074" w:rsidRPr="00426547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26547">
        <w:rPr>
          <w:rFonts w:ascii="Book Antiqua" w:hAnsi="Book Antiqua"/>
          <w:b/>
          <w:sz w:val="28"/>
          <w:szCs w:val="28"/>
          <w:lang w:val="es-ES_tradnl"/>
        </w:rPr>
        <w:t>N</w:t>
      </w:r>
      <w:r w:rsidR="00A7409D" w:rsidRPr="00426547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54C2607C" w14:textId="77777777" w:rsidR="00426547" w:rsidRPr="00426547" w:rsidRDefault="0042654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F20CD82" w14:textId="6D6635C8" w:rsidR="0083576F" w:rsidRPr="00250D63" w:rsidRDefault="008265DA" w:rsidP="00426547">
      <w:pPr>
        <w:ind w:left="720" w:hanging="720"/>
        <w:jc w:val="both"/>
        <w:rPr>
          <w:rFonts w:ascii="Book Antiqua" w:hAnsi="Book Antiqua"/>
          <w:szCs w:val="24"/>
          <w:lang w:val="es-US"/>
        </w:rPr>
      </w:pPr>
      <w:r w:rsidRPr="00250D63">
        <w:rPr>
          <w:rFonts w:ascii="Book Antiqua" w:hAnsi="Book Antiqua"/>
          <w:szCs w:val="24"/>
          <w:lang w:val="es-US"/>
        </w:rPr>
        <w:t>Para ordenar al</w:t>
      </w:r>
      <w:r w:rsidR="00775E14" w:rsidRPr="00250D63">
        <w:rPr>
          <w:rFonts w:ascii="Book Antiqua" w:hAnsi="Book Antiqua"/>
          <w:szCs w:val="24"/>
          <w:lang w:val="es-US"/>
        </w:rPr>
        <w:t xml:space="preserve"> Departamento de Transportación y Obras Públicas del Gobie</w:t>
      </w:r>
      <w:r w:rsidR="00515CA0">
        <w:rPr>
          <w:rFonts w:ascii="Book Antiqua" w:hAnsi="Book Antiqua"/>
          <w:szCs w:val="24"/>
          <w:lang w:val="es-US"/>
        </w:rPr>
        <w:t>rn</w:t>
      </w:r>
      <w:r w:rsidR="00775E14" w:rsidRPr="00250D63">
        <w:rPr>
          <w:rFonts w:ascii="Book Antiqua" w:hAnsi="Book Antiqua"/>
          <w:szCs w:val="24"/>
          <w:lang w:val="es-US"/>
        </w:rPr>
        <w:t>o de Puerto Rico,</w:t>
      </w:r>
      <w:r w:rsidRPr="00250D63">
        <w:rPr>
          <w:rFonts w:ascii="Book Antiqua" w:hAnsi="Book Antiqua"/>
          <w:szCs w:val="24"/>
          <w:lang w:val="es-US"/>
        </w:rPr>
        <w:t xml:space="preserve"> transferir al Municipio de Naranjito la administración y titularidad registral de las instalaciones descritas en el Acuerdo de Entrada, Uso y Ocupación, Sección de Contratos-DTOP, con número de registro interno 2025-000370, con el propósito de formalizar la posesión de la propiedad que el Municipio ha mantenido por más de treinta (30) años y permitir el desarrollo de proyectos que generarán un impacto positivo transformador en la comunidad.</w:t>
      </w:r>
    </w:p>
    <w:p w14:paraId="0878E080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20495409" w14:textId="77777777" w:rsidR="00355D9A" w:rsidRPr="00426547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EXPOSICI</w:t>
      </w:r>
      <w:r w:rsidR="009F4074" w:rsidRPr="00426547">
        <w:rPr>
          <w:rFonts w:ascii="Book Antiqua" w:hAnsi="Book Antiqua"/>
          <w:szCs w:val="24"/>
          <w:lang w:val="es-ES_tradnl"/>
        </w:rPr>
        <w:t>Ó</w:t>
      </w:r>
      <w:r w:rsidRPr="00426547">
        <w:rPr>
          <w:rFonts w:ascii="Book Antiqua" w:hAnsi="Book Antiqua"/>
          <w:szCs w:val="24"/>
          <w:lang w:val="es-ES_tradnl"/>
        </w:rPr>
        <w:t>N DE MOTIVOS</w:t>
      </w:r>
    </w:p>
    <w:p w14:paraId="3829A653" w14:textId="77777777" w:rsidR="005E1A32" w:rsidRPr="00250D63" w:rsidRDefault="005E1A32" w:rsidP="00426547">
      <w:pPr>
        <w:ind w:firstLine="360"/>
        <w:jc w:val="both"/>
        <w:rPr>
          <w:rFonts w:ascii="Book Antiqua" w:hAnsi="Book Antiqua"/>
          <w:szCs w:val="24"/>
          <w:highlight w:val="yellow"/>
          <w:lang w:val="es-PR"/>
        </w:rPr>
      </w:pPr>
    </w:p>
    <w:p w14:paraId="30DE9BD0" w14:textId="3AD2E114" w:rsidR="00775E14" w:rsidRPr="00C0610F" w:rsidRDefault="00775E14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En virtud del </w:t>
      </w:r>
      <w:r w:rsidR="00C725E5" w:rsidRPr="00C0610F">
        <w:rPr>
          <w:rFonts w:ascii="Book Antiqua" w:hAnsi="Book Antiqua" w:cs="Arial"/>
          <w:color w:val="000000"/>
          <w:szCs w:val="24"/>
          <w:lang w:val="es-US"/>
        </w:rPr>
        <w:t>Art</w:t>
      </w:r>
      <w:r w:rsidR="002C579E" w:rsidRPr="00C0610F">
        <w:rPr>
          <w:rFonts w:ascii="Book Antiqua" w:hAnsi="Book Antiqua" w:cs="Arial"/>
          <w:color w:val="000000"/>
          <w:szCs w:val="24"/>
          <w:lang w:val="es-US"/>
        </w:rPr>
        <w:t>í</w:t>
      </w:r>
      <w:r w:rsidR="00C725E5" w:rsidRPr="00C0610F">
        <w:rPr>
          <w:rFonts w:ascii="Book Antiqua" w:hAnsi="Book Antiqua" w:cs="Arial"/>
          <w:color w:val="000000"/>
          <w:szCs w:val="24"/>
          <w:lang w:val="es-US"/>
        </w:rPr>
        <w:t xml:space="preserve">culo 1.008 de la Ley </w:t>
      </w:r>
      <w:r w:rsidR="00503BD6" w:rsidRPr="00C0610F">
        <w:rPr>
          <w:rFonts w:ascii="Book Antiqua" w:hAnsi="Book Antiqua" w:cs="Arial"/>
          <w:color w:val="000000"/>
          <w:szCs w:val="24"/>
          <w:lang w:val="es-US"/>
        </w:rPr>
        <w:t>Núm.</w:t>
      </w:r>
      <w:r w:rsidR="00C725E5" w:rsidRPr="00C0610F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225500" w:rsidRPr="00C0610F">
        <w:rPr>
          <w:rFonts w:ascii="Book Antiqua" w:hAnsi="Book Antiqua" w:cs="Arial"/>
          <w:color w:val="000000"/>
          <w:szCs w:val="24"/>
          <w:lang w:val="es-US"/>
        </w:rPr>
        <w:t>107-2020</w:t>
      </w:r>
      <w:r w:rsidR="00503BD6" w:rsidRPr="00C0610F">
        <w:rPr>
          <w:rFonts w:ascii="Book Antiqua" w:hAnsi="Book Antiqua" w:cs="Arial"/>
          <w:color w:val="000000"/>
          <w:szCs w:val="24"/>
          <w:lang w:val="es-US"/>
        </w:rPr>
        <w:t>, según enmendada, conocida como “</w:t>
      </w:r>
      <w:r w:rsidR="00482B0D" w:rsidRPr="00C0610F">
        <w:rPr>
          <w:rFonts w:ascii="Book Antiqua" w:hAnsi="Book Antiqua" w:cs="Arial"/>
          <w:color w:val="000000"/>
          <w:szCs w:val="24"/>
          <w:lang w:val="es-US"/>
        </w:rPr>
        <w:t>Código</w:t>
      </w:r>
      <w:r w:rsidR="00503BD6" w:rsidRPr="00C0610F">
        <w:rPr>
          <w:rFonts w:ascii="Book Antiqua" w:hAnsi="Book Antiqua" w:cs="Arial"/>
          <w:color w:val="000000"/>
          <w:szCs w:val="24"/>
          <w:lang w:val="es-US"/>
        </w:rPr>
        <w:t xml:space="preserve"> Municipal </w:t>
      </w:r>
      <w:r w:rsidR="00482B0D" w:rsidRPr="00C0610F">
        <w:rPr>
          <w:rFonts w:ascii="Book Antiqua" w:hAnsi="Book Antiqua" w:cs="Arial"/>
          <w:color w:val="000000"/>
          <w:szCs w:val="24"/>
          <w:lang w:val="es-US"/>
        </w:rPr>
        <w:t>de Puerto Rico”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>, se otorga a los municipios el poder de adquirir propiedades dentro y fuera de sus límites territoriales, por cualquier medio legal, incluyendo la adquisición de bienes muebles e inmuebles de cualquier agencia pública, a título gratuito u oneroso.</w:t>
      </w:r>
    </w:p>
    <w:p w14:paraId="31CD51E0" w14:textId="77777777" w:rsidR="00460037" w:rsidRPr="00250D63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670C5659" w14:textId="471187CB" w:rsidR="00775E14" w:rsidRPr="00C0610F" w:rsidRDefault="00515CA0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US"/>
        </w:rPr>
        <w:t>Asimismo</w:t>
      </w:r>
      <w:r w:rsidR="00775E14" w:rsidRPr="00C0610F">
        <w:rPr>
          <w:rFonts w:ascii="Book Antiqua" w:hAnsi="Book Antiqua" w:cs="Arial"/>
          <w:color w:val="000000"/>
          <w:szCs w:val="24"/>
          <w:lang w:val="es-US"/>
        </w:rPr>
        <w:t xml:space="preserve">, el </w:t>
      </w:r>
      <w:r w:rsidR="005C7AE2" w:rsidRPr="00C0610F">
        <w:rPr>
          <w:rFonts w:ascii="Book Antiqua" w:hAnsi="Book Antiqua" w:cs="Arial"/>
          <w:color w:val="000000"/>
          <w:szCs w:val="24"/>
          <w:lang w:val="es-US"/>
        </w:rPr>
        <w:t>Art</w:t>
      </w:r>
      <w:r w:rsidR="002C579E" w:rsidRPr="00C0610F">
        <w:rPr>
          <w:rFonts w:ascii="Book Antiqua" w:hAnsi="Book Antiqua" w:cs="Arial"/>
          <w:color w:val="000000"/>
          <w:szCs w:val="24"/>
          <w:lang w:val="es-US"/>
        </w:rPr>
        <w:t>í</w:t>
      </w:r>
      <w:r w:rsidR="005C7AE2" w:rsidRPr="00C0610F">
        <w:rPr>
          <w:rFonts w:ascii="Book Antiqua" w:hAnsi="Book Antiqua" w:cs="Arial"/>
          <w:color w:val="000000"/>
          <w:szCs w:val="24"/>
          <w:lang w:val="es-US"/>
        </w:rPr>
        <w:t>culo 2.020 de la L</w:t>
      </w:r>
      <w:r w:rsidR="00980807" w:rsidRPr="00C0610F">
        <w:rPr>
          <w:rFonts w:ascii="Book Antiqua" w:hAnsi="Book Antiqua" w:cs="Arial"/>
          <w:color w:val="000000"/>
          <w:szCs w:val="24"/>
          <w:lang w:val="es-US"/>
        </w:rPr>
        <w:t xml:space="preserve">ey </w:t>
      </w:r>
      <w:r w:rsidR="00947119" w:rsidRPr="00C0610F">
        <w:rPr>
          <w:rFonts w:ascii="Book Antiqua" w:hAnsi="Book Antiqua" w:cs="Arial"/>
          <w:color w:val="000000"/>
          <w:szCs w:val="24"/>
          <w:lang w:val="es-US"/>
        </w:rPr>
        <w:t>Núm.</w:t>
      </w:r>
      <w:r w:rsidR="00980807" w:rsidRPr="00C0610F">
        <w:rPr>
          <w:rFonts w:ascii="Book Antiqua" w:hAnsi="Book Antiqua" w:cs="Arial"/>
          <w:color w:val="000000"/>
          <w:szCs w:val="24"/>
          <w:lang w:val="es-US"/>
        </w:rPr>
        <w:t xml:space="preserve"> 107-2020, según enmendada</w:t>
      </w:r>
      <w:r w:rsidR="00947119" w:rsidRPr="00C0610F">
        <w:rPr>
          <w:rFonts w:ascii="Book Antiqua" w:hAnsi="Book Antiqua" w:cs="Arial"/>
          <w:color w:val="000000"/>
          <w:szCs w:val="24"/>
          <w:lang w:val="es-US"/>
        </w:rPr>
        <w:t xml:space="preserve">, </w:t>
      </w:r>
      <w:r w:rsidR="00775E14" w:rsidRPr="00C0610F">
        <w:rPr>
          <w:rFonts w:ascii="Book Antiqua" w:hAnsi="Book Antiqua" w:cs="Arial"/>
          <w:color w:val="000000"/>
          <w:szCs w:val="24"/>
          <w:lang w:val="es-US"/>
        </w:rPr>
        <w:t>faculta a esta Asamblea Legislativa a transferir a los municipios, mediante Resolución Conjunta, “el título de propiedad, usufructo o uso de cualquier terreno o facilidad del Gobierno estatal, sujeto o no a condiciones”.</w:t>
      </w:r>
    </w:p>
    <w:p w14:paraId="794C1063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PR"/>
        </w:rPr>
      </w:pPr>
    </w:p>
    <w:p w14:paraId="5F5981BA" w14:textId="2CCAC09D" w:rsidR="000D7AA1" w:rsidRPr="00C0610F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PR"/>
        </w:rPr>
        <w:lastRenderedPageBreak/>
        <w:t xml:space="preserve">El 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>Municipio de Naranjito ha demostrado consistentemente su capacidad para administrar eficientemente los recursos y bienes públicos en beneficio de sus ciudadanos. Por más de treinta años, el Municipio ha mantenido el control, administración, mantenimiento, cuidado y uso de las instalaciones descritas en el Acuerdo de Entrada, Uso y Ocupación, Sección de Contratos-DTOP, con número de registro interno 2025-000370, sin haber fallado en sus responsabilidades.</w:t>
      </w:r>
    </w:p>
    <w:p w14:paraId="697CBCF3" w14:textId="77777777" w:rsidR="00460037" w:rsidRPr="00C0610F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07D29DE8" w14:textId="761D9F7F" w:rsidR="000D7AA1" w:rsidRPr="00C0610F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Sin embargo, el Municipio lamentablemente no cuenta con el título registral ni con el acuerdo formal que le faculte a ejercer la titularidad plena sobre estas instalaciones. La transferencia de la administración y titularidad registral al Municipio representa una oportunidad invaluable para formalizar la posesión de la propiedad y permitir el desarrollo de proyectos que generarán un </w:t>
      </w:r>
      <w:r w:rsidRPr="00C0610F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significativo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 en la comunidad </w:t>
      </w:r>
      <w:proofErr w:type="spellStart"/>
      <w:r w:rsidRPr="00C0610F">
        <w:rPr>
          <w:rFonts w:ascii="Book Antiqua" w:hAnsi="Book Antiqua" w:cs="Arial"/>
          <w:color w:val="000000"/>
          <w:szCs w:val="24"/>
          <w:lang w:val="es-US"/>
        </w:rPr>
        <w:t>naranjiteña</w:t>
      </w:r>
      <w:proofErr w:type="spellEnd"/>
      <w:r w:rsidRPr="00C0610F">
        <w:rPr>
          <w:rFonts w:ascii="Book Antiqua" w:hAnsi="Book Antiqua" w:cs="Arial"/>
          <w:color w:val="000000"/>
          <w:szCs w:val="24"/>
          <w:lang w:val="es-US"/>
        </w:rPr>
        <w:t>.</w:t>
      </w:r>
    </w:p>
    <w:p w14:paraId="7F0BE40B" w14:textId="77777777" w:rsidR="00460037" w:rsidRPr="00C0610F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6007EE2" w14:textId="148E792D" w:rsidR="000D7AA1" w:rsidRPr="00C0610F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Esta acción se encuentra en total consonancia con la política pública establecida en </w:t>
      </w:r>
      <w:r w:rsidR="0018388F" w:rsidRPr="00C0610F">
        <w:rPr>
          <w:rFonts w:ascii="Book Antiqua" w:hAnsi="Book Antiqua" w:cs="Arial"/>
          <w:color w:val="000000"/>
          <w:szCs w:val="24"/>
          <w:bdr w:val="none" w:sz="0" w:space="0" w:color="auto" w:frame="1"/>
          <w:lang w:val="es-US"/>
        </w:rPr>
        <w:t>la Ley Núm. 107-2020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, que </w:t>
      </w:r>
      <w:r w:rsidR="00775E14" w:rsidRPr="00C0610F">
        <w:rPr>
          <w:rFonts w:ascii="Book Antiqua" w:hAnsi="Book Antiqua" w:cs="Arial"/>
          <w:color w:val="000000"/>
          <w:szCs w:val="24"/>
          <w:lang w:val="es-US"/>
        </w:rPr>
        <w:t>declara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 política pública el proveer a los municipios de todas las facultades necesarias para que puedan trabajar en favor del desarrollo social y económico de sus jurisdicciones. </w:t>
      </w:r>
      <w:r w:rsidR="00924D3D" w:rsidRPr="00C0610F">
        <w:rPr>
          <w:rFonts w:ascii="Book Antiqua" w:hAnsi="Book Antiqua" w:cs="Arial"/>
          <w:color w:val="000000"/>
          <w:szCs w:val="24"/>
          <w:lang w:val="es-US"/>
        </w:rPr>
        <w:t>También</w:t>
      </w:r>
      <w:r w:rsidR="00344330" w:rsidRPr="00C0610F">
        <w:rPr>
          <w:rFonts w:ascii="Book Antiqua" w:hAnsi="Book Antiqua" w:cs="Arial"/>
          <w:color w:val="000000"/>
          <w:szCs w:val="24"/>
          <w:lang w:val="es-US"/>
        </w:rPr>
        <w:t>,</w:t>
      </w:r>
      <w:r w:rsidR="00B30687" w:rsidRPr="00C0610F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924D3D" w:rsidRPr="00C0610F">
        <w:rPr>
          <w:rFonts w:ascii="Book Antiqua" w:hAnsi="Book Antiqua" w:cs="Arial"/>
          <w:color w:val="000000"/>
          <w:szCs w:val="24"/>
          <w:lang w:val="es-US"/>
        </w:rPr>
        <w:t>la Ley Núm. 107-2020</w:t>
      </w:r>
      <w:r w:rsidR="00775E14" w:rsidRPr="00C0610F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>reconoce que son los municipios las entidades gubernamentales más cercanas al pueblo y quienes mejor conocen sus necesidades.</w:t>
      </w:r>
    </w:p>
    <w:p w14:paraId="60C727DA" w14:textId="77777777" w:rsidR="00460037" w:rsidRPr="00C0610F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4C108762" w14:textId="61825A18" w:rsidR="000D7AA1" w:rsidRPr="00C0610F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La transferencia de estas instalaciones al Municipio de Naranjito permitirá la implementación de proyectos que generarán un </w:t>
      </w:r>
      <w:r w:rsidRPr="00C0610F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transformador</w:t>
      </w:r>
      <w:r w:rsidRPr="00C0610F">
        <w:rPr>
          <w:rFonts w:ascii="Book Antiqua" w:hAnsi="Book Antiqua" w:cs="Arial"/>
          <w:color w:val="000000"/>
          <w:szCs w:val="24"/>
          <w:lang w:val="es-US"/>
        </w:rPr>
        <w:t xml:space="preserve"> en la comunidad:</w:t>
      </w:r>
    </w:p>
    <w:p w14:paraId="66B91D9B" w14:textId="77777777" w:rsidR="00426547" w:rsidRPr="00250D63" w:rsidRDefault="0042654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12687EE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Deporte y Recreación de Primer Nivel: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Transformación del campo deportivo en un espacio moderno y funcional, fomentando la actividad física y la competencia sana.</w:t>
      </w:r>
    </w:p>
    <w:p w14:paraId="2E397A52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Un Punto de Encuentro Familiar: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Creación de un parque infantil y áreas pasivas que promuevan la convivencia, el esparcimiento y el desarrollo de los niños.</w:t>
      </w:r>
    </w:p>
    <w:p w14:paraId="6E1672DA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Accesibilidad Sin Barreras: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Eliminación de barreras físicas para garantizar que todas las personas, incluyendo aquellas con discapacidades, puedan disfrutar de las instalaciones.</w:t>
      </w:r>
    </w:p>
    <w:p w14:paraId="6E4117F1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Impulso a la Economía Local: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Generación de nuevas oportunidades de empleo y actividad económica a través de la rehabilitación de la cantina y la expansión del estacionamiento.</w:t>
      </w:r>
    </w:p>
    <w:p w14:paraId="52407767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Un Naranjito Moderno y Sostenible: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Modernización de las instalaciones con iluminación LED, reduciendo el consumo energético y los costos de mantenimiento.</w:t>
      </w:r>
    </w:p>
    <w:p w14:paraId="0E319831" w14:textId="77777777" w:rsid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Inversión Decisiva: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Compromiso del Municipio con el desarrollo de la comunidad a través de una inversión significativa en estas instalaciones.</w:t>
      </w:r>
    </w:p>
    <w:p w14:paraId="0810060E" w14:textId="77777777" w:rsidR="00426547" w:rsidRPr="00250D63" w:rsidRDefault="00426547" w:rsidP="00426547">
      <w:pPr>
        <w:ind w:left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1FA84740" w14:textId="77777777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lastRenderedPageBreak/>
        <w:t xml:space="preserve">En resumen, la transferencia de la administración y titularidad registral de estas instalaciones al Municipio de Naranjito permitirá la implementación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 xml:space="preserve">impacto positivo duradero en la calidad de vida de los ciudadanos </w:t>
      </w:r>
      <w:proofErr w:type="spellStart"/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naranjiteños</w:t>
      </w:r>
      <w:proofErr w:type="spellEnd"/>
      <w:r w:rsidRPr="00250D63">
        <w:rPr>
          <w:rFonts w:ascii="Book Antiqua" w:hAnsi="Book Antiqua" w:cs="Arial"/>
          <w:color w:val="000000"/>
          <w:szCs w:val="24"/>
          <w:lang w:val="es-US"/>
        </w:rPr>
        <w:t>, en cumplimiento con la política pública y las facultades otorgadas a los municipios por el Código Municipal de Puerto Rico.</w:t>
      </w:r>
    </w:p>
    <w:p w14:paraId="208028A3" w14:textId="77777777" w:rsidR="00460037" w:rsidRDefault="000D7AA1" w:rsidP="00426547">
      <w:p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           </w:t>
      </w:r>
    </w:p>
    <w:p w14:paraId="15C2259D" w14:textId="0A4BFEF1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Por todo lo anterior, esta Asamblea Legislativa considera meritorio ordenar al Gobierno de Puerto Rico transferir al Municipio de Naranjito la administración y titularidad registral de las instalaciones descritas en el Acuerdo de Entrada, Uso y Ocupación, Sección de Contratos-DTOP, con número de registro interno 2025-000370, 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>cuya descripción registral es: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"R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Ú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STICA: Parcela de terreno radicada en el Barrio Lomas, Sector La Jagua del término municipal de Naranjito, Puerto Rico, con un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por el SUR y ESTE, con carretera municipal asfaltada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y por el Oeste, con terrenos de la </w:t>
      </w:r>
      <w:proofErr w:type="spellStart"/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>Sucn</w:t>
      </w:r>
      <w:proofErr w:type="spellEnd"/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de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Inscrita al Folio 268, del Tomo 87 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d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>e Naranjito, Finca 6,029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 xml:space="preserve">”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con el firme propósito de formalizar la posesión de la propiedad, impulsar el desarrollo local, fortalecer la autonomía municipal y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 xml:space="preserve">generar un impacto positivo duradero en la calidad de vida de los ciudadanos </w:t>
      </w:r>
      <w:proofErr w:type="spellStart"/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naranjiteños</w:t>
      </w:r>
      <w:proofErr w:type="spellEnd"/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.</w:t>
      </w:r>
    </w:p>
    <w:p w14:paraId="5429B6D3" w14:textId="77777777" w:rsidR="006A713C" w:rsidRPr="00250D63" w:rsidRDefault="006A713C" w:rsidP="00515CA0">
      <w:pPr>
        <w:jc w:val="both"/>
        <w:rPr>
          <w:rFonts w:ascii="Book Antiqua" w:hAnsi="Book Antiqua"/>
          <w:i/>
          <w:szCs w:val="24"/>
          <w:lang w:val="es-ES_tradnl"/>
        </w:rPr>
      </w:pPr>
    </w:p>
    <w:p w14:paraId="5F579EBB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rPr>
          <w:rFonts w:ascii="Book Antiqua" w:hAnsi="Book Antiqua"/>
          <w:i/>
          <w:lang w:val="es-ES_tradnl"/>
        </w:rPr>
      </w:pPr>
      <w:r w:rsidRPr="00250D63">
        <w:rPr>
          <w:rFonts w:ascii="Book Antiqua" w:hAnsi="Book Antiqua"/>
          <w:i/>
          <w:lang w:val="es-ES_tradnl"/>
        </w:rPr>
        <w:t>RESU</w:t>
      </w:r>
      <w:r w:rsidR="005E1A32" w:rsidRPr="00250D63">
        <w:rPr>
          <w:rFonts w:ascii="Book Antiqua" w:hAnsi="Book Antiqua"/>
          <w:i/>
          <w:lang w:val="es-ES_tradnl"/>
        </w:rPr>
        <w:t>É</w:t>
      </w:r>
      <w:r w:rsidRPr="00250D63">
        <w:rPr>
          <w:rFonts w:ascii="Book Antiqua" w:hAnsi="Book Antiqua"/>
          <w:i/>
          <w:lang w:val="es-ES_tradnl"/>
        </w:rPr>
        <w:t xml:space="preserve">LVESE POR LA </w:t>
      </w:r>
      <w:r w:rsidR="00AD3EFD" w:rsidRPr="00250D63">
        <w:rPr>
          <w:rFonts w:ascii="Book Antiqua" w:hAnsi="Book Antiqua"/>
          <w:i/>
          <w:lang w:val="es-ES_tradnl"/>
        </w:rPr>
        <w:t>ASAMBLEA LEGISLATIVA</w:t>
      </w:r>
      <w:r w:rsidRPr="00250D63">
        <w:rPr>
          <w:rFonts w:ascii="Book Antiqua" w:hAnsi="Book Antiqua"/>
          <w:i/>
          <w:lang w:val="es-ES_tradnl"/>
        </w:rPr>
        <w:t xml:space="preserve"> DE PUERTO RICO:</w:t>
      </w:r>
    </w:p>
    <w:p w14:paraId="3F716338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lang w:val="es-PR"/>
        </w:rPr>
        <w:sectPr w:rsidR="00355D9A" w:rsidRPr="00250D63" w:rsidSect="00F87227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D1A125D" w14:textId="23FC0207" w:rsidR="000D7AA1" w:rsidRPr="00C0610F" w:rsidRDefault="00B94047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 1.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- Se ordena </w:t>
      </w:r>
      <w:r w:rsidR="00250D63" w:rsidRPr="00C0610F">
        <w:rPr>
          <w:rFonts w:ascii="Book Antiqua" w:hAnsi="Book Antiqua"/>
          <w:lang w:val="es-US"/>
        </w:rPr>
        <w:t xml:space="preserve">al </w:t>
      </w:r>
      <w:bookmarkStart w:id="1" w:name="_Hlk209036204"/>
      <w:r w:rsidR="00250D63" w:rsidRPr="00C0610F">
        <w:rPr>
          <w:rFonts w:ascii="Book Antiqua" w:hAnsi="Book Antiqua"/>
          <w:lang w:val="es-US"/>
        </w:rPr>
        <w:t>Departamento de Transportación y Obras Públicas del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 Gobierno de Puerto Rico</w:t>
      </w:r>
      <w:bookmarkEnd w:id="1"/>
      <w:r w:rsidR="000D7AA1" w:rsidRPr="00C0610F">
        <w:rPr>
          <w:rFonts w:ascii="Book Antiqua" w:hAnsi="Book Antiqua" w:cs="Arial"/>
          <w:color w:val="000000"/>
          <w:lang w:val="es-US"/>
        </w:rPr>
        <w:t>, que traspase al Municipio de Naranjito la administración y titularidad registral de las instalaciones descritas en el Acuerdo de Entrada, Uso y Ocupación, Sección de Contratos-DTOP, con número de registro interno 2025-000370</w:t>
      </w:r>
      <w:r w:rsidR="00250D63" w:rsidRPr="00C0610F">
        <w:rPr>
          <w:rFonts w:ascii="Book Antiqua" w:hAnsi="Book Antiqua" w:cs="Arial"/>
          <w:color w:val="000000"/>
          <w:lang w:val="es-US"/>
        </w:rPr>
        <w:t>, cuya descripción registral es:</w:t>
      </w:r>
      <w:r w:rsidR="00250D63" w:rsidRPr="00C0610F">
        <w:rPr>
          <w:rFonts w:ascii="Book Antiqua" w:hAnsi="Book Antiqua"/>
          <w:b/>
          <w:bCs/>
          <w:lang w:val="es-US"/>
        </w:rPr>
        <w:t xml:space="preserve"> 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>"R</w:t>
      </w:r>
      <w:r w:rsidR="00486739" w:rsidRPr="00EC71EE">
        <w:rPr>
          <w:rFonts w:ascii="Book Antiqua" w:hAnsi="Book Antiqua"/>
          <w:b/>
          <w:bCs/>
          <w:i/>
          <w:iCs/>
          <w:lang w:val="es-US"/>
        </w:rPr>
        <w:t>Ú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STICA: Parcela de terreno radicada en el Barrio Lomas, Sector La Jagua del término municipal de Naranjito, Puerto Rico, con un </w:t>
      </w:r>
      <w:r w:rsidR="00515CA0" w:rsidRPr="00EC71EE">
        <w:rPr>
          <w:rFonts w:ascii="Book Antiqua" w:hAnsi="Book Antiqua"/>
          <w:b/>
          <w:bCs/>
          <w:i/>
          <w:iCs/>
          <w:lang w:val="es-US"/>
        </w:rPr>
        <w:t>área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 superficial de 20,285.67 metros cuadrados, equivalente a 5.1612 cuerdas, en lindes por el NORTE, con camino vecinal</w:t>
      </w:r>
      <w:r w:rsidR="00486739" w:rsidRPr="00EC71EE">
        <w:rPr>
          <w:rFonts w:ascii="Book Antiqua" w:hAnsi="Book Antiqua"/>
          <w:b/>
          <w:bCs/>
          <w:i/>
          <w:iCs/>
          <w:lang w:val="es-US"/>
        </w:rPr>
        <w:t xml:space="preserve">; 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>por el SUR y ESTE, con carretera municipal asfaltada</w:t>
      </w:r>
      <w:r w:rsidR="00486739" w:rsidRPr="00EC71EE">
        <w:rPr>
          <w:rFonts w:ascii="Book Antiqua" w:hAnsi="Book Antiqua"/>
          <w:b/>
          <w:bCs/>
          <w:i/>
          <w:iCs/>
          <w:lang w:val="es-US"/>
        </w:rPr>
        <w:t>;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 y por el Oeste, con terrenos de la </w:t>
      </w:r>
      <w:proofErr w:type="spellStart"/>
      <w:r w:rsidR="00250D63" w:rsidRPr="00EC71EE">
        <w:rPr>
          <w:rFonts w:ascii="Book Antiqua" w:hAnsi="Book Antiqua"/>
          <w:b/>
          <w:bCs/>
          <w:i/>
          <w:iCs/>
          <w:lang w:val="es-US"/>
        </w:rPr>
        <w:t>Sucn</w:t>
      </w:r>
      <w:proofErr w:type="spellEnd"/>
      <w:r w:rsidR="00515CA0" w:rsidRPr="00EC71EE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 de </w:t>
      </w:r>
      <w:r w:rsidR="00515CA0" w:rsidRPr="00EC71EE">
        <w:rPr>
          <w:rFonts w:ascii="Book Antiqua" w:hAnsi="Book Antiqua"/>
          <w:b/>
          <w:bCs/>
          <w:i/>
          <w:iCs/>
          <w:lang w:val="es-US"/>
        </w:rPr>
        <w:t>Sebastián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 Ramos</w:t>
      </w:r>
      <w:r w:rsidR="00486739" w:rsidRPr="00EC71EE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 xml:space="preserve"> Inscrita al Folio 268, del Tomo 87</w:t>
      </w:r>
      <w:r w:rsidR="00486739" w:rsidRPr="00EC71EE">
        <w:rPr>
          <w:rFonts w:ascii="Book Antiqua" w:hAnsi="Book Antiqua"/>
          <w:b/>
          <w:bCs/>
          <w:i/>
          <w:iCs/>
          <w:lang w:val="es-US"/>
        </w:rPr>
        <w:t xml:space="preserve"> d</w:t>
      </w:r>
      <w:r w:rsidR="00250D63" w:rsidRPr="00EC71EE">
        <w:rPr>
          <w:rFonts w:ascii="Book Antiqua" w:hAnsi="Book Antiqua"/>
          <w:b/>
          <w:bCs/>
          <w:i/>
          <w:iCs/>
          <w:lang w:val="es-US"/>
        </w:rPr>
        <w:t>e Naranjito, Finca 6,029</w:t>
      </w:r>
      <w:r w:rsidR="00486739" w:rsidRPr="00EC71EE">
        <w:rPr>
          <w:rFonts w:ascii="Book Antiqua" w:hAnsi="Book Antiqua" w:cs="Arial"/>
          <w:i/>
          <w:iCs/>
          <w:color w:val="000000"/>
          <w:lang w:val="es-US"/>
        </w:rPr>
        <w:t>”.</w:t>
      </w:r>
    </w:p>
    <w:p w14:paraId="6C3F684D" w14:textId="72E4501D" w:rsidR="000D7AA1" w:rsidRPr="00C0610F" w:rsidRDefault="00B94047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lastRenderedPageBreak/>
        <w:t>Sección 2.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C0610F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C0610F">
        <w:rPr>
          <w:rFonts w:ascii="Book Antiqua" w:hAnsi="Book Antiqua"/>
          <w:lang w:val="es-US"/>
        </w:rPr>
        <w:t>Departamento de Transportación y Obras Públicas del</w:t>
      </w:r>
      <w:r w:rsidR="00250D63" w:rsidRPr="00C0610F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="000D7AA1" w:rsidRPr="00C0610F">
        <w:rPr>
          <w:rFonts w:ascii="Book Antiqua" w:hAnsi="Book Antiqua" w:cs="Arial"/>
          <w:color w:val="000000"/>
          <w:lang w:val="es-US"/>
        </w:rPr>
        <w:t>, transferirá al Municipio de Naranjito la administración y titularidad registral de las instalaciones identificadas en la Sección 1 de esta Resolución Conjunta, en un término no mayor de</w:t>
      </w:r>
      <w:r w:rsidR="00267F6C" w:rsidRPr="00C0610F">
        <w:rPr>
          <w:rFonts w:ascii="Book Antiqua" w:hAnsi="Book Antiqua" w:cs="Arial"/>
          <w:color w:val="000000"/>
          <w:lang w:val="es-US"/>
        </w:rPr>
        <w:t xml:space="preserve"> </w:t>
      </w:r>
      <w:r w:rsidR="00F12150" w:rsidRPr="00C0610F">
        <w:rPr>
          <w:rFonts w:ascii="Book Antiqua" w:hAnsi="Book Antiqua" w:cs="Arial"/>
          <w:color w:val="000000"/>
          <w:lang w:val="es-US"/>
        </w:rPr>
        <w:t xml:space="preserve">sesenta (60) </w:t>
      </w:r>
      <w:r w:rsidR="00267F6C" w:rsidRPr="00C0610F">
        <w:rPr>
          <w:rFonts w:ascii="Book Antiqua" w:hAnsi="Book Antiqua" w:cs="Arial"/>
          <w:color w:val="000000"/>
          <w:lang w:val="es-US"/>
        </w:rPr>
        <w:t xml:space="preserve">días calendario, 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luego de aprobada </w:t>
      </w:r>
      <w:r w:rsidR="00F92C2E" w:rsidRPr="00C0610F">
        <w:rPr>
          <w:rFonts w:ascii="Book Antiqua" w:hAnsi="Book Antiqua" w:cs="Arial"/>
          <w:color w:val="000000"/>
          <w:lang w:val="es-US"/>
        </w:rPr>
        <w:t>esta Resolución Conjunta</w:t>
      </w:r>
      <w:r w:rsidR="000D7AA1" w:rsidRPr="00C0610F">
        <w:rPr>
          <w:rFonts w:ascii="Book Antiqua" w:hAnsi="Book Antiqua" w:cs="Arial"/>
          <w:color w:val="000000"/>
          <w:lang w:val="es-US"/>
        </w:rPr>
        <w:t>.</w:t>
      </w:r>
    </w:p>
    <w:p w14:paraId="57914F2D" w14:textId="7150788D" w:rsidR="000D7AA1" w:rsidRPr="00C0610F" w:rsidRDefault="00A54ECB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 3.</w:t>
      </w:r>
      <w:r w:rsidR="000D7AA1" w:rsidRPr="00C0610F">
        <w:rPr>
          <w:rFonts w:ascii="Book Antiqua" w:hAnsi="Book Antiqua" w:cs="Arial"/>
          <w:color w:val="000000"/>
          <w:lang w:val="es-US"/>
        </w:rPr>
        <w:t>- El Municipio de Naranjito tendrá a su cargo todo el procedimiento relacionado a las mejoras, administración y el desarrollo de las instalaciones descritas en la Sección 1 de esta Resolución Conjunta. El Municipio solo podrá disponer de estas para los propósitos delineados en esta Resolución Conjunta: mejoras a las instalaciones para crear espacios deportivos y recreativos de primer nivel, promover la inclusión social, fortalecer la economía local y demostrar el compromiso del Municipio con la sostenibilidad y el bienestar de sus ciudadanos.</w:t>
      </w:r>
      <w:r w:rsidR="00D13698" w:rsidRPr="00C0610F">
        <w:rPr>
          <w:rFonts w:ascii="Book Antiqua" w:hAnsi="Book Antiqua" w:cs="Arial"/>
          <w:color w:val="000000"/>
          <w:lang w:val="es-US"/>
        </w:rPr>
        <w:tab/>
      </w:r>
    </w:p>
    <w:p w14:paraId="7C975F44" w14:textId="15FC3C26" w:rsidR="000D7AA1" w:rsidRPr="00C0610F" w:rsidRDefault="00A54ECB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</w:t>
      </w:r>
      <w:r w:rsidR="00AE6D3B" w:rsidRPr="00C0610F">
        <w:rPr>
          <w:rFonts w:ascii="Book Antiqua" w:hAnsi="Book Antiqua" w:cs="Arial"/>
          <w:color w:val="000000"/>
          <w:lang w:val="es-US"/>
        </w:rPr>
        <w:t xml:space="preserve"> </w:t>
      </w:r>
      <w:r w:rsidRPr="00C0610F">
        <w:rPr>
          <w:rFonts w:ascii="Book Antiqua" w:hAnsi="Book Antiqua" w:cs="Arial"/>
          <w:color w:val="000000"/>
          <w:lang w:val="es-US"/>
        </w:rPr>
        <w:t>4.</w:t>
      </w:r>
      <w:r w:rsidR="000D7AA1" w:rsidRPr="00C0610F">
        <w:rPr>
          <w:rFonts w:ascii="Book Antiqua" w:hAnsi="Book Antiqua" w:cs="Arial"/>
          <w:color w:val="000000"/>
          <w:lang w:val="es-US"/>
        </w:rPr>
        <w:t>- La administración y titularidad registral de las instalaciones se entregarán en las mismas condiciones en que se encuentren al momento de aprobarse esta Resolución Conjunta.</w:t>
      </w:r>
    </w:p>
    <w:p w14:paraId="562E9F73" w14:textId="131B86D2" w:rsidR="000D7AA1" w:rsidRPr="00C0610F" w:rsidRDefault="00AE6D3B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 5</w:t>
      </w:r>
      <w:r w:rsidR="00A54ECB" w:rsidRPr="00C0610F">
        <w:rPr>
          <w:rFonts w:ascii="Book Antiqua" w:hAnsi="Book Antiqua" w:cs="Arial"/>
          <w:color w:val="000000"/>
          <w:lang w:val="es-US"/>
        </w:rPr>
        <w:t>.</w:t>
      </w:r>
      <w:r w:rsidR="000D7AA1" w:rsidRPr="00C0610F">
        <w:rPr>
          <w:rFonts w:ascii="Book Antiqua" w:hAnsi="Book Antiqua" w:cs="Arial"/>
          <w:color w:val="000000"/>
          <w:lang w:val="es-US"/>
        </w:rPr>
        <w:t>- La transferencia de la administración y titularidad registral de las instalaciones descritas en la Sección 1 tendrá como condición restrictiva que los mismos se traspasan únicamente para los propósitos de esta Resolución Conjunta. El incumplimiento de esta condición revertirá esta acción a favor del Gobierno de Puerto Rico y el Municipio de Naranjito será responsable de los costos que resulten en dicho caso.</w:t>
      </w:r>
    </w:p>
    <w:p w14:paraId="55A7E068" w14:textId="5F997613" w:rsidR="000D7AA1" w:rsidRPr="00C0610F" w:rsidRDefault="002775B4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lastRenderedPageBreak/>
        <w:t>Sección 6.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C0610F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C0610F">
        <w:rPr>
          <w:rFonts w:ascii="Book Antiqua" w:hAnsi="Book Antiqua"/>
          <w:lang w:val="es-US"/>
        </w:rPr>
        <w:t>Departamento de Transportación y Obras Públicas del</w:t>
      </w:r>
      <w:r w:rsidR="00250D63" w:rsidRPr="00C0610F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="000D7AA1" w:rsidRPr="00C0610F">
        <w:rPr>
          <w:rFonts w:ascii="Book Antiqua" w:hAnsi="Book Antiqua" w:cs="Arial"/>
          <w:color w:val="000000"/>
          <w:lang w:val="es-US"/>
        </w:rPr>
        <w:t xml:space="preserve"> y el Municipio de Naranjito deberán realizar todas aquellas acciones necesarias y convenientes para cumplir con esta Resolución Conjunta.</w:t>
      </w:r>
    </w:p>
    <w:p w14:paraId="2458E99F" w14:textId="481ED77A" w:rsidR="000D7AA1" w:rsidRPr="00C0610F" w:rsidRDefault="002775B4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</w:t>
      </w:r>
      <w:r w:rsidR="00AE6D3B" w:rsidRPr="00C0610F">
        <w:rPr>
          <w:rFonts w:ascii="Book Antiqua" w:hAnsi="Book Antiqua" w:cs="Arial"/>
          <w:color w:val="000000"/>
          <w:lang w:val="es-US"/>
        </w:rPr>
        <w:t xml:space="preserve"> </w:t>
      </w:r>
      <w:r w:rsidRPr="00C0610F">
        <w:rPr>
          <w:rFonts w:ascii="Book Antiqua" w:hAnsi="Book Antiqua" w:cs="Arial"/>
          <w:color w:val="000000"/>
          <w:lang w:val="es-US"/>
        </w:rPr>
        <w:t>7.</w:t>
      </w:r>
      <w:r w:rsidR="000D7AA1" w:rsidRPr="00C0610F">
        <w:rPr>
          <w:rFonts w:ascii="Book Antiqua" w:hAnsi="Book Antiqua" w:cs="Arial"/>
          <w:color w:val="000000"/>
          <w:lang w:val="es-US"/>
        </w:rPr>
        <w:t>- Culminado el proceso de mejoras y desarrollo de las instalaciones dispuesto en esta Resolución Conjunta, el Municipio de Naranjito remitirá a la Asamblea Legislativa de Puerto Rico, por medio de sus correspondientes Secretarías, un informe detallado acreditando la realización de las tareas ordenadas y el impacto positivo generado en la comunidad.</w:t>
      </w:r>
    </w:p>
    <w:p w14:paraId="02074B90" w14:textId="1B1D1C58" w:rsidR="008805A8" w:rsidRPr="00C0610F" w:rsidRDefault="002F2484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C0610F">
        <w:rPr>
          <w:rFonts w:ascii="Book Antiqua" w:hAnsi="Book Antiqua" w:cs="Arial"/>
          <w:color w:val="000000"/>
          <w:lang w:val="es-US"/>
        </w:rPr>
        <w:t>Sección</w:t>
      </w:r>
      <w:r w:rsidR="00AE6D3B" w:rsidRPr="00C0610F">
        <w:rPr>
          <w:rFonts w:ascii="Book Antiqua" w:hAnsi="Book Antiqua" w:cs="Arial"/>
          <w:color w:val="000000"/>
          <w:lang w:val="es-US"/>
        </w:rPr>
        <w:t xml:space="preserve"> </w:t>
      </w:r>
      <w:r w:rsidR="002775B4" w:rsidRPr="00C0610F">
        <w:rPr>
          <w:rFonts w:ascii="Book Antiqua" w:hAnsi="Book Antiqua" w:cs="Arial"/>
          <w:color w:val="000000"/>
          <w:lang w:val="es-US"/>
        </w:rPr>
        <w:t>8</w:t>
      </w:r>
      <w:r w:rsidRPr="00C0610F">
        <w:rPr>
          <w:rFonts w:ascii="Book Antiqua" w:hAnsi="Book Antiqua" w:cs="Arial"/>
          <w:color w:val="000000"/>
          <w:lang w:val="es-US"/>
        </w:rPr>
        <w:t>.</w:t>
      </w:r>
      <w:r w:rsidR="000D7AA1" w:rsidRPr="00C0610F">
        <w:rPr>
          <w:rFonts w:ascii="Book Antiqua" w:hAnsi="Book Antiqua" w:cs="Arial"/>
          <w:color w:val="000000"/>
          <w:lang w:val="es-US"/>
        </w:rPr>
        <w:t>- Esta Resolución Conjunta comenzará a regir inmediatamente después de su aprobación.</w:t>
      </w:r>
    </w:p>
    <w:sectPr w:rsidR="008805A8" w:rsidRPr="00C0610F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F0E71" w14:textId="77777777" w:rsidR="003F41D2" w:rsidRDefault="003F41D2">
      <w:r>
        <w:separator/>
      </w:r>
    </w:p>
  </w:endnote>
  <w:endnote w:type="continuationSeparator" w:id="0">
    <w:p w14:paraId="523D5D41" w14:textId="77777777" w:rsidR="003F41D2" w:rsidRDefault="003F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0FD33" w14:textId="77777777" w:rsidR="003F41D2" w:rsidRDefault="003F41D2">
      <w:r>
        <w:separator/>
      </w:r>
    </w:p>
  </w:footnote>
  <w:footnote w:type="continuationSeparator" w:id="0">
    <w:p w14:paraId="5BE9BFAE" w14:textId="77777777" w:rsidR="003F41D2" w:rsidRDefault="003F4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2CAF8" w14:textId="77777777" w:rsidR="00AF085B" w:rsidRDefault="00AF08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4F98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13F28"/>
    <w:multiLevelType w:val="multilevel"/>
    <w:tmpl w:val="289C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F60D0"/>
    <w:multiLevelType w:val="multilevel"/>
    <w:tmpl w:val="C6BC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106A39"/>
    <w:multiLevelType w:val="multilevel"/>
    <w:tmpl w:val="961C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6723887">
    <w:abstractNumId w:val="2"/>
  </w:num>
  <w:num w:numId="2" w16cid:durableId="382605670">
    <w:abstractNumId w:val="1"/>
  </w:num>
  <w:num w:numId="3" w16cid:durableId="457799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494F"/>
    <w:rsid w:val="000266B7"/>
    <w:rsid w:val="00040773"/>
    <w:rsid w:val="00042CF2"/>
    <w:rsid w:val="00044BA5"/>
    <w:rsid w:val="000A19AD"/>
    <w:rsid w:val="000D7AA1"/>
    <w:rsid w:val="001005A3"/>
    <w:rsid w:val="00166443"/>
    <w:rsid w:val="00170352"/>
    <w:rsid w:val="0018388F"/>
    <w:rsid w:val="001954E2"/>
    <w:rsid w:val="00195648"/>
    <w:rsid w:val="001D704C"/>
    <w:rsid w:val="001F78F6"/>
    <w:rsid w:val="00225500"/>
    <w:rsid w:val="0023311A"/>
    <w:rsid w:val="00247FE1"/>
    <w:rsid w:val="00250D63"/>
    <w:rsid w:val="00267E56"/>
    <w:rsid w:val="00267F6C"/>
    <w:rsid w:val="002775B4"/>
    <w:rsid w:val="00283A26"/>
    <w:rsid w:val="002C579E"/>
    <w:rsid w:val="002D0223"/>
    <w:rsid w:val="002D104E"/>
    <w:rsid w:val="002D134B"/>
    <w:rsid w:val="002D1634"/>
    <w:rsid w:val="002E5FDB"/>
    <w:rsid w:val="002F2484"/>
    <w:rsid w:val="00326124"/>
    <w:rsid w:val="00341371"/>
    <w:rsid w:val="00344330"/>
    <w:rsid w:val="00355D9A"/>
    <w:rsid w:val="00366A90"/>
    <w:rsid w:val="003B041C"/>
    <w:rsid w:val="003B293B"/>
    <w:rsid w:val="003F1A7F"/>
    <w:rsid w:val="003F41D2"/>
    <w:rsid w:val="00412EA6"/>
    <w:rsid w:val="004201F8"/>
    <w:rsid w:val="004258B3"/>
    <w:rsid w:val="00426547"/>
    <w:rsid w:val="00436599"/>
    <w:rsid w:val="004451BD"/>
    <w:rsid w:val="00452A77"/>
    <w:rsid w:val="00460037"/>
    <w:rsid w:val="00461FB8"/>
    <w:rsid w:val="00470F6F"/>
    <w:rsid w:val="00482B0D"/>
    <w:rsid w:val="00486739"/>
    <w:rsid w:val="004867A7"/>
    <w:rsid w:val="00487D83"/>
    <w:rsid w:val="004A7788"/>
    <w:rsid w:val="004B7DF2"/>
    <w:rsid w:val="004D4F98"/>
    <w:rsid w:val="004E2032"/>
    <w:rsid w:val="004F5698"/>
    <w:rsid w:val="00501A33"/>
    <w:rsid w:val="00503BD6"/>
    <w:rsid w:val="0050787B"/>
    <w:rsid w:val="00515CA0"/>
    <w:rsid w:val="00572D3B"/>
    <w:rsid w:val="00585E09"/>
    <w:rsid w:val="00586BE3"/>
    <w:rsid w:val="00594638"/>
    <w:rsid w:val="005B2FFF"/>
    <w:rsid w:val="005C071B"/>
    <w:rsid w:val="005C3825"/>
    <w:rsid w:val="005C3CEC"/>
    <w:rsid w:val="005C7AE2"/>
    <w:rsid w:val="005E1A32"/>
    <w:rsid w:val="005E45D7"/>
    <w:rsid w:val="005F287C"/>
    <w:rsid w:val="005F3F62"/>
    <w:rsid w:val="00643E15"/>
    <w:rsid w:val="0066180F"/>
    <w:rsid w:val="0066464D"/>
    <w:rsid w:val="00687808"/>
    <w:rsid w:val="006A3B35"/>
    <w:rsid w:val="006A713C"/>
    <w:rsid w:val="006D6068"/>
    <w:rsid w:val="006E7946"/>
    <w:rsid w:val="006F5D1A"/>
    <w:rsid w:val="00775E14"/>
    <w:rsid w:val="00783F98"/>
    <w:rsid w:val="00785D89"/>
    <w:rsid w:val="0079479F"/>
    <w:rsid w:val="00794DD3"/>
    <w:rsid w:val="007B4238"/>
    <w:rsid w:val="007B6DA2"/>
    <w:rsid w:val="0081142B"/>
    <w:rsid w:val="00813892"/>
    <w:rsid w:val="00814FBC"/>
    <w:rsid w:val="008151AA"/>
    <w:rsid w:val="00820B1E"/>
    <w:rsid w:val="00823B54"/>
    <w:rsid w:val="008265DA"/>
    <w:rsid w:val="0083576F"/>
    <w:rsid w:val="00837957"/>
    <w:rsid w:val="00861DF3"/>
    <w:rsid w:val="0086472D"/>
    <w:rsid w:val="00867331"/>
    <w:rsid w:val="008805A8"/>
    <w:rsid w:val="00896911"/>
    <w:rsid w:val="008B38AA"/>
    <w:rsid w:val="008B78CC"/>
    <w:rsid w:val="008C3302"/>
    <w:rsid w:val="008C3E07"/>
    <w:rsid w:val="008F7CCE"/>
    <w:rsid w:val="00924D3D"/>
    <w:rsid w:val="00930B5A"/>
    <w:rsid w:val="00947119"/>
    <w:rsid w:val="00970AD7"/>
    <w:rsid w:val="00977F2F"/>
    <w:rsid w:val="00980807"/>
    <w:rsid w:val="0099460D"/>
    <w:rsid w:val="009977DD"/>
    <w:rsid w:val="009A364E"/>
    <w:rsid w:val="009C5D6F"/>
    <w:rsid w:val="009E1817"/>
    <w:rsid w:val="009E2A1B"/>
    <w:rsid w:val="009E4B47"/>
    <w:rsid w:val="009F0789"/>
    <w:rsid w:val="009F25D8"/>
    <w:rsid w:val="009F4074"/>
    <w:rsid w:val="00A07278"/>
    <w:rsid w:val="00A165B2"/>
    <w:rsid w:val="00A54ECB"/>
    <w:rsid w:val="00A55464"/>
    <w:rsid w:val="00A7409D"/>
    <w:rsid w:val="00A76962"/>
    <w:rsid w:val="00A97881"/>
    <w:rsid w:val="00AD3EFD"/>
    <w:rsid w:val="00AE6D3B"/>
    <w:rsid w:val="00AF085B"/>
    <w:rsid w:val="00AF192C"/>
    <w:rsid w:val="00B30687"/>
    <w:rsid w:val="00B4454B"/>
    <w:rsid w:val="00B44FFE"/>
    <w:rsid w:val="00B555E9"/>
    <w:rsid w:val="00B74EC1"/>
    <w:rsid w:val="00B80386"/>
    <w:rsid w:val="00B94047"/>
    <w:rsid w:val="00B94FCB"/>
    <w:rsid w:val="00C05486"/>
    <w:rsid w:val="00C0610F"/>
    <w:rsid w:val="00C12590"/>
    <w:rsid w:val="00C20C6A"/>
    <w:rsid w:val="00C44C50"/>
    <w:rsid w:val="00C71401"/>
    <w:rsid w:val="00C725E5"/>
    <w:rsid w:val="00CA5268"/>
    <w:rsid w:val="00CA7E11"/>
    <w:rsid w:val="00CC7D32"/>
    <w:rsid w:val="00CE3E07"/>
    <w:rsid w:val="00CF41D1"/>
    <w:rsid w:val="00D13698"/>
    <w:rsid w:val="00D16A87"/>
    <w:rsid w:val="00D24086"/>
    <w:rsid w:val="00D25EDC"/>
    <w:rsid w:val="00D30D66"/>
    <w:rsid w:val="00D4665C"/>
    <w:rsid w:val="00D55A08"/>
    <w:rsid w:val="00D922F8"/>
    <w:rsid w:val="00DA0765"/>
    <w:rsid w:val="00DA1BBB"/>
    <w:rsid w:val="00DB1994"/>
    <w:rsid w:val="00DE1AF3"/>
    <w:rsid w:val="00DF21F8"/>
    <w:rsid w:val="00DF4F70"/>
    <w:rsid w:val="00E204A4"/>
    <w:rsid w:val="00E456D3"/>
    <w:rsid w:val="00E70819"/>
    <w:rsid w:val="00E841AA"/>
    <w:rsid w:val="00EC71EE"/>
    <w:rsid w:val="00ED53A4"/>
    <w:rsid w:val="00F02C89"/>
    <w:rsid w:val="00F12150"/>
    <w:rsid w:val="00F20C4F"/>
    <w:rsid w:val="00F31A43"/>
    <w:rsid w:val="00F556DF"/>
    <w:rsid w:val="00F75610"/>
    <w:rsid w:val="00F77F77"/>
    <w:rsid w:val="00F81C7A"/>
    <w:rsid w:val="00F87227"/>
    <w:rsid w:val="00F92C2E"/>
    <w:rsid w:val="00FC28EE"/>
    <w:rsid w:val="00FC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DCE7C"/>
  <w15:chartTrackingRefBased/>
  <w15:docId w15:val="{96BD6BB5-3C1E-41E7-8228-4FC0EB60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uiPriority w:val="99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C20C6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20C6A"/>
  </w:style>
  <w:style w:type="character" w:styleId="FootnoteReference">
    <w:name w:val="footnote reference"/>
    <w:rsid w:val="00C20C6A"/>
    <w:rPr>
      <w:vertAlign w:val="superscript"/>
    </w:rPr>
  </w:style>
  <w:style w:type="character" w:styleId="Strong">
    <w:name w:val="Strong"/>
    <w:uiPriority w:val="22"/>
    <w:qFormat/>
    <w:rsid w:val="000D7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DD69A-93D4-47BC-9A21-FDD51598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1342</Words>
  <Characters>7386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Gloria de Jesús Maldonado</cp:lastModifiedBy>
  <cp:revision>2</cp:revision>
  <cp:lastPrinted>2025-10-08T20:12:00Z</cp:lastPrinted>
  <dcterms:created xsi:type="dcterms:W3CDTF">2025-10-16T15:46:00Z</dcterms:created>
  <dcterms:modified xsi:type="dcterms:W3CDTF">2025-10-16T15:46:00Z</dcterms:modified>
</cp:coreProperties>
</file>