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2AFE9593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326EAF">
        <w:rPr>
          <w:rFonts w:ascii="Book Antiqua" w:eastAsia="Book Antiqua" w:hAnsi="Book Antiqua" w:cs="Book Antiqua"/>
        </w:rPr>
        <w:t>3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052A91F9" w:rsidR="00EE1E93" w:rsidRPr="00700566" w:rsidRDefault="002B4336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="00E85F76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E85F76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E85F76">
        <w:rPr>
          <w:rFonts w:ascii="Book Antiqua" w:eastAsia="Book Antiqua" w:hAnsi="Book Antiqua" w:cs="Book Antiqua"/>
          <w:b/>
          <w:sz w:val="52"/>
          <w:szCs w:val="52"/>
        </w:rPr>
        <w:t>93</w:t>
      </w:r>
    </w:p>
    <w:p w14:paraId="55024D28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5456D44B" w14:textId="478A2FEF" w:rsidR="00EE1E93" w:rsidRPr="00700566" w:rsidRDefault="00C6432B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9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DD7530">
        <w:rPr>
          <w:rFonts w:ascii="Book Antiqua" w:eastAsia="Book Antiqua" w:hAnsi="Book Antiqua" w:cs="Book Antiqua"/>
        </w:rPr>
        <w:t>febrero</w:t>
      </w:r>
      <w:r w:rsidR="00EE1E93" w:rsidRPr="00700566">
        <w:rPr>
          <w:rFonts w:ascii="Book Antiqua" w:eastAsia="Book Antiqua" w:hAnsi="Book Antiqua" w:cs="Book Antiqua"/>
        </w:rPr>
        <w:t xml:space="preserve"> de 202</w:t>
      </w:r>
      <w:r w:rsidR="00326EAF">
        <w:rPr>
          <w:rFonts w:ascii="Book Antiqua" w:eastAsia="Book Antiqua" w:hAnsi="Book Antiqua" w:cs="Book Antiqua"/>
        </w:rPr>
        <w:t>6</w:t>
      </w:r>
    </w:p>
    <w:p w14:paraId="221B162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700566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2F5345A6" w14:textId="44BA89A4" w:rsidR="00EE1E93" w:rsidRPr="00700566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2B4336">
        <w:rPr>
          <w:rFonts w:ascii="Book Antiqua" w:eastAsia="Book Antiqua" w:hAnsi="Book Antiqua" w:cs="Book Antiqua"/>
        </w:rPr>
        <w:t>R</w:t>
      </w:r>
      <w:r w:rsidRPr="00700566">
        <w:rPr>
          <w:rFonts w:ascii="Book Antiqua" w:eastAsia="Book Antiqua" w:hAnsi="Book Antiqua" w:cs="Book Antiqua"/>
        </w:rPr>
        <w:t xml:space="preserve">. </w:t>
      </w:r>
      <w:r w:rsidR="002B4336">
        <w:rPr>
          <w:rFonts w:ascii="Book Antiqua" w:eastAsia="Book Antiqua" w:hAnsi="Book Antiqua" w:cs="Book Antiqua"/>
        </w:rPr>
        <w:t xml:space="preserve">C. </w:t>
      </w:r>
      <w:r w:rsidRPr="00700566">
        <w:rPr>
          <w:rFonts w:ascii="Book Antiqua" w:eastAsia="Book Antiqua" w:hAnsi="Book Antiqua" w:cs="Book Antiqua"/>
        </w:rPr>
        <w:t>de</w:t>
      </w:r>
      <w:r w:rsidR="00E85F76">
        <w:rPr>
          <w:rFonts w:ascii="Book Antiqua" w:eastAsia="Book Antiqua" w:hAnsi="Book Antiqua" w:cs="Book Antiqua"/>
        </w:rPr>
        <w:t>l</w:t>
      </w:r>
      <w:r w:rsidRPr="00700566">
        <w:rPr>
          <w:rFonts w:ascii="Book Antiqua" w:eastAsia="Book Antiqua" w:hAnsi="Book Antiqua" w:cs="Book Antiqua"/>
        </w:rPr>
        <w:t xml:space="preserve"> </w:t>
      </w:r>
      <w:r w:rsidR="00E85F76">
        <w:rPr>
          <w:rFonts w:ascii="Book Antiqua" w:eastAsia="Book Antiqua" w:hAnsi="Book Antiqua" w:cs="Book Antiqua"/>
        </w:rPr>
        <w:t>S</w:t>
      </w:r>
      <w:r w:rsidRPr="00700566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  <w:r w:rsidR="00E85F76">
        <w:rPr>
          <w:rFonts w:ascii="Book Antiqua" w:eastAsia="Book Antiqua" w:hAnsi="Book Antiqua" w:cs="Book Antiqua"/>
        </w:rPr>
        <w:t>93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, </w:t>
      </w:r>
      <w:r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Pr="00CE3657"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</w:t>
      </w:r>
      <w:r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28A3BF4F" w14:textId="77777777" w:rsidR="00EE1E93" w:rsidRPr="00700566" w:rsidRDefault="00EE1E93" w:rsidP="00EE1E93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2CEEF08C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2B7BFCF2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85F76">
        <w:rPr>
          <w:rFonts w:ascii="Book Antiqua" w:eastAsia="Book Antiqua" w:hAnsi="Book Antiqua" w:cs="Book Antiqua"/>
          <w:bCs/>
        </w:rPr>
        <w:t>La Resolución Conjunta del Senado 93 tiene como propósito ordenar a la Autoridad de Carreteras y Transportación (ACT) y al Departamento de Transportación y Obras Públicas (DTOP) a informar a la Asamblea Legislativa de Puerto Rico sobre la condición actual de la Carretera Estatal PR-155. A tales fines, la medida requiere que se identifiquen los tramos críticos y las principales deficiencias de seguridad vial, se detallen los planes, proyectos o contratos existentes para su reparación, rehabilitación o reconstrucción, se describan las medidas específicas a implementarse para atender los problemas identificados y se establezca el calendario de ejecución y el tiempo estimado para la culminación de dichas obras.</w:t>
      </w:r>
    </w:p>
    <w:p w14:paraId="65D1880A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493DFA07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85F76">
        <w:rPr>
          <w:rFonts w:ascii="Book Antiqua" w:eastAsia="Book Antiqua" w:hAnsi="Book Antiqua" w:cs="Book Antiqua"/>
          <w:bCs/>
        </w:rPr>
        <w:t>Según se desprende de la Exposición de Motivos, la Carretera Estatal PR-155 constituye una de las rutas más emblemáticas del interior montañoso de Puerto Rico. Su trayecto recorre los municipios de Vega Baja, Morovis, Orocovis y Coamo, sirviendo como un eje estratégico que conecta el norte de la Isla con la región central, y fortaleciendo el turismo de montaña y la actividad económica de las comunidades que atraviesa.</w:t>
      </w:r>
    </w:p>
    <w:p w14:paraId="2D069EA7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69ADA8A5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85F76">
        <w:rPr>
          <w:rFonts w:ascii="Book Antiqua" w:eastAsia="Book Antiqua" w:hAnsi="Book Antiqua" w:cs="Book Antiqua"/>
          <w:bCs/>
        </w:rPr>
        <w:t xml:space="preserve">A lo largo de su recorrido se ubican importantes atractivos turísticos, iniciativas agroturísticas, comercios locales y espacios culturales que han contribuido al desarrollo </w:t>
      </w:r>
      <w:r w:rsidRPr="00E85F76">
        <w:rPr>
          <w:rFonts w:ascii="Book Antiqua" w:eastAsia="Book Antiqua" w:hAnsi="Book Antiqua" w:cs="Book Antiqua"/>
          <w:bCs/>
        </w:rPr>
        <w:lastRenderedPageBreak/>
        <w:t>económico regional. No obstante, se reconoce que la PR-155 enfrenta un estado de deterioro que amenaza la seguridad vial y limita su potencial turístico y económico. Entre las problemáticas identificadas se encuentran el mal estado del pavimento, la falta de mantenimiento periódico, deficiencias en la rotulación, ausencia de encintados y la carencia de áreas seguras para detenciones, condiciones que generan riesgos innecesarios para residentes y visitantes.</w:t>
      </w:r>
    </w:p>
    <w:p w14:paraId="364E1726" w14:textId="77777777" w:rsidR="00E85F76" w:rsidRPr="00806239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462BB46F" w14:textId="77777777" w:rsidR="00E85F76" w:rsidRPr="00E85F76" w:rsidRDefault="00E85F76" w:rsidP="00E85F76">
      <w:pPr>
        <w:ind w:firstLine="720"/>
        <w:jc w:val="both"/>
        <w:rPr>
          <w:rFonts w:ascii="Book Antiqua" w:eastAsia="Book Antiqua" w:hAnsi="Book Antiqua" w:cs="Book Antiqua"/>
          <w:bCs/>
        </w:rPr>
      </w:pPr>
      <w:r w:rsidRPr="00E85F76">
        <w:rPr>
          <w:rFonts w:ascii="Book Antiqua" w:eastAsia="Book Antiqua" w:hAnsi="Book Antiqua" w:cs="Book Antiqua"/>
          <w:bCs/>
        </w:rPr>
        <w:t>La medida enfatiza que la atención prioritaria a esta vía emblemática redundará en beneficios directos para la seguridad vial y el desarrollo económico y turístico de la región central, en armonía con la política pública del Gobierno de Puerto Rico.</w:t>
      </w:r>
    </w:p>
    <w:p w14:paraId="477AC360" w14:textId="03F74DC0" w:rsidR="00E63172" w:rsidRPr="00FC02D0" w:rsidRDefault="00E63172" w:rsidP="00DD7530">
      <w:pPr>
        <w:ind w:firstLine="720"/>
        <w:jc w:val="both"/>
        <w:rPr>
          <w:rFonts w:ascii="Book Antiqua" w:eastAsia="Book Antiqua" w:hAnsi="Book Antiqua" w:cs="Book Antiqua"/>
          <w:bCs/>
        </w:rPr>
      </w:pPr>
    </w:p>
    <w:p w14:paraId="7782EEA4" w14:textId="77777777" w:rsidR="00EE1E93" w:rsidRPr="00E63172" w:rsidRDefault="00EE1E93" w:rsidP="00EE1E93">
      <w:pPr>
        <w:rPr>
          <w:rFonts w:ascii="Book Antiqua" w:eastAsia="Book Antiqua" w:hAnsi="Book Antiqua" w:cs="Book Antiqua"/>
          <w:b/>
        </w:rPr>
      </w:pPr>
    </w:p>
    <w:p w14:paraId="750A0D00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1DA1A9EB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13CD8E0" w14:textId="18925F52" w:rsidR="00EE1E93" w:rsidRDefault="00E85F76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E85F76">
        <w:rPr>
          <w:rFonts w:ascii="Book Antiqua" w:eastAsia="Book Antiqua" w:hAnsi="Book Antiqua" w:cs="Book Antiqua"/>
        </w:rPr>
        <w:t xml:space="preserve">La Comisión de Transportación e Infraestructura, para la debida consideración y estudio de la Resolución Conjunta del Senado </w:t>
      </w:r>
      <w:r w:rsidR="004E2554">
        <w:rPr>
          <w:rFonts w:ascii="Book Antiqua" w:eastAsia="Book Antiqua" w:hAnsi="Book Antiqua" w:cs="Book Antiqua"/>
        </w:rPr>
        <w:t>93</w:t>
      </w:r>
      <w:r w:rsidRPr="00E85F76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de Transportación, Telecomunicaciones, Servicios Públicos y Asuntos del Consumidor del Senado de Puerto Rico. </w:t>
      </w:r>
    </w:p>
    <w:p w14:paraId="2658FA25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E811F14" w14:textId="4847BE7C" w:rsidR="00EE1E93" w:rsidRPr="00886B04" w:rsidRDefault="004E2554" w:rsidP="004B370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  <w:u w:val="single"/>
        </w:rPr>
        <w:t>Departamento de Transportación y Obras Públicas (DTOP) y la Autoridad de Carreteras y Trasportación (ACT)</w:t>
      </w:r>
    </w:p>
    <w:p w14:paraId="7A922099" w14:textId="77777777" w:rsidR="00EE1E93" w:rsidRPr="00886B04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3AB5E34E" w14:textId="61A0892A" w:rsidR="00FC02D0" w:rsidRDefault="00FC02D0" w:rsidP="004E2554">
      <w:pPr>
        <w:ind w:firstLine="720"/>
        <w:jc w:val="both"/>
        <w:rPr>
          <w:rFonts w:ascii="Book Antiqua" w:eastAsia="Helvetica Neue" w:hAnsi="Book Antiqua" w:cs="Helvetica Neue"/>
        </w:rPr>
      </w:pPr>
      <w:r w:rsidRPr="00FC02D0">
        <w:rPr>
          <w:rFonts w:ascii="Book Antiqua" w:eastAsia="Helvetica Neue" w:hAnsi="Book Antiqua" w:cs="Helvetica Neue"/>
        </w:rPr>
        <w:t xml:space="preserve">En su memorial, </w:t>
      </w:r>
      <w:r w:rsidR="004E2554" w:rsidRPr="004E2554">
        <w:rPr>
          <w:rFonts w:ascii="Book Antiqua" w:eastAsia="Helvetica Neue" w:hAnsi="Book Antiqua" w:cs="Helvetica Neue"/>
        </w:rPr>
        <w:t>el DTOP y la ACT</w:t>
      </w:r>
      <w:r w:rsidR="004E2554">
        <w:rPr>
          <w:rFonts w:ascii="Book Antiqua" w:eastAsia="Helvetica Neue" w:hAnsi="Book Antiqua" w:cs="Helvetica Neue"/>
        </w:rPr>
        <w:t xml:space="preserve"> </w:t>
      </w:r>
      <w:r w:rsidR="004E2554" w:rsidRPr="004E2554">
        <w:rPr>
          <w:rFonts w:ascii="Book Antiqua" w:eastAsia="Helvetica Neue" w:hAnsi="Book Antiqua" w:cs="Helvetica Neue"/>
        </w:rPr>
        <w:t>informaron sobre trabajos de reparación y mantenimiento realizados en diversos tramos de la PR-155, incluyendo estabilización de taludes, reconstrucción de muros de protección, instalación de barreras de seguridad, labores de bacheo y mantenimiento de áreas adyacentes a la vía. Además, indicaron que la ACT mantiene programados múltiples proyectos clasificados como de emergencia a lo largo de la PR-155, en cumplimiento con la Orden Ejecutiva que declaró un estado de emergencia ante la condición crítica de la infraestructura vial y los deslizamientos registrados en distintas carreteras del país. Dichos proyectos forman parte de un listado de intervenciones prioritarias dirigidas a preservar la seguridad y funcionalidad de la carretera.</w:t>
      </w:r>
    </w:p>
    <w:p w14:paraId="71618517" w14:textId="77777777" w:rsidR="004E2554" w:rsidRDefault="004E2554" w:rsidP="004E2554">
      <w:pPr>
        <w:jc w:val="both"/>
        <w:rPr>
          <w:rFonts w:ascii="Book Antiqua" w:eastAsia="Helvetica Neue" w:hAnsi="Book Antiqua" w:cs="Helvetica Neue"/>
        </w:rPr>
      </w:pPr>
    </w:p>
    <w:p w14:paraId="1FDE614E" w14:textId="4971DC17" w:rsidR="004E2554" w:rsidRDefault="004E2554" w:rsidP="004E2554">
      <w:pPr>
        <w:jc w:val="center"/>
        <w:rPr>
          <w:rFonts w:ascii="Book Antiqua" w:eastAsia="Helvetica Neue" w:hAnsi="Book Antiqua" w:cs="Helvetica Neue"/>
          <w:b/>
          <w:bCs/>
          <w:u w:val="single"/>
        </w:rPr>
      </w:pPr>
      <w:r w:rsidRPr="004E2554">
        <w:rPr>
          <w:rFonts w:ascii="Book Antiqua" w:eastAsia="Helvetica Neue" w:hAnsi="Book Antiqua" w:cs="Helvetica Neue"/>
          <w:b/>
          <w:bCs/>
          <w:u w:val="single"/>
        </w:rPr>
        <w:t>Municipio de Orocovis</w:t>
      </w:r>
    </w:p>
    <w:p w14:paraId="381CB338" w14:textId="77777777" w:rsidR="004E2554" w:rsidRDefault="004E2554" w:rsidP="004E2554">
      <w:pPr>
        <w:rPr>
          <w:rFonts w:ascii="Book Antiqua" w:eastAsia="Helvetica Neue" w:hAnsi="Book Antiqua" w:cs="Helvetica Neue"/>
          <w:b/>
          <w:bCs/>
          <w:u w:val="single"/>
        </w:rPr>
      </w:pPr>
    </w:p>
    <w:p w14:paraId="11CB1067" w14:textId="77777777" w:rsidR="004E2554" w:rsidRDefault="004E2554" w:rsidP="004E2554">
      <w:pPr>
        <w:ind w:firstLine="720"/>
        <w:jc w:val="both"/>
        <w:rPr>
          <w:rFonts w:ascii="Book Antiqua" w:eastAsia="Helvetica Neue" w:hAnsi="Book Antiqua" w:cs="Helvetica Neue"/>
        </w:rPr>
      </w:pPr>
      <w:r w:rsidRPr="004E2554">
        <w:rPr>
          <w:rFonts w:ascii="Book Antiqua" w:eastAsia="Helvetica Neue" w:hAnsi="Book Antiqua" w:cs="Helvetica Neue"/>
        </w:rPr>
        <w:t xml:space="preserve">El Municipio de Orocovis destacó la importancia de la PR-155 como vía de ingreso principal al centro urbano del municipio y como corredor turístico de alto valor estratégico para la región central, al servir de acceso a importantes destinos turísticos. En su memorial, se detallaron incidentes relacionados con deslizamientos de terreno, colapsos parciales de la vía y deterioro del pavimento, particularmente en tramos montañosos vulnerables a eventos atmosféricos. </w:t>
      </w:r>
    </w:p>
    <w:p w14:paraId="6178D2BB" w14:textId="74CCEBB2" w:rsidR="004E2554" w:rsidRDefault="004E2554" w:rsidP="004E2554">
      <w:pPr>
        <w:ind w:firstLine="720"/>
        <w:jc w:val="both"/>
        <w:rPr>
          <w:rFonts w:ascii="Book Antiqua" w:eastAsia="Helvetica Neue" w:hAnsi="Book Antiqua" w:cs="Helvetica Neue"/>
        </w:rPr>
      </w:pPr>
      <w:r w:rsidRPr="004E2554">
        <w:rPr>
          <w:rFonts w:ascii="Book Antiqua" w:eastAsia="Helvetica Neue" w:hAnsi="Book Antiqua" w:cs="Helvetica Neue"/>
        </w:rPr>
        <w:lastRenderedPageBreak/>
        <w:t xml:space="preserve">El </w:t>
      </w:r>
      <w:r>
        <w:rPr>
          <w:rFonts w:ascii="Book Antiqua" w:eastAsia="Helvetica Neue" w:hAnsi="Book Antiqua" w:cs="Helvetica Neue"/>
        </w:rPr>
        <w:t>M</w:t>
      </w:r>
      <w:r w:rsidRPr="004E2554">
        <w:rPr>
          <w:rFonts w:ascii="Book Antiqua" w:eastAsia="Helvetica Neue" w:hAnsi="Book Antiqua" w:cs="Helvetica Neue"/>
        </w:rPr>
        <w:t>unicipio subrayó la necesidad de intervenciones estructurales más amplias, incluyendo obras de contención, repavimentación y mejoras en los sistemas de drenaje, y reiteró su disposición a colaborar mediante acuerdos intergubernamentales, aportando recursos técnicos y humanos para agilizar los trabajos de mantenimiento y rehabilitación de la carretera.</w:t>
      </w:r>
    </w:p>
    <w:p w14:paraId="0C122AFE" w14:textId="77777777" w:rsidR="007A01F7" w:rsidRDefault="007A01F7" w:rsidP="007A01F7">
      <w:pPr>
        <w:jc w:val="both"/>
        <w:rPr>
          <w:rFonts w:ascii="Book Antiqua" w:eastAsia="Helvetica Neue" w:hAnsi="Book Antiqua" w:cs="Helvetica Neue"/>
        </w:rPr>
      </w:pPr>
    </w:p>
    <w:p w14:paraId="204688DB" w14:textId="5C0D2F26" w:rsidR="007A01F7" w:rsidRDefault="007A01F7" w:rsidP="007A01F7">
      <w:pPr>
        <w:jc w:val="center"/>
        <w:rPr>
          <w:rFonts w:ascii="Book Antiqua" w:eastAsia="Helvetica Neue" w:hAnsi="Book Antiqua" w:cs="Helvetica Neue"/>
          <w:b/>
          <w:bCs/>
          <w:u w:val="single"/>
        </w:rPr>
      </w:pPr>
      <w:r w:rsidRPr="007A01F7">
        <w:rPr>
          <w:rFonts w:ascii="Book Antiqua" w:eastAsia="Helvetica Neue" w:hAnsi="Book Antiqua" w:cs="Helvetica Neue"/>
          <w:b/>
          <w:bCs/>
          <w:u w:val="single"/>
        </w:rPr>
        <w:t>Municipio</w:t>
      </w:r>
      <w:r>
        <w:rPr>
          <w:rFonts w:ascii="Book Antiqua" w:eastAsia="Helvetica Neue" w:hAnsi="Book Antiqua" w:cs="Helvetica Neue"/>
          <w:b/>
          <w:bCs/>
          <w:u w:val="single"/>
        </w:rPr>
        <w:t xml:space="preserve"> Autónomo</w:t>
      </w:r>
      <w:r w:rsidRPr="007A01F7">
        <w:rPr>
          <w:rFonts w:ascii="Book Antiqua" w:eastAsia="Helvetica Neue" w:hAnsi="Book Antiqua" w:cs="Helvetica Neue"/>
          <w:b/>
          <w:bCs/>
          <w:u w:val="single"/>
        </w:rPr>
        <w:t xml:space="preserve"> de </w:t>
      </w:r>
      <w:r>
        <w:rPr>
          <w:rFonts w:ascii="Book Antiqua" w:eastAsia="Helvetica Neue" w:hAnsi="Book Antiqua" w:cs="Helvetica Neue"/>
          <w:b/>
          <w:bCs/>
          <w:u w:val="single"/>
        </w:rPr>
        <w:t>Coamo</w:t>
      </w:r>
    </w:p>
    <w:p w14:paraId="34A48814" w14:textId="77777777" w:rsidR="007A01F7" w:rsidRDefault="007A01F7" w:rsidP="007A01F7">
      <w:pPr>
        <w:rPr>
          <w:rFonts w:ascii="Book Antiqua" w:eastAsia="Helvetica Neue" w:hAnsi="Book Antiqua" w:cs="Helvetica Neue"/>
          <w:b/>
          <w:bCs/>
          <w:u w:val="single"/>
        </w:rPr>
      </w:pPr>
    </w:p>
    <w:p w14:paraId="0CE7D9C8" w14:textId="0911394D" w:rsidR="007A01F7" w:rsidRPr="007A01F7" w:rsidRDefault="007A01F7" w:rsidP="007A01F7">
      <w:pPr>
        <w:ind w:firstLine="720"/>
        <w:jc w:val="both"/>
        <w:rPr>
          <w:rFonts w:ascii="Book Antiqua" w:eastAsia="Helvetica Neue" w:hAnsi="Book Antiqua" w:cs="Helvetica Neue"/>
        </w:rPr>
      </w:pPr>
      <w:r w:rsidRPr="007A01F7">
        <w:rPr>
          <w:rFonts w:ascii="Book Antiqua" w:eastAsia="Helvetica Neue" w:hAnsi="Book Antiqua" w:cs="Helvetica Neue"/>
        </w:rPr>
        <w:t xml:space="preserve">El Municipio Autónomo de Coamo expresó su respaldo a la medida y reconoció que la PR-155 es una vía de carácter estatal, por lo que su mantenimiento, reparación y rehabilitación corresponden al DTOP y a la ACT. En su memorial, el municipio coincidió con la intención de la Resolución de requerir información actualizada a las agencias con jurisdicción, al entender que estas son responsables de la planificación, diseño, asignación de fondos y ejecución de las obras necesarias para atender las condiciones de la carretera. Asimismo, manifestó su disposición a colaborar </w:t>
      </w:r>
      <w:proofErr w:type="spellStart"/>
      <w:r w:rsidRPr="007A01F7">
        <w:rPr>
          <w:rFonts w:ascii="Book Antiqua" w:eastAsia="Helvetica Neue" w:hAnsi="Book Antiqua" w:cs="Helvetica Neue"/>
        </w:rPr>
        <w:t>interagencialmente</w:t>
      </w:r>
      <w:proofErr w:type="spellEnd"/>
      <w:r w:rsidRPr="007A01F7">
        <w:rPr>
          <w:rFonts w:ascii="Book Antiqua" w:eastAsia="Helvetica Neue" w:hAnsi="Book Antiqua" w:cs="Helvetica Neue"/>
        </w:rPr>
        <w:t xml:space="preserve"> en gestiones relacionadas con la PR-155 que redunden en beneficio de la seguridad vial y el desarrollo económico de la región.</w:t>
      </w:r>
    </w:p>
    <w:p w14:paraId="1FD70E3F" w14:textId="77777777" w:rsidR="00891F6B" w:rsidRPr="00806239" w:rsidRDefault="00891F6B" w:rsidP="000D1E9A">
      <w:pPr>
        <w:jc w:val="both"/>
        <w:rPr>
          <w:rFonts w:ascii="Book Antiqua" w:eastAsia="Helvetica Neue" w:hAnsi="Book Antiqua" w:cs="Helvetica Neue"/>
          <w:lang w:val="es-PR"/>
        </w:rPr>
      </w:pPr>
    </w:p>
    <w:p w14:paraId="22D3F2CE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5F136EE3" w14:textId="09B93FDF" w:rsidR="00EE1E93" w:rsidRPr="000D1E9A" w:rsidRDefault="00EE1E93" w:rsidP="003025EC">
      <w:pPr>
        <w:jc w:val="center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/>
          <w:bCs/>
          <w:lang w:val="es-ES"/>
        </w:rPr>
        <w:t>IMPACTO FISCAL</w:t>
      </w:r>
    </w:p>
    <w:p w14:paraId="0791DDD3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  <w:b/>
        </w:rPr>
      </w:pPr>
    </w:p>
    <w:p w14:paraId="01F79596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6FECE0C" w14:textId="77777777" w:rsidR="00A44E76" w:rsidRDefault="00A44E76" w:rsidP="00EE1E93">
      <w:pPr>
        <w:jc w:val="center"/>
        <w:rPr>
          <w:rFonts w:ascii="Book Antiqua" w:eastAsia="Book Antiqua" w:hAnsi="Book Antiqua" w:cs="Book Antiqua"/>
          <w:b/>
        </w:rPr>
      </w:pPr>
    </w:p>
    <w:p w14:paraId="44F53EA5" w14:textId="77777777" w:rsidR="00891F6B" w:rsidRDefault="00891F6B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3DB36A38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580E5B8" w14:textId="77777777" w:rsidR="007A01F7" w:rsidRPr="00806239" w:rsidRDefault="00EE1E93" w:rsidP="007A01F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91185">
        <w:rPr>
          <w:rFonts w:ascii="Book Antiqua" w:eastAsia="Book Antiqua" w:hAnsi="Book Antiqua" w:cs="Book Antiqua"/>
          <w:lang w:val="es-PR"/>
        </w:rPr>
        <w:t>La Comisión de Transportación e Infraestructura</w:t>
      </w:r>
      <w:r w:rsidR="00886B04" w:rsidRPr="00886B04">
        <w:rPr>
          <w:rFonts w:ascii="Aptos" w:hAnsi="Aptos" w:cs="Arial"/>
          <w:b/>
          <w:color w:val="000000"/>
          <w:szCs w:val="24"/>
        </w:rPr>
        <w:t xml:space="preserve"> </w:t>
      </w:r>
      <w:r w:rsidR="00886B04" w:rsidRPr="00886B04">
        <w:rPr>
          <w:rFonts w:ascii="Book Antiqua" w:eastAsia="Book Antiqua" w:hAnsi="Book Antiqua" w:cs="Book Antiqua"/>
        </w:rPr>
        <w:t>concluye que la Resolución Conjunta de</w:t>
      </w:r>
      <w:r w:rsidR="007A01F7">
        <w:rPr>
          <w:rFonts w:ascii="Book Antiqua" w:eastAsia="Book Antiqua" w:hAnsi="Book Antiqua" w:cs="Book Antiqua"/>
        </w:rPr>
        <w:t>l Senado</w:t>
      </w:r>
      <w:r w:rsidR="00886B04" w:rsidRPr="00886B04">
        <w:rPr>
          <w:rFonts w:ascii="Book Antiqua" w:eastAsia="Book Antiqua" w:hAnsi="Book Antiqua" w:cs="Book Antiqua"/>
        </w:rPr>
        <w:t xml:space="preserve"> </w:t>
      </w:r>
      <w:r w:rsidR="007A01F7">
        <w:rPr>
          <w:rFonts w:ascii="Book Antiqua" w:eastAsia="Book Antiqua" w:hAnsi="Book Antiqua" w:cs="Book Antiqua"/>
        </w:rPr>
        <w:t>93</w:t>
      </w:r>
      <w:r w:rsidR="00DD7530">
        <w:rPr>
          <w:rFonts w:ascii="Book Antiqua" w:eastAsia="Book Antiqua" w:hAnsi="Book Antiqua" w:cs="Book Antiqua"/>
        </w:rPr>
        <w:t xml:space="preserve">, </w:t>
      </w:r>
      <w:r w:rsidR="007A01F7" w:rsidRPr="007A01F7">
        <w:rPr>
          <w:rFonts w:ascii="Book Antiqua" w:eastAsia="Book Antiqua" w:hAnsi="Book Antiqua" w:cs="Book Antiqua"/>
        </w:rPr>
        <w:t>es cónsona con la política pública de promover la seguridad vial, la transparencia gubernamental y la planificación adecuada de la infraestructura pública</w:t>
      </w:r>
    </w:p>
    <w:p w14:paraId="49DB4ED3" w14:textId="18671442" w:rsidR="007A01F7" w:rsidRPr="007A01F7" w:rsidRDefault="007A01F7" w:rsidP="007A01F7">
      <w:pPr>
        <w:ind w:firstLine="720"/>
        <w:jc w:val="both"/>
        <w:rPr>
          <w:rFonts w:ascii="Book Antiqua" w:eastAsia="Book Antiqua" w:hAnsi="Book Antiqua" w:cs="Book Antiqua"/>
        </w:rPr>
      </w:pPr>
      <w:r w:rsidRPr="007A01F7">
        <w:rPr>
          <w:rFonts w:ascii="Book Antiqua" w:eastAsia="Book Antiqua" w:hAnsi="Book Antiqua" w:cs="Book Antiqua"/>
        </w:rPr>
        <w:t>.</w:t>
      </w:r>
    </w:p>
    <w:p w14:paraId="7D6BDC80" w14:textId="77777777" w:rsidR="007A01F7" w:rsidRPr="007A01F7" w:rsidRDefault="007A01F7" w:rsidP="007A01F7">
      <w:pPr>
        <w:ind w:firstLine="720"/>
        <w:jc w:val="both"/>
        <w:rPr>
          <w:rFonts w:ascii="Book Antiqua" w:eastAsia="Book Antiqua" w:hAnsi="Book Antiqua" w:cs="Book Antiqua"/>
        </w:rPr>
      </w:pPr>
      <w:r w:rsidRPr="007A01F7">
        <w:rPr>
          <w:rFonts w:ascii="Book Antiqua" w:eastAsia="Book Antiqua" w:hAnsi="Book Antiqua" w:cs="Book Antiqua"/>
        </w:rPr>
        <w:t>La Comisión entiende que el informe requerido permitirá identificar con claridad las deficiencias existentes en la Carretera Estatal PR-155, los proyectos en curso o planificados y el tiempo estimado para la ejecución de las mejoras necesarias, facilitando la toma de decisiones informadas por parte de la Asamblea Legislativa y fomentando una mayor coordinación entre las agencias concernidas y los municipios impactados.</w:t>
      </w:r>
    </w:p>
    <w:p w14:paraId="4FB5A14A" w14:textId="7600D3E7" w:rsidR="00EE1E93" w:rsidRPr="00886B04" w:rsidRDefault="00EE1E93" w:rsidP="00FC02D0">
      <w:pPr>
        <w:jc w:val="both"/>
        <w:rPr>
          <w:rFonts w:ascii="Book Antiqua" w:eastAsia="Book Antiqua" w:hAnsi="Book Antiqua" w:cs="Book Antiqua"/>
          <w:lang w:val="es-419"/>
        </w:rPr>
      </w:pPr>
    </w:p>
    <w:p w14:paraId="05F96B97" w14:textId="391747B1" w:rsidR="00EE1E93" w:rsidRPr="00A11D0B" w:rsidRDefault="00EE1E93" w:rsidP="00EE1E93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>
        <w:rPr>
          <w:rFonts w:ascii="Book Antiqua" w:eastAsia="Book Antiqua" w:hAnsi="Book Antiqua" w:cs="Book Antiqua"/>
        </w:rPr>
        <w:t xml:space="preserve"> de</w:t>
      </w:r>
      <w:r w:rsidR="0068410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0D1E9A">
        <w:rPr>
          <w:rFonts w:ascii="Book Antiqua" w:eastAsia="Book Antiqua" w:hAnsi="Book Antiqua" w:cs="Book Antiqua"/>
        </w:rPr>
        <w:t>R</w:t>
      </w:r>
      <w:r>
        <w:rPr>
          <w:rFonts w:ascii="Book Antiqua" w:eastAsia="Book Antiqua" w:hAnsi="Book Antiqua" w:cs="Book Antiqua"/>
        </w:rPr>
        <w:t xml:space="preserve">. </w:t>
      </w:r>
      <w:r w:rsidR="000D1E9A">
        <w:rPr>
          <w:rFonts w:ascii="Book Antiqua" w:eastAsia="Book Antiqua" w:hAnsi="Book Antiqua" w:cs="Book Antiqua"/>
        </w:rPr>
        <w:t xml:space="preserve">C. </w:t>
      </w:r>
      <w:r>
        <w:rPr>
          <w:rFonts w:ascii="Book Antiqua" w:eastAsia="Book Antiqua" w:hAnsi="Book Antiqua" w:cs="Book Antiqua"/>
        </w:rPr>
        <w:t>de</w:t>
      </w:r>
      <w:r w:rsidR="007A01F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7A01F7">
        <w:rPr>
          <w:rFonts w:ascii="Book Antiqua" w:eastAsia="Book Antiqua" w:hAnsi="Book Antiqua" w:cs="Book Antiqua"/>
        </w:rPr>
        <w:t>S</w:t>
      </w:r>
      <w:r>
        <w:rPr>
          <w:rFonts w:ascii="Book Antiqua" w:eastAsia="Book Antiqua" w:hAnsi="Book Antiqua" w:cs="Book Antiqua"/>
        </w:rPr>
        <w:t>.</w:t>
      </w:r>
      <w:r w:rsidR="00DD7530">
        <w:rPr>
          <w:rFonts w:ascii="Book Antiqua" w:eastAsia="Book Antiqua" w:hAnsi="Book Antiqua" w:cs="Book Antiqua"/>
        </w:rPr>
        <w:t xml:space="preserve"> </w:t>
      </w:r>
      <w:r w:rsidR="007A01F7">
        <w:rPr>
          <w:rFonts w:ascii="Book Antiqua" w:eastAsia="Book Antiqua" w:hAnsi="Book Antiqua" w:cs="Book Antiqua"/>
        </w:rPr>
        <w:t>93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5FDEEE2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47D5CC5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DA5C08D" w14:textId="77777777" w:rsidR="00FC02D0" w:rsidRPr="00700566" w:rsidRDefault="00FC02D0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6CA94425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4B6F8" w14:textId="77777777" w:rsidR="007219E7" w:rsidRDefault="007219E7">
      <w:r>
        <w:separator/>
      </w:r>
    </w:p>
  </w:endnote>
  <w:endnote w:type="continuationSeparator" w:id="0">
    <w:p w14:paraId="743E7E76" w14:textId="77777777" w:rsidR="007219E7" w:rsidRDefault="0072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B185AEB-C515-4110-BDE1-06360E0CC31E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39FA3B39-16FD-4F8F-8B3B-DE8C5CDB72B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83BD3C68-7A21-4B24-ACF4-CB06AA55086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8AD1C92-52DB-49C0-A7C6-64A6A45C3ABF}"/>
    <w:embedItalic r:id="rId5" w:fontKey="{2D04A2D9-AE7F-4691-BE85-96496FDAC15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79502ED8-BC70-483C-8123-C6A3B6FA0AEB}"/>
    <w:embedBold r:id="rId7" w:fontKey="{C2208151-9164-469E-8B7F-728BB65345EA}"/>
  </w:font>
  <w:font w:name="Helvetica Neue">
    <w:charset w:val="00"/>
    <w:family w:val="auto"/>
    <w:pitch w:val="default"/>
    <w:embedRegular r:id="rId8" w:fontKey="{66094B5C-34A0-45B4-9125-758E4EB6E6B4}"/>
    <w:embedBold r:id="rId9" w:fontKey="{D9618680-4D3A-4989-AC42-B2F30F47FCDC}"/>
  </w:font>
  <w:font w:name="Aptos">
    <w:charset w:val="00"/>
    <w:family w:val="swiss"/>
    <w:pitch w:val="variable"/>
    <w:sig w:usb0="20000287" w:usb1="00000003" w:usb2="00000000" w:usb3="00000000" w:csb0="0000019F" w:csb1="00000000"/>
    <w:embedBold r:id="rId10" w:fontKey="{7B34670C-BBDE-4016-8359-DA7CB3506A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stria">
    <w:altName w:val="Calibri"/>
    <w:charset w:val="00"/>
    <w:family w:val="auto"/>
    <w:pitch w:val="default"/>
    <w:embedRegular r:id="rId11" w:fontKey="{9C5A9250-53CC-401C-BB96-FD67CE732FE9}"/>
    <w:embedBoldItalic r:id="rId12" w:fontKey="{9CE11D02-EE31-4C1E-944B-08852806F1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C52E631C-DC9D-4EAF-9050-A9C2C2472AF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025A3" w14:textId="77777777" w:rsidR="007219E7" w:rsidRDefault="007219E7">
      <w:r>
        <w:separator/>
      </w:r>
    </w:p>
  </w:footnote>
  <w:footnote w:type="continuationSeparator" w:id="0">
    <w:p w14:paraId="4656222B" w14:textId="77777777" w:rsidR="007219E7" w:rsidRDefault="00721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2AE66B16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</w:t>
    </w:r>
    <w:r w:rsidR="00B23695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23695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E85F76">
      <w:rPr>
        <w:rFonts w:ascii="Lustria" w:eastAsia="Lustria" w:hAnsi="Lustria" w:cs="Lustria"/>
        <w:b/>
        <w:i/>
        <w:sz w:val="22"/>
        <w:szCs w:val="22"/>
      </w:rPr>
      <w:t>l</w:t>
    </w:r>
    <w:r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E85F76">
      <w:rPr>
        <w:rFonts w:ascii="Lustria" w:eastAsia="Lustria" w:hAnsi="Lustria" w:cs="Lustria"/>
        <w:b/>
        <w:i/>
        <w:sz w:val="22"/>
        <w:szCs w:val="22"/>
      </w:rPr>
      <w:t>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E85F76">
      <w:rPr>
        <w:rFonts w:ascii="Lustria" w:eastAsia="Lustria" w:hAnsi="Lustria" w:cs="Lustria"/>
        <w:b/>
        <w:i/>
        <w:sz w:val="22"/>
        <w:szCs w:val="22"/>
      </w:rPr>
      <w:t>93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1379B"/>
    <w:rsid w:val="00020305"/>
    <w:rsid w:val="0002740C"/>
    <w:rsid w:val="00027729"/>
    <w:rsid w:val="00051D05"/>
    <w:rsid w:val="000562AB"/>
    <w:rsid w:val="00074013"/>
    <w:rsid w:val="00080F3B"/>
    <w:rsid w:val="000A19FD"/>
    <w:rsid w:val="000A5E2C"/>
    <w:rsid w:val="000A752D"/>
    <w:rsid w:val="000C098A"/>
    <w:rsid w:val="000D1E9A"/>
    <w:rsid w:val="000D2DA6"/>
    <w:rsid w:val="000F7A24"/>
    <w:rsid w:val="00101FB4"/>
    <w:rsid w:val="0012417C"/>
    <w:rsid w:val="0013656C"/>
    <w:rsid w:val="00147B7C"/>
    <w:rsid w:val="00160C1F"/>
    <w:rsid w:val="001619B2"/>
    <w:rsid w:val="00171293"/>
    <w:rsid w:val="001714C4"/>
    <w:rsid w:val="00176DA0"/>
    <w:rsid w:val="0019085D"/>
    <w:rsid w:val="00191185"/>
    <w:rsid w:val="001919C2"/>
    <w:rsid w:val="00196C5A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53784"/>
    <w:rsid w:val="00266B2F"/>
    <w:rsid w:val="00274850"/>
    <w:rsid w:val="002B3EE3"/>
    <w:rsid w:val="002B4336"/>
    <w:rsid w:val="002D4DC3"/>
    <w:rsid w:val="002E1FA6"/>
    <w:rsid w:val="002E62AC"/>
    <w:rsid w:val="002E69C5"/>
    <w:rsid w:val="002E6DD3"/>
    <w:rsid w:val="002F2F5A"/>
    <w:rsid w:val="003025EC"/>
    <w:rsid w:val="003072C1"/>
    <w:rsid w:val="00326EAF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E479C"/>
    <w:rsid w:val="003F43A2"/>
    <w:rsid w:val="00400B99"/>
    <w:rsid w:val="004277D8"/>
    <w:rsid w:val="00431557"/>
    <w:rsid w:val="0044377E"/>
    <w:rsid w:val="004673DA"/>
    <w:rsid w:val="0047119B"/>
    <w:rsid w:val="004730E0"/>
    <w:rsid w:val="00473D39"/>
    <w:rsid w:val="00475814"/>
    <w:rsid w:val="0049326F"/>
    <w:rsid w:val="004A6565"/>
    <w:rsid w:val="004B370E"/>
    <w:rsid w:val="004D3D36"/>
    <w:rsid w:val="004E2554"/>
    <w:rsid w:val="004E28E4"/>
    <w:rsid w:val="00501798"/>
    <w:rsid w:val="005059B4"/>
    <w:rsid w:val="00506A3D"/>
    <w:rsid w:val="005227C0"/>
    <w:rsid w:val="005456F5"/>
    <w:rsid w:val="00550313"/>
    <w:rsid w:val="00557604"/>
    <w:rsid w:val="005858EA"/>
    <w:rsid w:val="005871BE"/>
    <w:rsid w:val="00596F5B"/>
    <w:rsid w:val="005A1843"/>
    <w:rsid w:val="005E4A2F"/>
    <w:rsid w:val="00605CE1"/>
    <w:rsid w:val="0060692B"/>
    <w:rsid w:val="006354F3"/>
    <w:rsid w:val="00642646"/>
    <w:rsid w:val="0068352C"/>
    <w:rsid w:val="00684107"/>
    <w:rsid w:val="00684ECE"/>
    <w:rsid w:val="006908FA"/>
    <w:rsid w:val="006A552A"/>
    <w:rsid w:val="006A7E5E"/>
    <w:rsid w:val="006C2186"/>
    <w:rsid w:val="006D297F"/>
    <w:rsid w:val="006E029C"/>
    <w:rsid w:val="00700566"/>
    <w:rsid w:val="00702D47"/>
    <w:rsid w:val="0071797E"/>
    <w:rsid w:val="007219E7"/>
    <w:rsid w:val="007303A4"/>
    <w:rsid w:val="00735C8F"/>
    <w:rsid w:val="00742E97"/>
    <w:rsid w:val="00766B8B"/>
    <w:rsid w:val="00772095"/>
    <w:rsid w:val="00785FCE"/>
    <w:rsid w:val="0079045F"/>
    <w:rsid w:val="007923B1"/>
    <w:rsid w:val="00797E58"/>
    <w:rsid w:val="00797FCC"/>
    <w:rsid w:val="007A01F7"/>
    <w:rsid w:val="007A15F9"/>
    <w:rsid w:val="007A2D94"/>
    <w:rsid w:val="007C31AB"/>
    <w:rsid w:val="007C3C34"/>
    <w:rsid w:val="007C6404"/>
    <w:rsid w:val="007D441D"/>
    <w:rsid w:val="007F09EB"/>
    <w:rsid w:val="007F0CDC"/>
    <w:rsid w:val="007F5687"/>
    <w:rsid w:val="00806239"/>
    <w:rsid w:val="00817784"/>
    <w:rsid w:val="0083404D"/>
    <w:rsid w:val="008355F8"/>
    <w:rsid w:val="00835F7B"/>
    <w:rsid w:val="00842EBD"/>
    <w:rsid w:val="0085373F"/>
    <w:rsid w:val="0085568D"/>
    <w:rsid w:val="00866D80"/>
    <w:rsid w:val="00875CE7"/>
    <w:rsid w:val="00884F6A"/>
    <w:rsid w:val="00886B04"/>
    <w:rsid w:val="00891F6B"/>
    <w:rsid w:val="00897774"/>
    <w:rsid w:val="008A65F0"/>
    <w:rsid w:val="008A7B90"/>
    <w:rsid w:val="008B0187"/>
    <w:rsid w:val="008B5454"/>
    <w:rsid w:val="008D3F5B"/>
    <w:rsid w:val="008E7719"/>
    <w:rsid w:val="008F15BB"/>
    <w:rsid w:val="008F30F0"/>
    <w:rsid w:val="008F40D0"/>
    <w:rsid w:val="009048A3"/>
    <w:rsid w:val="0091544D"/>
    <w:rsid w:val="009157C1"/>
    <w:rsid w:val="00933CCC"/>
    <w:rsid w:val="00940A79"/>
    <w:rsid w:val="009742B0"/>
    <w:rsid w:val="009821D1"/>
    <w:rsid w:val="00984099"/>
    <w:rsid w:val="009C51AE"/>
    <w:rsid w:val="009E0BE7"/>
    <w:rsid w:val="009E7555"/>
    <w:rsid w:val="00A11D0B"/>
    <w:rsid w:val="00A24012"/>
    <w:rsid w:val="00A27CCB"/>
    <w:rsid w:val="00A43849"/>
    <w:rsid w:val="00A44E76"/>
    <w:rsid w:val="00A54DD0"/>
    <w:rsid w:val="00A57E02"/>
    <w:rsid w:val="00A62FD8"/>
    <w:rsid w:val="00A95142"/>
    <w:rsid w:val="00AB45BB"/>
    <w:rsid w:val="00AC6673"/>
    <w:rsid w:val="00AC7FD7"/>
    <w:rsid w:val="00AD05EA"/>
    <w:rsid w:val="00AE1FD3"/>
    <w:rsid w:val="00AE4383"/>
    <w:rsid w:val="00AE44CF"/>
    <w:rsid w:val="00B21168"/>
    <w:rsid w:val="00B23695"/>
    <w:rsid w:val="00B43BBC"/>
    <w:rsid w:val="00B45C76"/>
    <w:rsid w:val="00B46ABC"/>
    <w:rsid w:val="00B52476"/>
    <w:rsid w:val="00B57A56"/>
    <w:rsid w:val="00B728D7"/>
    <w:rsid w:val="00B80F7B"/>
    <w:rsid w:val="00B93150"/>
    <w:rsid w:val="00BA4DF7"/>
    <w:rsid w:val="00BD79CB"/>
    <w:rsid w:val="00BF044B"/>
    <w:rsid w:val="00C023B0"/>
    <w:rsid w:val="00C13D9D"/>
    <w:rsid w:val="00C1423C"/>
    <w:rsid w:val="00C41F71"/>
    <w:rsid w:val="00C6432B"/>
    <w:rsid w:val="00C667AF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37D3"/>
    <w:rsid w:val="00D16C60"/>
    <w:rsid w:val="00D20E59"/>
    <w:rsid w:val="00D5029F"/>
    <w:rsid w:val="00D60BBD"/>
    <w:rsid w:val="00D740F8"/>
    <w:rsid w:val="00D7774F"/>
    <w:rsid w:val="00D82337"/>
    <w:rsid w:val="00D83118"/>
    <w:rsid w:val="00D8739D"/>
    <w:rsid w:val="00D92C8F"/>
    <w:rsid w:val="00DB02F9"/>
    <w:rsid w:val="00DB46A4"/>
    <w:rsid w:val="00DD6037"/>
    <w:rsid w:val="00DD657F"/>
    <w:rsid w:val="00DD6D1E"/>
    <w:rsid w:val="00DD7530"/>
    <w:rsid w:val="00DE0649"/>
    <w:rsid w:val="00DE6658"/>
    <w:rsid w:val="00DF6BC4"/>
    <w:rsid w:val="00E000B2"/>
    <w:rsid w:val="00E16D68"/>
    <w:rsid w:val="00E24AC1"/>
    <w:rsid w:val="00E3056E"/>
    <w:rsid w:val="00E374AE"/>
    <w:rsid w:val="00E62D96"/>
    <w:rsid w:val="00E63172"/>
    <w:rsid w:val="00E776D5"/>
    <w:rsid w:val="00E8576C"/>
    <w:rsid w:val="00E85F76"/>
    <w:rsid w:val="00E94557"/>
    <w:rsid w:val="00EA26A1"/>
    <w:rsid w:val="00EB340F"/>
    <w:rsid w:val="00ED6177"/>
    <w:rsid w:val="00EE1E93"/>
    <w:rsid w:val="00EE5B6A"/>
    <w:rsid w:val="00EF4B4B"/>
    <w:rsid w:val="00F01A45"/>
    <w:rsid w:val="00F01B4D"/>
    <w:rsid w:val="00F032FA"/>
    <w:rsid w:val="00F05EFF"/>
    <w:rsid w:val="00F104E1"/>
    <w:rsid w:val="00F26D5A"/>
    <w:rsid w:val="00F33BFA"/>
    <w:rsid w:val="00F366B9"/>
    <w:rsid w:val="00F64D5F"/>
    <w:rsid w:val="00F85924"/>
    <w:rsid w:val="00F97B87"/>
    <w:rsid w:val="00FA71C8"/>
    <w:rsid w:val="00FA747A"/>
    <w:rsid w:val="00FB1972"/>
    <w:rsid w:val="00FB2FCA"/>
    <w:rsid w:val="00FB36AF"/>
    <w:rsid w:val="00FC02D0"/>
    <w:rsid w:val="00FD2347"/>
    <w:rsid w:val="00FE798D"/>
    <w:rsid w:val="00FF242C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1016</Words>
  <Characters>5824</Characters>
  <Application>Microsoft Office Word</Application>
  <DocSecurity>4</DocSecurity>
  <Lines>132</Lines>
  <Paragraphs>40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2026-01-27T15:35:00Z</cp:lastPrinted>
  <dcterms:created xsi:type="dcterms:W3CDTF">2026-02-09T20:40:00Z</dcterms:created>
  <dcterms:modified xsi:type="dcterms:W3CDTF">2026-02-09T20:40:00Z</dcterms:modified>
</cp:coreProperties>
</file>