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3D79EB" w:rsidRDefault="00426A07" w:rsidP="00044471">
      <w:pPr>
        <w:spacing w:line="240" w:lineRule="auto"/>
        <w:jc w:val="center"/>
        <w:rPr>
          <w:rFonts w:ascii="Book Antiqua" w:eastAsia="Book Antiqua" w:hAnsi="Book Antiqua" w:cs="Book Antiqua"/>
          <w:bCs/>
          <w:sz w:val="28"/>
          <w:szCs w:val="28"/>
          <w:lang w:val="es-ES"/>
        </w:rPr>
      </w:pPr>
      <w:r w:rsidRPr="003D79EB">
        <w:rPr>
          <w:rFonts w:ascii="Book Antiqua" w:eastAsia="Book Antiqua" w:hAnsi="Book Antiqua" w:cs="Book Antiqua"/>
          <w:bCs/>
          <w:sz w:val="28"/>
          <w:szCs w:val="28"/>
          <w:lang w:val="es-ES"/>
        </w:rPr>
        <w:t>GOBIERNO DE PUERTO RICO</w:t>
      </w:r>
    </w:p>
    <w:p w14:paraId="4F775E7F" w14:textId="77777777" w:rsidR="00426A07" w:rsidRPr="003D79EB" w:rsidRDefault="00426A07" w:rsidP="00044471">
      <w:pPr>
        <w:spacing w:line="240" w:lineRule="auto"/>
        <w:jc w:val="center"/>
        <w:rPr>
          <w:rFonts w:ascii="Book Antiqua" w:eastAsia="Book Antiqua" w:hAnsi="Book Antiqua" w:cs="Book Antiqua"/>
          <w:sz w:val="24"/>
          <w:szCs w:val="24"/>
          <w:lang w:val="es-ES"/>
        </w:rPr>
      </w:pPr>
    </w:p>
    <w:p w14:paraId="3170FE29" w14:textId="6C4262FA" w:rsidR="00426A07" w:rsidRPr="003D79EB"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3D79EB">
        <w:rPr>
          <w:rFonts w:ascii="Book Antiqua" w:eastAsia="Book Antiqua" w:hAnsi="Book Antiqua" w:cs="Book Antiqua"/>
          <w:color w:val="000000"/>
          <w:sz w:val="24"/>
          <w:szCs w:val="24"/>
          <w:lang w:val="es-ES"/>
        </w:rPr>
        <w:t xml:space="preserve">20 </w:t>
      </w:r>
      <w:r w:rsidRPr="003D79EB">
        <w:rPr>
          <w:rFonts w:ascii="Book Antiqua" w:eastAsia="Book Antiqua" w:hAnsi="Book Antiqua" w:cs="Book Antiqua"/>
          <w:color w:val="000000"/>
          <w:sz w:val="24"/>
          <w:szCs w:val="24"/>
          <w:vertAlign w:val="superscript"/>
          <w:lang w:val="es-ES"/>
        </w:rPr>
        <w:t>ma.</w:t>
      </w:r>
      <w:r w:rsidRPr="003D79EB">
        <w:rPr>
          <w:rFonts w:ascii="Book Antiqua" w:eastAsia="Book Antiqua" w:hAnsi="Book Antiqua" w:cs="Book Antiqua"/>
          <w:color w:val="000000"/>
          <w:sz w:val="24"/>
          <w:szCs w:val="24"/>
          <w:lang w:val="es-ES"/>
        </w:rPr>
        <w:tab/>
        <w:t>Asamblea</w:t>
      </w:r>
      <w:r w:rsidRPr="003D79EB">
        <w:rPr>
          <w:rFonts w:ascii="Book Antiqua" w:eastAsia="Book Antiqua" w:hAnsi="Book Antiqua" w:cs="Book Antiqua"/>
          <w:color w:val="000000"/>
          <w:sz w:val="24"/>
          <w:szCs w:val="24"/>
          <w:lang w:val="es-ES"/>
        </w:rPr>
        <w:tab/>
      </w:r>
      <w:r w:rsidR="00720E4C">
        <w:rPr>
          <w:rFonts w:ascii="Book Antiqua" w:eastAsia="Book Antiqua" w:hAnsi="Book Antiqua" w:cs="Book Antiqua"/>
          <w:color w:val="000000"/>
          <w:sz w:val="24"/>
          <w:szCs w:val="24"/>
          <w:lang w:val="es-ES"/>
        </w:rPr>
        <w:t>3</w:t>
      </w:r>
      <w:r w:rsidR="00720E4C">
        <w:rPr>
          <w:rFonts w:ascii="Book Antiqua" w:eastAsia="Book Antiqua" w:hAnsi="Book Antiqua" w:cs="Book Antiqua"/>
          <w:color w:val="000000"/>
          <w:sz w:val="24"/>
          <w:szCs w:val="24"/>
          <w:vertAlign w:val="superscript"/>
          <w:lang w:val="es-ES"/>
        </w:rPr>
        <w:t>er</w:t>
      </w:r>
      <w:r w:rsidRPr="003D79EB">
        <w:rPr>
          <w:rFonts w:ascii="Book Antiqua" w:eastAsia="Book Antiqua" w:hAnsi="Book Antiqua" w:cs="Book Antiqua"/>
          <w:color w:val="000000"/>
          <w:sz w:val="24"/>
          <w:szCs w:val="24"/>
          <w:vertAlign w:val="superscript"/>
          <w:lang w:val="es-ES"/>
        </w:rPr>
        <w:t>a.</w:t>
      </w:r>
      <w:r w:rsidRPr="003D79EB">
        <w:rPr>
          <w:rFonts w:ascii="Book Antiqua" w:eastAsia="Book Antiqua" w:hAnsi="Book Antiqua" w:cs="Book Antiqua"/>
          <w:color w:val="000000"/>
          <w:sz w:val="24"/>
          <w:szCs w:val="24"/>
          <w:vertAlign w:val="superscript"/>
          <w:lang w:val="es-ES"/>
        </w:rPr>
        <w:tab/>
      </w:r>
      <w:r w:rsidRPr="003D79EB">
        <w:rPr>
          <w:rFonts w:ascii="Book Antiqua" w:eastAsia="Book Antiqua" w:hAnsi="Book Antiqua" w:cs="Book Antiqua"/>
          <w:color w:val="000000"/>
          <w:sz w:val="24"/>
          <w:szCs w:val="24"/>
          <w:lang w:val="es-ES"/>
        </w:rPr>
        <w:t>Sesión</w:t>
      </w:r>
    </w:p>
    <w:p w14:paraId="56D3446F" w14:textId="1CF6EE65" w:rsidR="00426A07" w:rsidRPr="003D79EB"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3D79EB">
        <w:rPr>
          <w:rFonts w:ascii="Book Antiqua" w:eastAsia="Book Antiqua" w:hAnsi="Book Antiqua" w:cs="Book Antiqua"/>
          <w:color w:val="000000"/>
          <w:sz w:val="24"/>
          <w:szCs w:val="24"/>
          <w:lang w:val="es-ES"/>
        </w:rPr>
        <w:tab/>
        <w:t xml:space="preserve">Legislativa                                                                                                   </w:t>
      </w:r>
      <w:r w:rsidR="00A7513C" w:rsidRPr="003D79EB">
        <w:rPr>
          <w:rFonts w:ascii="Book Antiqua" w:eastAsia="Book Antiqua" w:hAnsi="Book Antiqua" w:cs="Book Antiqua"/>
          <w:color w:val="000000"/>
          <w:sz w:val="24"/>
          <w:szCs w:val="24"/>
          <w:lang w:val="es-ES"/>
        </w:rPr>
        <w:tab/>
      </w:r>
      <w:r w:rsidRPr="003D79EB">
        <w:rPr>
          <w:rFonts w:ascii="Book Antiqua" w:eastAsia="Book Antiqua" w:hAnsi="Book Antiqua" w:cs="Book Antiqua"/>
          <w:color w:val="000000"/>
          <w:sz w:val="24"/>
          <w:szCs w:val="24"/>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581B3798"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3D79EB">
        <w:rPr>
          <w:rFonts w:ascii="Book Antiqua" w:eastAsia="Book Antiqua" w:hAnsi="Book Antiqua" w:cs="Book Antiqua"/>
          <w:b/>
          <w:sz w:val="52"/>
          <w:szCs w:val="52"/>
          <w:lang w:val="es-ES"/>
        </w:rPr>
        <w:t>740</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7CB8F445" w:rsidR="00426A07" w:rsidRPr="003D79EB" w:rsidRDefault="00426A07" w:rsidP="00044471">
      <w:pPr>
        <w:spacing w:after="0" w:line="240" w:lineRule="auto"/>
        <w:jc w:val="center"/>
        <w:rPr>
          <w:rFonts w:ascii="Book Antiqua" w:eastAsia="Times New Roman" w:hAnsi="Book Antiqua" w:cs="Times New Roman"/>
          <w:b/>
          <w:sz w:val="24"/>
          <w:szCs w:val="24"/>
          <w:lang w:val="es-ES"/>
        </w:rPr>
      </w:pPr>
      <w:r w:rsidRPr="003D79EB">
        <w:rPr>
          <w:rFonts w:ascii="Book Antiqua" w:eastAsia="Times New Roman" w:hAnsi="Book Antiqua" w:cs="Times New Roman"/>
          <w:b/>
          <w:sz w:val="24"/>
          <w:szCs w:val="24"/>
          <w:lang w:val="es-ES"/>
        </w:rPr>
        <w:t xml:space="preserve">INFORME POSITIVO </w:t>
      </w:r>
      <w:r w:rsidRPr="003D79EB">
        <w:rPr>
          <w:rFonts w:ascii="Book Antiqua" w:eastAsia="Times New Roman" w:hAnsi="Book Antiqua" w:cs="Times New Roman"/>
          <w:b/>
          <w:sz w:val="24"/>
          <w:szCs w:val="24"/>
          <w:lang w:val="es-ES"/>
        </w:rPr>
        <w:br/>
      </w:r>
      <w:r w:rsidRPr="003D79EB">
        <w:rPr>
          <w:rFonts w:ascii="Book Antiqua" w:eastAsia="Times New Roman" w:hAnsi="Book Antiqua" w:cs="Times New Roman"/>
          <w:b/>
          <w:sz w:val="24"/>
          <w:szCs w:val="24"/>
          <w:lang w:val="es-ES"/>
        </w:rPr>
        <w:br/>
      </w:r>
      <w:r w:rsidR="00BF27E3" w:rsidRPr="003D79EB">
        <w:rPr>
          <w:rFonts w:ascii="Book Antiqua" w:eastAsia="Times New Roman" w:hAnsi="Book Antiqua" w:cs="Times New Roman"/>
          <w:sz w:val="24"/>
          <w:szCs w:val="24"/>
          <w:lang w:val="es-ES"/>
        </w:rPr>
        <w:t xml:space="preserve"> </w:t>
      </w:r>
      <w:r w:rsidR="00C23B32">
        <w:rPr>
          <w:rFonts w:ascii="Book Antiqua" w:eastAsia="Times New Roman" w:hAnsi="Book Antiqua" w:cs="Times New Roman"/>
          <w:sz w:val="24"/>
          <w:szCs w:val="24"/>
          <w:lang w:val="es-ES"/>
        </w:rPr>
        <w:t xml:space="preserve">21 </w:t>
      </w:r>
      <w:r w:rsidR="00BF27E3" w:rsidRPr="003D79EB">
        <w:rPr>
          <w:rFonts w:ascii="Book Antiqua" w:eastAsia="Times New Roman" w:hAnsi="Book Antiqua" w:cs="Times New Roman"/>
          <w:sz w:val="24"/>
          <w:szCs w:val="24"/>
          <w:lang w:val="es-ES"/>
        </w:rPr>
        <w:t xml:space="preserve">de </w:t>
      </w:r>
      <w:r w:rsidR="003D79EB" w:rsidRPr="003D79EB">
        <w:rPr>
          <w:rFonts w:ascii="Book Antiqua" w:eastAsia="Times New Roman" w:hAnsi="Book Antiqua" w:cs="Times New Roman"/>
          <w:sz w:val="24"/>
          <w:szCs w:val="24"/>
          <w:lang w:val="es-ES"/>
        </w:rPr>
        <w:t>noviembre</w:t>
      </w:r>
      <w:r w:rsidR="0030144D" w:rsidRPr="003D79EB">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77D0608C" w:rsidR="00426A07" w:rsidRPr="0074571D" w:rsidRDefault="00426A07" w:rsidP="00044471">
      <w:pPr>
        <w:spacing w:after="0" w:line="276" w:lineRule="auto"/>
        <w:jc w:val="both"/>
        <w:rPr>
          <w:rFonts w:ascii="Book Antiqua" w:eastAsia="Times New Roman" w:hAnsi="Book Antiqua" w:cs="Times New Roman"/>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3D79EB">
        <w:rPr>
          <w:rFonts w:ascii="Book Antiqua" w:eastAsia="Times New Roman" w:hAnsi="Book Antiqua" w:cs="Times New Roman"/>
          <w:b/>
          <w:sz w:val="24"/>
          <w:szCs w:val="24"/>
          <w:lang w:val="es-ES"/>
        </w:rPr>
        <w:t>740</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w:t>
      </w:r>
      <w:r w:rsidR="003D79EB">
        <w:rPr>
          <w:rFonts w:ascii="Book Antiqua" w:eastAsia="Times New Roman" w:hAnsi="Book Antiqua" w:cs="Times New Roman"/>
          <w:sz w:val="24"/>
          <w:szCs w:val="24"/>
          <w:lang w:val="es-ES"/>
        </w:rPr>
        <w:t xml:space="preserve"> </w:t>
      </w:r>
      <w:r w:rsidR="00BF27E3" w:rsidRPr="0074571D">
        <w:rPr>
          <w:rFonts w:ascii="Book Antiqua" w:eastAsia="Times New Roman" w:hAnsi="Book Antiqua" w:cs="Times New Roman"/>
          <w:sz w:val="24"/>
          <w:szCs w:val="24"/>
          <w:lang w:val="es-ES"/>
        </w:rPr>
        <w:t xml:space="preserve">con las enmiendas que se incluyen en el </w:t>
      </w:r>
      <w:proofErr w:type="spellStart"/>
      <w:r w:rsidR="00BF27E3" w:rsidRPr="0074571D">
        <w:rPr>
          <w:rFonts w:ascii="Book Antiqua" w:eastAsia="Times New Roman" w:hAnsi="Book Antiqua" w:cs="Times New Roman"/>
          <w:sz w:val="24"/>
          <w:szCs w:val="24"/>
          <w:lang w:val="es-ES"/>
        </w:rPr>
        <w:t>Entirillado</w:t>
      </w:r>
      <w:proofErr w:type="spellEnd"/>
      <w:r w:rsidR="00BF27E3" w:rsidRPr="0074571D">
        <w:rPr>
          <w:rFonts w:ascii="Book Antiqua" w:eastAsia="Times New Roman" w:hAnsi="Book Antiqua" w:cs="Times New Roman"/>
          <w:sz w:val="24"/>
          <w:szCs w:val="24"/>
          <w:lang w:val="es-ES"/>
        </w:rPr>
        <w:t xml:space="preserve"> Electrónico que se acompaña</w:t>
      </w:r>
      <w:r w:rsidR="004C2432" w:rsidRPr="0074571D">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C354FA">
      <w:pPr>
        <w:spacing w:after="0" w:line="276" w:lineRule="auto"/>
        <w:jc w:val="center"/>
        <w:rPr>
          <w:rFonts w:ascii="Book Antiqua" w:eastAsia="Times New Roman" w:hAnsi="Book Antiqua" w:cs="Times New Roman"/>
          <w:b/>
          <w:sz w:val="24"/>
          <w:szCs w:val="24"/>
          <w:lang w:val="es-ES"/>
        </w:rPr>
      </w:pPr>
    </w:p>
    <w:p w14:paraId="49F948D1" w14:textId="57C24F56" w:rsidR="003D79EB" w:rsidRDefault="00EA7611" w:rsidP="00C354FA">
      <w:pPr>
        <w:suppressLineNumbers/>
        <w:spacing w:line="276" w:lineRule="auto"/>
        <w:ind w:left="540" w:hanging="540"/>
        <w:jc w:val="both"/>
        <w:rPr>
          <w:rFonts w:ascii="Book Antiqua" w:hAnsi="Book Antiqua"/>
          <w:sz w:val="24"/>
          <w:szCs w:val="24"/>
          <w:lang w:val="es-PR"/>
        </w:rPr>
      </w:pPr>
      <w:r w:rsidRPr="003D79EB">
        <w:rPr>
          <w:rFonts w:ascii="Book Antiqua" w:eastAsia="Times New Roman" w:hAnsi="Book Antiqua"/>
          <w:sz w:val="24"/>
          <w:szCs w:val="24"/>
          <w:lang w:val="es-PR"/>
        </w:rPr>
        <w:t xml:space="preserve">El </w:t>
      </w:r>
      <w:r w:rsidRPr="003D79EB">
        <w:rPr>
          <w:rFonts w:ascii="Book Antiqua" w:eastAsia="Times New Roman" w:hAnsi="Book Antiqua"/>
          <w:b/>
          <w:sz w:val="24"/>
          <w:szCs w:val="24"/>
          <w:lang w:val="es-PR"/>
        </w:rPr>
        <w:t xml:space="preserve">Proyecto del Senado </w:t>
      </w:r>
      <w:r w:rsidR="003D79EB" w:rsidRPr="003D79EB">
        <w:rPr>
          <w:rFonts w:ascii="Book Antiqua" w:eastAsia="Times New Roman" w:hAnsi="Book Antiqua"/>
          <w:b/>
          <w:sz w:val="24"/>
          <w:szCs w:val="24"/>
          <w:lang w:val="es-PR"/>
        </w:rPr>
        <w:t>740</w:t>
      </w:r>
      <w:r w:rsidRPr="003D79EB">
        <w:rPr>
          <w:rFonts w:ascii="Book Antiqua" w:eastAsia="Times New Roman" w:hAnsi="Book Antiqua"/>
          <w:sz w:val="24"/>
          <w:szCs w:val="24"/>
          <w:lang w:val="es-PR"/>
        </w:rPr>
        <w:t xml:space="preserve"> propone</w:t>
      </w:r>
      <w:r w:rsidRPr="003D79EB">
        <w:rPr>
          <w:rFonts w:ascii="Book Antiqua" w:hAnsi="Book Antiqua"/>
          <w:color w:val="000000"/>
          <w:sz w:val="24"/>
          <w:szCs w:val="24"/>
          <w:lang w:val="es-PR"/>
        </w:rPr>
        <w:t xml:space="preserve"> </w:t>
      </w:r>
      <w:r w:rsidR="003D79EB" w:rsidRPr="003D79EB">
        <w:rPr>
          <w:rFonts w:ascii="Book Antiqua" w:hAnsi="Book Antiqua"/>
          <w:color w:val="000000" w:themeColor="text1"/>
          <w:sz w:val="24"/>
          <w:szCs w:val="24"/>
          <w:lang w:val="es-PR"/>
        </w:rPr>
        <w:t xml:space="preserve">enmendar </w:t>
      </w:r>
      <w:r w:rsidR="003D79EB" w:rsidRPr="003D79EB">
        <w:rPr>
          <w:rFonts w:ascii="Book Antiqua" w:hAnsi="Book Antiqua"/>
          <w:sz w:val="24"/>
          <w:szCs w:val="24"/>
          <w:lang w:val="es-PR"/>
        </w:rPr>
        <w:t xml:space="preserve">los artículos 1 y 2, enmendar, añadir los nuevos incisos (d), (e) y (f) y reenumerar los actuales incisos (d), (e), (f), (g) y (h) como los nuevos incisos (g), (h), (i), (j) y (k) del Artículo 3 y enmendar, añadir un nuevo inciso (d) y reenumerar el actual inciso (d) como el nuevo inciso (e) del Artículo 4 de la Ley </w:t>
      </w:r>
      <w:bookmarkStart w:id="0" w:name="_Hlk196919242"/>
      <w:r w:rsidR="003D79EB" w:rsidRPr="003D79EB">
        <w:rPr>
          <w:rFonts w:ascii="Book Antiqua" w:hAnsi="Book Antiqua"/>
          <w:sz w:val="24"/>
          <w:szCs w:val="24"/>
          <w:lang w:val="es-PR"/>
        </w:rPr>
        <w:t xml:space="preserve">130-2008, </w:t>
      </w:r>
      <w:bookmarkEnd w:id="0"/>
      <w:r w:rsidR="003D79EB" w:rsidRPr="003D79EB">
        <w:rPr>
          <w:rFonts w:ascii="Book Antiqua" w:hAnsi="Book Antiqua"/>
          <w:sz w:val="24"/>
          <w:szCs w:val="24"/>
          <w:lang w:val="es-PR"/>
        </w:rPr>
        <w:t xml:space="preserve">mejor conocida como “Ley para el Ofrecimiento de Pruebas Rápidas para la Detección del Virus de Inmunodeficiencia Humana”, para autorizar el ofrecimiento de pruebas rápidas exentas para el </w:t>
      </w:r>
      <w:proofErr w:type="spellStart"/>
      <w:r w:rsidR="003D79EB" w:rsidRPr="003D79EB">
        <w:rPr>
          <w:rFonts w:ascii="Book Antiqua" w:hAnsi="Book Antiqua"/>
          <w:sz w:val="24"/>
          <w:szCs w:val="24"/>
          <w:lang w:val="es-PR"/>
        </w:rPr>
        <w:t>cernimiento</w:t>
      </w:r>
      <w:proofErr w:type="spellEnd"/>
      <w:r w:rsidR="003D79EB" w:rsidRPr="003D79EB">
        <w:rPr>
          <w:rFonts w:ascii="Book Antiqua" w:hAnsi="Book Antiqua"/>
          <w:sz w:val="24"/>
          <w:szCs w:val="24"/>
          <w:lang w:val="es-PR"/>
        </w:rPr>
        <w:t xml:space="preserve"> de infecciones de transmisión sexual y hepatitis virales; y para otros fines relacionados.  </w:t>
      </w:r>
    </w:p>
    <w:p w14:paraId="055C054F" w14:textId="77777777" w:rsidR="003D79EB" w:rsidRPr="003D79EB" w:rsidRDefault="003D79EB" w:rsidP="000517D2">
      <w:pPr>
        <w:pStyle w:val="NoSpacing"/>
        <w:rPr>
          <w:lang w:val="es-PR"/>
        </w:rPr>
      </w:pPr>
    </w:p>
    <w:p w14:paraId="7BAA753D" w14:textId="7B6B5CC1" w:rsidR="007E656E" w:rsidRPr="000517D2" w:rsidRDefault="00607F19" w:rsidP="000517D2">
      <w:pPr>
        <w:pStyle w:val="NoSpacing"/>
        <w:spacing w:line="276" w:lineRule="auto"/>
        <w:jc w:val="center"/>
        <w:rPr>
          <w:rFonts w:ascii="Book Antiqua" w:hAnsi="Book Antiqua"/>
          <w:b/>
          <w:bCs/>
          <w:lang w:val="es-ES"/>
        </w:rPr>
      </w:pPr>
      <w:r w:rsidRPr="000517D2">
        <w:rPr>
          <w:rFonts w:ascii="Book Antiqua" w:hAnsi="Book Antiqua"/>
          <w:b/>
          <w:bCs/>
          <w:lang w:val="es-ES"/>
        </w:rPr>
        <w:t>ANÁLISIS DE LA MEDIDA</w:t>
      </w:r>
    </w:p>
    <w:p w14:paraId="762B6DD5" w14:textId="77777777" w:rsidR="00050C02" w:rsidRPr="00073167" w:rsidRDefault="00050C02" w:rsidP="00435646">
      <w:pPr>
        <w:pStyle w:val="NoSpacing"/>
        <w:spacing w:line="276" w:lineRule="auto"/>
        <w:jc w:val="both"/>
        <w:rPr>
          <w:rFonts w:ascii="Book Antiqua" w:hAnsi="Book Antiqua"/>
          <w:lang w:val="es-419"/>
        </w:rPr>
      </w:pPr>
    </w:p>
    <w:p w14:paraId="28857C52" w14:textId="7CA31A4C" w:rsidR="003D79EB" w:rsidRDefault="00A52183" w:rsidP="00435646">
      <w:pPr>
        <w:pStyle w:val="NoSpacing"/>
        <w:spacing w:line="276" w:lineRule="auto"/>
        <w:jc w:val="both"/>
        <w:rPr>
          <w:rFonts w:ascii="Book Antiqua" w:hAnsi="Book Antiqua"/>
          <w:lang w:val="es-PR" w:eastAsia="es-PR"/>
        </w:rPr>
      </w:pPr>
      <w:r w:rsidRPr="00435646">
        <w:rPr>
          <w:rFonts w:ascii="Book Antiqua" w:hAnsi="Book Antiqua"/>
          <w:bCs/>
          <w:lang w:val="es-ES"/>
        </w:rPr>
        <w:t>Según se desprende de la Exposición de Motivos de la medida,</w:t>
      </w:r>
      <w:r w:rsidR="00073167">
        <w:rPr>
          <w:rFonts w:ascii="Book Antiqua" w:hAnsi="Book Antiqua"/>
          <w:lang w:val="es-PR" w:eastAsia="es-PR"/>
        </w:rPr>
        <w:t xml:space="preserve"> l</w:t>
      </w:r>
      <w:r w:rsidR="003D79EB" w:rsidRPr="00435646">
        <w:rPr>
          <w:rFonts w:ascii="Book Antiqua" w:hAnsi="Book Antiqua"/>
          <w:lang w:val="es-PR" w:eastAsia="es-PR"/>
        </w:rPr>
        <w:t xml:space="preserve">as infecciones de transmisión sexual (ITS), el VIH y las hepatitis virales siguen siendo un desafío importante para la salud pública tanto en los Estados Unidos como en Puerto Rico. Según los Centros para el Control y la Prevención de Enfermedades (CDC), en 2023 se reportaron más de 2.4 millones de casos de clamidia, gonorrea y sífilis en los Estados </w:t>
      </w:r>
      <w:r w:rsidR="003D79EB" w:rsidRPr="00435646">
        <w:rPr>
          <w:rFonts w:ascii="Book Antiqua" w:hAnsi="Book Antiqua"/>
          <w:lang w:val="es-PR" w:eastAsia="es-PR"/>
        </w:rPr>
        <w:lastRenderedPageBreak/>
        <w:t xml:space="preserve">Unidos. Durante el año 2024, se reportaron aproximadamente 7,869 casos de infecciones de transmisión sexual (ITS) en Puerto Rico, distribuidos en 5,023 casos de clamidia, 1,229 de gonorrea y 1,617 de sífilis. </w:t>
      </w:r>
    </w:p>
    <w:p w14:paraId="258C67AD" w14:textId="77777777" w:rsidR="000517D2" w:rsidRPr="00435646" w:rsidRDefault="000517D2" w:rsidP="00435646">
      <w:pPr>
        <w:pStyle w:val="NoSpacing"/>
        <w:spacing w:line="276" w:lineRule="auto"/>
        <w:jc w:val="both"/>
        <w:rPr>
          <w:rFonts w:ascii="Book Antiqua" w:hAnsi="Book Antiqua"/>
          <w:lang w:val="es-PR" w:eastAsia="es-PR"/>
        </w:rPr>
      </w:pPr>
    </w:p>
    <w:p w14:paraId="23FF1F85" w14:textId="3C26D351" w:rsidR="003D79EB" w:rsidRDefault="003D79EB" w:rsidP="00435646">
      <w:pPr>
        <w:pStyle w:val="NoSpacing"/>
        <w:spacing w:line="276" w:lineRule="auto"/>
        <w:jc w:val="both"/>
        <w:rPr>
          <w:rFonts w:ascii="Book Antiqua" w:hAnsi="Book Antiqua"/>
          <w:lang w:val="es-PR" w:eastAsia="es-PR"/>
        </w:rPr>
      </w:pPr>
      <w:r w:rsidRPr="00435646">
        <w:rPr>
          <w:rFonts w:ascii="Book Antiqua" w:hAnsi="Book Antiqua"/>
          <w:lang w:val="es-PR" w:eastAsia="es-PR"/>
        </w:rPr>
        <w:t xml:space="preserve">De hecho, según los CDC, se estima que 1.2 millones de personas vivían con VIH en los Estados Unidos en 2022, y las infecciones por VIH disminuyeron un 12% a nivel nacional entre 2018 y 2022. En Puerto Rico, hasta diciembre de 2024, las regiones con el mayor número de personas viviendo con VIH fueron San Juan, Metro y Caguas. Los factores de riesgo más comunes incluyen el uso de drogas inyectables, el contacto sexual heterosexual y las relaciones sexuales entre hombres que tienen sexo con hombres (HSH). </w:t>
      </w:r>
    </w:p>
    <w:p w14:paraId="35E33EDE" w14:textId="77777777" w:rsidR="000517D2" w:rsidRPr="00435646" w:rsidRDefault="000517D2" w:rsidP="00435646">
      <w:pPr>
        <w:pStyle w:val="NoSpacing"/>
        <w:spacing w:line="276" w:lineRule="auto"/>
        <w:jc w:val="both"/>
        <w:rPr>
          <w:rFonts w:ascii="Book Antiqua" w:hAnsi="Book Antiqua"/>
          <w:lang w:val="es-PR" w:eastAsia="es-PR"/>
        </w:rPr>
      </w:pPr>
    </w:p>
    <w:p w14:paraId="0D6900F8" w14:textId="4354393D" w:rsidR="003D79EB" w:rsidRDefault="003D79EB" w:rsidP="00435646">
      <w:pPr>
        <w:pStyle w:val="NoSpacing"/>
        <w:spacing w:line="276" w:lineRule="auto"/>
        <w:jc w:val="both"/>
        <w:rPr>
          <w:rFonts w:ascii="Book Antiqua" w:hAnsi="Book Antiqua"/>
          <w:lang w:val="es-PR" w:eastAsia="es-PR"/>
        </w:rPr>
      </w:pPr>
      <w:r w:rsidRPr="00435646">
        <w:rPr>
          <w:rFonts w:ascii="Book Antiqua" w:hAnsi="Book Antiqua"/>
          <w:lang w:val="es-PR" w:eastAsia="es-PR"/>
        </w:rPr>
        <w:t>La hepatitis C (VHC), de otra parte, ha emergido como una de las infecciones virales crónicas más preocupantes. En los Estados Unidos, los CDC estimaron aproximadamente 69,800 nuevas infecciones por VHC en 2023, donde el uso de drogas inyectables fue la transmisión principal. En Puerto Rico, hasta octubre de 2024, se habían reportado 4,219 casos de VHC al Departamento de Salud. Las infecciones se detectaron en todos los municipios y regiones de salud de Puerto Rico</w:t>
      </w:r>
      <w:r w:rsidR="00854D74">
        <w:rPr>
          <w:rFonts w:ascii="Book Antiqua" w:hAnsi="Book Antiqua"/>
          <w:lang w:val="es-PR" w:eastAsia="es-PR"/>
        </w:rPr>
        <w:t>.</w:t>
      </w:r>
    </w:p>
    <w:p w14:paraId="2AB113A2" w14:textId="77777777" w:rsidR="000517D2" w:rsidRPr="00435646" w:rsidRDefault="000517D2" w:rsidP="00435646">
      <w:pPr>
        <w:pStyle w:val="NoSpacing"/>
        <w:spacing w:line="276" w:lineRule="auto"/>
        <w:jc w:val="both"/>
        <w:rPr>
          <w:rFonts w:ascii="Book Antiqua" w:hAnsi="Book Antiqua"/>
          <w:lang w:val="es-PR" w:eastAsia="es-PR"/>
        </w:rPr>
      </w:pPr>
    </w:p>
    <w:p w14:paraId="1056E0CB" w14:textId="18B72EB5" w:rsidR="003D79EB" w:rsidRDefault="003D79EB" w:rsidP="00435646">
      <w:pPr>
        <w:pStyle w:val="NoSpacing"/>
        <w:spacing w:line="276" w:lineRule="auto"/>
        <w:jc w:val="both"/>
        <w:rPr>
          <w:rFonts w:ascii="Book Antiqua" w:hAnsi="Book Antiqua"/>
          <w:lang w:val="es-PR" w:eastAsia="es-PR"/>
        </w:rPr>
      </w:pPr>
      <w:r w:rsidRPr="00435646">
        <w:rPr>
          <w:rFonts w:ascii="Book Antiqua" w:hAnsi="Book Antiqua"/>
          <w:lang w:val="es-PR" w:eastAsia="es-PR"/>
        </w:rPr>
        <w:t xml:space="preserve">Las pruebas rápidas, muchas de ellas exentas de complejidad técnica, pueden ser administradas fuera de laboratorios tradicionales, en escenarios no clínicos, con certificación CLIA y capacitación proporcionada por el manufacturero. Esto significa que no se requiere la intervención directa de un tecnólogo médico, ya que el manejo de la prueba es sencillo y el riesgo de exposición es mínimo. La mayoría de estas pruebas ofrecen resultados en menos de 20 minutos, lo que posibilita la orientación, el </w:t>
      </w:r>
      <w:proofErr w:type="spellStart"/>
      <w:r w:rsidRPr="00435646">
        <w:rPr>
          <w:rFonts w:ascii="Book Antiqua" w:hAnsi="Book Antiqua"/>
          <w:lang w:val="es-PR" w:eastAsia="es-PR"/>
        </w:rPr>
        <w:t>cernimiento</w:t>
      </w:r>
      <w:proofErr w:type="spellEnd"/>
      <w:r w:rsidRPr="00435646">
        <w:rPr>
          <w:rFonts w:ascii="Book Antiqua" w:hAnsi="Book Antiqua"/>
          <w:lang w:val="es-PR" w:eastAsia="es-PR"/>
        </w:rPr>
        <w:t xml:space="preserve"> temprano y el enlace a servicios médicos en una sola visita. Las pruebas rápidas permiten identificar infecciones de manera inmediata, facilitando una respuesta rápida y reduciendo la progresión y transmisión de estas enfermedades. Estas tecnologías permiten la detección temprana, reducen barreras al cuidado y contribuyen significativamente al logro de las metas locales y nacionales de eliminación de las ITS y las hepatitis virales.</w:t>
      </w:r>
    </w:p>
    <w:p w14:paraId="6664AF21" w14:textId="77777777" w:rsidR="000517D2" w:rsidRPr="00435646" w:rsidRDefault="000517D2" w:rsidP="00435646">
      <w:pPr>
        <w:pStyle w:val="NoSpacing"/>
        <w:spacing w:line="276" w:lineRule="auto"/>
        <w:jc w:val="both"/>
        <w:rPr>
          <w:rFonts w:ascii="Book Antiqua" w:hAnsi="Book Antiqua"/>
          <w:lang w:val="es-PR" w:eastAsia="es-PR"/>
        </w:rPr>
      </w:pPr>
    </w:p>
    <w:p w14:paraId="43F6A948" w14:textId="32119506" w:rsidR="00435646" w:rsidRDefault="003D79EB" w:rsidP="00435646">
      <w:pPr>
        <w:pStyle w:val="NoSpacing"/>
        <w:spacing w:line="276" w:lineRule="auto"/>
        <w:jc w:val="both"/>
        <w:rPr>
          <w:rFonts w:ascii="Book Antiqua" w:hAnsi="Book Antiqua"/>
          <w:lang w:val="es-PR" w:eastAsia="es-PR"/>
        </w:rPr>
      </w:pPr>
      <w:r w:rsidRPr="00435646">
        <w:rPr>
          <w:rFonts w:ascii="Book Antiqua" w:hAnsi="Book Antiqua"/>
          <w:lang w:val="es-PR" w:eastAsia="es-PR"/>
        </w:rPr>
        <w:t xml:space="preserve">Esta Asamblea Legislativa, comprometida con la salud del pueblo de Puerto Rico y teniendo en cuenta la responsabilidad constitucional del Departamento de Salud, considera esencial implementar las enmiendas a la Ley 130-2008, </w:t>
      </w:r>
      <w:r w:rsidRPr="00435646">
        <w:rPr>
          <w:rFonts w:ascii="Book Antiqua" w:hAnsi="Book Antiqua"/>
          <w:i/>
          <w:iCs/>
          <w:lang w:val="es-PR" w:eastAsia="es-PR"/>
        </w:rPr>
        <w:t>supra,</w:t>
      </w:r>
      <w:r w:rsidRPr="00435646">
        <w:rPr>
          <w:rFonts w:ascii="Book Antiqua" w:hAnsi="Book Antiqua"/>
          <w:lang w:val="es-PR" w:eastAsia="es-PR"/>
        </w:rPr>
        <w:t xml:space="preserve"> con el fin de garantizar una respuesta rápida y reducir la progresión y transmisión de estas infecciones, en pro de la salud del pueblo de Puerto Rico.</w:t>
      </w:r>
    </w:p>
    <w:p w14:paraId="3D4BC68C" w14:textId="77777777" w:rsidR="009E3687" w:rsidRDefault="009E3687" w:rsidP="00044471">
      <w:pPr>
        <w:spacing w:after="0" w:line="276" w:lineRule="auto"/>
        <w:jc w:val="center"/>
        <w:rPr>
          <w:rFonts w:ascii="Book Antiqua" w:eastAsia="Times New Roman" w:hAnsi="Book Antiqua" w:cs="Times New Roman"/>
          <w:b/>
          <w:sz w:val="24"/>
          <w:szCs w:val="24"/>
          <w:lang w:val="es-ES"/>
        </w:rPr>
      </w:pPr>
    </w:p>
    <w:p w14:paraId="62B35931" w14:textId="33757D11"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lastRenderedPageBreak/>
        <w:t>ALCANCE DEL INFORME</w:t>
      </w:r>
    </w:p>
    <w:p w14:paraId="56278D03" w14:textId="77777777" w:rsidR="00050C02" w:rsidRPr="000517D2" w:rsidRDefault="00050C02" w:rsidP="000517D2">
      <w:pPr>
        <w:pStyle w:val="NoSpacing"/>
        <w:spacing w:line="276" w:lineRule="auto"/>
        <w:jc w:val="both"/>
        <w:rPr>
          <w:rFonts w:ascii="Book Antiqua" w:hAnsi="Book Antiqua"/>
          <w:lang w:val="es-ES"/>
        </w:rPr>
      </w:pPr>
    </w:p>
    <w:p w14:paraId="53332421" w14:textId="7E8E0C34" w:rsidR="00050C02" w:rsidRPr="000517D2" w:rsidRDefault="00050C02" w:rsidP="000517D2">
      <w:pPr>
        <w:pStyle w:val="NoSpacing"/>
        <w:spacing w:line="276" w:lineRule="auto"/>
        <w:jc w:val="both"/>
        <w:rPr>
          <w:rFonts w:ascii="Book Antiqua" w:hAnsi="Book Antiqua"/>
          <w:lang w:val="es-ES"/>
        </w:rPr>
      </w:pPr>
      <w:r w:rsidRPr="000517D2">
        <w:rPr>
          <w:rFonts w:ascii="Book Antiqua" w:hAnsi="Book Antiqua"/>
          <w:lang w:val="es-ES"/>
        </w:rPr>
        <w:t xml:space="preserve">Como parte del proceso de análisis y evaluación del </w:t>
      </w:r>
      <w:r w:rsidRPr="004C0A8A">
        <w:rPr>
          <w:rFonts w:ascii="Book Antiqua" w:hAnsi="Book Antiqua"/>
          <w:b/>
          <w:bCs/>
          <w:lang w:val="es-ES"/>
        </w:rPr>
        <w:t xml:space="preserve">P. del S. </w:t>
      </w:r>
      <w:r w:rsidR="003D79EB" w:rsidRPr="004C0A8A">
        <w:rPr>
          <w:rFonts w:ascii="Book Antiqua" w:hAnsi="Book Antiqua"/>
          <w:b/>
          <w:bCs/>
          <w:lang w:val="es-ES"/>
        </w:rPr>
        <w:t>740</w:t>
      </w:r>
      <w:r w:rsidRPr="000517D2">
        <w:rPr>
          <w:rFonts w:ascii="Book Antiqua" w:hAnsi="Book Antiqua"/>
          <w:lang w:val="es-ES"/>
        </w:rPr>
        <w:t xml:space="preserve">, </w:t>
      </w:r>
      <w:r w:rsidR="00F471D6" w:rsidRPr="000517D2">
        <w:rPr>
          <w:rFonts w:ascii="Book Antiqua" w:hAnsi="Book Antiqua"/>
          <w:lang w:val="es-ES"/>
        </w:rPr>
        <w:t>la Honorable</w:t>
      </w:r>
      <w:r w:rsidRPr="000517D2">
        <w:rPr>
          <w:rFonts w:ascii="Book Antiqua" w:hAnsi="Book Antiqua"/>
          <w:lang w:val="es-ES"/>
        </w:rPr>
        <w:t xml:space="preserve"> Comisión de </w:t>
      </w:r>
      <w:r w:rsidR="0060292F" w:rsidRPr="000517D2">
        <w:rPr>
          <w:rFonts w:ascii="Book Antiqua" w:hAnsi="Book Antiqua"/>
          <w:lang w:val="es-ES"/>
        </w:rPr>
        <w:t>S</w:t>
      </w:r>
      <w:r w:rsidRPr="000517D2">
        <w:rPr>
          <w:rFonts w:ascii="Book Antiqua" w:hAnsi="Book Antiqua"/>
          <w:lang w:val="es-ES"/>
        </w:rPr>
        <w:t xml:space="preserve">alud del Senado solicitó los comentarios sobre la medida a diversos componentes gubernamentales y no gubernamentales. Los memoriales recibidos y utilizados para el análisis de esta pieza legislativa son: </w:t>
      </w:r>
      <w:r w:rsidR="003D79EB" w:rsidRPr="000517D2">
        <w:rPr>
          <w:rFonts w:ascii="Book Antiqua" w:hAnsi="Book Antiqua"/>
          <w:lang w:val="es-ES"/>
        </w:rPr>
        <w:t xml:space="preserve">el Departamento de Salud, </w:t>
      </w:r>
      <w:r w:rsidR="00C75B6F" w:rsidRPr="000517D2">
        <w:rPr>
          <w:rFonts w:ascii="Book Antiqua" w:hAnsi="Book Antiqua"/>
          <w:lang w:val="es-ES"/>
        </w:rPr>
        <w:t>la Administración de Seguros de Salud (ASES)</w:t>
      </w:r>
      <w:r w:rsidR="00D9639C">
        <w:rPr>
          <w:rFonts w:ascii="Book Antiqua" w:hAnsi="Book Antiqua"/>
          <w:lang w:val="es-ES"/>
        </w:rPr>
        <w:t xml:space="preserve">, </w:t>
      </w:r>
      <w:r w:rsidR="003D79EB" w:rsidRPr="000517D2">
        <w:rPr>
          <w:rFonts w:ascii="Book Antiqua" w:hAnsi="Book Antiqua"/>
          <w:lang w:val="es-ES"/>
        </w:rPr>
        <w:t>el Colegio de Médicos Cirujanos de Puerto Rico</w:t>
      </w:r>
      <w:r w:rsidR="001B6F0D">
        <w:rPr>
          <w:rFonts w:ascii="Book Antiqua" w:hAnsi="Book Antiqua"/>
          <w:lang w:val="es-ES"/>
        </w:rPr>
        <w:t xml:space="preserve"> (CMCPR)</w:t>
      </w:r>
      <w:r w:rsidR="00AB431C" w:rsidRPr="000517D2">
        <w:rPr>
          <w:rFonts w:ascii="Book Antiqua" w:hAnsi="Book Antiqua"/>
          <w:lang w:val="es-ES"/>
        </w:rPr>
        <w:t>,</w:t>
      </w:r>
      <w:r w:rsidR="00C120E1" w:rsidRPr="000517D2">
        <w:rPr>
          <w:rFonts w:ascii="Book Antiqua" w:hAnsi="Book Antiqua"/>
          <w:lang w:val="es-ES"/>
        </w:rPr>
        <w:t xml:space="preserve"> </w:t>
      </w:r>
      <w:r w:rsidR="0015569B" w:rsidRPr="000517D2">
        <w:rPr>
          <w:rFonts w:ascii="Book Antiqua" w:hAnsi="Book Antiqua"/>
          <w:lang w:val="es-ES"/>
        </w:rPr>
        <w:t xml:space="preserve">Puerto Rico </w:t>
      </w:r>
      <w:proofErr w:type="spellStart"/>
      <w:r w:rsidR="0015569B" w:rsidRPr="000517D2">
        <w:rPr>
          <w:rFonts w:ascii="Book Antiqua" w:hAnsi="Book Antiqua"/>
          <w:lang w:val="es-ES"/>
        </w:rPr>
        <w:t>Community</w:t>
      </w:r>
      <w:proofErr w:type="spellEnd"/>
      <w:r w:rsidR="0015569B" w:rsidRPr="000517D2">
        <w:rPr>
          <w:rFonts w:ascii="Book Antiqua" w:hAnsi="Book Antiqua"/>
          <w:lang w:val="es-ES"/>
        </w:rPr>
        <w:t xml:space="preserve"> Network </w:t>
      </w:r>
      <w:proofErr w:type="spellStart"/>
      <w:r w:rsidR="0015569B" w:rsidRPr="000517D2">
        <w:rPr>
          <w:rFonts w:ascii="Book Antiqua" w:hAnsi="Book Antiqua"/>
          <w:lang w:val="es-ES"/>
        </w:rPr>
        <w:t>for</w:t>
      </w:r>
      <w:proofErr w:type="spellEnd"/>
      <w:r w:rsidR="0015569B" w:rsidRPr="000517D2">
        <w:rPr>
          <w:rFonts w:ascii="Book Antiqua" w:hAnsi="Book Antiqua"/>
          <w:lang w:val="es-ES"/>
        </w:rPr>
        <w:t xml:space="preserve"> </w:t>
      </w:r>
      <w:proofErr w:type="spellStart"/>
      <w:r w:rsidR="0015569B" w:rsidRPr="000517D2">
        <w:rPr>
          <w:rFonts w:ascii="Book Antiqua" w:hAnsi="Book Antiqua"/>
          <w:lang w:val="es-ES"/>
        </w:rPr>
        <w:t>Clinical</w:t>
      </w:r>
      <w:proofErr w:type="spellEnd"/>
      <w:r w:rsidR="0015569B" w:rsidRPr="000517D2">
        <w:rPr>
          <w:rFonts w:ascii="Book Antiqua" w:hAnsi="Book Antiqua"/>
          <w:lang w:val="es-ES"/>
        </w:rPr>
        <w:t xml:space="preserve"> </w:t>
      </w:r>
      <w:proofErr w:type="spellStart"/>
      <w:r w:rsidR="0015569B" w:rsidRPr="000517D2">
        <w:rPr>
          <w:rFonts w:ascii="Book Antiqua" w:hAnsi="Book Antiqua"/>
          <w:lang w:val="es-ES"/>
        </w:rPr>
        <w:t>Services</w:t>
      </w:r>
      <w:proofErr w:type="spellEnd"/>
      <w:r w:rsidR="0015569B" w:rsidRPr="000517D2">
        <w:rPr>
          <w:rFonts w:ascii="Book Antiqua" w:hAnsi="Book Antiqua"/>
          <w:lang w:val="es-ES"/>
        </w:rPr>
        <w:t xml:space="preserve">, </w:t>
      </w:r>
      <w:proofErr w:type="spellStart"/>
      <w:r w:rsidR="0015569B" w:rsidRPr="000517D2">
        <w:rPr>
          <w:rFonts w:ascii="Book Antiqua" w:hAnsi="Book Antiqua"/>
          <w:lang w:val="es-ES"/>
        </w:rPr>
        <w:t>Research</w:t>
      </w:r>
      <w:proofErr w:type="spellEnd"/>
      <w:r w:rsidR="0015569B" w:rsidRPr="000517D2">
        <w:rPr>
          <w:rFonts w:ascii="Book Antiqua" w:hAnsi="Book Antiqua"/>
          <w:lang w:val="es-ES"/>
        </w:rPr>
        <w:t xml:space="preserve"> and </w:t>
      </w:r>
      <w:proofErr w:type="spellStart"/>
      <w:r w:rsidR="0015569B" w:rsidRPr="000517D2">
        <w:rPr>
          <w:rFonts w:ascii="Book Antiqua" w:hAnsi="Book Antiqua"/>
          <w:lang w:val="es-ES"/>
        </w:rPr>
        <w:t>Health</w:t>
      </w:r>
      <w:proofErr w:type="spellEnd"/>
      <w:r w:rsidR="0015569B" w:rsidRPr="000517D2">
        <w:rPr>
          <w:rFonts w:ascii="Book Antiqua" w:hAnsi="Book Antiqua"/>
          <w:lang w:val="es-ES"/>
        </w:rPr>
        <w:t xml:space="preserve"> </w:t>
      </w:r>
      <w:proofErr w:type="spellStart"/>
      <w:r w:rsidR="0015569B" w:rsidRPr="000517D2">
        <w:rPr>
          <w:rFonts w:ascii="Book Antiqua" w:hAnsi="Book Antiqua"/>
          <w:lang w:val="es-ES"/>
        </w:rPr>
        <w:t>Advancement</w:t>
      </w:r>
      <w:proofErr w:type="spellEnd"/>
      <w:r w:rsidR="0015569B" w:rsidRPr="000517D2">
        <w:rPr>
          <w:rFonts w:ascii="Book Antiqua" w:hAnsi="Book Antiqua"/>
          <w:lang w:val="es-ES"/>
        </w:rPr>
        <w:t>, Inc. (PR CONCRA)</w:t>
      </w:r>
      <w:r w:rsidR="0015569B">
        <w:rPr>
          <w:rFonts w:ascii="Book Antiqua" w:hAnsi="Book Antiqua"/>
          <w:lang w:val="es-ES"/>
        </w:rPr>
        <w:t>,</w:t>
      </w:r>
      <w:r w:rsidR="00BE0A59">
        <w:rPr>
          <w:rFonts w:ascii="Book Antiqua" w:hAnsi="Book Antiqua"/>
          <w:lang w:val="es-ES"/>
        </w:rPr>
        <w:t xml:space="preserve"> el </w:t>
      </w:r>
      <w:r w:rsidR="0015569B" w:rsidRPr="000517D2">
        <w:rPr>
          <w:rFonts w:ascii="Book Antiqua" w:hAnsi="Book Antiqua"/>
          <w:lang w:val="es-ES"/>
        </w:rPr>
        <w:t xml:space="preserve">Centro Ararat </w:t>
      </w:r>
      <w:proofErr w:type="spellStart"/>
      <w:r w:rsidR="0015569B" w:rsidRPr="000517D2">
        <w:rPr>
          <w:rFonts w:ascii="Book Antiqua" w:hAnsi="Book Antiqua"/>
          <w:lang w:val="es-ES"/>
        </w:rPr>
        <w:t>Clinics</w:t>
      </w:r>
      <w:proofErr w:type="spellEnd"/>
      <w:r w:rsidR="0015569B">
        <w:rPr>
          <w:rFonts w:ascii="Book Antiqua" w:hAnsi="Book Antiqua"/>
          <w:lang w:val="es-ES"/>
        </w:rPr>
        <w:t xml:space="preserve">, la Asociación Médica de Puerto Rico (AMPR), la </w:t>
      </w:r>
      <w:r w:rsidR="00AE7E24">
        <w:rPr>
          <w:rFonts w:ascii="Book Antiqua" w:hAnsi="Book Antiqua"/>
          <w:lang w:val="es-ES"/>
        </w:rPr>
        <w:t>Asociación de Laboratorios Clínicos de Puerto Rico, y el Colegio de Tecnólogos Médicos de Puerto Rico</w:t>
      </w:r>
      <w:r w:rsidR="00AB431C" w:rsidRPr="000517D2">
        <w:rPr>
          <w:rFonts w:ascii="Book Antiqua" w:hAnsi="Book Antiqua"/>
          <w:lang w:val="es-ES"/>
        </w:rPr>
        <w:t xml:space="preserve">. </w:t>
      </w:r>
    </w:p>
    <w:p w14:paraId="364BB4E7" w14:textId="77777777" w:rsidR="00050C02" w:rsidRPr="000517D2" w:rsidRDefault="00050C02" w:rsidP="000517D2">
      <w:pPr>
        <w:pStyle w:val="NoSpacing"/>
        <w:spacing w:line="276" w:lineRule="auto"/>
        <w:jc w:val="both"/>
        <w:rPr>
          <w:rFonts w:ascii="Book Antiqua" w:hAnsi="Book Antiqua"/>
          <w:lang w:val="es-ES"/>
        </w:rPr>
      </w:pPr>
    </w:p>
    <w:p w14:paraId="6BFDE84B" w14:textId="08F77858" w:rsidR="00050C02" w:rsidRPr="000517D2" w:rsidRDefault="00050C02" w:rsidP="000517D2">
      <w:pPr>
        <w:pStyle w:val="NoSpacing"/>
        <w:spacing w:line="276" w:lineRule="auto"/>
        <w:jc w:val="both"/>
        <w:rPr>
          <w:rFonts w:ascii="Book Antiqua" w:hAnsi="Book Antiqua"/>
          <w:lang w:val="es-ES"/>
        </w:rPr>
      </w:pPr>
      <w:r w:rsidRPr="000517D2">
        <w:rPr>
          <w:rFonts w:ascii="Book Antiqua" w:hAnsi="Book Antiqua"/>
          <w:lang w:val="es-ES"/>
        </w:rPr>
        <w:t>Igualmente, se solicitaron los comentarios a</w:t>
      </w:r>
      <w:r w:rsidR="00C75B6F">
        <w:rPr>
          <w:rFonts w:ascii="Book Antiqua" w:hAnsi="Book Antiqua"/>
          <w:lang w:val="es-ES"/>
        </w:rPr>
        <w:t xml:space="preserve"> la</w:t>
      </w:r>
      <w:r w:rsidR="00AB3ECB" w:rsidRPr="000517D2">
        <w:rPr>
          <w:rFonts w:ascii="Book Antiqua" w:hAnsi="Book Antiqua"/>
          <w:lang w:val="es-ES"/>
        </w:rPr>
        <w:t xml:space="preserve"> Oficina del Procurador del Paciente (OPP</w:t>
      </w:r>
      <w:r w:rsidR="007D136D" w:rsidRPr="000517D2">
        <w:rPr>
          <w:rFonts w:ascii="Book Antiqua" w:hAnsi="Book Antiqua"/>
          <w:lang w:val="es-ES"/>
        </w:rPr>
        <w:t>)</w:t>
      </w:r>
      <w:r w:rsidR="00C120E1" w:rsidRPr="000517D2">
        <w:rPr>
          <w:rFonts w:ascii="Book Antiqua" w:hAnsi="Book Antiqua"/>
          <w:lang w:val="es-ES"/>
        </w:rPr>
        <w:t xml:space="preserve"> </w:t>
      </w:r>
      <w:r w:rsidR="00AB431C" w:rsidRPr="000517D2">
        <w:rPr>
          <w:rFonts w:ascii="Book Antiqua" w:hAnsi="Book Antiqua"/>
          <w:lang w:val="es-ES"/>
        </w:rPr>
        <w:t>y VOCES PR</w:t>
      </w:r>
      <w:r w:rsidRPr="000517D2">
        <w:rPr>
          <w:rFonts w:ascii="Book Antiqua" w:hAnsi="Book Antiqua"/>
          <w:lang w:val="es-ES"/>
        </w:rPr>
        <w:t xml:space="preserve">; no obstante, al momento de redactar este Informe, estos no han remitido los mismos. </w:t>
      </w:r>
    </w:p>
    <w:p w14:paraId="427964FA" w14:textId="77777777" w:rsidR="00050C02" w:rsidRPr="000517D2" w:rsidRDefault="00050C02" w:rsidP="000517D2">
      <w:pPr>
        <w:pStyle w:val="NoSpacing"/>
        <w:spacing w:line="276" w:lineRule="auto"/>
        <w:jc w:val="both"/>
        <w:rPr>
          <w:rFonts w:ascii="Book Antiqua" w:hAnsi="Book Antiqua"/>
          <w:lang w:val="es-ES"/>
        </w:rPr>
      </w:pPr>
    </w:p>
    <w:p w14:paraId="48D54ECF" w14:textId="126B463D" w:rsidR="00044471" w:rsidRPr="000517D2" w:rsidRDefault="00050C02" w:rsidP="000517D2">
      <w:pPr>
        <w:pStyle w:val="NoSpacing"/>
        <w:spacing w:line="276" w:lineRule="auto"/>
        <w:jc w:val="both"/>
        <w:rPr>
          <w:rFonts w:ascii="Book Antiqua" w:hAnsi="Book Antiqua"/>
          <w:lang w:val="es-ES"/>
        </w:rPr>
      </w:pPr>
      <w:r w:rsidRPr="000517D2">
        <w:rPr>
          <w:rFonts w:ascii="Book Antiqua" w:hAnsi="Book Antiqua"/>
          <w:lang w:val="es-ES"/>
        </w:rPr>
        <w:t>A continuación, presentaremos un resumen de los argumentos y comentarios esbozados por las diferentes agencias y entidades consulta</w:t>
      </w:r>
      <w:r w:rsidR="005A50E1" w:rsidRPr="000517D2">
        <w:rPr>
          <w:rFonts w:ascii="Book Antiqua" w:hAnsi="Book Antiqua"/>
          <w:lang w:val="es-ES"/>
        </w:rPr>
        <w:t>da</w:t>
      </w:r>
      <w:r w:rsidRPr="000517D2">
        <w:rPr>
          <w:rFonts w:ascii="Book Antiqua" w:hAnsi="Book Antiqua"/>
          <w:lang w:val="es-ES"/>
        </w:rPr>
        <w:t xml:space="preserve">s durante el proceso de evaluación de la medida en referencia.  </w:t>
      </w:r>
    </w:p>
    <w:p w14:paraId="296E8187" w14:textId="77777777" w:rsidR="00050C02" w:rsidRPr="00044471" w:rsidRDefault="00050C02" w:rsidP="00050C02">
      <w:pPr>
        <w:spacing w:after="0" w:line="276" w:lineRule="auto"/>
        <w:jc w:val="both"/>
        <w:rPr>
          <w:rFonts w:ascii="Book Antiqua" w:eastAsia="Times New Roman" w:hAnsi="Book Antiqua" w:cs="Times New Roman"/>
          <w:bCs/>
          <w:sz w:val="24"/>
          <w:szCs w:val="24"/>
          <w:lang w:val="es-ES"/>
        </w:rPr>
      </w:pPr>
    </w:p>
    <w:p w14:paraId="5EF34A40" w14:textId="4FEDF83A" w:rsidR="00044471" w:rsidRDefault="00AB431C"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188649A3" w14:textId="09DF3A5F" w:rsidR="00A65F53" w:rsidRPr="00F25199" w:rsidRDefault="00DC23D9" w:rsidP="000517D2">
      <w:pPr>
        <w:pStyle w:val="NoSpacing"/>
        <w:spacing w:line="276" w:lineRule="auto"/>
        <w:jc w:val="both"/>
        <w:rPr>
          <w:rFonts w:ascii="Book Antiqua" w:eastAsia="Calibri" w:hAnsi="Book Antiqua"/>
          <w:kern w:val="2"/>
          <w:lang w:val="es-ES"/>
          <w14:ligatures w14:val="standardContextual"/>
        </w:rPr>
      </w:pPr>
      <w:r w:rsidRPr="000517D2">
        <w:rPr>
          <w:rFonts w:ascii="Book Antiqua" w:hAnsi="Book Antiqua"/>
          <w:lang w:val="es-ES"/>
        </w:rPr>
        <w:t>Luego de examinar la pieza legislativa de referencia</w:t>
      </w:r>
      <w:r w:rsidR="00AB431C" w:rsidRPr="000517D2">
        <w:rPr>
          <w:rFonts w:ascii="Book Antiqua" w:hAnsi="Book Antiqua"/>
          <w:lang w:val="es-ES"/>
        </w:rPr>
        <w:t>, el</w:t>
      </w:r>
      <w:r w:rsidR="00044471" w:rsidRPr="000517D2">
        <w:rPr>
          <w:rFonts w:ascii="Book Antiqua" w:hAnsi="Book Antiqua"/>
          <w:b/>
          <w:lang w:val="es-ES"/>
        </w:rPr>
        <w:t xml:space="preserve"> </w:t>
      </w:r>
      <w:r w:rsidR="00AB431C" w:rsidRPr="000517D2">
        <w:rPr>
          <w:rFonts w:ascii="Book Antiqua" w:hAnsi="Book Antiqua"/>
          <w:b/>
          <w:lang w:val="es-ES"/>
        </w:rPr>
        <w:t xml:space="preserve">Departamento de Salud </w:t>
      </w:r>
      <w:r w:rsidR="00044471" w:rsidRPr="000517D2">
        <w:rPr>
          <w:rFonts w:ascii="Book Antiqua" w:hAnsi="Book Antiqua"/>
          <w:lang w:val="es-ES"/>
        </w:rPr>
        <w:t xml:space="preserve">presentó su </w:t>
      </w:r>
      <w:r w:rsidR="00D12C50" w:rsidRPr="000517D2">
        <w:rPr>
          <w:rFonts w:ascii="Book Antiqua" w:hAnsi="Book Antiqua"/>
          <w:lang w:val="es-ES"/>
        </w:rPr>
        <w:t>M</w:t>
      </w:r>
      <w:r w:rsidR="00044471" w:rsidRPr="000517D2">
        <w:rPr>
          <w:rFonts w:ascii="Book Antiqua" w:hAnsi="Book Antiqua"/>
          <w:lang w:val="es-ES"/>
        </w:rPr>
        <w:t xml:space="preserve">emorial </w:t>
      </w:r>
      <w:r w:rsidR="00D12C50" w:rsidRPr="000517D2">
        <w:rPr>
          <w:rFonts w:ascii="Book Antiqua" w:hAnsi="Book Antiqua"/>
          <w:lang w:val="es-ES"/>
        </w:rPr>
        <w:t>E</w:t>
      </w:r>
      <w:r w:rsidR="00044471" w:rsidRPr="000517D2">
        <w:rPr>
          <w:rFonts w:ascii="Book Antiqua" w:hAnsi="Book Antiqua"/>
          <w:lang w:val="es-ES"/>
        </w:rPr>
        <w:t xml:space="preserve">xplicativo por conducto de su </w:t>
      </w:r>
      <w:proofErr w:type="gramStart"/>
      <w:r w:rsidR="00AB431C" w:rsidRPr="000517D2">
        <w:rPr>
          <w:rFonts w:ascii="Book Antiqua" w:hAnsi="Book Antiqua"/>
          <w:lang w:val="es-ES"/>
        </w:rPr>
        <w:t>Secretario</w:t>
      </w:r>
      <w:proofErr w:type="gramEnd"/>
      <w:r w:rsidR="00044471" w:rsidRPr="000517D2">
        <w:rPr>
          <w:rFonts w:ascii="Book Antiqua" w:hAnsi="Book Antiqua"/>
          <w:lang w:val="es-ES"/>
        </w:rPr>
        <w:t xml:space="preserve">, </w:t>
      </w:r>
      <w:r w:rsidR="00AB431C" w:rsidRPr="000517D2">
        <w:rPr>
          <w:rFonts w:ascii="Book Antiqua" w:hAnsi="Book Antiqua"/>
          <w:lang w:val="es-ES"/>
        </w:rPr>
        <w:t>Dr. Victor M. Ramos Otero</w:t>
      </w:r>
      <w:r w:rsidR="00044471" w:rsidRPr="000517D2">
        <w:rPr>
          <w:rFonts w:ascii="Book Antiqua" w:hAnsi="Book Antiqua"/>
          <w:lang w:val="es-ES"/>
        </w:rPr>
        <w:t xml:space="preserve">, </w:t>
      </w:r>
      <w:r w:rsidR="00044471" w:rsidRPr="000517D2">
        <w:rPr>
          <w:rFonts w:ascii="Book Antiqua" w:eastAsia="Calibri" w:hAnsi="Book Antiqua"/>
          <w:kern w:val="2"/>
          <w:lang w:val="es-ES"/>
          <w14:ligatures w14:val="standardContextual"/>
        </w:rPr>
        <w:t>expresándose a favor de la aprobación de la medida, sujeto a la incorporación de enmiendas.</w:t>
      </w:r>
      <w:r w:rsidR="00F25199">
        <w:rPr>
          <w:rFonts w:ascii="Book Antiqua" w:eastAsia="Calibri" w:hAnsi="Book Antiqua"/>
          <w:kern w:val="2"/>
          <w:lang w:val="es-ES"/>
          <w14:ligatures w14:val="standardContextual"/>
        </w:rPr>
        <w:t xml:space="preserve"> </w:t>
      </w:r>
      <w:r w:rsidR="00AB431C" w:rsidRPr="000517D2">
        <w:rPr>
          <w:rFonts w:ascii="Book Antiqua" w:hAnsi="Book Antiqua"/>
          <w:color w:val="000000" w:themeColor="text1"/>
          <w:lang w:val="es-PR"/>
        </w:rPr>
        <w:t xml:space="preserve">Luego de revisar en detalle el contenido de la propuesta legislativa y recibir el insumo del “Programa de Prevención ETS/VIH/HV/TB”, </w:t>
      </w:r>
      <w:r w:rsidR="00A65F53" w:rsidRPr="000517D2">
        <w:rPr>
          <w:rFonts w:ascii="Book Antiqua" w:hAnsi="Book Antiqua"/>
          <w:lang w:val="es-PR"/>
        </w:rPr>
        <w:t>expres</w:t>
      </w:r>
      <w:r w:rsidR="00C83B21">
        <w:rPr>
          <w:rFonts w:ascii="Book Antiqua" w:hAnsi="Book Antiqua"/>
          <w:lang w:val="es-PR"/>
        </w:rPr>
        <w:t>ó que</w:t>
      </w:r>
      <w:r w:rsidR="00A65F53" w:rsidRPr="000517D2">
        <w:rPr>
          <w:rFonts w:ascii="Book Antiqua" w:hAnsi="Book Antiqua"/>
          <w:lang w:val="es-PR"/>
        </w:rPr>
        <w:t xml:space="preserve"> </w:t>
      </w:r>
      <w:r w:rsidR="002C22CD">
        <w:rPr>
          <w:rFonts w:ascii="Book Antiqua" w:hAnsi="Book Antiqua"/>
          <w:lang w:val="es-PR"/>
        </w:rPr>
        <w:t xml:space="preserve">el </w:t>
      </w:r>
      <w:r w:rsidR="00A65F53" w:rsidRPr="000517D2">
        <w:rPr>
          <w:rFonts w:ascii="Book Antiqua" w:hAnsi="Book Antiqua"/>
          <w:lang w:val="es-PR"/>
        </w:rPr>
        <w:t>P. del S. 740 se alinea con los principios fundamentales de salud, seguridad y bienestar que guían la función del Estado.</w:t>
      </w:r>
    </w:p>
    <w:p w14:paraId="5849CCB5" w14:textId="77777777" w:rsidR="000517D2" w:rsidRPr="000517D2" w:rsidRDefault="000517D2" w:rsidP="000517D2">
      <w:pPr>
        <w:pStyle w:val="NoSpacing"/>
        <w:spacing w:line="276" w:lineRule="auto"/>
        <w:jc w:val="both"/>
        <w:rPr>
          <w:rFonts w:ascii="Book Antiqua" w:hAnsi="Book Antiqua"/>
          <w:lang w:val="es-PR"/>
        </w:rPr>
      </w:pPr>
    </w:p>
    <w:p w14:paraId="51FF241B" w14:textId="003E7681" w:rsidR="00A65F53" w:rsidRDefault="00F25199" w:rsidP="000517D2">
      <w:pPr>
        <w:pStyle w:val="NoSpacing"/>
        <w:spacing w:line="276" w:lineRule="auto"/>
        <w:jc w:val="both"/>
        <w:rPr>
          <w:rFonts w:ascii="Book Antiqua" w:hAnsi="Book Antiqua"/>
          <w:lang w:val="es-PR"/>
        </w:rPr>
      </w:pPr>
      <w:r>
        <w:rPr>
          <w:rFonts w:ascii="Book Antiqua" w:hAnsi="Book Antiqua"/>
          <w:lang w:val="es-PR"/>
        </w:rPr>
        <w:t>A</w:t>
      </w:r>
      <w:r w:rsidR="00A65F53" w:rsidRPr="000517D2">
        <w:rPr>
          <w:rFonts w:ascii="Book Antiqua" w:hAnsi="Book Antiqua"/>
          <w:lang w:val="es-PR"/>
        </w:rPr>
        <w:t xml:space="preserve">rgumentó </w:t>
      </w:r>
      <w:r w:rsidR="00BF79CE" w:rsidRPr="000517D2">
        <w:rPr>
          <w:rFonts w:ascii="Book Antiqua" w:hAnsi="Book Antiqua"/>
          <w:lang w:val="es-PR"/>
        </w:rPr>
        <w:t>que,</w:t>
      </w:r>
      <w:r w:rsidR="00A65F53" w:rsidRPr="000517D2">
        <w:rPr>
          <w:rFonts w:ascii="Book Antiqua" w:hAnsi="Book Antiqua"/>
          <w:lang w:val="es-PR"/>
        </w:rPr>
        <w:t xml:space="preserve"> en el aspecto sustantivo, esta medida representa un paso significativo hacia una política de salud pública más accesible, preventiva e inclusiva. </w:t>
      </w:r>
      <w:r w:rsidR="008A050B">
        <w:rPr>
          <w:rFonts w:ascii="Book Antiqua" w:hAnsi="Book Antiqua"/>
          <w:lang w:val="es-PR"/>
        </w:rPr>
        <w:t>Manifestó que, a</w:t>
      </w:r>
      <w:r w:rsidR="00A65F53" w:rsidRPr="000517D2">
        <w:rPr>
          <w:rFonts w:ascii="Book Antiqua" w:hAnsi="Book Antiqua"/>
          <w:lang w:val="es-PR"/>
        </w:rPr>
        <w:t xml:space="preserve">l autorizar la administración de pruebas rápidas por personal debidamente adiestrado, la legislación permitirá aumentar el </w:t>
      </w:r>
      <w:proofErr w:type="spellStart"/>
      <w:r w:rsidR="00A65F53" w:rsidRPr="000517D2">
        <w:rPr>
          <w:rFonts w:ascii="Book Antiqua" w:hAnsi="Book Antiqua"/>
          <w:lang w:val="es-PR"/>
        </w:rPr>
        <w:t>cernimiento</w:t>
      </w:r>
      <w:proofErr w:type="spellEnd"/>
      <w:r w:rsidR="00A65F53" w:rsidRPr="000517D2">
        <w:rPr>
          <w:rFonts w:ascii="Book Antiqua" w:hAnsi="Book Antiqua"/>
          <w:lang w:val="es-PR"/>
        </w:rPr>
        <w:t xml:space="preserve"> en poblaciones vulnerables, </w:t>
      </w:r>
      <w:r w:rsidR="00C754DF">
        <w:rPr>
          <w:rFonts w:ascii="Book Antiqua" w:hAnsi="Book Antiqua"/>
          <w:lang w:val="es-PR"/>
        </w:rPr>
        <w:t>p</w:t>
      </w:r>
      <w:r w:rsidR="00A65F53" w:rsidRPr="000517D2">
        <w:rPr>
          <w:rFonts w:ascii="Book Antiqua" w:hAnsi="Book Antiqua"/>
          <w:lang w:val="es-PR"/>
        </w:rPr>
        <w:t xml:space="preserve">articularmente aquellas con barreras </w:t>
      </w:r>
      <w:r w:rsidR="00C754DF">
        <w:rPr>
          <w:rFonts w:ascii="Book Antiqua" w:hAnsi="Book Antiqua"/>
          <w:lang w:val="es-PR"/>
        </w:rPr>
        <w:t>g</w:t>
      </w:r>
      <w:r w:rsidR="00A65F53" w:rsidRPr="000517D2">
        <w:rPr>
          <w:rFonts w:ascii="Book Antiqua" w:hAnsi="Book Antiqua"/>
          <w:lang w:val="es-PR"/>
        </w:rPr>
        <w:t xml:space="preserve">eográficas, sociales o económicas que dificultan su acceso a servicios médicos. Además, </w:t>
      </w:r>
      <w:r w:rsidR="00C754DF">
        <w:rPr>
          <w:rFonts w:ascii="Book Antiqua" w:hAnsi="Book Antiqua"/>
          <w:lang w:val="es-PR"/>
        </w:rPr>
        <w:t xml:space="preserve">expuso, que </w:t>
      </w:r>
      <w:r w:rsidR="00A65F53" w:rsidRPr="000517D2">
        <w:rPr>
          <w:rFonts w:ascii="Book Antiqua" w:hAnsi="Book Antiqua"/>
          <w:lang w:val="es-PR"/>
        </w:rPr>
        <w:t xml:space="preserve">esta política pública promueve una respuesta ágil y comunitaria, al fortalecer la colaboración con organizaciones de base </w:t>
      </w:r>
      <w:r w:rsidR="00A65F53" w:rsidRPr="000517D2">
        <w:rPr>
          <w:rFonts w:ascii="Book Antiqua" w:hAnsi="Book Antiqua"/>
          <w:lang w:val="es-PR"/>
        </w:rPr>
        <w:lastRenderedPageBreak/>
        <w:t>comunitaria y profesionales de la salud pública que trabajan directamente con poblaciones en riesgo.</w:t>
      </w:r>
    </w:p>
    <w:p w14:paraId="690C9B50" w14:textId="77777777" w:rsidR="000517D2" w:rsidRPr="000517D2" w:rsidRDefault="000517D2" w:rsidP="000517D2">
      <w:pPr>
        <w:pStyle w:val="NoSpacing"/>
        <w:spacing w:line="276" w:lineRule="auto"/>
        <w:jc w:val="both"/>
        <w:rPr>
          <w:rFonts w:ascii="Book Antiqua" w:hAnsi="Book Antiqua"/>
          <w:lang w:val="es-PR"/>
        </w:rPr>
      </w:pPr>
    </w:p>
    <w:p w14:paraId="057CE26A" w14:textId="420769E6" w:rsidR="00EF1181" w:rsidRDefault="00A65F53" w:rsidP="000517D2">
      <w:pPr>
        <w:pStyle w:val="NoSpacing"/>
        <w:spacing w:line="276" w:lineRule="auto"/>
        <w:jc w:val="both"/>
        <w:rPr>
          <w:rFonts w:ascii="Book Antiqua" w:hAnsi="Book Antiqua"/>
          <w:lang w:val="es-PR"/>
        </w:rPr>
      </w:pPr>
      <w:r w:rsidRPr="000517D2">
        <w:rPr>
          <w:rFonts w:ascii="Book Antiqua" w:hAnsi="Book Antiqua"/>
          <w:lang w:val="es-PR"/>
        </w:rPr>
        <w:t>El Departamento de Salud enfatizó que</w:t>
      </w:r>
      <w:r w:rsidR="001B6F0D">
        <w:rPr>
          <w:rFonts w:ascii="Book Antiqua" w:hAnsi="Book Antiqua"/>
          <w:lang w:val="es-PR"/>
        </w:rPr>
        <w:t>,</w:t>
      </w:r>
      <w:r w:rsidRPr="000517D2">
        <w:rPr>
          <w:rFonts w:ascii="Book Antiqua" w:hAnsi="Book Antiqua"/>
          <w:lang w:val="es-PR"/>
        </w:rPr>
        <w:t xml:space="preserve"> el acceso temprano al diagnóstico salva vidas, ya que las pruebas rápidas no solo facilitan la detección de ITS y hepatitis virales, sino que también reducen la transmisión, los costos de tratamiento y las complicaciones clínicas asociadas. </w:t>
      </w:r>
      <w:r w:rsidR="00EF1181">
        <w:rPr>
          <w:rFonts w:ascii="Book Antiqua" w:hAnsi="Book Antiqua"/>
          <w:lang w:val="es-PR"/>
        </w:rPr>
        <w:t>Planteó que, a</w:t>
      </w:r>
      <w:r w:rsidRPr="000517D2">
        <w:rPr>
          <w:rFonts w:ascii="Book Antiqua" w:hAnsi="Book Antiqua"/>
          <w:lang w:val="es-PR"/>
        </w:rPr>
        <w:t xml:space="preserve"> diferencia de los procesos diagnósticos tradicionales, estas pruebas permiten conocer resultados en minutos y establecer referidos inmediatos para tratamiento, mejorando así la retención en los servicios de salud y la calidad de vida de los pacientes.</w:t>
      </w:r>
    </w:p>
    <w:p w14:paraId="1637BFBD" w14:textId="0FA2232B" w:rsidR="00A65F53" w:rsidRDefault="00A65F53" w:rsidP="000517D2">
      <w:pPr>
        <w:pStyle w:val="NoSpacing"/>
        <w:spacing w:line="276" w:lineRule="auto"/>
        <w:jc w:val="both"/>
        <w:rPr>
          <w:rFonts w:ascii="Book Antiqua" w:hAnsi="Book Antiqua"/>
          <w:lang w:val="es-PR"/>
        </w:rPr>
      </w:pPr>
      <w:r w:rsidRPr="000517D2">
        <w:rPr>
          <w:rFonts w:ascii="Book Antiqua" w:hAnsi="Book Antiqua"/>
          <w:lang w:val="es-PR"/>
        </w:rPr>
        <w:br/>
        <w:t xml:space="preserve">Puntualizó </w:t>
      </w:r>
      <w:r w:rsidR="00BF79CE" w:rsidRPr="000517D2">
        <w:rPr>
          <w:rFonts w:ascii="Book Antiqua" w:hAnsi="Book Antiqua"/>
          <w:lang w:val="es-PR"/>
        </w:rPr>
        <w:t>que,</w:t>
      </w:r>
      <w:r w:rsidRPr="000517D2">
        <w:rPr>
          <w:rFonts w:ascii="Book Antiqua" w:hAnsi="Book Antiqua"/>
          <w:lang w:val="es-PR"/>
        </w:rPr>
        <w:t xml:space="preserve"> desde la perspectiva económica, la implementación del proyecto no implicará gastos adicionales significativos al erario</w:t>
      </w:r>
      <w:r w:rsidR="00F915AF">
        <w:rPr>
          <w:rFonts w:ascii="Book Antiqua" w:hAnsi="Book Antiqua"/>
          <w:lang w:val="es-PR"/>
        </w:rPr>
        <w:t>, toda vez que l</w:t>
      </w:r>
      <w:r w:rsidRPr="000517D2">
        <w:rPr>
          <w:rFonts w:ascii="Book Antiqua" w:hAnsi="Book Antiqua"/>
          <w:lang w:val="es-PR"/>
        </w:rPr>
        <w:t xml:space="preserve">os costos anuales estimados unos $210,000 ya están contemplados dentro del presupuesto del Programa de Prevención de VIH, ITS y Hepatitis Virales, financiado mediante una subvención de los Centros para el Control y la Prevención de Enfermedades (CDC). </w:t>
      </w:r>
      <w:r w:rsidR="00F915AF">
        <w:rPr>
          <w:rFonts w:ascii="Book Antiqua" w:hAnsi="Book Antiqua"/>
          <w:lang w:val="es-PR"/>
        </w:rPr>
        <w:t>Añadió</w:t>
      </w:r>
      <w:r w:rsidR="00F15DF8">
        <w:rPr>
          <w:rFonts w:ascii="Book Antiqua" w:hAnsi="Book Antiqua"/>
          <w:lang w:val="es-PR"/>
        </w:rPr>
        <w:t xml:space="preserve"> </w:t>
      </w:r>
      <w:r w:rsidR="00F915AF">
        <w:rPr>
          <w:rFonts w:ascii="Book Antiqua" w:hAnsi="Book Antiqua"/>
          <w:lang w:val="es-PR"/>
        </w:rPr>
        <w:t>que</w:t>
      </w:r>
      <w:r w:rsidR="00F15DF8">
        <w:rPr>
          <w:rFonts w:ascii="Book Antiqua" w:hAnsi="Book Antiqua"/>
          <w:lang w:val="es-PR"/>
        </w:rPr>
        <w:t>,</w:t>
      </w:r>
      <w:r w:rsidR="00F915AF">
        <w:rPr>
          <w:rFonts w:ascii="Book Antiqua" w:hAnsi="Book Antiqua"/>
          <w:lang w:val="es-PR"/>
        </w:rPr>
        <w:t xml:space="preserve"> e</w:t>
      </w:r>
      <w:r w:rsidRPr="000517D2">
        <w:rPr>
          <w:rFonts w:ascii="Book Antiqua" w:hAnsi="Book Antiqua"/>
          <w:lang w:val="es-PR"/>
        </w:rPr>
        <w:t>l enfoque preventivo del proyecto, además, se traduce en un ahorro considerable para el sistema de salud, al evitar tratamientos más costosos derivados de diagnósticos tardíos o condiciones crónicas no atendidas.</w:t>
      </w:r>
    </w:p>
    <w:p w14:paraId="1247F557" w14:textId="77777777" w:rsidR="000517D2" w:rsidRPr="000517D2" w:rsidRDefault="000517D2" w:rsidP="000517D2">
      <w:pPr>
        <w:pStyle w:val="NoSpacing"/>
        <w:spacing w:line="276" w:lineRule="auto"/>
        <w:jc w:val="both"/>
        <w:rPr>
          <w:rFonts w:ascii="Book Antiqua" w:hAnsi="Book Antiqua"/>
          <w:lang w:val="es-PR"/>
        </w:rPr>
      </w:pPr>
    </w:p>
    <w:p w14:paraId="1351F0F1" w14:textId="12711AD9" w:rsidR="00A65F53" w:rsidRPr="000517D2" w:rsidRDefault="00A65F53" w:rsidP="000517D2">
      <w:pPr>
        <w:pStyle w:val="NoSpacing"/>
        <w:spacing w:line="276" w:lineRule="auto"/>
        <w:jc w:val="both"/>
        <w:rPr>
          <w:rFonts w:ascii="Book Antiqua" w:hAnsi="Book Antiqua"/>
          <w:kern w:val="2"/>
          <w:lang w:val="es-PR"/>
          <w14:ligatures w14:val="standardContextual"/>
        </w:rPr>
      </w:pPr>
      <w:r w:rsidRPr="000517D2">
        <w:rPr>
          <w:rFonts w:ascii="Book Antiqua" w:hAnsi="Book Antiqua"/>
          <w:lang w:val="es-PR"/>
        </w:rPr>
        <w:t>En conclusión, el Departamento de Salud endos</w:t>
      </w:r>
      <w:r w:rsidR="00F915AF">
        <w:rPr>
          <w:rFonts w:ascii="Book Antiqua" w:hAnsi="Book Antiqua"/>
          <w:lang w:val="es-PR"/>
        </w:rPr>
        <w:t>ó</w:t>
      </w:r>
      <w:r w:rsidRPr="000517D2">
        <w:rPr>
          <w:rFonts w:ascii="Book Antiqua" w:hAnsi="Book Antiqua"/>
          <w:lang w:val="es-PR"/>
        </w:rPr>
        <w:t xml:space="preserve"> el Proyecto del Senado 740, al reconocerlo como una medida coherente con las mejores prácticas de salud pública y epidemiología moderna. </w:t>
      </w:r>
      <w:r w:rsidR="00B33459">
        <w:rPr>
          <w:rFonts w:ascii="Book Antiqua" w:hAnsi="Book Antiqua"/>
          <w:lang w:val="es-PR"/>
        </w:rPr>
        <w:t>Recalcó,</w:t>
      </w:r>
      <w:r w:rsidRPr="000517D2">
        <w:rPr>
          <w:rFonts w:ascii="Book Antiqua" w:hAnsi="Book Antiqua"/>
          <w:lang w:val="es-PR"/>
        </w:rPr>
        <w:t xml:space="preserve"> que esta propuesta moderniza las estrategias de prevención, promueve un sistema sanitario más equitativo y fortalece el compromiso del Estado con la detección temprana, la educación y la protección de la salud colectiva. </w:t>
      </w:r>
      <w:r w:rsidR="00934E7A">
        <w:rPr>
          <w:rFonts w:ascii="Book Antiqua" w:hAnsi="Book Antiqua"/>
          <w:lang w:val="es-PR"/>
        </w:rPr>
        <w:t>Asimismo,</w:t>
      </w:r>
      <w:r w:rsidR="00553268">
        <w:rPr>
          <w:rFonts w:ascii="Book Antiqua" w:hAnsi="Book Antiqua"/>
          <w:lang w:val="es-PR"/>
        </w:rPr>
        <w:t xml:space="preserve"> </w:t>
      </w:r>
      <w:r w:rsidR="00B33459">
        <w:rPr>
          <w:rFonts w:ascii="Book Antiqua" w:hAnsi="Book Antiqua"/>
          <w:lang w:val="es-PR"/>
        </w:rPr>
        <w:t>reafirmó</w:t>
      </w:r>
      <w:r w:rsidRPr="000517D2">
        <w:rPr>
          <w:rFonts w:ascii="Book Antiqua" w:hAnsi="Book Antiqua"/>
          <w:lang w:val="es-PR"/>
        </w:rPr>
        <w:t xml:space="preserve"> su disposición a colaborar con la Asamblea Legislativa en la implementación de políticas que fomenten una atención integral y digna para todos los ciudadanos de Puerto Rico.</w:t>
      </w:r>
    </w:p>
    <w:p w14:paraId="394E50E7" w14:textId="77777777" w:rsidR="00AB431C" w:rsidRDefault="00AB431C" w:rsidP="000517D2">
      <w:pPr>
        <w:pStyle w:val="NoSpacing"/>
        <w:spacing w:line="276" w:lineRule="auto"/>
        <w:jc w:val="both"/>
        <w:rPr>
          <w:rFonts w:ascii="Book Antiqua" w:hAnsi="Book Antiqua"/>
          <w:lang w:val="es-PR"/>
        </w:rPr>
      </w:pPr>
    </w:p>
    <w:p w14:paraId="7870CDE1" w14:textId="77777777" w:rsidR="00C75B6F" w:rsidRPr="00412FBA" w:rsidRDefault="00C75B6F" w:rsidP="00C75B6F">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ADMINISTRACIÓN DE SEGUROS DE SALUD (ASES)</w:t>
      </w:r>
    </w:p>
    <w:p w14:paraId="1A973211" w14:textId="77777777" w:rsidR="00C75B6F" w:rsidRPr="00412FBA" w:rsidRDefault="00C75B6F" w:rsidP="00C75B6F">
      <w:pPr>
        <w:spacing w:after="0" w:line="276" w:lineRule="auto"/>
        <w:jc w:val="center"/>
        <w:rPr>
          <w:rFonts w:ascii="Book Antiqua" w:eastAsia="Times New Roman" w:hAnsi="Book Antiqua" w:cs="Times New Roman"/>
          <w:b/>
          <w:sz w:val="24"/>
          <w:szCs w:val="24"/>
          <w:lang w:val="es-ES"/>
        </w:rPr>
      </w:pPr>
    </w:p>
    <w:p w14:paraId="35687D6F" w14:textId="40370456" w:rsidR="00C75B6F" w:rsidRPr="00EA1988" w:rsidRDefault="00C75B6F" w:rsidP="00C75B6F">
      <w:pPr>
        <w:pStyle w:val="NoSpacing"/>
        <w:spacing w:line="276" w:lineRule="auto"/>
        <w:jc w:val="both"/>
        <w:rPr>
          <w:rFonts w:ascii="Book Antiqua" w:hAnsi="Book Antiqua"/>
          <w:lang w:val="es-PR"/>
        </w:rPr>
      </w:pPr>
      <w:r>
        <w:rPr>
          <w:rFonts w:ascii="Book Antiqua" w:eastAsia="Times New Roman" w:hAnsi="Book Antiqua"/>
          <w:bCs/>
          <w:lang w:val="es-PR"/>
        </w:rPr>
        <w:t>Examinamos</w:t>
      </w:r>
      <w:r w:rsidRPr="00EA1988">
        <w:rPr>
          <w:rFonts w:ascii="Book Antiqua" w:eastAsia="Times New Roman" w:hAnsi="Book Antiqua"/>
          <w:bCs/>
          <w:lang w:val="es-PR"/>
        </w:rPr>
        <w:t xml:space="preserve">, de igual forma, la ponencia de </w:t>
      </w:r>
      <w:r w:rsidRPr="00EA1988">
        <w:rPr>
          <w:rFonts w:ascii="Book Antiqua" w:hAnsi="Book Antiqua"/>
          <w:lang w:val="es-ES"/>
        </w:rPr>
        <w:t xml:space="preserve">la </w:t>
      </w:r>
      <w:r w:rsidRPr="00EA1988">
        <w:rPr>
          <w:rFonts w:ascii="Book Antiqua" w:hAnsi="Book Antiqua"/>
          <w:b/>
          <w:bCs/>
          <w:lang w:val="es-ES"/>
        </w:rPr>
        <w:t>Administración de Seguros de Salud (ASES)</w:t>
      </w:r>
      <w:r w:rsidRPr="00EA1988">
        <w:rPr>
          <w:rFonts w:ascii="Book Antiqua" w:hAnsi="Book Antiqua"/>
          <w:lang w:val="es-ES"/>
        </w:rPr>
        <w:t xml:space="preserve"> la cual presentó su memorial explicativo por conducto de </w:t>
      </w:r>
      <w:proofErr w:type="gramStart"/>
      <w:r w:rsidRPr="00EA1988">
        <w:rPr>
          <w:rFonts w:ascii="Book Antiqua" w:hAnsi="Book Antiqua"/>
          <w:lang w:val="es-ES"/>
        </w:rPr>
        <w:t>Director</w:t>
      </w:r>
      <w:r w:rsidR="00E21AF0">
        <w:rPr>
          <w:rFonts w:ascii="Book Antiqua" w:hAnsi="Book Antiqua"/>
          <w:lang w:val="es-ES"/>
        </w:rPr>
        <w:t xml:space="preserve"> </w:t>
      </w:r>
      <w:r w:rsidRPr="00EA1988">
        <w:rPr>
          <w:rFonts w:ascii="Book Antiqua" w:hAnsi="Book Antiqua"/>
          <w:lang w:val="es-ES"/>
        </w:rPr>
        <w:t>Ejecutiv</w:t>
      </w:r>
      <w:r w:rsidR="00E21AF0">
        <w:rPr>
          <w:rFonts w:ascii="Book Antiqua" w:hAnsi="Book Antiqua"/>
          <w:lang w:val="es-ES"/>
        </w:rPr>
        <w:t>o</w:t>
      </w:r>
      <w:proofErr w:type="gramEnd"/>
      <w:r w:rsidRPr="00EA1988">
        <w:rPr>
          <w:rFonts w:ascii="Book Antiqua" w:hAnsi="Book Antiqua"/>
          <w:lang w:val="es-ES"/>
        </w:rPr>
        <w:t xml:space="preserve"> </w:t>
      </w:r>
      <w:r w:rsidR="00E21AF0">
        <w:rPr>
          <w:rFonts w:ascii="Book Antiqua" w:hAnsi="Book Antiqua"/>
          <w:lang w:val="es-ES"/>
        </w:rPr>
        <w:t>el Lcdo. Carlos Santiago</w:t>
      </w:r>
      <w:r w:rsidR="007A5491">
        <w:rPr>
          <w:rFonts w:ascii="Book Antiqua" w:hAnsi="Book Antiqua"/>
          <w:lang w:val="es-ES"/>
        </w:rPr>
        <w:t xml:space="preserve"> Rosario</w:t>
      </w:r>
      <w:r w:rsidRPr="00EA1988">
        <w:rPr>
          <w:rFonts w:ascii="Book Antiqua" w:hAnsi="Book Antiqua"/>
          <w:lang w:val="es-ES"/>
        </w:rPr>
        <w:t xml:space="preserve">, en el cual se expresó </w:t>
      </w:r>
      <w:r w:rsidR="007A5491">
        <w:rPr>
          <w:rFonts w:ascii="Book Antiqua" w:hAnsi="Book Antiqua"/>
          <w:lang w:val="es-ES"/>
        </w:rPr>
        <w:t>no tener oposición a</w:t>
      </w:r>
      <w:r w:rsidRPr="00EA1988">
        <w:rPr>
          <w:rFonts w:ascii="Book Antiqua" w:hAnsi="Book Antiqua"/>
          <w:lang w:val="es-ES"/>
        </w:rPr>
        <w:t xml:space="preserve"> la aprobación de la medida</w:t>
      </w:r>
      <w:r w:rsidR="00445B80">
        <w:rPr>
          <w:rFonts w:ascii="Book Antiqua" w:hAnsi="Book Antiqua"/>
          <w:lang w:val="es-ES"/>
        </w:rPr>
        <w:t xml:space="preserve"> siempre y cuando se establezcan los parámetros específicos,</w:t>
      </w:r>
      <w:r w:rsidR="008E457C">
        <w:rPr>
          <w:rFonts w:ascii="Book Antiqua" w:hAnsi="Book Antiqua"/>
          <w:lang w:val="es-ES"/>
        </w:rPr>
        <w:t xml:space="preserve"> así como la designación de fondos necesaria para cubrir el impacto presupuestario que dichos cambios, si a</w:t>
      </w:r>
      <w:r w:rsidR="00BB1CAF">
        <w:rPr>
          <w:rFonts w:ascii="Book Antiqua" w:hAnsi="Book Antiqua"/>
          <w:lang w:val="es-ES"/>
        </w:rPr>
        <w:t>lguno, conllevarán al erario</w:t>
      </w:r>
      <w:r w:rsidRPr="00EA1988">
        <w:rPr>
          <w:rFonts w:ascii="Book Antiqua" w:hAnsi="Book Antiqua"/>
          <w:lang w:val="es-ES"/>
        </w:rPr>
        <w:t xml:space="preserve">. </w:t>
      </w:r>
    </w:p>
    <w:p w14:paraId="4151C148" w14:textId="1D651ED7" w:rsidR="00C75B6F" w:rsidRDefault="000F6E8E" w:rsidP="00C75B6F">
      <w:pPr>
        <w:pStyle w:val="NoSpacing"/>
        <w:spacing w:line="276" w:lineRule="auto"/>
        <w:jc w:val="both"/>
        <w:rPr>
          <w:rFonts w:ascii="Book Antiqua" w:hAnsi="Book Antiqua"/>
          <w:lang w:val="es-US"/>
        </w:rPr>
      </w:pPr>
      <w:r>
        <w:rPr>
          <w:rFonts w:ascii="Book Antiqua" w:hAnsi="Book Antiqua"/>
          <w:lang w:val="es-US"/>
        </w:rPr>
        <w:lastRenderedPageBreak/>
        <w:t>La ASES reconoció la necesidad de establecer iniciativas que ayuden a facilitar el acceso a los servicios</w:t>
      </w:r>
      <w:r w:rsidR="009412C5">
        <w:rPr>
          <w:rFonts w:ascii="Book Antiqua" w:hAnsi="Book Antiqua"/>
          <w:lang w:val="es-US"/>
        </w:rPr>
        <w:t xml:space="preserve"> que aporten al mejoramiento de la calidad de vida de cada persona.</w:t>
      </w:r>
      <w:r w:rsidR="006A09BA">
        <w:rPr>
          <w:rFonts w:ascii="Book Antiqua" w:hAnsi="Book Antiqua"/>
          <w:lang w:val="es-US"/>
        </w:rPr>
        <w:t xml:space="preserve"> No obstante, considera, que la medida, según redactada, </w:t>
      </w:r>
      <w:r w:rsidR="00BC146B">
        <w:rPr>
          <w:rFonts w:ascii="Book Antiqua" w:hAnsi="Book Antiqua"/>
          <w:lang w:val="es-US"/>
        </w:rPr>
        <w:t>debería atender puntos esenciales para el proceso que pretende implementar.</w:t>
      </w:r>
    </w:p>
    <w:p w14:paraId="448D5F88" w14:textId="77777777" w:rsidR="00BC146B" w:rsidRDefault="00BC146B" w:rsidP="00C75B6F">
      <w:pPr>
        <w:pStyle w:val="NoSpacing"/>
        <w:spacing w:line="276" w:lineRule="auto"/>
        <w:jc w:val="both"/>
        <w:rPr>
          <w:rFonts w:ascii="Book Antiqua" w:hAnsi="Book Antiqua"/>
          <w:lang w:val="es-US"/>
        </w:rPr>
      </w:pPr>
    </w:p>
    <w:p w14:paraId="77F369B8" w14:textId="0EB38CFF" w:rsidR="00BC146B" w:rsidRDefault="00F70DE1" w:rsidP="00C75B6F">
      <w:pPr>
        <w:pStyle w:val="NoSpacing"/>
        <w:spacing w:line="276" w:lineRule="auto"/>
        <w:jc w:val="both"/>
        <w:rPr>
          <w:rFonts w:ascii="Book Antiqua" w:hAnsi="Book Antiqua"/>
          <w:lang w:val="es-US"/>
        </w:rPr>
      </w:pPr>
      <w:r>
        <w:rPr>
          <w:rFonts w:ascii="Book Antiqua" w:hAnsi="Book Antiqua"/>
          <w:lang w:val="es-US"/>
        </w:rPr>
        <w:t>En primera instancia señaló</w:t>
      </w:r>
      <w:r w:rsidR="00553268">
        <w:rPr>
          <w:rFonts w:ascii="Book Antiqua" w:hAnsi="Book Antiqua"/>
          <w:lang w:val="es-US"/>
        </w:rPr>
        <w:t>,</w:t>
      </w:r>
      <w:r>
        <w:rPr>
          <w:rFonts w:ascii="Book Antiqua" w:hAnsi="Book Antiqua"/>
          <w:lang w:val="es-US"/>
        </w:rPr>
        <w:t xml:space="preserve"> que es imperativo que la enmienda prop</w:t>
      </w:r>
      <w:r w:rsidR="009F13E0">
        <w:rPr>
          <w:rFonts w:ascii="Book Antiqua" w:hAnsi="Book Antiqua"/>
          <w:lang w:val="es-US"/>
        </w:rPr>
        <w:t>uesta establezca sobre quien recae la responsabilidad de pago, toda vez que la misma no se deprende</w:t>
      </w:r>
      <w:r w:rsidR="00EE0101">
        <w:rPr>
          <w:rFonts w:ascii="Book Antiqua" w:hAnsi="Book Antiqua"/>
          <w:lang w:val="es-US"/>
        </w:rPr>
        <w:t>. Aclaró, que en el caso del Plan Vital las pruebas rápidas están cubiertas con orden médica</w:t>
      </w:r>
      <w:r w:rsidR="00663DEC">
        <w:rPr>
          <w:rFonts w:ascii="Book Antiqua" w:hAnsi="Book Antiqua"/>
          <w:lang w:val="es-US"/>
        </w:rPr>
        <w:t xml:space="preserve">, como parte de las pruebas de </w:t>
      </w:r>
      <w:proofErr w:type="spellStart"/>
      <w:r w:rsidR="00663DEC">
        <w:rPr>
          <w:rFonts w:ascii="Book Antiqua" w:hAnsi="Book Antiqua"/>
          <w:lang w:val="es-US"/>
        </w:rPr>
        <w:t>cernimiento</w:t>
      </w:r>
      <w:proofErr w:type="spellEnd"/>
      <w:r w:rsidR="00663DEC">
        <w:rPr>
          <w:rFonts w:ascii="Book Antiqua" w:hAnsi="Book Antiqua"/>
          <w:lang w:val="es-US"/>
        </w:rPr>
        <w:t xml:space="preserve"> (laboratorio)</w:t>
      </w:r>
      <w:r w:rsidR="006E4870">
        <w:rPr>
          <w:rFonts w:ascii="Book Antiqua" w:hAnsi="Book Antiqua"/>
          <w:lang w:val="es-US"/>
        </w:rPr>
        <w:t xml:space="preserve"> para las condiciones que atiende este Proyecto. Agregó, que estas pruebas</w:t>
      </w:r>
      <w:r w:rsidR="00B00910">
        <w:rPr>
          <w:rFonts w:ascii="Book Antiqua" w:hAnsi="Book Antiqua"/>
          <w:lang w:val="es-US"/>
        </w:rPr>
        <w:t>, como servicios preventivos, tienen $0.00 copagos para la población asegurada.</w:t>
      </w:r>
    </w:p>
    <w:p w14:paraId="4094027B" w14:textId="77777777" w:rsidR="00B00910" w:rsidRDefault="00B00910" w:rsidP="00C75B6F">
      <w:pPr>
        <w:pStyle w:val="NoSpacing"/>
        <w:spacing w:line="276" w:lineRule="auto"/>
        <w:jc w:val="both"/>
        <w:rPr>
          <w:rFonts w:ascii="Book Antiqua" w:hAnsi="Book Antiqua"/>
          <w:lang w:val="es-US"/>
        </w:rPr>
      </w:pPr>
    </w:p>
    <w:p w14:paraId="0F11E08F" w14:textId="1AA2D749" w:rsidR="00B00910" w:rsidRDefault="00EE6306" w:rsidP="00C75B6F">
      <w:pPr>
        <w:pStyle w:val="NoSpacing"/>
        <w:spacing w:line="276" w:lineRule="auto"/>
        <w:jc w:val="both"/>
        <w:rPr>
          <w:rFonts w:ascii="Book Antiqua" w:hAnsi="Book Antiqua"/>
          <w:lang w:val="es-US"/>
        </w:rPr>
      </w:pPr>
      <w:r>
        <w:rPr>
          <w:rFonts w:ascii="Book Antiqua" w:hAnsi="Book Antiqua"/>
          <w:lang w:val="es-US"/>
        </w:rPr>
        <w:t xml:space="preserve">ASES ofreció un resumen de la utilización de las pruebas rápidas para VIH, </w:t>
      </w:r>
      <w:r w:rsidR="00CA173D">
        <w:rPr>
          <w:rFonts w:ascii="Book Antiqua" w:hAnsi="Book Antiqua"/>
          <w:lang w:val="es-US"/>
        </w:rPr>
        <w:t>hepatitis virales y enfermedades de transmisión sexual (ETS) realizadas a los beneficiarios del Plan Vital entre el 1 de octubre de 2024</w:t>
      </w:r>
      <w:r w:rsidR="001107E1">
        <w:rPr>
          <w:rFonts w:ascii="Book Antiqua" w:hAnsi="Book Antiqua"/>
          <w:lang w:val="es-US"/>
        </w:rPr>
        <w:t xml:space="preserve"> y el 30 de septiembre de 2025</w:t>
      </w:r>
      <w:r w:rsidR="00353E53">
        <w:rPr>
          <w:rFonts w:ascii="Book Antiqua" w:hAnsi="Book Antiqua"/>
          <w:lang w:val="es-US"/>
        </w:rPr>
        <w:t xml:space="preserve"> </w:t>
      </w:r>
      <w:r w:rsidR="007207E4">
        <w:rPr>
          <w:rFonts w:ascii="Book Antiqua" w:hAnsi="Book Antiqua"/>
          <w:lang w:val="es-US"/>
        </w:rPr>
        <w:t>cuyo gasto</w:t>
      </w:r>
      <w:r w:rsidR="00353E53">
        <w:rPr>
          <w:rFonts w:ascii="Book Antiqua" w:hAnsi="Book Antiqua"/>
          <w:lang w:val="es-US"/>
        </w:rPr>
        <w:t xml:space="preserve"> ascendió a $19,930,041.11</w:t>
      </w:r>
      <w:r w:rsidR="007207E4">
        <w:rPr>
          <w:rFonts w:ascii="Book Antiqua" w:hAnsi="Book Antiqua"/>
          <w:lang w:val="es-US"/>
        </w:rPr>
        <w:t xml:space="preserve"> con 765,747 pacientes atendidos</w:t>
      </w:r>
      <w:r w:rsidR="001107E1">
        <w:rPr>
          <w:rFonts w:ascii="Book Antiqua" w:hAnsi="Book Antiqua"/>
          <w:lang w:val="es-US"/>
        </w:rPr>
        <w:t>.</w:t>
      </w:r>
    </w:p>
    <w:p w14:paraId="42A491A9" w14:textId="77777777" w:rsidR="001107E1" w:rsidRDefault="001107E1" w:rsidP="00C75B6F">
      <w:pPr>
        <w:pStyle w:val="NoSpacing"/>
        <w:spacing w:line="276" w:lineRule="auto"/>
        <w:jc w:val="both"/>
        <w:rPr>
          <w:rFonts w:ascii="Book Antiqua" w:hAnsi="Book Antiqua"/>
          <w:lang w:val="es-US"/>
        </w:rPr>
      </w:pPr>
    </w:p>
    <w:p w14:paraId="443725A1" w14:textId="181B3944" w:rsidR="0060652F" w:rsidRDefault="00306442" w:rsidP="00C75B6F">
      <w:pPr>
        <w:pStyle w:val="NoSpacing"/>
        <w:spacing w:line="276" w:lineRule="auto"/>
        <w:jc w:val="both"/>
        <w:rPr>
          <w:rFonts w:ascii="Book Antiqua" w:hAnsi="Book Antiqua"/>
          <w:lang w:val="es-US"/>
        </w:rPr>
      </w:pPr>
      <w:r>
        <w:rPr>
          <w:rFonts w:ascii="Book Antiqua" w:hAnsi="Book Antiqua"/>
          <w:lang w:val="es-US"/>
        </w:rPr>
        <w:t xml:space="preserve">De otra parte, ASES trajo ante la atención de la Comisión que del texto de la medida surge que </w:t>
      </w:r>
      <w:r w:rsidR="00275546">
        <w:rPr>
          <w:rFonts w:ascii="Book Antiqua" w:hAnsi="Book Antiqua"/>
          <w:lang w:val="es-US"/>
        </w:rPr>
        <w:t>las pruebas serán ofrecidas sin costo alguno, sin embargo, no</w:t>
      </w:r>
      <w:r w:rsidR="007359EC">
        <w:rPr>
          <w:rFonts w:ascii="Book Antiqua" w:hAnsi="Book Antiqua"/>
          <w:lang w:val="es-US"/>
        </w:rPr>
        <w:t xml:space="preserve"> detalla a quien le corresponde realizar el pago y la frecuencia con que cada persona puede beneficiarse</w:t>
      </w:r>
      <w:r w:rsidR="00304D7A">
        <w:rPr>
          <w:rFonts w:ascii="Book Antiqua" w:hAnsi="Book Antiqua"/>
          <w:lang w:val="es-US"/>
        </w:rPr>
        <w:t xml:space="preserve"> de dichas pruebas. E</w:t>
      </w:r>
      <w:r w:rsidR="00FF5A7E">
        <w:rPr>
          <w:rFonts w:ascii="Book Antiqua" w:hAnsi="Book Antiqua"/>
          <w:lang w:val="es-US"/>
        </w:rPr>
        <w:t>s</w:t>
      </w:r>
      <w:r w:rsidR="00304D7A">
        <w:rPr>
          <w:rFonts w:ascii="Book Antiqua" w:hAnsi="Book Antiqua"/>
          <w:lang w:val="es-US"/>
        </w:rPr>
        <w:t xml:space="preserve"> por esto </w:t>
      </w:r>
      <w:proofErr w:type="gramStart"/>
      <w:r w:rsidR="00304D7A">
        <w:rPr>
          <w:rFonts w:ascii="Book Antiqua" w:hAnsi="Book Antiqua"/>
          <w:lang w:val="es-US"/>
        </w:rPr>
        <w:t>que</w:t>
      </w:r>
      <w:proofErr w:type="gramEnd"/>
      <w:r w:rsidR="00553268">
        <w:rPr>
          <w:rFonts w:ascii="Book Antiqua" w:hAnsi="Book Antiqua"/>
          <w:lang w:val="es-US"/>
        </w:rPr>
        <w:t>,</w:t>
      </w:r>
      <w:r w:rsidR="00304D7A">
        <w:rPr>
          <w:rFonts w:ascii="Book Antiqua" w:hAnsi="Book Antiqua"/>
          <w:lang w:val="es-US"/>
        </w:rPr>
        <w:t xml:space="preserve"> recomendó aclarar </w:t>
      </w:r>
      <w:r w:rsidR="004916D5">
        <w:rPr>
          <w:rFonts w:ascii="Book Antiqua" w:hAnsi="Book Antiqua"/>
          <w:lang w:val="es-US"/>
        </w:rPr>
        <w:t>quien cubrirá las pruebas en el sector comercial</w:t>
      </w:r>
      <w:r w:rsidR="003229B9">
        <w:rPr>
          <w:rFonts w:ascii="Book Antiqua" w:hAnsi="Book Antiqua"/>
          <w:lang w:val="es-US"/>
        </w:rPr>
        <w:t xml:space="preserve"> y las opciones que tendrían las personas sin seguro médico o auto asegurados. </w:t>
      </w:r>
    </w:p>
    <w:p w14:paraId="57AB07A6" w14:textId="3B79D0AF" w:rsidR="00306442" w:rsidRDefault="003229B9" w:rsidP="00C75B6F">
      <w:pPr>
        <w:pStyle w:val="NoSpacing"/>
        <w:spacing w:line="276" w:lineRule="auto"/>
        <w:jc w:val="both"/>
        <w:rPr>
          <w:rFonts w:ascii="Book Antiqua" w:hAnsi="Book Antiqua"/>
          <w:lang w:val="es-US"/>
        </w:rPr>
      </w:pPr>
      <w:r>
        <w:rPr>
          <w:rFonts w:ascii="Book Antiqua" w:hAnsi="Book Antiqua"/>
          <w:lang w:val="es-US"/>
        </w:rPr>
        <w:t>En cuanto a la</w:t>
      </w:r>
      <w:r w:rsidR="002A05CB">
        <w:rPr>
          <w:rFonts w:ascii="Book Antiqua" w:hAnsi="Book Antiqua"/>
          <w:lang w:val="es-US"/>
        </w:rPr>
        <w:t xml:space="preserve"> frecuencia, sugirió que esté alineada con lo que establecen las guías de salud preventivas</w:t>
      </w:r>
      <w:r w:rsidR="00BF21B3">
        <w:rPr>
          <w:rFonts w:ascii="Book Antiqua" w:hAnsi="Book Antiqua"/>
          <w:lang w:val="es-US"/>
        </w:rPr>
        <w:t xml:space="preserve"> como la </w:t>
      </w:r>
      <w:r w:rsidR="00BF21B3" w:rsidRPr="00BF21B3">
        <w:rPr>
          <w:rFonts w:ascii="Book Antiqua" w:hAnsi="Book Antiqua"/>
          <w:i/>
          <w:iCs/>
          <w:lang w:val="es-US"/>
        </w:rPr>
        <w:t xml:space="preserve">U.S. Preventive </w:t>
      </w:r>
      <w:proofErr w:type="spellStart"/>
      <w:r w:rsidR="00BF21B3" w:rsidRPr="00BF21B3">
        <w:rPr>
          <w:rFonts w:ascii="Book Antiqua" w:hAnsi="Book Antiqua"/>
          <w:i/>
          <w:iCs/>
          <w:lang w:val="es-US"/>
        </w:rPr>
        <w:t>Task</w:t>
      </w:r>
      <w:proofErr w:type="spellEnd"/>
      <w:r w:rsidR="00BF21B3" w:rsidRPr="00BF21B3">
        <w:rPr>
          <w:rFonts w:ascii="Book Antiqua" w:hAnsi="Book Antiqua"/>
          <w:i/>
          <w:iCs/>
          <w:lang w:val="es-US"/>
        </w:rPr>
        <w:t xml:space="preserve"> </w:t>
      </w:r>
      <w:proofErr w:type="spellStart"/>
      <w:r w:rsidR="00BF21B3" w:rsidRPr="00BF21B3">
        <w:rPr>
          <w:rFonts w:ascii="Book Antiqua" w:hAnsi="Book Antiqua"/>
          <w:i/>
          <w:iCs/>
          <w:lang w:val="es-US"/>
        </w:rPr>
        <w:t>Force</w:t>
      </w:r>
      <w:proofErr w:type="spellEnd"/>
      <w:r w:rsidR="00BF21B3">
        <w:rPr>
          <w:rFonts w:ascii="Book Antiqua" w:hAnsi="Book Antiqua"/>
          <w:lang w:val="es-US"/>
        </w:rPr>
        <w:t xml:space="preserve"> y/o aquellas avaladas por el Departamento de Salud</w:t>
      </w:r>
      <w:r w:rsidR="0060652F">
        <w:rPr>
          <w:rFonts w:ascii="Book Antiqua" w:hAnsi="Book Antiqua"/>
          <w:lang w:val="es-US"/>
        </w:rPr>
        <w:t>. Ademá</w:t>
      </w:r>
      <w:r w:rsidR="003C0655">
        <w:rPr>
          <w:rFonts w:ascii="Book Antiqua" w:hAnsi="Book Antiqua"/>
          <w:lang w:val="es-US"/>
        </w:rPr>
        <w:t>s</w:t>
      </w:r>
      <w:r w:rsidR="0060652F">
        <w:rPr>
          <w:rFonts w:ascii="Book Antiqua" w:hAnsi="Book Antiqua"/>
          <w:lang w:val="es-US"/>
        </w:rPr>
        <w:t>, recomendó aclarar que las pruebas buscan detectar</w:t>
      </w:r>
      <w:r w:rsidR="003C0655">
        <w:rPr>
          <w:rFonts w:ascii="Book Antiqua" w:hAnsi="Book Antiqua"/>
          <w:lang w:val="es-US"/>
        </w:rPr>
        <w:t xml:space="preserve"> el virus o antígeno y no las que avalúan anticuerpos: </w:t>
      </w:r>
    </w:p>
    <w:p w14:paraId="1441231C" w14:textId="77777777" w:rsidR="00FA24C4" w:rsidRDefault="00FA24C4" w:rsidP="00C75B6F">
      <w:pPr>
        <w:pStyle w:val="NoSpacing"/>
        <w:spacing w:line="276" w:lineRule="auto"/>
        <w:jc w:val="both"/>
        <w:rPr>
          <w:rFonts w:ascii="Book Antiqua" w:hAnsi="Book Antiqua"/>
          <w:lang w:val="es-US"/>
        </w:rPr>
      </w:pPr>
    </w:p>
    <w:p w14:paraId="54D5BC72" w14:textId="286CC03E" w:rsidR="00FA24C4" w:rsidRDefault="00FA24C4" w:rsidP="00C75B6F">
      <w:pPr>
        <w:pStyle w:val="NoSpacing"/>
        <w:spacing w:line="276" w:lineRule="auto"/>
        <w:jc w:val="both"/>
        <w:rPr>
          <w:rFonts w:ascii="Book Antiqua" w:hAnsi="Book Antiqua"/>
          <w:lang w:val="es-US"/>
        </w:rPr>
      </w:pPr>
      <w:r>
        <w:rPr>
          <w:rFonts w:ascii="Book Antiqua" w:hAnsi="Book Antiqua"/>
          <w:lang w:val="es-US"/>
        </w:rPr>
        <w:t xml:space="preserve">Planteó, además, que se debe aclarar si los facultativos médicos o profesionales de la salud y técnicos de laboratorios licenciados, no tendrán que pasar por un proceso adicional para obtener el antes mencionado permiso, es decir, si ya por estar facultados para ejercer sus respectivas profesiones, quedan autorizados de manera implícita a la toma de muestras de fluidos orales necesarias para el </w:t>
      </w:r>
      <w:proofErr w:type="spellStart"/>
      <w:r>
        <w:rPr>
          <w:rFonts w:ascii="Book Antiqua" w:hAnsi="Book Antiqua"/>
          <w:lang w:val="es-US"/>
        </w:rPr>
        <w:t>cernimiento</w:t>
      </w:r>
      <w:proofErr w:type="spellEnd"/>
      <w:r>
        <w:rPr>
          <w:rFonts w:ascii="Book Antiqua" w:hAnsi="Book Antiqua"/>
          <w:lang w:val="es-US"/>
        </w:rPr>
        <w:t xml:space="preserve"> del virus de Inmunodeficiencia Humana</w:t>
      </w:r>
      <w:r w:rsidR="006825A1">
        <w:rPr>
          <w:rFonts w:ascii="Book Antiqua" w:hAnsi="Book Antiqua"/>
          <w:lang w:val="es-US"/>
        </w:rPr>
        <w:t xml:space="preserve"> (VIH)</w:t>
      </w:r>
      <w:r>
        <w:rPr>
          <w:rFonts w:ascii="Book Antiqua" w:hAnsi="Book Antiqua"/>
          <w:lang w:val="es-US"/>
        </w:rPr>
        <w:t xml:space="preserve">, las infecciones de transmisión sexual </w:t>
      </w:r>
      <w:r w:rsidR="006825A1">
        <w:rPr>
          <w:rFonts w:ascii="Book Antiqua" w:hAnsi="Book Antiqua"/>
          <w:lang w:val="es-US"/>
        </w:rPr>
        <w:t xml:space="preserve">(ETS) </w:t>
      </w:r>
      <w:r>
        <w:rPr>
          <w:rFonts w:ascii="Book Antiqua" w:hAnsi="Book Antiqua"/>
          <w:lang w:val="es-US"/>
        </w:rPr>
        <w:t>y hepatitis virales.</w:t>
      </w:r>
    </w:p>
    <w:p w14:paraId="76002192" w14:textId="77777777" w:rsidR="00FA24C4" w:rsidRDefault="00FA24C4" w:rsidP="00C75B6F">
      <w:pPr>
        <w:pStyle w:val="NoSpacing"/>
        <w:spacing w:line="276" w:lineRule="auto"/>
        <w:jc w:val="both"/>
        <w:rPr>
          <w:rFonts w:ascii="Book Antiqua" w:hAnsi="Book Antiqua"/>
          <w:lang w:val="es-US"/>
        </w:rPr>
      </w:pPr>
    </w:p>
    <w:p w14:paraId="7F17FF71" w14:textId="20A3B46D" w:rsidR="00FA24C4" w:rsidRDefault="00FA24C4" w:rsidP="00C75B6F">
      <w:pPr>
        <w:pStyle w:val="NoSpacing"/>
        <w:spacing w:line="276" w:lineRule="auto"/>
        <w:jc w:val="both"/>
        <w:rPr>
          <w:rFonts w:ascii="Book Antiqua" w:hAnsi="Book Antiqua"/>
          <w:lang w:val="es-US"/>
        </w:rPr>
      </w:pPr>
      <w:r>
        <w:rPr>
          <w:rFonts w:ascii="Book Antiqua" w:hAnsi="Book Antiqua"/>
          <w:lang w:val="es-US"/>
        </w:rPr>
        <w:lastRenderedPageBreak/>
        <w:t>En cuanto a la “Certificación de Técnico de Prueba Rápida Exenta” para brindar la prueba rápida</w:t>
      </w:r>
      <w:r w:rsidR="006825A1">
        <w:rPr>
          <w:rFonts w:ascii="Book Antiqua" w:hAnsi="Book Antiqua"/>
          <w:lang w:val="es-US"/>
        </w:rPr>
        <w:t xml:space="preserve"> exenta para la detección del VIH, las ETS y hepatitis virales, que será expedida por el Departamento de Salud, recomendó aclararse si la certificación será gratuita o tendrá algún costo.</w:t>
      </w:r>
    </w:p>
    <w:p w14:paraId="1171891F" w14:textId="77777777" w:rsidR="006825A1" w:rsidRDefault="006825A1" w:rsidP="00C75B6F">
      <w:pPr>
        <w:pStyle w:val="NoSpacing"/>
        <w:spacing w:line="276" w:lineRule="auto"/>
        <w:jc w:val="both"/>
        <w:rPr>
          <w:rFonts w:ascii="Book Antiqua" w:hAnsi="Book Antiqua"/>
          <w:lang w:val="es-US"/>
        </w:rPr>
      </w:pPr>
    </w:p>
    <w:p w14:paraId="414DD09F" w14:textId="2E9912A2" w:rsidR="006825A1" w:rsidRDefault="006825A1" w:rsidP="00C75B6F">
      <w:pPr>
        <w:pStyle w:val="NoSpacing"/>
        <w:spacing w:line="276" w:lineRule="auto"/>
        <w:jc w:val="both"/>
        <w:rPr>
          <w:rFonts w:ascii="Book Antiqua" w:hAnsi="Book Antiqua"/>
          <w:lang w:val="es-US"/>
        </w:rPr>
      </w:pPr>
      <w:r>
        <w:rPr>
          <w:rFonts w:ascii="Book Antiqua" w:hAnsi="Book Antiqua"/>
          <w:lang w:val="es-US"/>
        </w:rPr>
        <w:t xml:space="preserve">Asimismo, sugirió que se considere el protocolo de referido para el manejo ulterior y/o tratamiento de la persona que arroje un resultado positivo en alguna de las pruebas realizadas; así como el requerimiento de reportar al Departamento de Salud los resultados positivos de las pruebas realizadas. </w:t>
      </w:r>
    </w:p>
    <w:p w14:paraId="49B8B5B0" w14:textId="77777777" w:rsidR="00411033" w:rsidRDefault="00411033" w:rsidP="00C75B6F">
      <w:pPr>
        <w:pStyle w:val="NoSpacing"/>
        <w:spacing w:line="276" w:lineRule="auto"/>
        <w:jc w:val="both"/>
        <w:rPr>
          <w:rFonts w:ascii="Book Antiqua" w:hAnsi="Book Antiqua"/>
          <w:lang w:val="es-US"/>
        </w:rPr>
      </w:pPr>
    </w:p>
    <w:p w14:paraId="13FAC7D1" w14:textId="54A8911A" w:rsidR="00411033" w:rsidRDefault="00411033" w:rsidP="00C75B6F">
      <w:pPr>
        <w:pStyle w:val="NoSpacing"/>
        <w:spacing w:line="276" w:lineRule="auto"/>
        <w:jc w:val="both"/>
        <w:rPr>
          <w:rFonts w:ascii="Book Antiqua" w:hAnsi="Book Antiqua"/>
          <w:lang w:val="es-US"/>
        </w:rPr>
      </w:pPr>
      <w:r>
        <w:rPr>
          <w:rFonts w:ascii="Book Antiqua" w:hAnsi="Book Antiqua"/>
          <w:lang w:val="es-US"/>
        </w:rPr>
        <w:t xml:space="preserve">Manifestó, que los participantes del Plan Vital se beneficiarían de la prueba rápida exenta para la detección del VIH, las ETS y hepatitis virales por lo que la iniciativa propuesta es de suma importancia para el manejo de estas condiciones, al no exponer al paciente a someterse a múltiples citas y diferentes personas durante el proceso de </w:t>
      </w:r>
      <w:proofErr w:type="spellStart"/>
      <w:r>
        <w:rPr>
          <w:rFonts w:ascii="Book Antiqua" w:hAnsi="Book Antiqua"/>
          <w:lang w:val="es-US"/>
        </w:rPr>
        <w:t>cernimiento</w:t>
      </w:r>
      <w:proofErr w:type="spellEnd"/>
      <w:r>
        <w:rPr>
          <w:rFonts w:ascii="Book Antiqua" w:hAnsi="Book Antiqua"/>
          <w:lang w:val="es-US"/>
        </w:rPr>
        <w:t>.</w:t>
      </w:r>
    </w:p>
    <w:p w14:paraId="08B15B4B" w14:textId="77777777" w:rsidR="00411033" w:rsidRDefault="00411033" w:rsidP="00C75B6F">
      <w:pPr>
        <w:pStyle w:val="NoSpacing"/>
        <w:spacing w:line="276" w:lineRule="auto"/>
        <w:jc w:val="both"/>
        <w:rPr>
          <w:rFonts w:ascii="Book Antiqua" w:hAnsi="Book Antiqua"/>
          <w:lang w:val="es-US"/>
        </w:rPr>
      </w:pPr>
    </w:p>
    <w:p w14:paraId="2A73FC2A" w14:textId="3F4B17A9" w:rsidR="00411033" w:rsidRDefault="00411033" w:rsidP="00C75B6F">
      <w:pPr>
        <w:pStyle w:val="NoSpacing"/>
        <w:spacing w:line="276" w:lineRule="auto"/>
        <w:jc w:val="both"/>
        <w:rPr>
          <w:rFonts w:ascii="Book Antiqua" w:hAnsi="Book Antiqua"/>
          <w:lang w:val="es-US"/>
        </w:rPr>
      </w:pPr>
      <w:r>
        <w:rPr>
          <w:rFonts w:ascii="Book Antiqua" w:hAnsi="Book Antiqua"/>
          <w:lang w:val="es-US"/>
        </w:rPr>
        <w:t>ASES concluyó indicando contar con políticas médicas que actúan siempre en el mejor beneficio del paciente</w:t>
      </w:r>
      <w:r w:rsidR="004A3F17">
        <w:rPr>
          <w:rFonts w:ascii="Book Antiqua" w:hAnsi="Book Antiqua"/>
          <w:lang w:val="es-US"/>
        </w:rPr>
        <w:t xml:space="preserve"> </w:t>
      </w:r>
      <w:r>
        <w:rPr>
          <w:rFonts w:ascii="Book Antiqua" w:hAnsi="Book Antiqua"/>
          <w:lang w:val="es-US"/>
        </w:rPr>
        <w:t>y el Plan Vital por lo que las mismas no debe ser alteradas.</w:t>
      </w:r>
      <w:r w:rsidR="004A3F17">
        <w:rPr>
          <w:rFonts w:ascii="Book Antiqua" w:hAnsi="Book Antiqua"/>
          <w:lang w:val="es-US"/>
        </w:rPr>
        <w:t xml:space="preserve"> Reiteró no oponerse a la aprobación de la medida objeto de evaluación.</w:t>
      </w:r>
    </w:p>
    <w:p w14:paraId="5E555E08" w14:textId="77777777" w:rsidR="00C75B6F" w:rsidRPr="000517D2" w:rsidRDefault="00C75B6F" w:rsidP="00C75B6F">
      <w:pPr>
        <w:pStyle w:val="NoSpacing"/>
        <w:spacing w:line="276" w:lineRule="auto"/>
        <w:jc w:val="both"/>
        <w:rPr>
          <w:rFonts w:ascii="Book Antiqua" w:hAnsi="Book Antiqua"/>
          <w:lang w:val="es-PR"/>
        </w:rPr>
      </w:pPr>
    </w:p>
    <w:p w14:paraId="129A7EC2" w14:textId="5079CBB6" w:rsidR="00044471" w:rsidRDefault="007D09E2"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COLEGIO DE MÉDICOS CIRUJANOS DE PUERTO RICO</w:t>
      </w:r>
      <w:r w:rsidR="00516C9D">
        <w:rPr>
          <w:rFonts w:ascii="Book Antiqua" w:eastAsia="Times New Roman" w:hAnsi="Book Antiqua" w:cs="Times New Roman"/>
          <w:b/>
          <w:sz w:val="24"/>
          <w:szCs w:val="24"/>
          <w:lang w:val="es-ES"/>
        </w:rPr>
        <w:t xml:space="preserve"> (CMCPR)</w:t>
      </w:r>
    </w:p>
    <w:p w14:paraId="2A9885B0"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0B04C971" w14:textId="2DF0864C" w:rsidR="00044471" w:rsidRDefault="00DC23D9" w:rsidP="000517D2">
      <w:pPr>
        <w:pStyle w:val="NoSpacing"/>
        <w:spacing w:line="276" w:lineRule="auto"/>
        <w:jc w:val="both"/>
        <w:rPr>
          <w:rFonts w:ascii="Book Antiqua" w:hAnsi="Book Antiqua"/>
          <w:lang w:val="es-ES"/>
        </w:rPr>
      </w:pPr>
      <w:r w:rsidRPr="000517D2">
        <w:rPr>
          <w:rFonts w:ascii="Book Antiqua" w:hAnsi="Book Antiqua"/>
          <w:lang w:val="es-ES"/>
        </w:rPr>
        <w:t>Esta Ilustre Comisión tuvo la oportunidad de examinar los comentarios presentados por e</w:t>
      </w:r>
      <w:r w:rsidR="00044471" w:rsidRPr="000517D2">
        <w:rPr>
          <w:rFonts w:ascii="Book Antiqua" w:hAnsi="Book Antiqua"/>
          <w:lang w:val="es-ES"/>
        </w:rPr>
        <w:t>l</w:t>
      </w:r>
      <w:r w:rsidR="00044471" w:rsidRPr="000517D2">
        <w:rPr>
          <w:rFonts w:ascii="Book Antiqua" w:hAnsi="Book Antiqua"/>
          <w:b/>
          <w:bCs/>
          <w:lang w:val="es-ES"/>
        </w:rPr>
        <w:t xml:space="preserve"> </w:t>
      </w:r>
      <w:r w:rsidR="007D09E2" w:rsidRPr="000517D2">
        <w:rPr>
          <w:rFonts w:ascii="Book Antiqua" w:hAnsi="Book Antiqua"/>
          <w:b/>
          <w:bCs/>
          <w:lang w:val="es-ES"/>
        </w:rPr>
        <w:t>Colegio de Médicos Cirujanos de Puerto Rico</w:t>
      </w:r>
      <w:r w:rsidR="00516C9D">
        <w:rPr>
          <w:rFonts w:ascii="Book Antiqua" w:hAnsi="Book Antiqua"/>
          <w:b/>
          <w:bCs/>
          <w:lang w:val="es-ES"/>
        </w:rPr>
        <w:t xml:space="preserve"> (CMCPR)</w:t>
      </w:r>
      <w:r w:rsidRPr="000517D2">
        <w:rPr>
          <w:rFonts w:ascii="Book Antiqua" w:hAnsi="Book Antiqua"/>
          <w:b/>
          <w:bCs/>
          <w:lang w:val="es-ES"/>
        </w:rPr>
        <w:t xml:space="preserve"> </w:t>
      </w:r>
      <w:r w:rsidRPr="000517D2">
        <w:rPr>
          <w:rFonts w:ascii="Book Antiqua" w:hAnsi="Book Antiqua"/>
          <w:lang w:val="es-ES"/>
        </w:rPr>
        <w:t>quien</w:t>
      </w:r>
      <w:r w:rsidR="00044471" w:rsidRPr="000517D2">
        <w:rPr>
          <w:rFonts w:ascii="Book Antiqua" w:hAnsi="Book Antiqua"/>
          <w:lang w:val="es-ES"/>
        </w:rPr>
        <w:t xml:space="preserve"> presentó su Memorial Explicativo por conducto de su </w:t>
      </w:r>
      <w:proofErr w:type="gramStart"/>
      <w:r w:rsidR="00044471" w:rsidRPr="000517D2">
        <w:rPr>
          <w:rFonts w:ascii="Book Antiqua" w:hAnsi="Book Antiqua"/>
          <w:lang w:val="es-ES"/>
        </w:rPr>
        <w:t>Presidente</w:t>
      </w:r>
      <w:proofErr w:type="gramEnd"/>
      <w:r w:rsidR="00044471" w:rsidRPr="000517D2">
        <w:rPr>
          <w:rFonts w:ascii="Book Antiqua" w:hAnsi="Book Antiqua"/>
          <w:lang w:val="es-ES"/>
        </w:rPr>
        <w:t xml:space="preserve">, </w:t>
      </w:r>
      <w:r w:rsidR="007D09E2" w:rsidRPr="000517D2">
        <w:rPr>
          <w:rFonts w:ascii="Book Antiqua" w:hAnsi="Book Antiqua"/>
          <w:lang w:val="es-ES"/>
        </w:rPr>
        <w:t>Dr. Carlos Díaz Vélez</w:t>
      </w:r>
      <w:r w:rsidR="00D12C50" w:rsidRPr="000517D2">
        <w:rPr>
          <w:rFonts w:ascii="Book Antiqua" w:hAnsi="Book Antiqua"/>
          <w:lang w:val="es-ES"/>
        </w:rPr>
        <w:t>,</w:t>
      </w:r>
      <w:r w:rsidR="00044471" w:rsidRPr="000517D2">
        <w:rPr>
          <w:rFonts w:ascii="Book Antiqua" w:hAnsi="Book Antiqua"/>
          <w:lang w:val="es-ES"/>
        </w:rPr>
        <w:t xml:space="preserve"> expresándose a favor de la aprobación de la medida. </w:t>
      </w:r>
    </w:p>
    <w:p w14:paraId="3A5D7A34" w14:textId="77777777" w:rsidR="000517D2" w:rsidRPr="000517D2" w:rsidRDefault="000517D2" w:rsidP="000517D2">
      <w:pPr>
        <w:pStyle w:val="NoSpacing"/>
        <w:spacing w:line="276" w:lineRule="auto"/>
        <w:jc w:val="both"/>
        <w:rPr>
          <w:rFonts w:ascii="Book Antiqua" w:hAnsi="Book Antiqua"/>
          <w:lang w:val="es-ES"/>
        </w:rPr>
      </w:pPr>
    </w:p>
    <w:p w14:paraId="021EDDC4" w14:textId="0A6F15AD" w:rsidR="005C7452" w:rsidRDefault="00722345" w:rsidP="000517D2">
      <w:pPr>
        <w:pStyle w:val="NoSpacing"/>
        <w:spacing w:line="276" w:lineRule="auto"/>
        <w:jc w:val="both"/>
        <w:rPr>
          <w:rFonts w:ascii="Book Antiqua" w:hAnsi="Book Antiqua"/>
          <w:lang w:val="es-PR"/>
        </w:rPr>
      </w:pPr>
      <w:r w:rsidRPr="000517D2">
        <w:rPr>
          <w:rFonts w:ascii="Book Antiqua" w:hAnsi="Book Antiqua"/>
          <w:lang w:val="es-ES"/>
        </w:rPr>
        <w:t xml:space="preserve">El Colegio </w:t>
      </w:r>
      <w:r w:rsidR="005C7452" w:rsidRPr="000517D2">
        <w:rPr>
          <w:rFonts w:ascii="Book Antiqua" w:hAnsi="Book Antiqua"/>
          <w:lang w:val="es-ES"/>
        </w:rPr>
        <w:t>acentuó</w:t>
      </w:r>
      <w:r w:rsidRPr="000517D2">
        <w:rPr>
          <w:rFonts w:ascii="Book Antiqua" w:hAnsi="Book Antiqua"/>
          <w:lang w:val="es-ES"/>
        </w:rPr>
        <w:t xml:space="preserve"> que, desde una </w:t>
      </w:r>
      <w:r w:rsidR="006C610E" w:rsidRPr="000517D2">
        <w:rPr>
          <w:rFonts w:ascii="Book Antiqua" w:hAnsi="Book Antiqua"/>
          <w:lang w:val="es-PR"/>
        </w:rPr>
        <w:t xml:space="preserve">perspectiva médica y </w:t>
      </w:r>
      <w:r w:rsidR="00342C59" w:rsidRPr="000517D2">
        <w:rPr>
          <w:rFonts w:ascii="Book Antiqua" w:hAnsi="Book Antiqua"/>
          <w:lang w:val="es-PR"/>
        </w:rPr>
        <w:t>técnica, las</w:t>
      </w:r>
      <w:r w:rsidR="006C610E" w:rsidRPr="000517D2">
        <w:rPr>
          <w:rFonts w:ascii="Book Antiqua" w:hAnsi="Book Antiqua"/>
          <w:lang w:val="es-PR"/>
        </w:rPr>
        <w:t xml:space="preserve"> pruebas rápidas exentas, avaladas por la </w:t>
      </w:r>
      <w:proofErr w:type="spellStart"/>
      <w:r w:rsidR="006C610E" w:rsidRPr="005C7452">
        <w:rPr>
          <w:rFonts w:ascii="Book Antiqua" w:hAnsi="Book Antiqua"/>
          <w:i/>
          <w:iCs/>
          <w:lang w:val="es-PR"/>
        </w:rPr>
        <w:t>Food</w:t>
      </w:r>
      <w:proofErr w:type="spellEnd"/>
      <w:r w:rsidR="006C610E" w:rsidRPr="005C7452">
        <w:rPr>
          <w:rFonts w:ascii="Book Antiqua" w:hAnsi="Book Antiqua"/>
          <w:i/>
          <w:iCs/>
          <w:lang w:val="es-PR"/>
        </w:rPr>
        <w:t xml:space="preserve"> and </w:t>
      </w:r>
      <w:proofErr w:type="spellStart"/>
      <w:r w:rsidR="006C610E" w:rsidRPr="005C7452">
        <w:rPr>
          <w:rFonts w:ascii="Book Antiqua" w:hAnsi="Book Antiqua"/>
          <w:i/>
          <w:iCs/>
          <w:lang w:val="es-PR"/>
        </w:rPr>
        <w:t>Drug</w:t>
      </w:r>
      <w:proofErr w:type="spellEnd"/>
      <w:r w:rsidR="006C610E" w:rsidRPr="005C7452">
        <w:rPr>
          <w:rFonts w:ascii="Book Antiqua" w:hAnsi="Book Antiqua"/>
          <w:i/>
          <w:iCs/>
          <w:lang w:val="es-PR"/>
        </w:rPr>
        <w:t xml:space="preserve"> </w:t>
      </w:r>
      <w:proofErr w:type="spellStart"/>
      <w:r w:rsidR="006C610E" w:rsidRPr="005C7452">
        <w:rPr>
          <w:rFonts w:ascii="Book Antiqua" w:hAnsi="Book Antiqua"/>
          <w:i/>
          <w:iCs/>
          <w:lang w:val="es-PR"/>
        </w:rPr>
        <w:t>Administration</w:t>
      </w:r>
      <w:proofErr w:type="spellEnd"/>
      <w:r w:rsidR="006C610E" w:rsidRPr="000517D2">
        <w:rPr>
          <w:rFonts w:ascii="Book Antiqua" w:hAnsi="Book Antiqua"/>
          <w:lang w:val="es-PR"/>
        </w:rPr>
        <w:t xml:space="preserve"> (FDA) y bajo las disposiciones de </w:t>
      </w:r>
      <w:proofErr w:type="spellStart"/>
      <w:r w:rsidR="006C610E" w:rsidRPr="005C7452">
        <w:rPr>
          <w:rFonts w:ascii="Book Antiqua" w:hAnsi="Book Antiqua"/>
          <w:i/>
          <w:iCs/>
          <w:lang w:val="es-PR"/>
        </w:rPr>
        <w:t>Clinical</w:t>
      </w:r>
      <w:proofErr w:type="spellEnd"/>
      <w:r w:rsidR="006C610E" w:rsidRPr="005C7452">
        <w:rPr>
          <w:rFonts w:ascii="Book Antiqua" w:hAnsi="Book Antiqua"/>
          <w:i/>
          <w:iCs/>
          <w:lang w:val="es-PR"/>
        </w:rPr>
        <w:t xml:space="preserve"> </w:t>
      </w:r>
      <w:proofErr w:type="spellStart"/>
      <w:r w:rsidR="006C610E" w:rsidRPr="005C7452">
        <w:rPr>
          <w:rFonts w:ascii="Book Antiqua" w:hAnsi="Book Antiqua"/>
          <w:i/>
          <w:iCs/>
          <w:lang w:val="es-PR"/>
        </w:rPr>
        <w:t>Laboratory</w:t>
      </w:r>
      <w:proofErr w:type="spellEnd"/>
      <w:r w:rsidR="006C610E" w:rsidRPr="005C7452">
        <w:rPr>
          <w:rFonts w:ascii="Book Antiqua" w:hAnsi="Book Antiqua"/>
          <w:i/>
          <w:iCs/>
          <w:lang w:val="es-PR"/>
        </w:rPr>
        <w:t xml:space="preserve"> </w:t>
      </w:r>
      <w:proofErr w:type="spellStart"/>
      <w:r w:rsidR="006C610E" w:rsidRPr="005C7452">
        <w:rPr>
          <w:rFonts w:ascii="Book Antiqua" w:hAnsi="Book Antiqua"/>
          <w:i/>
          <w:iCs/>
          <w:lang w:val="es-PR"/>
        </w:rPr>
        <w:t>Improvement</w:t>
      </w:r>
      <w:proofErr w:type="spellEnd"/>
      <w:r w:rsidR="006C610E" w:rsidRPr="005C7452">
        <w:rPr>
          <w:rFonts w:ascii="Book Antiqua" w:hAnsi="Book Antiqua"/>
          <w:i/>
          <w:iCs/>
          <w:lang w:val="es-PR"/>
        </w:rPr>
        <w:t xml:space="preserve"> </w:t>
      </w:r>
      <w:proofErr w:type="spellStart"/>
      <w:r w:rsidR="006C610E" w:rsidRPr="005C7452">
        <w:rPr>
          <w:rFonts w:ascii="Book Antiqua" w:hAnsi="Book Antiqua"/>
          <w:i/>
          <w:iCs/>
          <w:lang w:val="es-PR"/>
        </w:rPr>
        <w:t>Amendments</w:t>
      </w:r>
      <w:proofErr w:type="spellEnd"/>
      <w:r w:rsidR="006C610E" w:rsidRPr="000517D2">
        <w:rPr>
          <w:rFonts w:ascii="Book Antiqua" w:hAnsi="Book Antiqua"/>
          <w:lang w:val="es-PR"/>
        </w:rPr>
        <w:t xml:space="preserve"> (CLIA), han demostrado ser seguras, costo-efectivas y de gran precisión diagnóstica. Cit</w:t>
      </w:r>
      <w:r w:rsidR="005C7452">
        <w:rPr>
          <w:rFonts w:ascii="Book Antiqua" w:hAnsi="Book Antiqua"/>
          <w:lang w:val="es-PR"/>
        </w:rPr>
        <w:t>ó</w:t>
      </w:r>
      <w:r w:rsidR="006C610E" w:rsidRPr="000517D2">
        <w:rPr>
          <w:rFonts w:ascii="Book Antiqua" w:hAnsi="Book Antiqua"/>
          <w:lang w:val="es-PR"/>
        </w:rPr>
        <w:t xml:space="preserve"> ejemplos de Nueva York, California y Florida, </w:t>
      </w:r>
      <w:r w:rsidR="005C7452">
        <w:rPr>
          <w:rFonts w:ascii="Book Antiqua" w:hAnsi="Book Antiqua"/>
          <w:lang w:val="es-PR"/>
        </w:rPr>
        <w:t>que demuestran</w:t>
      </w:r>
      <w:r w:rsidR="006C610E" w:rsidRPr="000517D2">
        <w:rPr>
          <w:rFonts w:ascii="Book Antiqua" w:hAnsi="Book Antiqua"/>
          <w:lang w:val="es-PR"/>
        </w:rPr>
        <w:t xml:space="preserve"> cómo la implementación de estas pruebas en farmacias, centros comunitarios y clínicas móviles ha aumentado considerablemente la detección temprana y reducido la propagación de enfermedades. En el caso de la hepatitis C, </w:t>
      </w:r>
      <w:r w:rsidR="005C7452">
        <w:rPr>
          <w:rFonts w:ascii="Book Antiqua" w:hAnsi="Book Antiqua"/>
          <w:lang w:val="es-PR"/>
        </w:rPr>
        <w:t>mencionó</w:t>
      </w:r>
      <w:r w:rsidR="006C610E" w:rsidRPr="000517D2">
        <w:rPr>
          <w:rFonts w:ascii="Book Antiqua" w:hAnsi="Book Antiqua"/>
          <w:lang w:val="es-PR"/>
        </w:rPr>
        <w:t xml:space="preserve"> modelos exitosos en Kentucky y West Virginia, donde se logró vincular a la mayoría de los pacientes detectados a tratamiento antiviral en menos de treinta días.</w:t>
      </w:r>
    </w:p>
    <w:p w14:paraId="1FE173E3" w14:textId="12DAC764" w:rsidR="006C610E" w:rsidRPr="000517D2" w:rsidRDefault="006C610E" w:rsidP="000517D2">
      <w:pPr>
        <w:pStyle w:val="NoSpacing"/>
        <w:spacing w:line="276" w:lineRule="auto"/>
        <w:jc w:val="both"/>
        <w:rPr>
          <w:rFonts w:ascii="Book Antiqua" w:hAnsi="Book Antiqua"/>
          <w:lang w:val="es-PR"/>
        </w:rPr>
      </w:pPr>
      <w:r w:rsidRPr="000517D2">
        <w:rPr>
          <w:rFonts w:ascii="Book Antiqua" w:hAnsi="Book Antiqua"/>
          <w:lang w:val="es-PR"/>
        </w:rPr>
        <w:br/>
      </w:r>
      <w:r w:rsidR="00722345" w:rsidRPr="000517D2">
        <w:rPr>
          <w:rFonts w:ascii="Book Antiqua" w:hAnsi="Book Antiqua"/>
          <w:lang w:val="es-PR"/>
        </w:rPr>
        <w:t>S</w:t>
      </w:r>
      <w:r w:rsidRPr="000517D2">
        <w:rPr>
          <w:rFonts w:ascii="Book Antiqua" w:hAnsi="Book Antiqua"/>
          <w:lang w:val="es-PR"/>
        </w:rPr>
        <w:t>ubray</w:t>
      </w:r>
      <w:r w:rsidR="00722345" w:rsidRPr="000517D2">
        <w:rPr>
          <w:rFonts w:ascii="Book Antiqua" w:hAnsi="Book Antiqua"/>
          <w:lang w:val="es-PR"/>
        </w:rPr>
        <w:t>ó</w:t>
      </w:r>
      <w:r w:rsidRPr="000517D2">
        <w:rPr>
          <w:rFonts w:ascii="Book Antiqua" w:hAnsi="Book Antiqua"/>
          <w:lang w:val="es-PR"/>
        </w:rPr>
        <w:t xml:space="preserve"> la urgencia de adoptar estrategias similares en Puerto Rico, dado que durante el </w:t>
      </w:r>
      <w:r w:rsidRPr="000517D2">
        <w:rPr>
          <w:rFonts w:ascii="Book Antiqua" w:hAnsi="Book Antiqua"/>
          <w:lang w:val="es-PR"/>
        </w:rPr>
        <w:lastRenderedPageBreak/>
        <w:t xml:space="preserve">año 2024 se reportaron 7,869 casos de ITS, incluyendo un aumento alarmante de sífilis en mujeres en edad reproductiva, así como más de 4,200 casos de hepatitis C. </w:t>
      </w:r>
      <w:r w:rsidR="005C7452">
        <w:rPr>
          <w:rFonts w:ascii="Book Antiqua" w:hAnsi="Book Antiqua"/>
          <w:lang w:val="es-PR"/>
        </w:rPr>
        <w:t>Considera que, e</w:t>
      </w:r>
      <w:r w:rsidRPr="000517D2">
        <w:rPr>
          <w:rFonts w:ascii="Book Antiqua" w:hAnsi="Book Antiqua"/>
          <w:lang w:val="es-PR"/>
        </w:rPr>
        <w:t>stas cifras, unidas a la persistencia del VIH, justifican una respuesta más agresiva y accesible del sistema de salud. E</w:t>
      </w:r>
      <w:r w:rsidR="005C7452">
        <w:rPr>
          <w:rFonts w:ascii="Book Antiqua" w:hAnsi="Book Antiqua"/>
          <w:lang w:val="es-PR"/>
        </w:rPr>
        <w:t>s de la opinión que e</w:t>
      </w:r>
      <w:r w:rsidRPr="000517D2">
        <w:rPr>
          <w:rFonts w:ascii="Book Antiqua" w:hAnsi="Book Antiqua"/>
          <w:lang w:val="es-PR"/>
        </w:rPr>
        <w:t>l uso de pruebas rápidas exentas representa una herramienta clave, pues brinda resultados inmediatos, facilita el enlace rápido a tratamiento y elimina las barreras económicas y geográficas que obstaculizan la atención médica oportuna.</w:t>
      </w:r>
    </w:p>
    <w:p w14:paraId="5E8594F5" w14:textId="77777777" w:rsidR="000517D2" w:rsidRDefault="000517D2" w:rsidP="000517D2">
      <w:pPr>
        <w:pStyle w:val="NoSpacing"/>
        <w:spacing w:line="276" w:lineRule="auto"/>
        <w:jc w:val="both"/>
        <w:rPr>
          <w:rFonts w:ascii="Book Antiqua" w:hAnsi="Book Antiqua"/>
          <w:lang w:val="es-PR"/>
        </w:rPr>
      </w:pPr>
    </w:p>
    <w:p w14:paraId="75360EDB" w14:textId="4F5BB32D" w:rsidR="006C610E" w:rsidRDefault="006C610E" w:rsidP="000517D2">
      <w:pPr>
        <w:pStyle w:val="NoSpacing"/>
        <w:spacing w:line="276" w:lineRule="auto"/>
        <w:jc w:val="both"/>
        <w:rPr>
          <w:rFonts w:ascii="Book Antiqua" w:hAnsi="Book Antiqua"/>
          <w:lang w:val="es-PR"/>
        </w:rPr>
      </w:pPr>
      <w:r w:rsidRPr="000517D2">
        <w:rPr>
          <w:rFonts w:ascii="Book Antiqua" w:hAnsi="Book Antiqua"/>
          <w:lang w:val="es-PR"/>
        </w:rPr>
        <w:t>A</w:t>
      </w:r>
      <w:r w:rsidR="005C7452">
        <w:rPr>
          <w:rFonts w:ascii="Book Antiqua" w:hAnsi="Book Antiqua"/>
          <w:lang w:val="es-PR"/>
        </w:rPr>
        <w:t>ú</w:t>
      </w:r>
      <w:r w:rsidRPr="000517D2">
        <w:rPr>
          <w:rFonts w:ascii="Book Antiqua" w:hAnsi="Book Antiqua"/>
          <w:lang w:val="es-PR"/>
        </w:rPr>
        <w:t xml:space="preserve">n con su endoso al </w:t>
      </w:r>
      <w:r w:rsidR="005C7452">
        <w:rPr>
          <w:rFonts w:ascii="Book Antiqua" w:hAnsi="Book Antiqua"/>
          <w:lang w:val="es-PR"/>
        </w:rPr>
        <w:t>P</w:t>
      </w:r>
      <w:r w:rsidRPr="000517D2">
        <w:rPr>
          <w:rFonts w:ascii="Book Antiqua" w:hAnsi="Book Antiqua"/>
          <w:lang w:val="es-PR"/>
        </w:rPr>
        <w:t>royecto, el Colegio</w:t>
      </w:r>
      <w:r w:rsidR="005C7452">
        <w:rPr>
          <w:rFonts w:ascii="Book Antiqua" w:hAnsi="Book Antiqua"/>
          <w:lang w:val="es-PR"/>
        </w:rPr>
        <w:t xml:space="preserve"> de Médicos Cirujanos</w:t>
      </w:r>
      <w:r w:rsidRPr="000517D2">
        <w:rPr>
          <w:rFonts w:ascii="Book Antiqua" w:hAnsi="Book Antiqua"/>
          <w:lang w:val="es-PR"/>
        </w:rPr>
        <w:t xml:space="preserve"> propuso mejoras para robustecer la medida, tales como:</w:t>
      </w:r>
    </w:p>
    <w:p w14:paraId="61E72CE0" w14:textId="77777777" w:rsidR="000517D2" w:rsidRDefault="000517D2" w:rsidP="000517D2">
      <w:pPr>
        <w:pStyle w:val="NoSpacing"/>
        <w:spacing w:line="276" w:lineRule="auto"/>
        <w:jc w:val="both"/>
        <w:rPr>
          <w:rFonts w:ascii="Book Antiqua" w:hAnsi="Book Antiqua"/>
          <w:lang w:val="es-PR"/>
        </w:rPr>
      </w:pPr>
    </w:p>
    <w:p w14:paraId="213A7649" w14:textId="77777777" w:rsidR="000517D2" w:rsidRPr="000A5245" w:rsidRDefault="006C610E" w:rsidP="000517D2">
      <w:pPr>
        <w:pStyle w:val="NoSpacing"/>
        <w:numPr>
          <w:ilvl w:val="0"/>
          <w:numId w:val="24"/>
        </w:numPr>
        <w:spacing w:line="276" w:lineRule="auto"/>
        <w:jc w:val="both"/>
        <w:rPr>
          <w:rFonts w:ascii="Book Antiqua" w:hAnsi="Book Antiqua"/>
          <w:lang w:val="es-PR"/>
        </w:rPr>
      </w:pPr>
      <w:r w:rsidRPr="000A5245">
        <w:rPr>
          <w:rFonts w:ascii="Book Antiqua" w:hAnsi="Book Antiqua"/>
          <w:lang w:val="es-PR"/>
        </w:rPr>
        <w:t>Incluir las pruebas rápidas para hepatitis B, condición todavía prevalente y tratable en Puerto Rico.</w:t>
      </w:r>
    </w:p>
    <w:p w14:paraId="60C66841" w14:textId="77777777" w:rsidR="000517D2" w:rsidRPr="000A5245" w:rsidRDefault="000517D2" w:rsidP="000517D2">
      <w:pPr>
        <w:pStyle w:val="NoSpacing"/>
        <w:spacing w:line="276" w:lineRule="auto"/>
        <w:ind w:left="720"/>
        <w:jc w:val="both"/>
        <w:rPr>
          <w:rFonts w:ascii="Book Antiqua" w:hAnsi="Book Antiqua"/>
          <w:lang w:val="es-PR"/>
        </w:rPr>
      </w:pPr>
    </w:p>
    <w:p w14:paraId="297F2F75" w14:textId="77777777" w:rsidR="000517D2" w:rsidRPr="000A5245" w:rsidRDefault="006C610E" w:rsidP="000517D2">
      <w:pPr>
        <w:pStyle w:val="NoSpacing"/>
        <w:numPr>
          <w:ilvl w:val="0"/>
          <w:numId w:val="24"/>
        </w:numPr>
        <w:spacing w:line="276" w:lineRule="auto"/>
        <w:jc w:val="both"/>
        <w:rPr>
          <w:rFonts w:ascii="Book Antiqua" w:hAnsi="Book Antiqua"/>
          <w:lang w:val="es-PR"/>
        </w:rPr>
      </w:pPr>
      <w:r w:rsidRPr="000A5245">
        <w:rPr>
          <w:rFonts w:ascii="Book Antiqua" w:hAnsi="Book Antiqua"/>
          <w:lang w:val="es-PR"/>
        </w:rPr>
        <w:t xml:space="preserve">Establecer protocolos claros de confirmación diagnóstica y referidos obligatorios, siguiendo modelos federales como el Ryan White HIV/AIDS </w:t>
      </w:r>
      <w:proofErr w:type="spellStart"/>
      <w:r w:rsidRPr="000A5245">
        <w:rPr>
          <w:rFonts w:ascii="Book Antiqua" w:hAnsi="Book Antiqua"/>
          <w:lang w:val="es-PR"/>
        </w:rPr>
        <w:t>Program</w:t>
      </w:r>
      <w:proofErr w:type="spellEnd"/>
      <w:r w:rsidRPr="000A5245">
        <w:rPr>
          <w:rFonts w:ascii="Book Antiqua" w:hAnsi="Book Antiqua"/>
          <w:lang w:val="es-PR"/>
        </w:rPr>
        <w:t>.</w:t>
      </w:r>
    </w:p>
    <w:p w14:paraId="5D0762E5" w14:textId="77777777" w:rsidR="000517D2" w:rsidRDefault="000517D2" w:rsidP="000517D2">
      <w:pPr>
        <w:pStyle w:val="NoSpacing"/>
        <w:spacing w:line="276" w:lineRule="auto"/>
        <w:jc w:val="both"/>
        <w:rPr>
          <w:rFonts w:ascii="Book Antiqua" w:hAnsi="Book Antiqua"/>
          <w:lang w:val="es-PR"/>
        </w:rPr>
      </w:pPr>
    </w:p>
    <w:p w14:paraId="5FF45A7F" w14:textId="77777777" w:rsidR="000517D2" w:rsidRDefault="006C610E" w:rsidP="000517D2">
      <w:pPr>
        <w:pStyle w:val="NoSpacing"/>
        <w:numPr>
          <w:ilvl w:val="0"/>
          <w:numId w:val="24"/>
        </w:numPr>
        <w:spacing w:line="276" w:lineRule="auto"/>
        <w:jc w:val="both"/>
        <w:rPr>
          <w:rFonts w:ascii="Book Antiqua" w:hAnsi="Book Antiqua"/>
          <w:lang w:val="es-PR"/>
        </w:rPr>
      </w:pPr>
      <w:r w:rsidRPr="000517D2">
        <w:rPr>
          <w:rFonts w:ascii="Book Antiqua" w:hAnsi="Book Antiqua"/>
          <w:lang w:val="es-PR"/>
        </w:rPr>
        <w:t>Integrar las farmacias comunitarias certificadas como puntos autorizados para ofrecer pruebas, emulando la práctica en múltiples estados norteamericanos.</w:t>
      </w:r>
    </w:p>
    <w:p w14:paraId="56057760" w14:textId="77777777" w:rsidR="000517D2" w:rsidRDefault="000517D2" w:rsidP="000517D2">
      <w:pPr>
        <w:pStyle w:val="NoSpacing"/>
        <w:spacing w:line="276" w:lineRule="auto"/>
        <w:jc w:val="both"/>
        <w:rPr>
          <w:rFonts w:ascii="Book Antiqua" w:hAnsi="Book Antiqua"/>
          <w:lang w:val="es-PR"/>
        </w:rPr>
      </w:pPr>
    </w:p>
    <w:p w14:paraId="743FDDE6" w14:textId="77777777" w:rsidR="000517D2" w:rsidRDefault="006C610E" w:rsidP="000517D2">
      <w:pPr>
        <w:pStyle w:val="NoSpacing"/>
        <w:numPr>
          <w:ilvl w:val="0"/>
          <w:numId w:val="24"/>
        </w:numPr>
        <w:spacing w:line="276" w:lineRule="auto"/>
        <w:jc w:val="both"/>
        <w:rPr>
          <w:rFonts w:ascii="Book Antiqua" w:hAnsi="Book Antiqua"/>
          <w:lang w:val="es-PR"/>
        </w:rPr>
      </w:pPr>
      <w:r w:rsidRPr="000517D2">
        <w:rPr>
          <w:rFonts w:ascii="Book Antiqua" w:hAnsi="Book Antiqua"/>
          <w:lang w:val="es-PR"/>
        </w:rPr>
        <w:t>Crear un registro epidemiológico digital para fortalecer la vigilancia en salud pública sin comprometer la confidencialidad del paciente.</w:t>
      </w:r>
    </w:p>
    <w:p w14:paraId="7415747B" w14:textId="77777777" w:rsidR="000517D2" w:rsidRDefault="000517D2" w:rsidP="000517D2">
      <w:pPr>
        <w:pStyle w:val="NoSpacing"/>
        <w:spacing w:line="276" w:lineRule="auto"/>
        <w:jc w:val="both"/>
        <w:rPr>
          <w:rFonts w:ascii="Book Antiqua" w:hAnsi="Book Antiqua"/>
          <w:lang w:val="es-PR"/>
        </w:rPr>
      </w:pPr>
    </w:p>
    <w:p w14:paraId="529C6DCB" w14:textId="77777777" w:rsidR="000517D2" w:rsidRDefault="006C610E" w:rsidP="000517D2">
      <w:pPr>
        <w:pStyle w:val="NoSpacing"/>
        <w:numPr>
          <w:ilvl w:val="0"/>
          <w:numId w:val="24"/>
        </w:numPr>
        <w:spacing w:line="276" w:lineRule="auto"/>
        <w:jc w:val="both"/>
        <w:rPr>
          <w:rFonts w:ascii="Book Antiqua" w:hAnsi="Book Antiqua"/>
          <w:lang w:val="es-PR"/>
        </w:rPr>
      </w:pPr>
      <w:r w:rsidRPr="000517D2">
        <w:rPr>
          <w:rFonts w:ascii="Book Antiqua" w:hAnsi="Book Antiqua"/>
          <w:lang w:val="es-PR"/>
        </w:rPr>
        <w:t>Implementar campañas educativas enfocadas en jóvenes, mujeres y poblaciones de alto riesgo.</w:t>
      </w:r>
    </w:p>
    <w:p w14:paraId="6E7F789D" w14:textId="77777777" w:rsidR="000517D2" w:rsidRDefault="000517D2" w:rsidP="000517D2">
      <w:pPr>
        <w:pStyle w:val="NoSpacing"/>
        <w:spacing w:line="276" w:lineRule="auto"/>
        <w:jc w:val="both"/>
        <w:rPr>
          <w:rFonts w:ascii="Book Antiqua" w:hAnsi="Book Antiqua"/>
          <w:lang w:val="es-PR"/>
        </w:rPr>
      </w:pPr>
    </w:p>
    <w:p w14:paraId="3977DFDF" w14:textId="022F37C6" w:rsidR="006C610E" w:rsidRPr="000517D2" w:rsidRDefault="006C610E" w:rsidP="000517D2">
      <w:pPr>
        <w:pStyle w:val="NoSpacing"/>
        <w:numPr>
          <w:ilvl w:val="0"/>
          <w:numId w:val="24"/>
        </w:numPr>
        <w:spacing w:line="276" w:lineRule="auto"/>
        <w:jc w:val="both"/>
        <w:rPr>
          <w:rFonts w:ascii="Book Antiqua" w:hAnsi="Book Antiqua"/>
          <w:lang w:val="es-PR"/>
        </w:rPr>
      </w:pPr>
      <w:r w:rsidRPr="000517D2">
        <w:rPr>
          <w:rFonts w:ascii="Book Antiqua" w:hAnsi="Book Antiqua"/>
          <w:lang w:val="es-PR"/>
        </w:rPr>
        <w:t>Asegurar apoyo presupuestario a las organizaciones comunitarias encargadas de la ejecución de estas iniciativas.</w:t>
      </w:r>
    </w:p>
    <w:p w14:paraId="707E2E66" w14:textId="77777777" w:rsidR="000517D2" w:rsidRPr="000517D2" w:rsidRDefault="000517D2" w:rsidP="000517D2">
      <w:pPr>
        <w:pStyle w:val="NoSpacing"/>
        <w:spacing w:line="276" w:lineRule="auto"/>
        <w:jc w:val="both"/>
        <w:rPr>
          <w:rFonts w:ascii="Book Antiqua" w:hAnsi="Book Antiqua"/>
          <w:lang w:val="es-PR"/>
        </w:rPr>
      </w:pPr>
    </w:p>
    <w:p w14:paraId="5B8D6953" w14:textId="0A68E9A9" w:rsidR="006C610E" w:rsidRPr="000517D2" w:rsidRDefault="000324B7" w:rsidP="000517D2">
      <w:pPr>
        <w:pStyle w:val="NoSpacing"/>
        <w:spacing w:line="276" w:lineRule="auto"/>
        <w:jc w:val="both"/>
        <w:rPr>
          <w:rFonts w:ascii="Book Antiqua" w:hAnsi="Book Antiqua"/>
          <w:lang w:val="es-PR"/>
        </w:rPr>
      </w:pPr>
      <w:r>
        <w:rPr>
          <w:rFonts w:ascii="Book Antiqua" w:hAnsi="Book Antiqua"/>
          <w:lang w:val="es-PR"/>
        </w:rPr>
        <w:t>E</w:t>
      </w:r>
      <w:r w:rsidR="006C610E" w:rsidRPr="000517D2">
        <w:rPr>
          <w:rFonts w:ascii="Book Antiqua" w:hAnsi="Book Antiqua"/>
          <w:lang w:val="es-PR"/>
        </w:rPr>
        <w:t xml:space="preserve">l Colegio de Médicos Cirujanos </w:t>
      </w:r>
      <w:r w:rsidR="00B90383">
        <w:rPr>
          <w:rFonts w:ascii="Book Antiqua" w:hAnsi="Book Antiqua"/>
          <w:lang w:val="es-PR"/>
        </w:rPr>
        <w:t xml:space="preserve">reiteró su </w:t>
      </w:r>
      <w:r w:rsidR="006C610E" w:rsidRPr="000517D2">
        <w:rPr>
          <w:rFonts w:ascii="Book Antiqua" w:hAnsi="Book Antiqua"/>
          <w:lang w:val="es-PR"/>
        </w:rPr>
        <w:t>endos</w:t>
      </w:r>
      <w:r w:rsidR="00B90383">
        <w:rPr>
          <w:rFonts w:ascii="Book Antiqua" w:hAnsi="Book Antiqua"/>
          <w:lang w:val="es-PR"/>
        </w:rPr>
        <w:t>o</w:t>
      </w:r>
      <w:r w:rsidR="006C610E" w:rsidRPr="000517D2">
        <w:rPr>
          <w:rFonts w:ascii="Book Antiqua" w:hAnsi="Book Antiqua"/>
          <w:lang w:val="es-PR"/>
        </w:rPr>
        <w:t xml:space="preserve"> de manera favorable el Proyecto del Senado 740, destacando que esta política pública fortalecerá la capacidad de prevención, diagnóstico temprano y atención integral frente a enfermedades infecciosas. Asimismo, exhort</w:t>
      </w:r>
      <w:r w:rsidR="00B90383">
        <w:rPr>
          <w:rFonts w:ascii="Book Antiqua" w:hAnsi="Book Antiqua"/>
          <w:lang w:val="es-PR"/>
        </w:rPr>
        <w:t>ó</w:t>
      </w:r>
      <w:r w:rsidR="006C610E" w:rsidRPr="000517D2">
        <w:rPr>
          <w:rFonts w:ascii="Book Antiqua" w:hAnsi="Book Antiqua"/>
          <w:lang w:val="es-PR"/>
        </w:rPr>
        <w:t xml:space="preserve"> a la Asamblea Legislativa a considerar las enmiendas recomendadas, con el fin de maximizar la efectividad del proyecto, garantizar la continuidad del cuidado médico y promover un sistema sanitario basado en la prevención, la equidad y la protección de la salud pública.</w:t>
      </w:r>
    </w:p>
    <w:p w14:paraId="4EDCDCFA" w14:textId="2EAC425A" w:rsidR="00DC227C" w:rsidRPr="000517D2" w:rsidRDefault="00DC227C" w:rsidP="00044471">
      <w:pPr>
        <w:spacing w:after="0" w:line="276" w:lineRule="auto"/>
        <w:jc w:val="center"/>
        <w:rPr>
          <w:rFonts w:ascii="Book Antiqua" w:eastAsia="Times New Roman" w:hAnsi="Book Antiqua" w:cs="Times New Roman"/>
          <w:b/>
          <w:sz w:val="24"/>
          <w:szCs w:val="24"/>
          <w:lang w:val="es-PR"/>
        </w:rPr>
      </w:pPr>
      <w:r w:rsidRPr="00DC227C">
        <w:rPr>
          <w:rFonts w:ascii="Book Antiqua" w:eastAsia="Times New Roman" w:hAnsi="Book Antiqua" w:cs="Times New Roman"/>
          <w:b/>
          <w:sz w:val="24"/>
          <w:szCs w:val="24"/>
        </w:rPr>
        <w:lastRenderedPageBreak/>
        <w:t>PUERTO RICO COMMUNITY NETWORK F</w:t>
      </w:r>
      <w:r>
        <w:rPr>
          <w:rFonts w:ascii="Book Antiqua" w:eastAsia="Times New Roman" w:hAnsi="Book Antiqua" w:cs="Times New Roman"/>
          <w:b/>
          <w:sz w:val="24"/>
          <w:szCs w:val="24"/>
        </w:rPr>
        <w:t xml:space="preserve">OR CLINICAL SERVICES, RESEARCH AND HEALTH ADVANCEMENT, INC. </w:t>
      </w:r>
      <w:r w:rsidRPr="000517D2">
        <w:rPr>
          <w:rFonts w:ascii="Book Antiqua" w:eastAsia="Times New Roman" w:hAnsi="Book Antiqua" w:cs="Times New Roman"/>
          <w:b/>
          <w:sz w:val="24"/>
          <w:szCs w:val="24"/>
          <w:lang w:val="es-PR"/>
        </w:rPr>
        <w:t>(PRCONCRA)</w:t>
      </w:r>
    </w:p>
    <w:p w14:paraId="7B77AD11" w14:textId="77777777" w:rsidR="00044471" w:rsidRPr="000517D2" w:rsidRDefault="00044471" w:rsidP="000517D2">
      <w:pPr>
        <w:pStyle w:val="NoSpacing"/>
        <w:spacing w:line="276" w:lineRule="auto"/>
        <w:jc w:val="both"/>
        <w:rPr>
          <w:rFonts w:ascii="Book Antiqua" w:hAnsi="Book Antiqua"/>
          <w:lang w:val="es-PR"/>
        </w:rPr>
      </w:pPr>
    </w:p>
    <w:p w14:paraId="78BFF9CB" w14:textId="217A4380" w:rsidR="00044471" w:rsidRDefault="00211C12" w:rsidP="000517D2">
      <w:pPr>
        <w:pStyle w:val="NoSpacing"/>
        <w:spacing w:line="276" w:lineRule="auto"/>
        <w:jc w:val="both"/>
        <w:rPr>
          <w:rFonts w:ascii="Book Antiqua" w:eastAsia="Calibri" w:hAnsi="Book Antiqua"/>
          <w:kern w:val="2"/>
          <w:lang w:val="es-ES"/>
          <w14:ligatures w14:val="standardContextual"/>
        </w:rPr>
      </w:pPr>
      <w:r w:rsidRPr="000517D2">
        <w:rPr>
          <w:rFonts w:ascii="Book Antiqua" w:hAnsi="Book Antiqua"/>
          <w:bCs/>
          <w:lang w:val="es-PR"/>
        </w:rPr>
        <w:t xml:space="preserve">Recibimos, de igual forma, la ponencia </w:t>
      </w:r>
      <w:r w:rsidR="001F76F9" w:rsidRPr="000517D2">
        <w:rPr>
          <w:rFonts w:ascii="Book Antiqua" w:hAnsi="Book Antiqua"/>
          <w:bCs/>
          <w:lang w:val="es-PR"/>
        </w:rPr>
        <w:t>del</w:t>
      </w:r>
      <w:r w:rsidR="001F76F9" w:rsidRPr="000517D2">
        <w:rPr>
          <w:rFonts w:ascii="Book Antiqua" w:eastAsia="Calibri" w:hAnsi="Book Antiqua"/>
          <w:kern w:val="2"/>
          <w:lang w:val="es-PR"/>
          <w14:ligatures w14:val="standardContextual"/>
        </w:rPr>
        <w:t xml:space="preserve"> </w:t>
      </w:r>
      <w:r w:rsidR="000517D2">
        <w:rPr>
          <w:rFonts w:ascii="Book Antiqua" w:eastAsia="Calibri" w:hAnsi="Book Antiqua"/>
          <w:b/>
          <w:bCs/>
          <w:kern w:val="2"/>
          <w:lang w:val="es-PR"/>
          <w14:ligatures w14:val="standardContextual"/>
        </w:rPr>
        <w:t xml:space="preserve">Puerto Rico </w:t>
      </w:r>
      <w:proofErr w:type="spellStart"/>
      <w:r w:rsidR="000517D2">
        <w:rPr>
          <w:rFonts w:ascii="Book Antiqua" w:eastAsia="Calibri" w:hAnsi="Book Antiqua"/>
          <w:b/>
          <w:bCs/>
          <w:kern w:val="2"/>
          <w:lang w:val="es-PR"/>
          <w14:ligatures w14:val="standardContextual"/>
        </w:rPr>
        <w:t>Community</w:t>
      </w:r>
      <w:proofErr w:type="spellEnd"/>
      <w:r w:rsidR="000517D2">
        <w:rPr>
          <w:rFonts w:ascii="Book Antiqua" w:eastAsia="Calibri" w:hAnsi="Book Antiqua"/>
          <w:b/>
          <w:bCs/>
          <w:kern w:val="2"/>
          <w:lang w:val="es-PR"/>
          <w14:ligatures w14:val="standardContextual"/>
        </w:rPr>
        <w:t xml:space="preserve"> Network </w:t>
      </w:r>
      <w:proofErr w:type="spellStart"/>
      <w:r w:rsidR="000517D2">
        <w:rPr>
          <w:rFonts w:ascii="Book Antiqua" w:eastAsia="Calibri" w:hAnsi="Book Antiqua"/>
          <w:b/>
          <w:bCs/>
          <w:kern w:val="2"/>
          <w:lang w:val="es-PR"/>
          <w14:ligatures w14:val="standardContextual"/>
        </w:rPr>
        <w:t>Clinical</w:t>
      </w:r>
      <w:proofErr w:type="spellEnd"/>
      <w:r w:rsidR="000517D2">
        <w:rPr>
          <w:rFonts w:ascii="Book Antiqua" w:eastAsia="Calibri" w:hAnsi="Book Antiqua"/>
          <w:b/>
          <w:bCs/>
          <w:kern w:val="2"/>
          <w:lang w:val="es-PR"/>
          <w14:ligatures w14:val="standardContextual"/>
        </w:rPr>
        <w:t xml:space="preserve"> </w:t>
      </w:r>
      <w:proofErr w:type="spellStart"/>
      <w:r w:rsidR="000517D2">
        <w:rPr>
          <w:rFonts w:ascii="Book Antiqua" w:eastAsia="Calibri" w:hAnsi="Book Antiqua"/>
          <w:b/>
          <w:bCs/>
          <w:kern w:val="2"/>
          <w:lang w:val="es-PR"/>
          <w14:ligatures w14:val="standardContextual"/>
        </w:rPr>
        <w:t>Services</w:t>
      </w:r>
      <w:proofErr w:type="spellEnd"/>
      <w:r w:rsidR="000517D2">
        <w:rPr>
          <w:rFonts w:ascii="Book Antiqua" w:eastAsia="Calibri" w:hAnsi="Book Antiqua"/>
          <w:b/>
          <w:bCs/>
          <w:kern w:val="2"/>
          <w:lang w:val="es-PR"/>
          <w14:ligatures w14:val="standardContextual"/>
        </w:rPr>
        <w:t xml:space="preserve">, </w:t>
      </w:r>
      <w:proofErr w:type="spellStart"/>
      <w:r w:rsidR="000517D2">
        <w:rPr>
          <w:rFonts w:ascii="Book Antiqua" w:eastAsia="Calibri" w:hAnsi="Book Antiqua"/>
          <w:b/>
          <w:bCs/>
          <w:kern w:val="2"/>
          <w:lang w:val="es-PR"/>
          <w14:ligatures w14:val="standardContextual"/>
        </w:rPr>
        <w:t>Research</w:t>
      </w:r>
      <w:proofErr w:type="spellEnd"/>
      <w:r w:rsidR="000517D2">
        <w:rPr>
          <w:rFonts w:ascii="Book Antiqua" w:eastAsia="Calibri" w:hAnsi="Book Antiqua"/>
          <w:b/>
          <w:bCs/>
          <w:kern w:val="2"/>
          <w:lang w:val="es-PR"/>
          <w14:ligatures w14:val="standardContextual"/>
        </w:rPr>
        <w:t xml:space="preserve"> and </w:t>
      </w:r>
      <w:proofErr w:type="spellStart"/>
      <w:r w:rsidR="000517D2">
        <w:rPr>
          <w:rFonts w:ascii="Book Antiqua" w:eastAsia="Calibri" w:hAnsi="Book Antiqua"/>
          <w:b/>
          <w:bCs/>
          <w:kern w:val="2"/>
          <w:lang w:val="es-PR"/>
          <w14:ligatures w14:val="standardContextual"/>
        </w:rPr>
        <w:t>Health</w:t>
      </w:r>
      <w:proofErr w:type="spellEnd"/>
      <w:r w:rsidR="000517D2">
        <w:rPr>
          <w:rFonts w:ascii="Book Antiqua" w:eastAsia="Calibri" w:hAnsi="Book Antiqua"/>
          <w:b/>
          <w:bCs/>
          <w:kern w:val="2"/>
          <w:lang w:val="es-PR"/>
          <w14:ligatures w14:val="standardContextual"/>
        </w:rPr>
        <w:t xml:space="preserve"> </w:t>
      </w:r>
      <w:proofErr w:type="spellStart"/>
      <w:r w:rsidR="000517D2">
        <w:rPr>
          <w:rFonts w:ascii="Book Antiqua" w:eastAsia="Calibri" w:hAnsi="Book Antiqua"/>
          <w:b/>
          <w:bCs/>
          <w:kern w:val="2"/>
          <w:lang w:val="es-PR"/>
          <w14:ligatures w14:val="standardContextual"/>
        </w:rPr>
        <w:t>Advancement</w:t>
      </w:r>
      <w:proofErr w:type="spellEnd"/>
      <w:r w:rsidR="000517D2">
        <w:rPr>
          <w:rFonts w:ascii="Book Antiqua" w:eastAsia="Calibri" w:hAnsi="Book Antiqua"/>
          <w:b/>
          <w:bCs/>
          <w:kern w:val="2"/>
          <w:lang w:val="es-PR"/>
          <w14:ligatures w14:val="standardContextual"/>
        </w:rPr>
        <w:t>, Inc. (PRCONCRA)</w:t>
      </w:r>
      <w:r w:rsidR="001F76F9" w:rsidRPr="000517D2">
        <w:rPr>
          <w:rFonts w:ascii="Book Antiqua" w:eastAsia="Calibri" w:hAnsi="Book Antiqua"/>
          <w:kern w:val="2"/>
          <w:lang w:val="es-PR"/>
          <w14:ligatures w14:val="standardContextual"/>
        </w:rPr>
        <w:t xml:space="preserve">, </w:t>
      </w:r>
      <w:r w:rsidRPr="000517D2">
        <w:rPr>
          <w:rFonts w:ascii="Book Antiqua" w:eastAsia="Calibri" w:hAnsi="Book Antiqua"/>
          <w:kern w:val="2"/>
          <w:lang w:val="es-ES"/>
          <w14:ligatures w14:val="standardContextual"/>
        </w:rPr>
        <w:t xml:space="preserve">la cual </w:t>
      </w:r>
      <w:r w:rsidR="00044471" w:rsidRPr="000517D2">
        <w:rPr>
          <w:rFonts w:ascii="Book Antiqua" w:eastAsia="Calibri" w:hAnsi="Book Antiqua"/>
          <w:kern w:val="2"/>
          <w:lang w:val="es-ES"/>
          <w14:ligatures w14:val="standardContextual"/>
        </w:rPr>
        <w:t xml:space="preserve">presentó su memorial explicativo por conducto de su </w:t>
      </w:r>
      <w:proofErr w:type="gramStart"/>
      <w:r w:rsidR="00044471" w:rsidRPr="000517D2">
        <w:rPr>
          <w:rFonts w:ascii="Book Antiqua" w:eastAsia="Calibri" w:hAnsi="Book Antiqua"/>
          <w:kern w:val="2"/>
          <w:lang w:val="es-ES"/>
          <w14:ligatures w14:val="standardContextual"/>
        </w:rPr>
        <w:t>Director</w:t>
      </w:r>
      <w:r w:rsidR="001F76F9" w:rsidRPr="000517D2">
        <w:rPr>
          <w:rFonts w:ascii="Book Antiqua" w:eastAsia="Calibri" w:hAnsi="Book Antiqua"/>
          <w:kern w:val="2"/>
          <w:lang w:val="es-ES"/>
          <w14:ligatures w14:val="standardContextual"/>
        </w:rPr>
        <w:t>a</w:t>
      </w:r>
      <w:r w:rsidR="00044471" w:rsidRPr="000517D2">
        <w:rPr>
          <w:rFonts w:ascii="Book Antiqua" w:eastAsia="Calibri" w:hAnsi="Book Antiqua"/>
          <w:kern w:val="2"/>
          <w:lang w:val="es-ES"/>
          <w14:ligatures w14:val="standardContextual"/>
        </w:rPr>
        <w:t xml:space="preserve"> Ejecutiv</w:t>
      </w:r>
      <w:r w:rsidR="001F76F9" w:rsidRPr="000517D2">
        <w:rPr>
          <w:rFonts w:ascii="Book Antiqua" w:eastAsia="Calibri" w:hAnsi="Book Antiqua"/>
          <w:kern w:val="2"/>
          <w:lang w:val="es-ES"/>
          <w14:ligatures w14:val="standardContextual"/>
        </w:rPr>
        <w:t>a</w:t>
      </w:r>
      <w:proofErr w:type="gramEnd"/>
      <w:r w:rsidR="00044471" w:rsidRPr="000517D2">
        <w:rPr>
          <w:rFonts w:ascii="Book Antiqua" w:eastAsia="Calibri" w:hAnsi="Book Antiqua"/>
          <w:kern w:val="2"/>
          <w:lang w:val="es-ES"/>
          <w14:ligatures w14:val="standardContextual"/>
        </w:rPr>
        <w:t xml:space="preserve">, </w:t>
      </w:r>
      <w:r w:rsidR="001F76F9" w:rsidRPr="000517D2">
        <w:rPr>
          <w:rFonts w:ascii="Book Antiqua" w:eastAsia="Calibri" w:hAnsi="Book Antiqua"/>
          <w:kern w:val="2"/>
          <w:lang w:val="es-ES"/>
          <w14:ligatures w14:val="standardContextual"/>
        </w:rPr>
        <w:t xml:space="preserve">Lcda. </w:t>
      </w:r>
      <w:proofErr w:type="spellStart"/>
      <w:r w:rsidR="001F76F9" w:rsidRPr="000517D2">
        <w:rPr>
          <w:rFonts w:ascii="Book Antiqua" w:eastAsia="Calibri" w:hAnsi="Book Antiqua"/>
          <w:kern w:val="2"/>
          <w:lang w:val="es-ES"/>
          <w14:ligatures w14:val="standardContextual"/>
        </w:rPr>
        <w:t>Sylvianette</w:t>
      </w:r>
      <w:proofErr w:type="spellEnd"/>
      <w:r w:rsidR="001F76F9" w:rsidRPr="000517D2">
        <w:rPr>
          <w:rFonts w:ascii="Book Antiqua" w:eastAsia="Calibri" w:hAnsi="Book Antiqua"/>
          <w:kern w:val="2"/>
          <w:lang w:val="es-ES"/>
          <w14:ligatures w14:val="standardContextual"/>
        </w:rPr>
        <w:t xml:space="preserve"> Luna </w:t>
      </w:r>
      <w:proofErr w:type="spellStart"/>
      <w:r w:rsidR="001F76F9" w:rsidRPr="000517D2">
        <w:rPr>
          <w:rFonts w:ascii="Book Antiqua" w:eastAsia="Calibri" w:hAnsi="Book Antiqua"/>
          <w:kern w:val="2"/>
          <w:lang w:val="es-ES"/>
          <w14:ligatures w14:val="standardContextual"/>
        </w:rPr>
        <w:t>Anavitate</w:t>
      </w:r>
      <w:proofErr w:type="spellEnd"/>
      <w:r w:rsidR="00D12C50" w:rsidRPr="000517D2">
        <w:rPr>
          <w:rFonts w:ascii="Book Antiqua" w:eastAsia="Calibri" w:hAnsi="Book Antiqua"/>
          <w:kern w:val="2"/>
          <w:lang w:val="es-ES"/>
          <w14:ligatures w14:val="standardContextual"/>
        </w:rPr>
        <w:t>,</w:t>
      </w:r>
      <w:r w:rsidR="00044471" w:rsidRPr="000517D2">
        <w:rPr>
          <w:rFonts w:ascii="Book Antiqua" w:eastAsia="Calibri" w:hAnsi="Book Antiqua"/>
          <w:kern w:val="2"/>
          <w:lang w:val="es-ES"/>
          <w14:ligatures w14:val="standardContextual"/>
        </w:rPr>
        <w:t xml:space="preserve"> en el cual se expresó a favor de la aprobación de la medida, con recomendaciones dirigidas a fortalecer el marco regulatorio y su implementación. </w:t>
      </w:r>
    </w:p>
    <w:p w14:paraId="34CC3171" w14:textId="77777777" w:rsidR="000517D2" w:rsidRPr="000517D2" w:rsidRDefault="000517D2" w:rsidP="000517D2">
      <w:pPr>
        <w:pStyle w:val="NoSpacing"/>
        <w:spacing w:line="276" w:lineRule="auto"/>
        <w:jc w:val="both"/>
        <w:rPr>
          <w:rFonts w:ascii="Book Antiqua" w:eastAsia="Calibri" w:hAnsi="Book Antiqua"/>
          <w:kern w:val="2"/>
          <w:lang w:val="es-ES"/>
          <w14:ligatures w14:val="standardContextual"/>
        </w:rPr>
      </w:pPr>
    </w:p>
    <w:p w14:paraId="58274C1F" w14:textId="1C60D7A8" w:rsidR="001F76F9" w:rsidRPr="004F662F" w:rsidRDefault="00B3385F" w:rsidP="000517D2">
      <w:pPr>
        <w:pStyle w:val="NoSpacing"/>
        <w:spacing w:line="276" w:lineRule="auto"/>
        <w:jc w:val="both"/>
        <w:rPr>
          <w:rFonts w:ascii="Book Antiqua" w:eastAsia="Calibri" w:hAnsi="Book Antiqua"/>
          <w:bCs/>
          <w:kern w:val="2"/>
          <w:lang w:val="es-PR"/>
          <w14:ligatures w14:val="standardContextual"/>
        </w:rPr>
      </w:pPr>
      <w:proofErr w:type="spellStart"/>
      <w:r>
        <w:rPr>
          <w:rFonts w:ascii="Book Antiqua" w:eastAsia="Calibri" w:hAnsi="Book Antiqua"/>
          <w:kern w:val="2"/>
          <w14:ligatures w14:val="standardContextual"/>
        </w:rPr>
        <w:t>Expli</w:t>
      </w:r>
      <w:r w:rsidR="009251CF">
        <w:rPr>
          <w:rFonts w:ascii="Book Antiqua" w:eastAsia="Calibri" w:hAnsi="Book Antiqua"/>
          <w:kern w:val="2"/>
          <w14:ligatures w14:val="standardContextual"/>
        </w:rPr>
        <w:t>có</w:t>
      </w:r>
      <w:proofErr w:type="spellEnd"/>
      <w:r w:rsidR="009251CF">
        <w:rPr>
          <w:rFonts w:ascii="Book Antiqua" w:eastAsia="Calibri" w:hAnsi="Book Antiqua"/>
          <w:kern w:val="2"/>
          <w14:ligatures w14:val="standardContextual"/>
        </w:rPr>
        <w:t xml:space="preserve"> </w:t>
      </w:r>
      <w:proofErr w:type="spellStart"/>
      <w:r w:rsidR="009251CF">
        <w:rPr>
          <w:rFonts w:ascii="Book Antiqua" w:eastAsia="Calibri" w:hAnsi="Book Antiqua"/>
          <w:kern w:val="2"/>
          <w14:ligatures w14:val="standardContextual"/>
        </w:rPr>
        <w:t>que</w:t>
      </w:r>
      <w:proofErr w:type="spellEnd"/>
      <w:r w:rsidR="009251CF">
        <w:rPr>
          <w:rFonts w:ascii="Book Antiqua" w:eastAsia="Calibri" w:hAnsi="Book Antiqua"/>
          <w:kern w:val="2"/>
          <w14:ligatures w14:val="standardContextual"/>
        </w:rPr>
        <w:t xml:space="preserve">, </w:t>
      </w:r>
      <w:r w:rsidR="001F76F9" w:rsidRPr="000517D2">
        <w:rPr>
          <w:rFonts w:ascii="Book Antiqua" w:eastAsia="Calibri" w:hAnsi="Book Antiqua"/>
          <w:kern w:val="2"/>
          <w14:ligatures w14:val="standardContextual"/>
        </w:rPr>
        <w:t>Puerto Rico Community Network for Clinical Services, Research and Health Advancement</w:t>
      </w:r>
      <w:r w:rsidR="00DC227C" w:rsidRPr="000517D2">
        <w:rPr>
          <w:rFonts w:ascii="Book Antiqua" w:eastAsia="Calibri" w:hAnsi="Book Antiqua"/>
          <w:kern w:val="2"/>
          <w14:ligatures w14:val="standardContextual"/>
        </w:rPr>
        <w:t>,</w:t>
      </w:r>
      <w:r w:rsidR="001F76F9" w:rsidRPr="000517D2">
        <w:rPr>
          <w:rFonts w:ascii="Book Antiqua" w:eastAsia="Calibri" w:hAnsi="Book Antiqua"/>
          <w:kern w:val="2"/>
          <w14:ligatures w14:val="standardContextual"/>
        </w:rPr>
        <w:t xml:space="preserve"> Inc. </w:t>
      </w:r>
      <w:r w:rsidR="001F76F9" w:rsidRPr="000517D2">
        <w:rPr>
          <w:rFonts w:ascii="Book Antiqua" w:eastAsia="Calibri" w:hAnsi="Book Antiqua"/>
          <w:kern w:val="2"/>
          <w:lang w:val="es-PR"/>
          <w14:ligatures w14:val="standardContextual"/>
        </w:rPr>
        <w:t>(PR</w:t>
      </w:r>
      <w:r w:rsidR="00DC227C" w:rsidRPr="000517D2">
        <w:rPr>
          <w:rFonts w:ascii="Book Antiqua" w:eastAsia="Calibri" w:hAnsi="Book Antiqua"/>
          <w:kern w:val="2"/>
          <w:lang w:val="es-PR"/>
          <w14:ligatures w14:val="standardContextual"/>
        </w:rPr>
        <w:t xml:space="preserve"> </w:t>
      </w:r>
      <w:r w:rsidR="001F76F9" w:rsidRPr="000517D2">
        <w:rPr>
          <w:rFonts w:ascii="Book Antiqua" w:eastAsia="Calibri" w:hAnsi="Book Antiqua"/>
          <w:kern w:val="2"/>
          <w:lang w:val="es-PR"/>
          <w14:ligatures w14:val="standardContextual"/>
        </w:rPr>
        <w:t xml:space="preserve">CONCRA) es una organización 501(c)(3) </w:t>
      </w:r>
      <w:r w:rsidR="00257A48" w:rsidRPr="000517D2">
        <w:rPr>
          <w:rFonts w:ascii="Book Antiqua" w:eastAsia="Calibri" w:hAnsi="Book Antiqua"/>
          <w:kern w:val="2"/>
          <w:lang w:val="es-PR"/>
          <w14:ligatures w14:val="standardContextual"/>
        </w:rPr>
        <w:t>sin fines de lucro</w:t>
      </w:r>
      <w:r w:rsidR="00257A48">
        <w:rPr>
          <w:rFonts w:ascii="Book Antiqua" w:eastAsia="Calibri" w:hAnsi="Book Antiqua"/>
          <w:kern w:val="2"/>
          <w:lang w:val="es-PR"/>
          <w14:ligatures w14:val="standardContextual"/>
        </w:rPr>
        <w:t xml:space="preserve">, </w:t>
      </w:r>
      <w:r w:rsidR="001F76F9" w:rsidRPr="000517D2">
        <w:rPr>
          <w:rFonts w:ascii="Book Antiqua" w:eastAsia="Calibri" w:hAnsi="Book Antiqua"/>
          <w:kern w:val="2"/>
          <w:lang w:val="es-PR"/>
          <w14:ligatures w14:val="standardContextual"/>
        </w:rPr>
        <w:t>basada en la comunidad</w:t>
      </w:r>
      <w:r w:rsidR="00257A48">
        <w:rPr>
          <w:rFonts w:ascii="Book Antiqua" w:eastAsia="Calibri" w:hAnsi="Book Antiqua"/>
          <w:kern w:val="2"/>
          <w:lang w:val="es-PR"/>
          <w14:ligatures w14:val="standardContextual"/>
        </w:rPr>
        <w:t xml:space="preserve"> y </w:t>
      </w:r>
      <w:r w:rsidR="001F76F9" w:rsidRPr="000517D2">
        <w:rPr>
          <w:rFonts w:ascii="Book Antiqua" w:eastAsia="Calibri" w:hAnsi="Book Antiqua"/>
          <w:kern w:val="2"/>
          <w:lang w:val="es-PR"/>
          <w14:ligatures w14:val="standardContextual"/>
        </w:rPr>
        <w:t xml:space="preserve">establecida en 1990. </w:t>
      </w:r>
      <w:r w:rsidR="00257A48">
        <w:rPr>
          <w:rFonts w:ascii="Book Antiqua" w:eastAsia="Calibri" w:hAnsi="Book Antiqua"/>
          <w:kern w:val="2"/>
          <w:lang w:val="es-PR"/>
          <w14:ligatures w14:val="standardContextual"/>
        </w:rPr>
        <w:t>Su</w:t>
      </w:r>
      <w:r w:rsidR="001F76F9" w:rsidRPr="000517D2">
        <w:rPr>
          <w:rFonts w:ascii="Book Antiqua" w:eastAsia="Calibri" w:hAnsi="Book Antiqua"/>
          <w:kern w:val="2"/>
          <w:lang w:val="es-PR"/>
          <w14:ligatures w14:val="standardContextual"/>
        </w:rPr>
        <w:t xml:space="preserve"> misión es o</w:t>
      </w:r>
      <w:r w:rsidR="001F76F9" w:rsidRPr="000517D2">
        <w:rPr>
          <w:rFonts w:ascii="Book Antiqua" w:eastAsia="Calibri" w:hAnsi="Book Antiqua"/>
          <w:bCs/>
          <w:kern w:val="2"/>
          <w:lang w:val="es-PR"/>
          <w14:ligatures w14:val="standardContextual"/>
        </w:rPr>
        <w:t>frecer servicios de salud comunitaria que contribuyan al desarrollo óptimo de las personas, con un modelo que garantiza el acceso y atención médica de calidad.</w:t>
      </w:r>
      <w:r w:rsidR="004F662F">
        <w:rPr>
          <w:rFonts w:ascii="Book Antiqua" w:eastAsia="Calibri" w:hAnsi="Book Antiqua"/>
          <w:bCs/>
          <w:kern w:val="2"/>
          <w:lang w:val="es-PR"/>
          <w14:ligatures w14:val="standardContextual"/>
        </w:rPr>
        <w:t xml:space="preserve"> Afirmó contar con </w:t>
      </w:r>
      <w:r w:rsidR="001F76F9" w:rsidRPr="000517D2">
        <w:rPr>
          <w:rFonts w:ascii="Book Antiqua" w:hAnsi="Book Antiqua" w:cs="Arial"/>
          <w:lang w:val="es-PR"/>
        </w:rPr>
        <w:t>estructuras organizativas complejas que respaldan la prestación de servicios clínicos y de apoyo a adultos y jóvenes con VIH, así como, servicios de prevención de alto impacto para el VIH.</w:t>
      </w:r>
    </w:p>
    <w:p w14:paraId="2DFCBFD0" w14:textId="77777777" w:rsidR="000517D2" w:rsidRPr="000517D2" w:rsidRDefault="000517D2" w:rsidP="000517D2">
      <w:pPr>
        <w:pStyle w:val="NoSpacing"/>
        <w:spacing w:line="276" w:lineRule="auto"/>
        <w:jc w:val="both"/>
        <w:rPr>
          <w:rFonts w:ascii="Book Antiqua" w:hAnsi="Book Antiqua" w:cs="Arial"/>
          <w:lang w:val="es-PR"/>
        </w:rPr>
      </w:pPr>
    </w:p>
    <w:p w14:paraId="3D64B974" w14:textId="0275D44D" w:rsidR="008C3F61" w:rsidRDefault="008C3F61" w:rsidP="000517D2">
      <w:pPr>
        <w:pStyle w:val="NoSpacing"/>
        <w:spacing w:line="276" w:lineRule="auto"/>
        <w:jc w:val="both"/>
        <w:rPr>
          <w:rFonts w:ascii="Book Antiqua" w:hAnsi="Book Antiqua"/>
          <w:lang w:val="es-PR"/>
        </w:rPr>
      </w:pPr>
      <w:r w:rsidRPr="000517D2">
        <w:rPr>
          <w:rFonts w:ascii="Book Antiqua" w:hAnsi="Book Antiqua"/>
          <w:lang w:val="es-PR"/>
        </w:rPr>
        <w:t>Desde una perspectiva institucional, PRCONCRA contextualiz</w:t>
      </w:r>
      <w:r w:rsidR="004F662F">
        <w:rPr>
          <w:rFonts w:ascii="Book Antiqua" w:hAnsi="Book Antiqua"/>
          <w:lang w:val="es-PR"/>
        </w:rPr>
        <w:t>ó</w:t>
      </w:r>
      <w:r w:rsidRPr="000517D2">
        <w:rPr>
          <w:rFonts w:ascii="Book Antiqua" w:hAnsi="Book Antiqua"/>
          <w:lang w:val="es-PR"/>
        </w:rPr>
        <w:t xml:space="preserve"> su posición destacando su experiencia como entidad sin fines de lucro con más de tres décadas de servicio en la atención integral de personas que viven con VIH en Puerto Rico. </w:t>
      </w:r>
      <w:r w:rsidR="004F662F">
        <w:rPr>
          <w:rFonts w:ascii="Book Antiqua" w:hAnsi="Book Antiqua"/>
          <w:lang w:val="es-PR"/>
        </w:rPr>
        <w:t>Detalló</w:t>
      </w:r>
      <w:r w:rsidRPr="000517D2">
        <w:rPr>
          <w:rFonts w:ascii="Book Antiqua" w:hAnsi="Book Antiqua"/>
          <w:lang w:val="es-PR"/>
        </w:rPr>
        <w:t xml:space="preserve"> su estructura organizativa, su alcance clínico y comunitario, y su compromiso con poblaciones vulnerables, como jóvenes, personas sin hogar, usuarios de sustancias intravenosas y la comunidad LGBTTQ+. Asimismo, resalt</w:t>
      </w:r>
      <w:r w:rsidR="004F662F">
        <w:rPr>
          <w:rFonts w:ascii="Book Antiqua" w:hAnsi="Book Antiqua"/>
          <w:lang w:val="es-PR"/>
        </w:rPr>
        <w:t>ó</w:t>
      </w:r>
      <w:r w:rsidRPr="000517D2">
        <w:rPr>
          <w:rFonts w:ascii="Book Antiqua" w:hAnsi="Book Antiqua"/>
          <w:lang w:val="es-PR"/>
        </w:rPr>
        <w:t xml:space="preserve"> su eficiencia operativa, su amplia experiencia en el manejo de fondos federales (Ryan White Partes A, C, D y MAI), y la efectividad de sus programas, evidenciada en índices de retención de pacientes (94.1%) y supresión viral (88%), cifras que reflejan un desempeño sobresaliente dentro del marco de salud pública.</w:t>
      </w:r>
    </w:p>
    <w:p w14:paraId="50807700" w14:textId="77777777" w:rsidR="000517D2" w:rsidRPr="000517D2" w:rsidRDefault="000517D2" w:rsidP="000517D2">
      <w:pPr>
        <w:pStyle w:val="NoSpacing"/>
        <w:spacing w:line="276" w:lineRule="auto"/>
        <w:jc w:val="both"/>
        <w:rPr>
          <w:rFonts w:ascii="Book Antiqua" w:hAnsi="Book Antiqua"/>
          <w:lang w:val="es-PR"/>
        </w:rPr>
      </w:pPr>
    </w:p>
    <w:p w14:paraId="045807F3" w14:textId="31BD4EB8" w:rsidR="008C3F61" w:rsidRDefault="008C3F61" w:rsidP="000517D2">
      <w:pPr>
        <w:pStyle w:val="NoSpacing"/>
        <w:spacing w:line="276" w:lineRule="auto"/>
        <w:jc w:val="both"/>
        <w:rPr>
          <w:rFonts w:ascii="Book Antiqua" w:hAnsi="Book Antiqua"/>
          <w:lang w:val="es-PR"/>
        </w:rPr>
      </w:pPr>
      <w:r w:rsidRPr="000517D2">
        <w:rPr>
          <w:rFonts w:ascii="Book Antiqua" w:hAnsi="Book Antiqua"/>
          <w:lang w:val="es-PR"/>
        </w:rPr>
        <w:t xml:space="preserve">En términos jurídicos y constitucionales, </w:t>
      </w:r>
      <w:r w:rsidR="004F662F">
        <w:rPr>
          <w:rFonts w:ascii="Book Antiqua" w:hAnsi="Book Antiqua"/>
          <w:lang w:val="es-PR"/>
        </w:rPr>
        <w:t>enmarcó</w:t>
      </w:r>
      <w:r w:rsidRPr="000517D2">
        <w:rPr>
          <w:rFonts w:ascii="Book Antiqua" w:hAnsi="Book Antiqua"/>
          <w:lang w:val="es-PR"/>
        </w:rPr>
        <w:t xml:space="preserve"> el pro</w:t>
      </w:r>
      <w:r w:rsidR="00606D10">
        <w:rPr>
          <w:rFonts w:ascii="Book Antiqua" w:hAnsi="Book Antiqua"/>
          <w:lang w:val="es-PR"/>
        </w:rPr>
        <w:t>y</w:t>
      </w:r>
      <w:r w:rsidRPr="000517D2">
        <w:rPr>
          <w:rFonts w:ascii="Book Antiqua" w:hAnsi="Book Antiqua"/>
          <w:lang w:val="es-PR"/>
        </w:rPr>
        <w:t xml:space="preserve">ecto dentro del derecho a la salud y la dignidad humana, conforme a la Carta de Derechos de la Constitución de Puerto Rico (Art. II, Sec. 1 y 19), la Ley 194-2000 (Carta de Derechos del Paciente) y la Ley 248-2018 (Carta de Derechos de las Personas Viviendo con VIH). </w:t>
      </w:r>
      <w:r w:rsidR="00606D10">
        <w:rPr>
          <w:rFonts w:ascii="Book Antiqua" w:hAnsi="Book Antiqua"/>
          <w:lang w:val="es-PR"/>
        </w:rPr>
        <w:t xml:space="preserve">Asimismo, </w:t>
      </w:r>
      <w:r w:rsidRPr="000517D2">
        <w:rPr>
          <w:rFonts w:ascii="Book Antiqua" w:hAnsi="Book Antiqua"/>
          <w:lang w:val="es-PR"/>
        </w:rPr>
        <w:t>subray</w:t>
      </w:r>
      <w:r w:rsidR="00606D10">
        <w:rPr>
          <w:rFonts w:ascii="Book Antiqua" w:hAnsi="Book Antiqua"/>
          <w:lang w:val="es-PR"/>
        </w:rPr>
        <w:t>ó</w:t>
      </w:r>
      <w:r w:rsidRPr="000517D2">
        <w:rPr>
          <w:rFonts w:ascii="Book Antiqua" w:hAnsi="Book Antiqua"/>
          <w:lang w:val="es-PR"/>
        </w:rPr>
        <w:t xml:space="preserve"> que toda persona tiene derecho a un trato igual, digno y libre de discrimen, por lo que toda política pública debe garantizar acceso equitativo a servicios médicos de calidad, sin distinción de condición social, orientación sexual o capacidad de pago.</w:t>
      </w:r>
      <w:r w:rsidRPr="000517D2">
        <w:rPr>
          <w:rFonts w:ascii="Book Antiqua" w:hAnsi="Book Antiqua"/>
          <w:lang w:val="es-PR"/>
        </w:rPr>
        <w:br/>
      </w:r>
      <w:r w:rsidRPr="000517D2">
        <w:rPr>
          <w:rFonts w:ascii="Book Antiqua" w:hAnsi="Book Antiqua"/>
          <w:lang w:val="es-PR"/>
        </w:rPr>
        <w:br/>
        <w:t xml:space="preserve">De manera analítica, </w:t>
      </w:r>
      <w:r w:rsidR="00606D10" w:rsidRPr="000517D2">
        <w:rPr>
          <w:rFonts w:ascii="Book Antiqua" w:hAnsi="Book Antiqua"/>
          <w:lang w:val="es-PR"/>
        </w:rPr>
        <w:t xml:space="preserve">PRCONCRA </w:t>
      </w:r>
      <w:r w:rsidRPr="000517D2">
        <w:rPr>
          <w:rFonts w:ascii="Book Antiqua" w:hAnsi="Book Antiqua"/>
          <w:lang w:val="es-PR"/>
        </w:rPr>
        <w:t>coincid</w:t>
      </w:r>
      <w:r w:rsidR="00606D10">
        <w:rPr>
          <w:rFonts w:ascii="Book Antiqua" w:hAnsi="Book Antiqua"/>
          <w:lang w:val="es-PR"/>
        </w:rPr>
        <w:t>ió</w:t>
      </w:r>
      <w:r w:rsidRPr="000517D2">
        <w:rPr>
          <w:rFonts w:ascii="Book Antiqua" w:hAnsi="Book Antiqua"/>
          <w:lang w:val="es-PR"/>
        </w:rPr>
        <w:t xml:space="preserve"> con la exposición de motivos del proyecto al reconocer la urgente necesidad de detección temprana de ITS, VIH y hepatitis virales. </w:t>
      </w:r>
      <w:r w:rsidRPr="000517D2">
        <w:rPr>
          <w:rFonts w:ascii="Book Antiqua" w:hAnsi="Book Antiqua"/>
          <w:lang w:val="es-PR"/>
        </w:rPr>
        <w:lastRenderedPageBreak/>
        <w:t>Cit</w:t>
      </w:r>
      <w:r w:rsidR="00606D10">
        <w:rPr>
          <w:rFonts w:ascii="Book Antiqua" w:hAnsi="Book Antiqua"/>
          <w:lang w:val="es-PR"/>
        </w:rPr>
        <w:t>ó</w:t>
      </w:r>
      <w:r w:rsidRPr="000517D2">
        <w:rPr>
          <w:rFonts w:ascii="Book Antiqua" w:hAnsi="Book Antiqua"/>
          <w:lang w:val="es-PR"/>
        </w:rPr>
        <w:t xml:space="preserve"> datos epidemiológicos que evidencian un aumento alarmante de casos en Puerto Rico, particularmente entre jóvenes de 15 a 24 años, y advi</w:t>
      </w:r>
      <w:r w:rsidR="00606D10">
        <w:rPr>
          <w:rFonts w:ascii="Book Antiqua" w:hAnsi="Book Antiqua"/>
          <w:lang w:val="es-PR"/>
        </w:rPr>
        <w:t>rtió</w:t>
      </w:r>
      <w:r w:rsidRPr="000517D2">
        <w:rPr>
          <w:rFonts w:ascii="Book Antiqua" w:hAnsi="Book Antiqua"/>
          <w:lang w:val="es-PR"/>
        </w:rPr>
        <w:t xml:space="preserve"> sobre la importancia de estrategias de salud pública que incluyan diagnóstico oportuno, prevención y educación comunitaria. En este sentido, PRCONCRA resalt</w:t>
      </w:r>
      <w:r w:rsidR="00606D10">
        <w:rPr>
          <w:rFonts w:ascii="Book Antiqua" w:hAnsi="Book Antiqua"/>
          <w:lang w:val="es-PR"/>
        </w:rPr>
        <w:t>ó</w:t>
      </w:r>
      <w:r w:rsidRPr="000517D2">
        <w:rPr>
          <w:rFonts w:ascii="Book Antiqua" w:hAnsi="Book Antiqua"/>
          <w:lang w:val="es-PR"/>
        </w:rPr>
        <w:t xml:space="preserve"> que las pruebas rápidas son herramientas esenciales, ya que permiten resultados en menos de veinte minutos, reducen barreras de acceso, y facilitan el enlace inmediato a tratamiento, lo que representa una ventaja significativa en el control de epidemias.</w:t>
      </w:r>
    </w:p>
    <w:p w14:paraId="2C9D7D98" w14:textId="77777777" w:rsidR="000517D2" w:rsidRPr="000517D2" w:rsidRDefault="000517D2" w:rsidP="000517D2">
      <w:pPr>
        <w:pStyle w:val="NoSpacing"/>
        <w:spacing w:line="276" w:lineRule="auto"/>
        <w:jc w:val="both"/>
        <w:rPr>
          <w:rFonts w:ascii="Book Antiqua" w:hAnsi="Book Antiqua"/>
          <w:lang w:val="es-PR"/>
        </w:rPr>
      </w:pPr>
    </w:p>
    <w:p w14:paraId="640F60BD" w14:textId="1778331F" w:rsidR="008C3F61" w:rsidRPr="000A5245" w:rsidRDefault="008C3F61" w:rsidP="000517D2">
      <w:pPr>
        <w:pStyle w:val="NoSpacing"/>
        <w:spacing w:line="276" w:lineRule="auto"/>
        <w:jc w:val="both"/>
        <w:rPr>
          <w:rFonts w:ascii="Book Antiqua" w:hAnsi="Book Antiqua"/>
          <w:lang w:val="es-PR"/>
        </w:rPr>
      </w:pPr>
      <w:r w:rsidRPr="000517D2">
        <w:rPr>
          <w:rFonts w:ascii="Book Antiqua" w:hAnsi="Book Antiqua"/>
          <w:lang w:val="es-PR"/>
        </w:rPr>
        <w:t xml:space="preserve">No obstante, </w:t>
      </w:r>
      <w:r w:rsidR="00606D10">
        <w:rPr>
          <w:rFonts w:ascii="Book Antiqua" w:hAnsi="Book Antiqua"/>
          <w:lang w:val="es-PR"/>
        </w:rPr>
        <w:t>reconoció</w:t>
      </w:r>
      <w:r w:rsidRPr="000517D2">
        <w:rPr>
          <w:rFonts w:ascii="Book Antiqua" w:hAnsi="Book Antiqua"/>
          <w:lang w:val="es-PR"/>
        </w:rPr>
        <w:t xml:space="preserve"> ciertos retos en la implementación del PS 740-2025, advirtiendo sobre </w:t>
      </w:r>
      <w:r w:rsidRPr="000A5245">
        <w:rPr>
          <w:rFonts w:ascii="Book Antiqua" w:hAnsi="Book Antiqua"/>
          <w:lang w:val="es-PR"/>
        </w:rPr>
        <w:t>posibles riesgos como la calidad y confiabilidad de las pruebas, la necesidad de supervisión efectiva, la protección de la confidencialidad de los pacientes, y la capacitación adecuada del personal autorizado. También identific</w:t>
      </w:r>
      <w:r w:rsidR="00606D10" w:rsidRPr="000A5245">
        <w:rPr>
          <w:rFonts w:ascii="Book Antiqua" w:hAnsi="Book Antiqua"/>
          <w:lang w:val="es-PR"/>
        </w:rPr>
        <w:t>ó</w:t>
      </w:r>
      <w:r w:rsidRPr="000A5245">
        <w:rPr>
          <w:rFonts w:ascii="Book Antiqua" w:hAnsi="Book Antiqua"/>
          <w:lang w:val="es-PR"/>
        </w:rPr>
        <w:t xml:space="preserve"> posibles resistencias del personal de salud y plante</w:t>
      </w:r>
      <w:r w:rsidR="00D91EBA" w:rsidRPr="000A5245">
        <w:rPr>
          <w:rFonts w:ascii="Book Antiqua" w:hAnsi="Book Antiqua"/>
          <w:lang w:val="es-PR"/>
        </w:rPr>
        <w:t>ó</w:t>
      </w:r>
      <w:r w:rsidRPr="000A5245">
        <w:rPr>
          <w:rFonts w:ascii="Book Antiqua" w:hAnsi="Book Antiqua"/>
          <w:lang w:val="es-PR"/>
        </w:rPr>
        <w:t xml:space="preserve"> interrogantes sobre la asignación de responsabilidades legales en caso de errores diagnósticos.</w:t>
      </w:r>
    </w:p>
    <w:p w14:paraId="262F79B4" w14:textId="77777777" w:rsidR="000517D2" w:rsidRPr="000A5245" w:rsidRDefault="000517D2" w:rsidP="000517D2">
      <w:pPr>
        <w:pStyle w:val="NoSpacing"/>
        <w:spacing w:line="276" w:lineRule="auto"/>
        <w:jc w:val="both"/>
        <w:rPr>
          <w:rFonts w:ascii="Book Antiqua" w:hAnsi="Book Antiqua"/>
          <w:lang w:val="es-PR"/>
        </w:rPr>
      </w:pPr>
    </w:p>
    <w:p w14:paraId="7AF0E484" w14:textId="3AF9466E" w:rsidR="008C3F61" w:rsidRPr="000517D2" w:rsidRDefault="008C3F61" w:rsidP="000517D2">
      <w:pPr>
        <w:pStyle w:val="NoSpacing"/>
        <w:spacing w:line="276" w:lineRule="auto"/>
        <w:jc w:val="both"/>
        <w:rPr>
          <w:rFonts w:ascii="Book Antiqua" w:hAnsi="Book Antiqua"/>
          <w:lang w:val="es-PR"/>
        </w:rPr>
      </w:pPr>
      <w:r w:rsidRPr="000A5245">
        <w:rPr>
          <w:rFonts w:ascii="Book Antiqua" w:hAnsi="Book Antiqua"/>
          <w:lang w:val="es-PR"/>
        </w:rPr>
        <w:t>En su conclusión, PRCONCRA respaldó la aprobación</w:t>
      </w:r>
      <w:r w:rsidRPr="000517D2">
        <w:rPr>
          <w:rFonts w:ascii="Book Antiqua" w:hAnsi="Book Antiqua"/>
          <w:lang w:val="es-PR"/>
        </w:rPr>
        <w:t xml:space="preserve"> del Proyecto del Senado 740-25, al entender que las enmiendas propuestas representan un paso significativo hacia una política de salud más inclusiva y preventiva. No obstante, enfatiz</w:t>
      </w:r>
      <w:r w:rsidR="00A5745F">
        <w:rPr>
          <w:rFonts w:ascii="Book Antiqua" w:hAnsi="Book Antiqua"/>
          <w:lang w:val="es-PR"/>
        </w:rPr>
        <w:t>ó</w:t>
      </w:r>
      <w:r w:rsidRPr="000517D2">
        <w:rPr>
          <w:rFonts w:ascii="Book Antiqua" w:hAnsi="Book Antiqua"/>
          <w:lang w:val="es-PR"/>
        </w:rPr>
        <w:t xml:space="preserve"> la obligación del Departamento de Salud de implementar reglamentos robustos, adiestrar y certificar debidamente al personal, y establecer mecanismos de monitoreo y control de calidad que garanticen la efectividad del programa. Además, exhort</w:t>
      </w:r>
      <w:r w:rsidR="00A5745F">
        <w:rPr>
          <w:rFonts w:ascii="Book Antiqua" w:hAnsi="Book Antiqua"/>
          <w:lang w:val="es-PR"/>
        </w:rPr>
        <w:t>ó</w:t>
      </w:r>
      <w:r w:rsidRPr="000517D2">
        <w:rPr>
          <w:rFonts w:ascii="Book Antiqua" w:hAnsi="Book Antiqua"/>
          <w:lang w:val="es-PR"/>
        </w:rPr>
        <w:t xml:space="preserve"> a adoptar un enfoque sensible a la diversidad cultural y social del país, asegurando que la ampliación del acceso a las pruebas rápidas contribuya verdaderamente a la equidad en salud y a la protección de la dignidad humana.</w:t>
      </w:r>
    </w:p>
    <w:p w14:paraId="66899385" w14:textId="77777777" w:rsidR="008C3F61" w:rsidRDefault="008C3F61" w:rsidP="000517D2">
      <w:pPr>
        <w:pStyle w:val="NoSpacing"/>
        <w:spacing w:line="276" w:lineRule="auto"/>
        <w:jc w:val="both"/>
        <w:rPr>
          <w:rFonts w:ascii="Book Antiqua" w:hAnsi="Book Antiqua" w:cs="Arial"/>
          <w:lang w:val="es-PR"/>
        </w:rPr>
      </w:pPr>
    </w:p>
    <w:p w14:paraId="166DA8EA" w14:textId="1A5E3AB9" w:rsidR="00044471" w:rsidRDefault="00A56EA2" w:rsidP="00044471">
      <w:pPr>
        <w:spacing w:after="0" w:line="276" w:lineRule="auto"/>
        <w:jc w:val="center"/>
        <w:rPr>
          <w:rFonts w:ascii="Book Antiqua" w:eastAsia="Times New Roman" w:hAnsi="Book Antiqua" w:cs="Times New Roman"/>
          <w:b/>
          <w:sz w:val="24"/>
          <w:szCs w:val="24"/>
          <w:lang w:val="es-ES"/>
        </w:rPr>
      </w:pPr>
      <w:r w:rsidRPr="00783B08">
        <w:rPr>
          <w:rFonts w:ascii="Book Antiqua" w:eastAsia="Times New Roman" w:hAnsi="Book Antiqua" w:cs="Times New Roman"/>
          <w:b/>
          <w:sz w:val="24"/>
          <w:szCs w:val="24"/>
          <w:lang w:val="es-ES"/>
        </w:rPr>
        <w:t>CENTRO ARARAT CLINICS</w:t>
      </w:r>
    </w:p>
    <w:p w14:paraId="0B03CF7C" w14:textId="77777777" w:rsidR="00783B08" w:rsidRDefault="00783B08" w:rsidP="00505C93">
      <w:pPr>
        <w:pStyle w:val="NoSpacing"/>
        <w:rPr>
          <w:lang w:val="es-ES"/>
        </w:rPr>
      </w:pPr>
    </w:p>
    <w:p w14:paraId="632A7AC4" w14:textId="6AC6C3AB" w:rsidR="00044471" w:rsidRDefault="00783B08" w:rsidP="0072250F">
      <w:pPr>
        <w:pStyle w:val="NoSpacing"/>
        <w:spacing w:line="276" w:lineRule="auto"/>
        <w:jc w:val="both"/>
        <w:rPr>
          <w:rFonts w:ascii="Book Antiqua" w:hAnsi="Book Antiqua"/>
          <w:lang w:val="es-ES"/>
        </w:rPr>
      </w:pPr>
      <w:r w:rsidRPr="0072250F">
        <w:rPr>
          <w:rFonts w:ascii="Book Antiqua" w:eastAsia="Times New Roman" w:hAnsi="Book Antiqua"/>
          <w:bCs/>
          <w:lang w:val="es-ES"/>
        </w:rPr>
        <w:t>El</w:t>
      </w:r>
      <w:r w:rsidR="00044471" w:rsidRPr="0072250F">
        <w:rPr>
          <w:rFonts w:ascii="Book Antiqua" w:hAnsi="Book Antiqua"/>
          <w:lang w:val="es-ES"/>
        </w:rPr>
        <w:t xml:space="preserve"> </w:t>
      </w:r>
      <w:r w:rsidRPr="0072250F">
        <w:rPr>
          <w:rFonts w:ascii="Book Antiqua" w:hAnsi="Book Antiqua"/>
          <w:b/>
          <w:bCs/>
          <w:lang w:val="es-ES"/>
        </w:rPr>
        <w:t xml:space="preserve">Centro Ararat </w:t>
      </w:r>
      <w:proofErr w:type="spellStart"/>
      <w:r w:rsidRPr="0072250F">
        <w:rPr>
          <w:rFonts w:ascii="Book Antiqua" w:hAnsi="Book Antiqua"/>
          <w:b/>
          <w:bCs/>
          <w:lang w:val="es-ES"/>
        </w:rPr>
        <w:t>Clinics</w:t>
      </w:r>
      <w:proofErr w:type="spellEnd"/>
      <w:r w:rsidR="00044471" w:rsidRPr="0072250F">
        <w:rPr>
          <w:rFonts w:ascii="Book Antiqua" w:hAnsi="Book Antiqua"/>
          <w:lang w:val="es-ES"/>
        </w:rPr>
        <w:t xml:space="preserve"> presentó su Memorial Explicativo en torno a la medida </w:t>
      </w:r>
      <w:r w:rsidR="00946428" w:rsidRPr="0072250F">
        <w:rPr>
          <w:rFonts w:ascii="Book Antiqua" w:hAnsi="Book Antiqua"/>
          <w:lang w:val="es-ES"/>
        </w:rPr>
        <w:t>mostrándose</w:t>
      </w:r>
      <w:r w:rsidR="00044471" w:rsidRPr="0072250F">
        <w:rPr>
          <w:rFonts w:ascii="Book Antiqua" w:hAnsi="Book Antiqua"/>
          <w:lang w:val="es-ES"/>
        </w:rPr>
        <w:t xml:space="preserve"> </w:t>
      </w:r>
      <w:r w:rsidRPr="0072250F">
        <w:rPr>
          <w:rFonts w:ascii="Book Antiqua" w:hAnsi="Book Antiqua"/>
          <w:lang w:val="es-ES"/>
        </w:rPr>
        <w:t>a favor</w:t>
      </w:r>
      <w:r w:rsidR="00044471" w:rsidRPr="0072250F">
        <w:rPr>
          <w:rFonts w:ascii="Book Antiqua" w:hAnsi="Book Antiqua"/>
          <w:lang w:val="es-ES"/>
        </w:rPr>
        <w:t xml:space="preserve"> de </w:t>
      </w:r>
      <w:r w:rsidR="003D7F85" w:rsidRPr="0072250F">
        <w:rPr>
          <w:rFonts w:ascii="Book Antiqua" w:hAnsi="Book Antiqua"/>
          <w:lang w:val="es-ES"/>
        </w:rPr>
        <w:t>su aprobación</w:t>
      </w:r>
      <w:r w:rsidRPr="0072250F">
        <w:rPr>
          <w:rFonts w:ascii="Book Antiqua" w:hAnsi="Book Antiqua"/>
          <w:lang w:val="es-ES"/>
        </w:rPr>
        <w:t xml:space="preserve"> por conducto de su Principal Oficial Médico y de Operaciones, Dr. Iván Meléndez Rivera.</w:t>
      </w:r>
      <w:r w:rsidR="00044471" w:rsidRPr="0072250F">
        <w:rPr>
          <w:rFonts w:ascii="Book Antiqua" w:hAnsi="Book Antiqua"/>
          <w:lang w:val="es-ES"/>
        </w:rPr>
        <w:t xml:space="preserve"> </w:t>
      </w:r>
    </w:p>
    <w:p w14:paraId="13BB4B97" w14:textId="77777777" w:rsidR="0072250F" w:rsidRPr="0072250F" w:rsidRDefault="0072250F" w:rsidP="0072250F">
      <w:pPr>
        <w:pStyle w:val="NoSpacing"/>
        <w:spacing w:line="276" w:lineRule="auto"/>
        <w:jc w:val="both"/>
        <w:rPr>
          <w:rFonts w:ascii="Book Antiqua" w:hAnsi="Book Antiqua"/>
          <w:lang w:val="es-ES"/>
        </w:rPr>
      </w:pPr>
    </w:p>
    <w:p w14:paraId="75C6F4F1" w14:textId="156E6E9E" w:rsidR="00AD3D42" w:rsidRDefault="00505C93" w:rsidP="0072250F">
      <w:pPr>
        <w:pStyle w:val="NoSpacing"/>
        <w:spacing w:line="276" w:lineRule="auto"/>
        <w:jc w:val="both"/>
        <w:rPr>
          <w:rFonts w:ascii="Book Antiqua" w:hAnsi="Book Antiqua"/>
          <w:lang w:val="es-PR"/>
        </w:rPr>
      </w:pPr>
      <w:r w:rsidRPr="0072250F">
        <w:rPr>
          <w:rFonts w:ascii="Book Antiqua" w:hAnsi="Book Antiqua"/>
          <w:lang w:val="es-PR"/>
        </w:rPr>
        <w:t xml:space="preserve">En su análisis, </w:t>
      </w:r>
      <w:r w:rsidR="00283520">
        <w:rPr>
          <w:rFonts w:ascii="Book Antiqua" w:hAnsi="Book Antiqua"/>
          <w:lang w:val="es-PR"/>
        </w:rPr>
        <w:t>resaltó</w:t>
      </w:r>
      <w:r w:rsidRPr="0072250F">
        <w:rPr>
          <w:rFonts w:ascii="Book Antiqua" w:hAnsi="Book Antiqua"/>
          <w:lang w:val="es-PR"/>
        </w:rPr>
        <w:t xml:space="preserve"> que el proyecto responde a una necesidad apremiante de salud pública, considerando el incremento de casos de VIH, ITS y hepatitis virales en la isla. El Centro ARARAT subray</w:t>
      </w:r>
      <w:r w:rsidR="00283520">
        <w:rPr>
          <w:rFonts w:ascii="Book Antiqua" w:hAnsi="Book Antiqua"/>
          <w:lang w:val="es-PR"/>
        </w:rPr>
        <w:t>ó</w:t>
      </w:r>
      <w:r w:rsidRPr="0072250F">
        <w:rPr>
          <w:rFonts w:ascii="Book Antiqua" w:hAnsi="Book Antiqua"/>
          <w:lang w:val="es-PR"/>
        </w:rPr>
        <w:t xml:space="preserve"> que las pruebas rápidas exentas, cuyos resultados se obtienen en menos de veinte minutos, representan una herramienta esencial para la detección temprana, la reducción de barreras de acceso y la vinculación inmediata a servicios médicos especializados. Según la organización, esta medida promueve la equidad en el </w:t>
      </w:r>
      <w:r w:rsidRPr="0072250F">
        <w:rPr>
          <w:rFonts w:ascii="Book Antiqua" w:hAnsi="Book Antiqua"/>
          <w:lang w:val="es-PR"/>
        </w:rPr>
        <w:lastRenderedPageBreak/>
        <w:t>acceso al diagnóstico, especialmente en comunidades rurales o con limitaciones de transporte y recursos.</w:t>
      </w:r>
    </w:p>
    <w:p w14:paraId="70F61CFA" w14:textId="77777777" w:rsidR="0072250F" w:rsidRPr="0072250F" w:rsidRDefault="0072250F" w:rsidP="0072250F">
      <w:pPr>
        <w:pStyle w:val="NoSpacing"/>
        <w:spacing w:line="276" w:lineRule="auto"/>
        <w:jc w:val="both"/>
        <w:rPr>
          <w:rFonts w:ascii="Book Antiqua" w:hAnsi="Book Antiqua"/>
          <w:lang w:val="es-PR"/>
        </w:rPr>
      </w:pPr>
    </w:p>
    <w:p w14:paraId="6AE9AE63" w14:textId="57F505C5" w:rsidR="00AD3D42" w:rsidRDefault="00283520" w:rsidP="0072250F">
      <w:pPr>
        <w:pStyle w:val="NoSpacing"/>
        <w:spacing w:line="276" w:lineRule="auto"/>
        <w:jc w:val="both"/>
        <w:rPr>
          <w:rFonts w:ascii="Book Antiqua" w:hAnsi="Book Antiqua"/>
          <w:lang w:val="es-PR"/>
        </w:rPr>
      </w:pPr>
      <w:r>
        <w:rPr>
          <w:rFonts w:ascii="Book Antiqua" w:hAnsi="Book Antiqua"/>
          <w:lang w:val="es-PR"/>
        </w:rPr>
        <w:t>N</w:t>
      </w:r>
      <w:r w:rsidR="00505C93" w:rsidRPr="0072250F">
        <w:rPr>
          <w:rFonts w:ascii="Book Antiqua" w:hAnsi="Book Antiqua"/>
          <w:lang w:val="es-PR"/>
        </w:rPr>
        <w:t>o obstante, recom</w:t>
      </w:r>
      <w:r>
        <w:rPr>
          <w:rFonts w:ascii="Book Antiqua" w:hAnsi="Book Antiqua"/>
          <w:lang w:val="es-PR"/>
        </w:rPr>
        <w:t>endó</w:t>
      </w:r>
      <w:r w:rsidR="00505C93" w:rsidRPr="0072250F">
        <w:rPr>
          <w:rFonts w:ascii="Book Antiqua" w:hAnsi="Book Antiqua"/>
          <w:lang w:val="es-PR"/>
        </w:rPr>
        <w:t xml:space="preserve"> mejoras específicas al proyecto legislativo, principalmente orientadas a fortalecer su aplicación práctica y su precisión técnica. Entre las propuestas más destacadas se encuentran:</w:t>
      </w:r>
    </w:p>
    <w:p w14:paraId="3F880ADC" w14:textId="77777777" w:rsidR="0072250F" w:rsidRPr="0072250F" w:rsidRDefault="0072250F" w:rsidP="0072250F">
      <w:pPr>
        <w:pStyle w:val="NoSpacing"/>
        <w:spacing w:line="276" w:lineRule="auto"/>
        <w:jc w:val="both"/>
        <w:rPr>
          <w:rFonts w:ascii="Book Antiqua" w:hAnsi="Book Antiqua"/>
          <w:lang w:val="es-PR"/>
        </w:rPr>
      </w:pPr>
    </w:p>
    <w:p w14:paraId="0B99A426" w14:textId="77777777" w:rsidR="0072250F" w:rsidRPr="00642876" w:rsidRDefault="00505C93" w:rsidP="0072250F">
      <w:pPr>
        <w:pStyle w:val="NoSpacing"/>
        <w:numPr>
          <w:ilvl w:val="0"/>
          <w:numId w:val="25"/>
        </w:numPr>
        <w:spacing w:line="276" w:lineRule="auto"/>
        <w:jc w:val="both"/>
        <w:rPr>
          <w:rFonts w:ascii="Book Antiqua" w:hAnsi="Book Antiqua"/>
          <w:lang w:val="es-PR"/>
        </w:rPr>
      </w:pPr>
      <w:r w:rsidRPr="00642876">
        <w:rPr>
          <w:rFonts w:ascii="Book Antiqua" w:hAnsi="Book Antiqua"/>
          <w:lang w:val="es-PR"/>
        </w:rPr>
        <w:t>Inclusión de clínicas y farmacias comunitarias en la certificación para ofrecer pruebas rápidas exentas, a fin de aprovechar su distribución geográfica, su infraestructura ya existente y la confianza que inspiran en las comunidades.</w:t>
      </w:r>
    </w:p>
    <w:p w14:paraId="10A83A46" w14:textId="77777777" w:rsidR="0072250F" w:rsidRPr="00642876" w:rsidRDefault="0072250F" w:rsidP="0072250F">
      <w:pPr>
        <w:pStyle w:val="NoSpacing"/>
        <w:spacing w:line="276" w:lineRule="auto"/>
        <w:ind w:left="720"/>
        <w:jc w:val="both"/>
        <w:rPr>
          <w:rFonts w:ascii="Book Antiqua" w:hAnsi="Book Antiqua"/>
          <w:lang w:val="es-PR"/>
        </w:rPr>
      </w:pPr>
    </w:p>
    <w:p w14:paraId="3BCA4C1F" w14:textId="77777777" w:rsidR="0072250F" w:rsidRPr="00642876" w:rsidRDefault="00505C93" w:rsidP="0072250F">
      <w:pPr>
        <w:pStyle w:val="NoSpacing"/>
        <w:numPr>
          <w:ilvl w:val="0"/>
          <w:numId w:val="25"/>
        </w:numPr>
        <w:spacing w:line="276" w:lineRule="auto"/>
        <w:jc w:val="both"/>
        <w:rPr>
          <w:rFonts w:ascii="Book Antiqua" w:hAnsi="Book Antiqua"/>
          <w:lang w:val="es-PR"/>
        </w:rPr>
      </w:pPr>
      <w:r w:rsidRPr="00642876">
        <w:rPr>
          <w:rFonts w:ascii="Book Antiqua" w:hAnsi="Book Antiqua"/>
          <w:lang w:val="es-PR"/>
        </w:rPr>
        <w:t xml:space="preserve">Definición técnica de “fluido corporal”, para permitir la utilización de distintos tipos de muestras (sangre, saliva, orina, exudados, entre otros) según los avances científicos y las aprobaciones de la </w:t>
      </w:r>
      <w:proofErr w:type="spellStart"/>
      <w:r w:rsidRPr="00642876">
        <w:rPr>
          <w:rFonts w:ascii="Book Antiqua" w:hAnsi="Book Antiqua"/>
          <w:lang w:val="es-PR"/>
        </w:rPr>
        <w:t>Food</w:t>
      </w:r>
      <w:proofErr w:type="spellEnd"/>
      <w:r w:rsidRPr="00642876">
        <w:rPr>
          <w:rFonts w:ascii="Book Antiqua" w:hAnsi="Book Antiqua"/>
          <w:lang w:val="es-PR"/>
        </w:rPr>
        <w:t xml:space="preserve"> and </w:t>
      </w:r>
      <w:proofErr w:type="spellStart"/>
      <w:r w:rsidRPr="00642876">
        <w:rPr>
          <w:rFonts w:ascii="Book Antiqua" w:hAnsi="Book Antiqua"/>
          <w:lang w:val="es-PR"/>
        </w:rPr>
        <w:t>Drug</w:t>
      </w:r>
      <w:proofErr w:type="spellEnd"/>
      <w:r w:rsidRPr="00642876">
        <w:rPr>
          <w:rFonts w:ascii="Book Antiqua" w:hAnsi="Book Antiqua"/>
          <w:lang w:val="es-PR"/>
        </w:rPr>
        <w:t xml:space="preserve"> </w:t>
      </w:r>
      <w:proofErr w:type="spellStart"/>
      <w:r w:rsidRPr="00642876">
        <w:rPr>
          <w:rFonts w:ascii="Book Antiqua" w:hAnsi="Book Antiqua"/>
          <w:lang w:val="es-PR"/>
        </w:rPr>
        <w:t>Administration</w:t>
      </w:r>
      <w:proofErr w:type="spellEnd"/>
      <w:r w:rsidRPr="00642876">
        <w:rPr>
          <w:rFonts w:ascii="Book Antiqua" w:hAnsi="Book Antiqua"/>
          <w:lang w:val="es-PR"/>
        </w:rPr>
        <w:t xml:space="preserve"> (FDA) y las normas CLIA </w:t>
      </w:r>
      <w:proofErr w:type="spellStart"/>
      <w:r w:rsidRPr="00642876">
        <w:rPr>
          <w:rFonts w:ascii="Book Antiqua" w:hAnsi="Book Antiqua"/>
          <w:lang w:val="es-PR"/>
        </w:rPr>
        <w:t>Waived</w:t>
      </w:r>
      <w:proofErr w:type="spellEnd"/>
      <w:r w:rsidRPr="00642876">
        <w:rPr>
          <w:rFonts w:ascii="Book Antiqua" w:hAnsi="Book Antiqua"/>
          <w:lang w:val="es-PR"/>
        </w:rPr>
        <w:t>.</w:t>
      </w:r>
    </w:p>
    <w:p w14:paraId="5AD71E19" w14:textId="77777777" w:rsidR="0072250F" w:rsidRPr="00642876" w:rsidRDefault="0072250F" w:rsidP="0072250F">
      <w:pPr>
        <w:pStyle w:val="ListParagraph"/>
        <w:rPr>
          <w:rFonts w:ascii="Book Antiqua" w:hAnsi="Book Antiqua"/>
          <w:lang w:val="es-PR"/>
        </w:rPr>
      </w:pPr>
    </w:p>
    <w:p w14:paraId="763AD385" w14:textId="77777777" w:rsidR="0072250F" w:rsidRDefault="00505C93" w:rsidP="0072250F">
      <w:pPr>
        <w:pStyle w:val="NoSpacing"/>
        <w:numPr>
          <w:ilvl w:val="0"/>
          <w:numId w:val="25"/>
        </w:numPr>
        <w:spacing w:line="276" w:lineRule="auto"/>
        <w:jc w:val="both"/>
        <w:rPr>
          <w:rFonts w:ascii="Book Antiqua" w:hAnsi="Book Antiqua"/>
          <w:lang w:val="es-PR"/>
        </w:rPr>
      </w:pPr>
      <w:r w:rsidRPr="00642876">
        <w:rPr>
          <w:rFonts w:ascii="Book Antiqua" w:hAnsi="Book Antiqua"/>
          <w:lang w:val="es-PR"/>
        </w:rPr>
        <w:t>Uso de terminología precisa en español, sustituyendo el término “</w:t>
      </w:r>
      <w:proofErr w:type="spellStart"/>
      <w:r w:rsidRPr="00642876">
        <w:rPr>
          <w:rFonts w:ascii="Book Antiqua" w:hAnsi="Book Antiqua"/>
          <w:lang w:val="es-PR"/>
        </w:rPr>
        <w:t>cernimiento</w:t>
      </w:r>
      <w:proofErr w:type="spellEnd"/>
      <w:r w:rsidRPr="00642876">
        <w:rPr>
          <w:rFonts w:ascii="Book Antiqua" w:hAnsi="Book Antiqua"/>
          <w:lang w:val="es-PR"/>
        </w:rPr>
        <w:t>” por “prueba de detección” o</w:t>
      </w:r>
      <w:r w:rsidRPr="0072250F">
        <w:rPr>
          <w:rFonts w:ascii="Book Antiqua" w:hAnsi="Book Antiqua"/>
          <w:lang w:val="es-PR"/>
        </w:rPr>
        <w:t xml:space="preserve"> “cribado”, conforme al Diccionario de Términos Médicos de la Real Academia Nacional de Medicina de España, con el fin de armonizar el lenguaje legal y técnico.</w:t>
      </w:r>
    </w:p>
    <w:p w14:paraId="49D18ABB" w14:textId="77777777" w:rsidR="0072250F" w:rsidRDefault="0072250F" w:rsidP="0072250F">
      <w:pPr>
        <w:pStyle w:val="ListParagraph"/>
        <w:rPr>
          <w:rFonts w:ascii="Book Antiqua" w:hAnsi="Book Antiqua"/>
          <w:lang w:val="es-PR"/>
        </w:rPr>
      </w:pPr>
    </w:p>
    <w:p w14:paraId="6199DEF9" w14:textId="77777777" w:rsidR="0072250F" w:rsidRDefault="00505C93" w:rsidP="0072250F">
      <w:pPr>
        <w:pStyle w:val="NoSpacing"/>
        <w:numPr>
          <w:ilvl w:val="0"/>
          <w:numId w:val="25"/>
        </w:numPr>
        <w:spacing w:line="276" w:lineRule="auto"/>
        <w:jc w:val="both"/>
        <w:rPr>
          <w:rFonts w:ascii="Book Antiqua" w:hAnsi="Book Antiqua"/>
          <w:lang w:val="es-PR"/>
        </w:rPr>
      </w:pPr>
      <w:r w:rsidRPr="00642876">
        <w:rPr>
          <w:rFonts w:ascii="Book Antiqua" w:hAnsi="Book Antiqua"/>
          <w:lang w:val="es-PR"/>
        </w:rPr>
        <w:t>Revisión de las definiciones legislativas, sustituyendo términos como “permiso especial” por “certificación de técnico de prueba rápida exenta”, para mantener la coherencia normativa y la flexibilidad ante futuras innovaciones diagnósticas</w:t>
      </w:r>
      <w:r w:rsidRPr="0072250F">
        <w:rPr>
          <w:rFonts w:ascii="Book Antiqua" w:hAnsi="Book Antiqua"/>
          <w:lang w:val="es-PR"/>
        </w:rPr>
        <w:t>.</w:t>
      </w:r>
    </w:p>
    <w:p w14:paraId="2B8E3F4E" w14:textId="77777777" w:rsidR="00975743" w:rsidRDefault="00975743" w:rsidP="00975743">
      <w:pPr>
        <w:pStyle w:val="NoSpacing"/>
        <w:spacing w:line="276" w:lineRule="auto"/>
        <w:jc w:val="both"/>
        <w:rPr>
          <w:rFonts w:ascii="Book Antiqua" w:hAnsi="Book Antiqua"/>
          <w:lang w:val="es-PR"/>
        </w:rPr>
      </w:pPr>
    </w:p>
    <w:p w14:paraId="74F811F7" w14:textId="3D2C7EB9" w:rsidR="0072250F" w:rsidRPr="0072250F" w:rsidRDefault="00505C93" w:rsidP="0072250F">
      <w:pPr>
        <w:pStyle w:val="NoSpacing"/>
        <w:spacing w:line="276" w:lineRule="auto"/>
        <w:jc w:val="both"/>
        <w:rPr>
          <w:rFonts w:ascii="Book Antiqua" w:hAnsi="Book Antiqua"/>
          <w:lang w:val="es-PR"/>
        </w:rPr>
      </w:pPr>
      <w:r w:rsidRPr="0072250F">
        <w:rPr>
          <w:rFonts w:ascii="Book Antiqua" w:hAnsi="Book Antiqua"/>
          <w:lang w:val="es-PR"/>
        </w:rPr>
        <w:t>En su conclusión, el Centro ARARAT enfatiz</w:t>
      </w:r>
      <w:r w:rsidR="0072250F">
        <w:rPr>
          <w:rFonts w:ascii="Book Antiqua" w:hAnsi="Book Antiqua"/>
          <w:lang w:val="es-PR"/>
        </w:rPr>
        <w:t>ó</w:t>
      </w:r>
      <w:r w:rsidRPr="0072250F">
        <w:rPr>
          <w:rFonts w:ascii="Book Antiqua" w:hAnsi="Book Antiqua"/>
          <w:lang w:val="es-PR"/>
        </w:rPr>
        <w:t xml:space="preserve"> que el Proyecto del Senado 740 constituye una reforma normativa urgente y transformadora, que permitirá democratizar el acceso a servicios de salud, descongestionar laboratorios y fortalecer la prevención de enfermedades infecciosas. Destac</w:t>
      </w:r>
      <w:r w:rsidR="00795D0F">
        <w:rPr>
          <w:rFonts w:ascii="Book Antiqua" w:hAnsi="Book Antiqua"/>
          <w:lang w:val="es-PR"/>
        </w:rPr>
        <w:t>ó</w:t>
      </w:r>
      <w:r w:rsidRPr="0072250F">
        <w:rPr>
          <w:rFonts w:ascii="Book Antiqua" w:hAnsi="Book Antiqua"/>
          <w:lang w:val="es-PR"/>
        </w:rPr>
        <w:t xml:space="preserve"> que la inclusión de farmacias y clínicas comunitarias sería una estrategia clínicamente eficaz, operativamente viable y socialmente equitativa, que ampliaría la cobertura sanitaria y reduciría desigualdades. Asimismo, resalt</w:t>
      </w:r>
      <w:r w:rsidR="00795D0F">
        <w:rPr>
          <w:rFonts w:ascii="Book Antiqua" w:hAnsi="Book Antiqua"/>
          <w:lang w:val="es-PR"/>
        </w:rPr>
        <w:t>ó</w:t>
      </w:r>
      <w:r w:rsidRPr="0072250F">
        <w:rPr>
          <w:rFonts w:ascii="Book Antiqua" w:hAnsi="Book Antiqua"/>
          <w:lang w:val="es-PR"/>
        </w:rPr>
        <w:t xml:space="preserve"> que la incorporación de una definición moderna y flexible de “fluido corporal” garantizará que la ley se mantenga vigente ante los avances científicos, asegurando su aplicabilidad a largo plazo.</w:t>
      </w:r>
    </w:p>
    <w:p w14:paraId="38D2566A" w14:textId="1AB1BF7A" w:rsidR="00505C93" w:rsidRPr="0072250F" w:rsidRDefault="00505C93" w:rsidP="0072250F">
      <w:pPr>
        <w:pStyle w:val="NoSpacing"/>
        <w:spacing w:line="276" w:lineRule="auto"/>
        <w:jc w:val="both"/>
        <w:rPr>
          <w:rFonts w:ascii="Book Antiqua" w:hAnsi="Book Antiqua"/>
          <w:lang w:val="es-PR"/>
        </w:rPr>
      </w:pPr>
      <w:r w:rsidRPr="0072250F">
        <w:rPr>
          <w:rFonts w:ascii="Book Antiqua" w:hAnsi="Book Antiqua"/>
          <w:lang w:val="es-PR"/>
        </w:rPr>
        <w:br/>
        <w:t xml:space="preserve">Finalmente, </w:t>
      </w:r>
      <w:r w:rsidR="0072250F">
        <w:rPr>
          <w:rFonts w:ascii="Book Antiqua" w:hAnsi="Book Antiqua"/>
          <w:lang w:val="es-PR"/>
        </w:rPr>
        <w:t>concluyó</w:t>
      </w:r>
      <w:r w:rsidRPr="0072250F">
        <w:rPr>
          <w:rFonts w:ascii="Book Antiqua" w:hAnsi="Book Antiqua"/>
          <w:lang w:val="es-PR"/>
        </w:rPr>
        <w:t xml:space="preserve"> que la aprobación e implementación efectiva del Proyecto del </w:t>
      </w:r>
      <w:r w:rsidRPr="0072250F">
        <w:rPr>
          <w:rFonts w:ascii="Book Antiqua" w:hAnsi="Book Antiqua"/>
          <w:lang w:val="es-PR"/>
        </w:rPr>
        <w:lastRenderedPageBreak/>
        <w:t>Senado 740 convertiría a Puerto Rico en un modelo de innovación sanitaria y equidad en salud pública, reafirmando el deber constitucional del Estado de proteger la vida y el bienestar de su pueblo.</w:t>
      </w:r>
    </w:p>
    <w:p w14:paraId="02127D9D" w14:textId="77777777" w:rsidR="00505C93" w:rsidRPr="005D00C0" w:rsidRDefault="00505C93" w:rsidP="005D00C0">
      <w:pPr>
        <w:spacing w:line="276" w:lineRule="auto"/>
        <w:jc w:val="both"/>
        <w:rPr>
          <w:rFonts w:ascii="Book Antiqua" w:eastAsia="Calibri" w:hAnsi="Book Antiqua" w:cs="Times New Roman"/>
          <w:kern w:val="2"/>
          <w:sz w:val="24"/>
          <w:szCs w:val="24"/>
          <w:lang w:val="es-ES"/>
          <w14:ligatures w14:val="standardContextual"/>
        </w:rPr>
      </w:pPr>
    </w:p>
    <w:p w14:paraId="1F06F4B9" w14:textId="77777777" w:rsidR="0015569B" w:rsidRDefault="00FA1299" w:rsidP="0015569B">
      <w:pPr>
        <w:spacing w:after="0" w:line="276" w:lineRule="auto"/>
        <w:jc w:val="center"/>
        <w:rPr>
          <w:rFonts w:ascii="Book Antiqua" w:eastAsia="Times New Roman" w:hAnsi="Book Antiqua" w:cs="Times New Roman"/>
          <w:b/>
          <w:sz w:val="24"/>
          <w:szCs w:val="24"/>
          <w:lang w:val="es-ES"/>
        </w:rPr>
      </w:pPr>
      <w:r w:rsidRPr="00FA1299">
        <w:rPr>
          <w:rFonts w:ascii="Book Antiqua" w:hAnsi="Book Antiqua"/>
          <w:b/>
          <w:bCs/>
          <w:sz w:val="24"/>
          <w:szCs w:val="24"/>
          <w:lang w:val="es-PR"/>
        </w:rPr>
        <w:t>ASOCIACIÓN MÉDICA DE PUERTO RICO</w:t>
      </w:r>
      <w:r w:rsidR="00C57DE9">
        <w:rPr>
          <w:rFonts w:ascii="Book Antiqua" w:hAnsi="Book Antiqua"/>
          <w:b/>
          <w:bCs/>
          <w:sz w:val="24"/>
          <w:szCs w:val="24"/>
          <w:lang w:val="es-PR"/>
        </w:rPr>
        <w:t xml:space="preserve"> (AMPR)</w:t>
      </w:r>
    </w:p>
    <w:p w14:paraId="68E727D5" w14:textId="77777777" w:rsidR="0015569B" w:rsidRDefault="0015569B" w:rsidP="0015569B">
      <w:pPr>
        <w:pStyle w:val="NoSpacing"/>
        <w:rPr>
          <w:lang w:val="es-ES"/>
        </w:rPr>
      </w:pPr>
    </w:p>
    <w:p w14:paraId="65F9FD69" w14:textId="42D806AA" w:rsidR="00FA1299" w:rsidRDefault="00FA1299" w:rsidP="0072250F">
      <w:pPr>
        <w:pStyle w:val="NoSpacing"/>
        <w:spacing w:line="276" w:lineRule="auto"/>
        <w:jc w:val="both"/>
        <w:rPr>
          <w:rFonts w:ascii="Book Antiqua" w:hAnsi="Book Antiqua"/>
          <w:lang w:val="es-ES"/>
        </w:rPr>
      </w:pPr>
      <w:r w:rsidRPr="0072250F">
        <w:rPr>
          <w:rFonts w:ascii="Book Antiqua" w:eastAsia="Times New Roman" w:hAnsi="Book Antiqua"/>
          <w:bCs/>
          <w:lang w:val="es-PR"/>
        </w:rPr>
        <w:t xml:space="preserve">La </w:t>
      </w:r>
      <w:r w:rsidRPr="0072250F">
        <w:rPr>
          <w:rFonts w:ascii="Book Antiqua" w:eastAsia="Times New Roman" w:hAnsi="Book Antiqua"/>
          <w:b/>
          <w:lang w:val="es-PR"/>
        </w:rPr>
        <w:t>Asociación Médica de Puerto Rico</w:t>
      </w:r>
      <w:r w:rsidRPr="0072250F">
        <w:rPr>
          <w:rFonts w:ascii="Book Antiqua" w:hAnsi="Book Antiqua"/>
          <w:lang w:val="es-ES"/>
        </w:rPr>
        <w:t xml:space="preserve"> </w:t>
      </w:r>
      <w:r w:rsidR="00C57DE9" w:rsidRPr="00C57DE9">
        <w:rPr>
          <w:rFonts w:ascii="Book Antiqua" w:hAnsi="Book Antiqua"/>
          <w:b/>
          <w:bCs/>
          <w:lang w:val="es-ES"/>
        </w:rPr>
        <w:t xml:space="preserve">(AMPR) </w:t>
      </w:r>
      <w:r w:rsidRPr="0072250F">
        <w:rPr>
          <w:rFonts w:ascii="Book Antiqua" w:hAnsi="Book Antiqua"/>
          <w:lang w:val="es-ES"/>
        </w:rPr>
        <w:t xml:space="preserve">presentó su Memorial Explicativo en torno a la medida mostrándose en contra de su aprobación por conducto de su </w:t>
      </w:r>
      <w:proofErr w:type="gramStart"/>
      <w:r w:rsidRPr="0072250F">
        <w:rPr>
          <w:rFonts w:ascii="Book Antiqua" w:hAnsi="Book Antiqua"/>
          <w:lang w:val="es-ES"/>
        </w:rPr>
        <w:t>Presidente</w:t>
      </w:r>
      <w:proofErr w:type="gramEnd"/>
      <w:r w:rsidRPr="0072250F">
        <w:rPr>
          <w:rFonts w:ascii="Book Antiqua" w:hAnsi="Book Antiqua"/>
          <w:lang w:val="es-ES"/>
        </w:rPr>
        <w:t xml:space="preserve">, Dr. Edgardo Rosario Burgos. </w:t>
      </w:r>
    </w:p>
    <w:p w14:paraId="5654A588" w14:textId="77777777" w:rsidR="0072250F" w:rsidRPr="0072250F" w:rsidRDefault="0072250F" w:rsidP="0072250F">
      <w:pPr>
        <w:pStyle w:val="NoSpacing"/>
        <w:spacing w:line="276" w:lineRule="auto"/>
        <w:jc w:val="both"/>
        <w:rPr>
          <w:rFonts w:ascii="Book Antiqua" w:hAnsi="Book Antiqua"/>
          <w:lang w:val="es-ES"/>
        </w:rPr>
      </w:pPr>
    </w:p>
    <w:p w14:paraId="1BD9120C" w14:textId="4F1C6F7C" w:rsidR="008D45AC" w:rsidRDefault="00094A92" w:rsidP="0072250F">
      <w:pPr>
        <w:pStyle w:val="NoSpacing"/>
        <w:spacing w:line="276" w:lineRule="auto"/>
        <w:jc w:val="both"/>
        <w:rPr>
          <w:rFonts w:ascii="Book Antiqua" w:hAnsi="Book Antiqua"/>
          <w:lang w:val="es-PR"/>
        </w:rPr>
      </w:pPr>
      <w:r>
        <w:rPr>
          <w:rFonts w:ascii="Book Antiqua" w:hAnsi="Book Antiqua"/>
          <w:lang w:val="es-PR"/>
        </w:rPr>
        <w:t>Aunque</w:t>
      </w:r>
      <w:r w:rsidR="008D45AC" w:rsidRPr="0072250F">
        <w:rPr>
          <w:rFonts w:ascii="Book Antiqua" w:hAnsi="Book Antiqua"/>
          <w:lang w:val="es-PR"/>
        </w:rPr>
        <w:t xml:space="preserve"> reconoc</w:t>
      </w:r>
      <w:r w:rsidR="00DF31B4">
        <w:rPr>
          <w:rFonts w:ascii="Book Antiqua" w:hAnsi="Book Antiqua"/>
          <w:lang w:val="es-PR"/>
        </w:rPr>
        <w:t>ió</w:t>
      </w:r>
      <w:r>
        <w:rPr>
          <w:rFonts w:ascii="Book Antiqua" w:hAnsi="Book Antiqua"/>
          <w:lang w:val="es-PR"/>
        </w:rPr>
        <w:t xml:space="preserve"> </w:t>
      </w:r>
      <w:r w:rsidR="008D45AC" w:rsidRPr="0072250F">
        <w:rPr>
          <w:rFonts w:ascii="Book Antiqua" w:hAnsi="Book Antiqua"/>
          <w:lang w:val="es-PR"/>
        </w:rPr>
        <w:t>el valor social y sanitario de acercar las pruebas de detección a las comunidades, particularmente a poblaciones vulnerables</w:t>
      </w:r>
      <w:r>
        <w:rPr>
          <w:rFonts w:ascii="Book Antiqua" w:hAnsi="Book Antiqua"/>
          <w:lang w:val="es-PR"/>
        </w:rPr>
        <w:t>,</w:t>
      </w:r>
      <w:r w:rsidR="008D45AC" w:rsidRPr="0072250F">
        <w:rPr>
          <w:rFonts w:ascii="Book Antiqua" w:hAnsi="Book Antiqua"/>
          <w:lang w:val="es-PR"/>
        </w:rPr>
        <w:t xml:space="preserve"> que muchas veces enfrentan barreras para acceder a servicios médicos tradicionales</w:t>
      </w:r>
      <w:r w:rsidR="00102BA7">
        <w:rPr>
          <w:rFonts w:ascii="Book Antiqua" w:hAnsi="Book Antiqua"/>
          <w:lang w:val="es-PR"/>
        </w:rPr>
        <w:t>,</w:t>
      </w:r>
      <w:r w:rsidR="008D45AC" w:rsidRPr="0072250F">
        <w:rPr>
          <w:rFonts w:ascii="Book Antiqua" w:hAnsi="Book Antiqua"/>
          <w:lang w:val="es-PR"/>
        </w:rPr>
        <w:t xml:space="preserve"> </w:t>
      </w:r>
      <w:r w:rsidR="003B70AB">
        <w:rPr>
          <w:rFonts w:ascii="Book Antiqua" w:hAnsi="Book Antiqua"/>
          <w:lang w:val="es-PR"/>
        </w:rPr>
        <w:t>alertó que</w:t>
      </w:r>
      <w:r w:rsidR="008D45AC" w:rsidRPr="0072250F">
        <w:rPr>
          <w:rFonts w:ascii="Book Antiqua" w:hAnsi="Book Antiqua"/>
          <w:lang w:val="es-PR"/>
        </w:rPr>
        <w:t xml:space="preserve"> la ampliación de acceso no puede realizarse a expensas de la rigurosidad científica y de los estándares de calidad que han caracterizado el sistema de salud en Puerto Rico. La AMPR </w:t>
      </w:r>
      <w:r w:rsidR="00692B37" w:rsidRPr="0072250F">
        <w:rPr>
          <w:rFonts w:ascii="Book Antiqua" w:hAnsi="Book Antiqua"/>
          <w:lang w:val="es-PR"/>
        </w:rPr>
        <w:t>subray</w:t>
      </w:r>
      <w:r w:rsidR="00692B37">
        <w:rPr>
          <w:rFonts w:ascii="Book Antiqua" w:hAnsi="Book Antiqua"/>
          <w:lang w:val="es-PR"/>
        </w:rPr>
        <w:t>ó</w:t>
      </w:r>
      <w:r w:rsidR="008D45AC" w:rsidRPr="0072250F">
        <w:rPr>
          <w:rFonts w:ascii="Book Antiqua" w:hAnsi="Book Antiqua"/>
          <w:lang w:val="es-PR"/>
        </w:rPr>
        <w:t xml:space="preserve"> que, actualmente, la Ley 130-2008 regula la realización de pruebas rápidas de VIH dentro de un marco de control estricto, que exige la supervisión de tecnólogos médicos licenciados o la ejecución en laboratorios certificados. E</w:t>
      </w:r>
      <w:r w:rsidR="00692B37">
        <w:rPr>
          <w:rFonts w:ascii="Book Antiqua" w:hAnsi="Book Antiqua"/>
          <w:lang w:val="es-PR"/>
        </w:rPr>
        <w:t>xpuso, que e</w:t>
      </w:r>
      <w:r w:rsidR="008D45AC" w:rsidRPr="0072250F">
        <w:rPr>
          <w:rFonts w:ascii="Book Antiqua" w:hAnsi="Book Antiqua"/>
          <w:lang w:val="es-PR"/>
        </w:rPr>
        <w:t>ste marco asegura la confiabilidad de los resultados y la protección del paciente frente a posibles errores o negligencias.</w:t>
      </w:r>
      <w:r w:rsidR="008D45AC" w:rsidRPr="0072250F">
        <w:rPr>
          <w:rFonts w:ascii="Book Antiqua" w:hAnsi="Book Antiqua"/>
          <w:lang w:val="es-PR"/>
        </w:rPr>
        <w:br/>
      </w:r>
      <w:r w:rsidR="008D45AC" w:rsidRPr="0072250F">
        <w:rPr>
          <w:rFonts w:ascii="Book Antiqua" w:hAnsi="Book Antiqua"/>
          <w:lang w:val="es-PR"/>
        </w:rPr>
        <w:br/>
        <w:t xml:space="preserve">Por otra parte, </w:t>
      </w:r>
      <w:r w:rsidR="00321825">
        <w:rPr>
          <w:rFonts w:ascii="Book Antiqua" w:hAnsi="Book Antiqua"/>
          <w:lang w:val="es-PR"/>
        </w:rPr>
        <w:t xml:space="preserve">destacó que </w:t>
      </w:r>
      <w:r w:rsidR="008D45AC" w:rsidRPr="0072250F">
        <w:rPr>
          <w:rFonts w:ascii="Book Antiqua" w:hAnsi="Book Antiqua"/>
          <w:lang w:val="es-PR"/>
        </w:rPr>
        <w:t xml:space="preserve">el Proyecto del Senado </w:t>
      </w:r>
      <w:r w:rsidR="008D45AC" w:rsidRPr="00642876">
        <w:rPr>
          <w:rFonts w:ascii="Book Antiqua" w:hAnsi="Book Antiqua"/>
          <w:lang w:val="es-PR"/>
        </w:rPr>
        <w:t>740 propone crear una nueva figura denominada “Técnico de Prueba Rápida Exenta”, cuya formación, funciones y límites no se definen con precisión. Según la Asociación</w:t>
      </w:r>
      <w:r w:rsidR="004A18C0" w:rsidRPr="00642876">
        <w:rPr>
          <w:rFonts w:ascii="Book Antiqua" w:hAnsi="Book Antiqua"/>
          <w:lang w:val="es-PR"/>
        </w:rPr>
        <w:t xml:space="preserve"> Médica</w:t>
      </w:r>
      <w:r w:rsidR="008D45AC" w:rsidRPr="00642876">
        <w:rPr>
          <w:rFonts w:ascii="Book Antiqua" w:hAnsi="Book Antiqua"/>
          <w:lang w:val="es-PR"/>
        </w:rPr>
        <w:t xml:space="preserve">, la ausencia de un marco académico y de un sistema claro de supervisión genera una brecha peligrosa en la cadena de responsabilidad. </w:t>
      </w:r>
      <w:r w:rsidR="004A18C0" w:rsidRPr="00642876">
        <w:rPr>
          <w:rFonts w:ascii="Book Antiqua" w:hAnsi="Book Antiqua"/>
          <w:lang w:val="es-PR"/>
        </w:rPr>
        <w:t xml:space="preserve">Considera </w:t>
      </w:r>
      <w:r w:rsidR="008D45AC" w:rsidRPr="00642876">
        <w:rPr>
          <w:rFonts w:ascii="Book Antiqua" w:hAnsi="Book Antiqua"/>
          <w:lang w:val="es-PR"/>
        </w:rPr>
        <w:t>preocupante que una persona sin una</w:t>
      </w:r>
      <w:r w:rsidR="008D45AC" w:rsidRPr="0072250F">
        <w:rPr>
          <w:rFonts w:ascii="Book Antiqua" w:hAnsi="Book Antiqua"/>
          <w:lang w:val="es-PR"/>
        </w:rPr>
        <w:t xml:space="preserve"> preparación biomédica formal pueda manejar muestras biológicas, interpretar resultados y comunicarlos al paciente sin los debidos mecanismos de control y auditoría. </w:t>
      </w:r>
      <w:r w:rsidR="00F30DDA">
        <w:rPr>
          <w:rFonts w:ascii="Book Antiqua" w:hAnsi="Book Antiqua"/>
          <w:lang w:val="es-PR"/>
        </w:rPr>
        <w:t>Advirtió que, e</w:t>
      </w:r>
      <w:r w:rsidR="008D45AC" w:rsidRPr="0072250F">
        <w:rPr>
          <w:rFonts w:ascii="Book Antiqua" w:hAnsi="Book Antiqua"/>
          <w:lang w:val="es-PR"/>
        </w:rPr>
        <w:t>ste vacío normativo no solo compromete la validez científica de las pruebas, sino que además expone al Estado y a las instituciones a posibles controversias legales.</w:t>
      </w:r>
    </w:p>
    <w:p w14:paraId="7DF2322C" w14:textId="77777777" w:rsidR="0072250F" w:rsidRPr="0072250F" w:rsidRDefault="0072250F" w:rsidP="0072250F">
      <w:pPr>
        <w:pStyle w:val="NoSpacing"/>
        <w:spacing w:line="276" w:lineRule="auto"/>
        <w:jc w:val="both"/>
        <w:rPr>
          <w:rFonts w:ascii="Book Antiqua" w:hAnsi="Book Antiqua"/>
          <w:lang w:val="es-PR"/>
        </w:rPr>
      </w:pPr>
    </w:p>
    <w:p w14:paraId="1D522F45" w14:textId="48F3C8F0" w:rsidR="008D45AC" w:rsidRPr="00E43A9D" w:rsidRDefault="008D45AC" w:rsidP="0072250F">
      <w:pPr>
        <w:pStyle w:val="NoSpacing"/>
        <w:spacing w:line="276" w:lineRule="auto"/>
        <w:jc w:val="both"/>
        <w:rPr>
          <w:rFonts w:ascii="Book Antiqua" w:hAnsi="Book Antiqua"/>
          <w:lang w:val="es-PR"/>
        </w:rPr>
      </w:pPr>
      <w:r w:rsidRPr="0072250F">
        <w:rPr>
          <w:rFonts w:ascii="Book Antiqua" w:hAnsi="Book Antiqua"/>
          <w:lang w:val="es-PR"/>
        </w:rPr>
        <w:t xml:space="preserve">De igual manera, la Asociación </w:t>
      </w:r>
      <w:r w:rsidR="00F30DDA">
        <w:rPr>
          <w:rFonts w:ascii="Book Antiqua" w:hAnsi="Book Antiqua"/>
          <w:lang w:val="es-PR"/>
        </w:rPr>
        <w:t xml:space="preserve">Médica hizo </w:t>
      </w:r>
      <w:r w:rsidRPr="0072250F">
        <w:rPr>
          <w:rFonts w:ascii="Book Antiqua" w:hAnsi="Book Antiqua"/>
          <w:lang w:val="es-PR"/>
        </w:rPr>
        <w:t xml:space="preserve">hincapié en la importancia de garantizar la confiabilidad de las pruebas rápidas, aun cuando se clasifiquen como de “baja complejidad”. En efecto, </w:t>
      </w:r>
      <w:r w:rsidR="00A265BB">
        <w:rPr>
          <w:rFonts w:ascii="Book Antiqua" w:hAnsi="Book Antiqua"/>
          <w:lang w:val="es-PR"/>
        </w:rPr>
        <w:t xml:space="preserve">exteriorizó que </w:t>
      </w:r>
      <w:r w:rsidRPr="0072250F">
        <w:rPr>
          <w:rFonts w:ascii="Book Antiqua" w:hAnsi="Book Antiqua"/>
          <w:lang w:val="es-PR"/>
        </w:rPr>
        <w:t xml:space="preserve">su precisión depende de múltiples factores, entre los que destacan la adecuada recolección de la muestra, la conservación de los reactivos, la correcta interpretación del resultado y el manejo responsable de los datos. </w:t>
      </w:r>
      <w:r w:rsidR="00A265BB">
        <w:rPr>
          <w:rFonts w:ascii="Book Antiqua" w:hAnsi="Book Antiqua"/>
          <w:lang w:val="es-PR"/>
        </w:rPr>
        <w:t>Acentuó</w:t>
      </w:r>
      <w:r w:rsidR="00F11167">
        <w:rPr>
          <w:rFonts w:ascii="Book Antiqua" w:hAnsi="Book Antiqua"/>
          <w:lang w:val="es-PR"/>
        </w:rPr>
        <w:t xml:space="preserve"> </w:t>
      </w:r>
      <w:r w:rsidR="00A265BB">
        <w:rPr>
          <w:rFonts w:ascii="Book Antiqua" w:hAnsi="Book Antiqua"/>
          <w:lang w:val="es-PR"/>
        </w:rPr>
        <w:lastRenderedPageBreak/>
        <w:t xml:space="preserve">que, </w:t>
      </w:r>
      <w:r w:rsidR="00A265BB" w:rsidRPr="00E43A9D">
        <w:rPr>
          <w:rFonts w:ascii="Book Antiqua" w:hAnsi="Book Antiqua"/>
          <w:lang w:val="es-PR"/>
        </w:rPr>
        <w:t>s</w:t>
      </w:r>
      <w:r w:rsidRPr="00E43A9D">
        <w:rPr>
          <w:rFonts w:ascii="Book Antiqua" w:hAnsi="Book Antiqua"/>
          <w:lang w:val="es-PR"/>
        </w:rPr>
        <w:t>in protocolos uniformes, inspecciones regulares y adiestramientos certificados, el riesgo de falsos positivos o negativos aumenta, lo que podría tener repercusiones clínicas graves. Por tal razón, la AMPR insist</w:t>
      </w:r>
      <w:r w:rsidR="004F7693" w:rsidRPr="00E43A9D">
        <w:rPr>
          <w:rFonts w:ascii="Book Antiqua" w:hAnsi="Book Antiqua"/>
          <w:lang w:val="es-PR"/>
        </w:rPr>
        <w:t>ió</w:t>
      </w:r>
      <w:r w:rsidR="004F7693" w:rsidRPr="00E43A9D">
        <w:rPr>
          <w:rFonts w:ascii="Book Antiqua" w:hAnsi="Book Antiqua"/>
          <w:lang w:val="es-PR"/>
        </w:rPr>
        <w:tab/>
      </w:r>
      <w:r w:rsidRPr="00E43A9D">
        <w:rPr>
          <w:rFonts w:ascii="Book Antiqua" w:hAnsi="Book Antiqua"/>
          <w:lang w:val="es-PR"/>
        </w:rPr>
        <w:t xml:space="preserve"> en que cualquier programa de pruebas comunitarias debe contar con la participación de profesionales licenciados en tecnología médica, quienes poseen la preparación técnica y ética necesaria para salvaguardar la integridad del proceso diagnóstico.</w:t>
      </w:r>
    </w:p>
    <w:p w14:paraId="496340F5" w14:textId="77777777" w:rsidR="0072250F" w:rsidRPr="00E43A9D" w:rsidRDefault="0072250F" w:rsidP="0072250F">
      <w:pPr>
        <w:pStyle w:val="NoSpacing"/>
        <w:spacing w:line="276" w:lineRule="auto"/>
        <w:jc w:val="both"/>
        <w:rPr>
          <w:rFonts w:ascii="Book Antiqua" w:hAnsi="Book Antiqua"/>
          <w:lang w:val="es-PR"/>
        </w:rPr>
      </w:pPr>
    </w:p>
    <w:p w14:paraId="032998F1" w14:textId="77777777" w:rsidR="00291B14" w:rsidRDefault="008D45AC" w:rsidP="0072250F">
      <w:pPr>
        <w:pStyle w:val="NoSpacing"/>
        <w:spacing w:line="276" w:lineRule="auto"/>
        <w:jc w:val="both"/>
        <w:rPr>
          <w:rFonts w:ascii="Book Antiqua" w:hAnsi="Book Antiqua"/>
          <w:lang w:val="es-PR"/>
        </w:rPr>
      </w:pPr>
      <w:r w:rsidRPr="00E43A9D">
        <w:rPr>
          <w:rFonts w:ascii="Book Antiqua" w:hAnsi="Book Antiqua"/>
          <w:lang w:val="es-PR"/>
        </w:rPr>
        <w:t xml:space="preserve">Otro aspecto medular </w:t>
      </w:r>
      <w:r w:rsidR="004F7693" w:rsidRPr="00E43A9D">
        <w:rPr>
          <w:rFonts w:ascii="Book Antiqua" w:hAnsi="Book Antiqua"/>
          <w:lang w:val="es-PR"/>
        </w:rPr>
        <w:t>señalado por</w:t>
      </w:r>
      <w:r w:rsidRPr="00E43A9D">
        <w:rPr>
          <w:rFonts w:ascii="Book Antiqua" w:hAnsi="Book Antiqua"/>
          <w:lang w:val="es-PR"/>
        </w:rPr>
        <w:t xml:space="preserve"> la Asociación </w:t>
      </w:r>
      <w:r w:rsidR="004F7693" w:rsidRPr="00E43A9D">
        <w:rPr>
          <w:rFonts w:ascii="Book Antiqua" w:hAnsi="Book Antiqua"/>
          <w:lang w:val="es-PR"/>
        </w:rPr>
        <w:t>Médica</w:t>
      </w:r>
      <w:r w:rsidRPr="00E43A9D">
        <w:rPr>
          <w:rFonts w:ascii="Book Antiqua" w:hAnsi="Book Antiqua"/>
          <w:lang w:val="es-PR"/>
        </w:rPr>
        <w:t xml:space="preserve"> es la falta de claridad sobre la responsabilidad </w:t>
      </w:r>
      <w:proofErr w:type="gramStart"/>
      <w:r w:rsidRPr="00E43A9D">
        <w:rPr>
          <w:rFonts w:ascii="Book Antiqua" w:hAnsi="Book Antiqua"/>
          <w:lang w:val="es-PR"/>
        </w:rPr>
        <w:t>médico-legal</w:t>
      </w:r>
      <w:proofErr w:type="gramEnd"/>
      <w:r w:rsidRPr="00E43A9D">
        <w:rPr>
          <w:rFonts w:ascii="Book Antiqua" w:hAnsi="Book Antiqua"/>
          <w:lang w:val="es-PR"/>
        </w:rPr>
        <w:t xml:space="preserve"> derivada de la implantación del proyecto. </w:t>
      </w:r>
      <w:r w:rsidR="004F7693" w:rsidRPr="00E43A9D">
        <w:rPr>
          <w:rFonts w:ascii="Book Antiqua" w:hAnsi="Book Antiqua"/>
          <w:lang w:val="es-PR"/>
        </w:rPr>
        <w:t>Planteó</w:t>
      </w:r>
      <w:r w:rsidRPr="00E43A9D">
        <w:rPr>
          <w:rFonts w:ascii="Book Antiqua" w:hAnsi="Book Antiqua"/>
          <w:lang w:val="es-PR"/>
        </w:rPr>
        <w:t xml:space="preserve"> interrogantes fundamentales: ¿quién responderá ante un error en la toma de muestra o en la interpretación del resultado? ¿El técnico certificado, la entidad que ofrece la prueba o el propio Departamento de Salud? </w:t>
      </w:r>
      <w:r w:rsidR="00897EBB" w:rsidRPr="00E43A9D">
        <w:rPr>
          <w:rFonts w:ascii="Book Antiqua" w:hAnsi="Book Antiqua"/>
          <w:lang w:val="es-PR"/>
        </w:rPr>
        <w:t>S</w:t>
      </w:r>
      <w:r w:rsidRPr="00E43A9D">
        <w:rPr>
          <w:rFonts w:ascii="Book Antiqua" w:hAnsi="Book Antiqua"/>
          <w:lang w:val="es-PR"/>
        </w:rPr>
        <w:t xml:space="preserve">egún la AMPR, </w:t>
      </w:r>
      <w:r w:rsidR="00897EBB" w:rsidRPr="00E43A9D">
        <w:rPr>
          <w:rFonts w:ascii="Book Antiqua" w:hAnsi="Book Antiqua"/>
          <w:lang w:val="es-PR"/>
        </w:rPr>
        <w:t xml:space="preserve">la legislación </w:t>
      </w:r>
      <w:r w:rsidRPr="00E43A9D">
        <w:rPr>
          <w:rFonts w:ascii="Book Antiqua" w:hAnsi="Book Antiqua"/>
          <w:lang w:val="es-PR"/>
        </w:rPr>
        <w:t xml:space="preserve">no puede dejar en la ambigüedad la cadena de responsabilidad profesional, pues ello atentaría contra el principio de seguridad jurídica y la protección del paciente. Además, </w:t>
      </w:r>
      <w:r w:rsidR="00291B14" w:rsidRPr="00E43A9D">
        <w:rPr>
          <w:rFonts w:ascii="Book Antiqua" w:hAnsi="Book Antiqua"/>
          <w:lang w:val="es-PR"/>
        </w:rPr>
        <w:t xml:space="preserve">denunció que </w:t>
      </w:r>
      <w:r w:rsidRPr="00E43A9D">
        <w:rPr>
          <w:rFonts w:ascii="Book Antiqua" w:hAnsi="Book Antiqua"/>
          <w:lang w:val="es-PR"/>
        </w:rPr>
        <w:t>la ausencia de un protocolo claro sobre el consentimiento informado, la notificación de resultados reactivos y la referencia al sistema clínico constituye un riesgo adicional para la salud pública.</w:t>
      </w:r>
    </w:p>
    <w:p w14:paraId="6D2E2FBD" w14:textId="65D5D52F" w:rsidR="008D45AC" w:rsidRDefault="008D45AC" w:rsidP="0072250F">
      <w:pPr>
        <w:pStyle w:val="NoSpacing"/>
        <w:spacing w:line="276" w:lineRule="auto"/>
        <w:jc w:val="both"/>
        <w:rPr>
          <w:rFonts w:ascii="Book Antiqua" w:hAnsi="Book Antiqua"/>
          <w:lang w:val="es-PR"/>
        </w:rPr>
      </w:pPr>
      <w:r w:rsidRPr="0072250F">
        <w:rPr>
          <w:rFonts w:ascii="Book Antiqua" w:hAnsi="Book Antiqua"/>
          <w:lang w:val="es-PR"/>
        </w:rPr>
        <w:br/>
        <w:t>En cuanto al impacto profesional, la Asociación subray</w:t>
      </w:r>
      <w:r w:rsidR="00AC3357">
        <w:rPr>
          <w:rFonts w:ascii="Book Antiqua" w:hAnsi="Book Antiqua"/>
          <w:lang w:val="es-PR"/>
        </w:rPr>
        <w:t>ó</w:t>
      </w:r>
      <w:r w:rsidRPr="0072250F">
        <w:rPr>
          <w:rFonts w:ascii="Book Antiqua" w:hAnsi="Book Antiqua"/>
          <w:lang w:val="es-PR"/>
        </w:rPr>
        <w:t xml:space="preserve"> que el proyecto, tal como está redactado, afecta el rol histórico de los tecnólogos médicos en Puerto Rico. E</w:t>
      </w:r>
      <w:r w:rsidR="00AC3357">
        <w:rPr>
          <w:rFonts w:ascii="Book Antiqua" w:hAnsi="Book Antiqua"/>
          <w:lang w:val="es-PR"/>
        </w:rPr>
        <w:t>xteriorizó que, e</w:t>
      </w:r>
      <w:r w:rsidRPr="0072250F">
        <w:rPr>
          <w:rFonts w:ascii="Book Antiqua" w:hAnsi="Book Antiqua"/>
          <w:lang w:val="es-PR"/>
        </w:rPr>
        <w:t xml:space="preserve">stos profesionales son, por ley, los garantes de la exactitud y validez de los resultados diagnósticos. </w:t>
      </w:r>
      <w:r w:rsidR="00AC3357">
        <w:rPr>
          <w:rFonts w:ascii="Book Antiqua" w:hAnsi="Book Antiqua"/>
          <w:lang w:val="es-PR"/>
        </w:rPr>
        <w:t>Añadió, que s</w:t>
      </w:r>
      <w:r w:rsidRPr="0072250F">
        <w:rPr>
          <w:rFonts w:ascii="Book Antiqua" w:hAnsi="Book Antiqua"/>
          <w:lang w:val="es-PR"/>
        </w:rPr>
        <w:t xml:space="preserve">u preparación académica que abarca ciencias biomédicas, microbiología, inmunología, hematología y control de calidad, junto con su colegiación obligatoria y educación continua, les confiere la autoridad técnica necesaria para ejercer con responsabilidad y competencia. </w:t>
      </w:r>
      <w:r w:rsidR="00AC3357">
        <w:rPr>
          <w:rFonts w:ascii="Book Antiqua" w:hAnsi="Book Antiqua"/>
          <w:lang w:val="es-PR"/>
        </w:rPr>
        <w:t>Advirtió que, e</w:t>
      </w:r>
      <w:r w:rsidRPr="0072250F">
        <w:rPr>
          <w:rFonts w:ascii="Book Antiqua" w:hAnsi="Book Antiqua"/>
          <w:lang w:val="es-PR"/>
        </w:rPr>
        <w:t>xcluir su participación directa o indirecta en los programas de pruebas rápidas no solo diluye un estándar ético consolidado, sino que debilita la confianza del paciente en el sistema de salud.</w:t>
      </w:r>
    </w:p>
    <w:p w14:paraId="57DECE65" w14:textId="77777777" w:rsidR="0072250F" w:rsidRPr="0072250F" w:rsidRDefault="0072250F" w:rsidP="0072250F">
      <w:pPr>
        <w:pStyle w:val="NoSpacing"/>
        <w:spacing w:line="276" w:lineRule="auto"/>
        <w:jc w:val="both"/>
        <w:rPr>
          <w:rFonts w:ascii="Book Antiqua" w:hAnsi="Book Antiqua"/>
          <w:lang w:val="es-PR"/>
        </w:rPr>
      </w:pPr>
    </w:p>
    <w:p w14:paraId="0FF2656F" w14:textId="7044DDA0" w:rsidR="008D45AC" w:rsidRDefault="008D45AC" w:rsidP="0072250F">
      <w:pPr>
        <w:pStyle w:val="NoSpacing"/>
        <w:spacing w:line="276" w:lineRule="auto"/>
        <w:jc w:val="both"/>
        <w:rPr>
          <w:rFonts w:ascii="Book Antiqua" w:hAnsi="Book Antiqua"/>
          <w:lang w:val="es-PR"/>
        </w:rPr>
      </w:pPr>
      <w:r w:rsidRPr="0072250F">
        <w:rPr>
          <w:rFonts w:ascii="Book Antiqua" w:hAnsi="Book Antiqua"/>
          <w:lang w:val="es-PR"/>
        </w:rPr>
        <w:t xml:space="preserve">A pesar de sus reservas, la Asociación Médica no descarta la posibilidad de un modelo colaborativo que integre a los tecnólogos médicos en la capacitación y supervisión de los programas comunitarios. </w:t>
      </w:r>
      <w:r w:rsidR="00054186">
        <w:rPr>
          <w:rFonts w:ascii="Book Antiqua" w:hAnsi="Book Antiqua"/>
          <w:lang w:val="es-PR"/>
        </w:rPr>
        <w:t>Ilustró que, e</w:t>
      </w:r>
      <w:r w:rsidRPr="0072250F">
        <w:rPr>
          <w:rFonts w:ascii="Book Antiqua" w:hAnsi="Book Antiqua"/>
          <w:lang w:val="es-PR"/>
        </w:rPr>
        <w:t>ste enfoque permitiría alcanzar un equilibrio entre accesibilidad y rigor técnico, evitando que la necesidad de inmediatez sustituya el cumplimiento de los parámetros científicos y legales. Tal diálogo, sugiere la AMPR, debe incluir de manera formal al Colegio de Tecnólogos Médicos de Puerto Rico, con el propósito de diseñar alternativas seguras y sostenibles que respondan a las realidades del país sin sacrificar la calidad.</w:t>
      </w:r>
    </w:p>
    <w:p w14:paraId="08680F09" w14:textId="52E10099" w:rsidR="003310A6" w:rsidRPr="0072250F" w:rsidRDefault="00CD4EC7" w:rsidP="0072250F">
      <w:pPr>
        <w:pStyle w:val="NoSpacing"/>
        <w:spacing w:line="276" w:lineRule="auto"/>
        <w:jc w:val="both"/>
        <w:rPr>
          <w:rFonts w:ascii="Book Antiqua" w:hAnsi="Book Antiqua"/>
          <w:lang w:val="es-PR"/>
        </w:rPr>
      </w:pPr>
      <w:r>
        <w:rPr>
          <w:rFonts w:ascii="Book Antiqua" w:hAnsi="Book Antiqua"/>
          <w:lang w:val="es-PR"/>
        </w:rPr>
        <w:lastRenderedPageBreak/>
        <w:t>La</w:t>
      </w:r>
      <w:r w:rsidR="008D45AC" w:rsidRPr="0072250F">
        <w:rPr>
          <w:rFonts w:ascii="Book Antiqua" w:hAnsi="Book Antiqua"/>
          <w:lang w:val="es-PR"/>
        </w:rPr>
        <w:t xml:space="preserve"> Asociación Médica de Puerto Rico </w:t>
      </w:r>
      <w:r>
        <w:rPr>
          <w:rFonts w:ascii="Book Antiqua" w:hAnsi="Book Antiqua"/>
          <w:lang w:val="es-PR"/>
        </w:rPr>
        <w:t xml:space="preserve">concluyó </w:t>
      </w:r>
      <w:r w:rsidR="008D45AC" w:rsidRPr="0072250F">
        <w:rPr>
          <w:rFonts w:ascii="Book Antiqua" w:hAnsi="Book Antiqua"/>
          <w:lang w:val="es-PR"/>
        </w:rPr>
        <w:t>reconoc</w:t>
      </w:r>
      <w:r>
        <w:rPr>
          <w:rFonts w:ascii="Book Antiqua" w:hAnsi="Book Antiqua"/>
          <w:lang w:val="es-PR"/>
        </w:rPr>
        <w:t>iendo</w:t>
      </w:r>
      <w:r w:rsidR="008D45AC" w:rsidRPr="0072250F">
        <w:rPr>
          <w:rFonts w:ascii="Book Antiqua" w:hAnsi="Book Antiqua"/>
          <w:lang w:val="es-PR"/>
        </w:rPr>
        <w:t xml:space="preserve"> el mérito y la buena fe del esfuerzo legislativo contenido en el Proyecto del Senado 740</w:t>
      </w:r>
      <w:r>
        <w:rPr>
          <w:rFonts w:ascii="Book Antiqua" w:hAnsi="Book Antiqua"/>
          <w:lang w:val="es-PR"/>
        </w:rPr>
        <w:t>, n</w:t>
      </w:r>
      <w:r w:rsidR="008D45AC" w:rsidRPr="0072250F">
        <w:rPr>
          <w:rFonts w:ascii="Book Antiqua" w:hAnsi="Book Antiqua"/>
          <w:lang w:val="es-PR"/>
        </w:rPr>
        <w:t>o obstante, sost</w:t>
      </w:r>
      <w:r>
        <w:rPr>
          <w:rFonts w:ascii="Book Antiqua" w:hAnsi="Book Antiqua"/>
          <w:lang w:val="es-PR"/>
        </w:rPr>
        <w:t>uvo</w:t>
      </w:r>
      <w:r w:rsidR="008D45AC" w:rsidRPr="0072250F">
        <w:rPr>
          <w:rFonts w:ascii="Book Antiqua" w:hAnsi="Book Antiqua"/>
          <w:lang w:val="es-PR"/>
        </w:rPr>
        <w:t xml:space="preserve"> que la medida, en su redacción actual, no ofrece las garantías técnicas, éticas ni jurídicas necesarias para respaldarla. </w:t>
      </w:r>
      <w:r>
        <w:rPr>
          <w:rFonts w:ascii="Book Antiqua" w:hAnsi="Book Antiqua"/>
          <w:lang w:val="es-PR"/>
        </w:rPr>
        <w:t>Exhortó</w:t>
      </w:r>
      <w:r w:rsidR="008D45AC" w:rsidRPr="0072250F">
        <w:rPr>
          <w:rFonts w:ascii="Book Antiqua" w:hAnsi="Book Antiqua"/>
          <w:lang w:val="es-PR"/>
        </w:rPr>
        <w:t xml:space="preserve"> al Senado a revisar la propuesta con detenimiento, propiciando un espacio de diálogo interprofesional que conduzca a una legislación moderna, precisa y responsable. </w:t>
      </w:r>
      <w:r w:rsidR="00434943">
        <w:rPr>
          <w:rFonts w:ascii="Book Antiqua" w:hAnsi="Book Antiqua"/>
          <w:lang w:val="es-PR"/>
        </w:rPr>
        <w:t>Acentuó</w:t>
      </w:r>
      <w:r w:rsidR="008D45AC" w:rsidRPr="0072250F">
        <w:rPr>
          <w:rFonts w:ascii="Book Antiqua" w:hAnsi="Book Antiqua"/>
          <w:lang w:val="es-PR"/>
        </w:rPr>
        <w:t>,</w:t>
      </w:r>
      <w:r w:rsidR="00434943">
        <w:rPr>
          <w:rFonts w:ascii="Book Antiqua" w:hAnsi="Book Antiqua"/>
          <w:lang w:val="es-PR"/>
        </w:rPr>
        <w:t xml:space="preserve"> que la</w:t>
      </w:r>
      <w:r w:rsidR="008D45AC" w:rsidRPr="0072250F">
        <w:rPr>
          <w:rFonts w:ascii="Book Antiqua" w:hAnsi="Book Antiqua"/>
          <w:lang w:val="es-PR"/>
        </w:rPr>
        <w:t xml:space="preserve"> requiere accesibilidad, sí, pero también precisión, ética y profesionalismo.</w:t>
      </w:r>
    </w:p>
    <w:p w14:paraId="4B3F2ABD" w14:textId="56CE4426" w:rsidR="008D45AC" w:rsidRPr="0072250F" w:rsidRDefault="008D45AC" w:rsidP="0072250F">
      <w:pPr>
        <w:pStyle w:val="NoSpacing"/>
        <w:spacing w:line="276" w:lineRule="auto"/>
        <w:jc w:val="both"/>
        <w:rPr>
          <w:rFonts w:ascii="Book Antiqua" w:hAnsi="Book Antiqua"/>
          <w:lang w:val="es-PR"/>
        </w:rPr>
      </w:pPr>
    </w:p>
    <w:p w14:paraId="4320A97E" w14:textId="77777777" w:rsidR="0015569B" w:rsidRDefault="003602D3" w:rsidP="0015569B">
      <w:pPr>
        <w:spacing w:after="0" w:line="276" w:lineRule="auto"/>
        <w:jc w:val="center"/>
        <w:rPr>
          <w:rFonts w:ascii="Book Antiqua" w:eastAsia="Times New Roman" w:hAnsi="Book Antiqua" w:cs="Times New Roman"/>
          <w:b/>
          <w:sz w:val="24"/>
          <w:szCs w:val="24"/>
          <w:lang w:val="es-ES"/>
        </w:rPr>
      </w:pPr>
      <w:r w:rsidRPr="003602D3">
        <w:rPr>
          <w:rFonts w:ascii="Book Antiqua" w:hAnsi="Book Antiqua"/>
          <w:b/>
          <w:bCs/>
          <w:sz w:val="24"/>
          <w:szCs w:val="24"/>
          <w:lang w:val="es-PR"/>
        </w:rPr>
        <w:t>ASOCIACIÓN DE LABORATORIOS CLÍNICOS DE PUERTO RICO</w:t>
      </w:r>
    </w:p>
    <w:p w14:paraId="571315AC" w14:textId="77777777" w:rsidR="0015569B" w:rsidRDefault="0015569B" w:rsidP="0015569B">
      <w:pPr>
        <w:pStyle w:val="NoSpacing"/>
        <w:rPr>
          <w:lang w:val="es-ES"/>
        </w:rPr>
      </w:pPr>
    </w:p>
    <w:p w14:paraId="01E04514" w14:textId="28DECA6F" w:rsidR="003602D3" w:rsidRDefault="003602D3" w:rsidP="0072250F">
      <w:pPr>
        <w:pStyle w:val="NoSpacing"/>
        <w:spacing w:line="276" w:lineRule="auto"/>
        <w:jc w:val="both"/>
        <w:rPr>
          <w:rFonts w:ascii="Book Antiqua" w:hAnsi="Book Antiqua"/>
          <w:lang w:val="es-ES"/>
        </w:rPr>
      </w:pPr>
      <w:bookmarkStart w:id="1" w:name="_Hlk212725047"/>
      <w:r w:rsidRPr="0072250F">
        <w:rPr>
          <w:rFonts w:ascii="Book Antiqua" w:eastAsia="Times New Roman" w:hAnsi="Book Antiqua"/>
          <w:bCs/>
          <w:lang w:val="es-PR"/>
        </w:rPr>
        <w:t xml:space="preserve">La </w:t>
      </w:r>
      <w:r w:rsidRPr="0072250F">
        <w:rPr>
          <w:rFonts w:ascii="Book Antiqua" w:eastAsia="Times New Roman" w:hAnsi="Book Antiqua"/>
          <w:b/>
          <w:lang w:val="es-PR"/>
        </w:rPr>
        <w:t>Asociación de Laboratorios Clínicos de Puerto Rico</w:t>
      </w:r>
      <w:r w:rsidRPr="0072250F">
        <w:rPr>
          <w:rFonts w:ascii="Book Antiqua" w:hAnsi="Book Antiqua"/>
          <w:lang w:val="es-ES"/>
        </w:rPr>
        <w:t xml:space="preserve"> presentó su Memorial Explicativo en torno a la medida mostrándose en contra de su aprobación por conducto de su </w:t>
      </w:r>
      <w:proofErr w:type="gramStart"/>
      <w:r w:rsidRPr="0072250F">
        <w:rPr>
          <w:rFonts w:ascii="Book Antiqua" w:hAnsi="Book Antiqua"/>
          <w:lang w:val="es-ES"/>
        </w:rPr>
        <w:t>Presidente</w:t>
      </w:r>
      <w:proofErr w:type="gramEnd"/>
      <w:r w:rsidRPr="0072250F">
        <w:rPr>
          <w:rFonts w:ascii="Book Antiqua" w:hAnsi="Book Antiqua"/>
          <w:lang w:val="es-ES"/>
        </w:rPr>
        <w:t xml:space="preserve">, Felipe E. Cintrón Zayas. </w:t>
      </w:r>
    </w:p>
    <w:p w14:paraId="5AE22432" w14:textId="77777777" w:rsidR="0072250F" w:rsidRPr="0072250F" w:rsidRDefault="0072250F" w:rsidP="0072250F">
      <w:pPr>
        <w:pStyle w:val="NoSpacing"/>
        <w:spacing w:line="276" w:lineRule="auto"/>
        <w:jc w:val="both"/>
        <w:rPr>
          <w:rFonts w:ascii="Book Antiqua" w:hAnsi="Book Antiqua"/>
          <w:lang w:val="es-ES"/>
        </w:rPr>
      </w:pPr>
    </w:p>
    <w:bookmarkEnd w:id="1"/>
    <w:p w14:paraId="02B35670" w14:textId="078D5B2D" w:rsidR="00420F3D" w:rsidRDefault="00117EBC" w:rsidP="0072250F">
      <w:pPr>
        <w:pStyle w:val="NoSpacing"/>
        <w:spacing w:line="276" w:lineRule="auto"/>
        <w:jc w:val="both"/>
        <w:rPr>
          <w:rFonts w:ascii="Book Antiqua" w:hAnsi="Book Antiqua"/>
          <w:lang w:val="es-PR"/>
        </w:rPr>
      </w:pPr>
      <w:r>
        <w:rPr>
          <w:rFonts w:ascii="Book Antiqua" w:hAnsi="Book Antiqua"/>
          <w:lang w:val="es-PR"/>
        </w:rPr>
        <w:t xml:space="preserve">Denunció </w:t>
      </w:r>
      <w:r w:rsidR="003310A6" w:rsidRPr="0072250F">
        <w:rPr>
          <w:rFonts w:ascii="Book Antiqua" w:hAnsi="Book Antiqua"/>
          <w:lang w:val="es-PR"/>
        </w:rPr>
        <w:t>que la medida carece de fundamento empírico o necesidad real</w:t>
      </w:r>
      <w:r w:rsidR="000D734D">
        <w:rPr>
          <w:rFonts w:ascii="Book Antiqua" w:hAnsi="Book Antiqua"/>
          <w:lang w:val="es-PR"/>
        </w:rPr>
        <w:t>. Reveló que</w:t>
      </w:r>
      <w:r w:rsidR="003310A6" w:rsidRPr="0072250F">
        <w:rPr>
          <w:rFonts w:ascii="Book Antiqua" w:hAnsi="Book Antiqua"/>
          <w:lang w:val="es-PR"/>
        </w:rPr>
        <w:t>,</w:t>
      </w:r>
      <w:r w:rsidR="000D734D">
        <w:rPr>
          <w:rFonts w:ascii="Book Antiqua" w:hAnsi="Book Antiqua"/>
          <w:lang w:val="es-PR"/>
        </w:rPr>
        <w:t xml:space="preserve"> originalmente</w:t>
      </w:r>
      <w:r w:rsidR="003310A6" w:rsidRPr="0072250F">
        <w:rPr>
          <w:rFonts w:ascii="Book Antiqua" w:hAnsi="Book Antiqua"/>
          <w:lang w:val="es-PR"/>
        </w:rPr>
        <w:t xml:space="preserve"> el proyecto fue promovido por una farmacia multinacional extranjera sin evidencia que justifique su implantación. </w:t>
      </w:r>
      <w:r w:rsidR="00E145C5">
        <w:rPr>
          <w:rFonts w:ascii="Book Antiqua" w:hAnsi="Book Antiqua"/>
          <w:lang w:val="es-PR"/>
        </w:rPr>
        <w:t>Añadió, que l</w:t>
      </w:r>
      <w:r w:rsidR="003310A6" w:rsidRPr="0072250F">
        <w:rPr>
          <w:rFonts w:ascii="Book Antiqua" w:hAnsi="Book Antiqua"/>
          <w:lang w:val="es-PR"/>
        </w:rPr>
        <w:t>a exposición de motivos</w:t>
      </w:r>
      <w:r w:rsidR="00E145C5">
        <w:rPr>
          <w:rFonts w:ascii="Book Antiqua" w:hAnsi="Book Antiqua"/>
          <w:lang w:val="es-PR"/>
        </w:rPr>
        <w:t xml:space="preserve"> </w:t>
      </w:r>
      <w:r w:rsidR="003310A6" w:rsidRPr="0072250F">
        <w:rPr>
          <w:rFonts w:ascii="Book Antiqua" w:hAnsi="Book Antiqua"/>
          <w:lang w:val="es-PR"/>
        </w:rPr>
        <w:t xml:space="preserve">no demuestra carencia de acceso a pruebas ni identifica una problemática concreta que amerite la creación de una nueva figura técnica dentro del sistema de salud. Por el contrario, </w:t>
      </w:r>
      <w:r w:rsidR="00B858EB">
        <w:rPr>
          <w:rFonts w:ascii="Book Antiqua" w:hAnsi="Book Antiqua"/>
          <w:lang w:val="es-PR"/>
        </w:rPr>
        <w:t xml:space="preserve">explicó que </w:t>
      </w:r>
      <w:r w:rsidR="003310A6" w:rsidRPr="0072250F">
        <w:rPr>
          <w:rFonts w:ascii="Book Antiqua" w:hAnsi="Book Antiqua"/>
          <w:lang w:val="es-PR"/>
        </w:rPr>
        <w:t>Puerto Rico cuenta con más de mil laboratorios clínicos en operación, distribuidos de forma equitativa en todo el territorio, y regulados mediante el Certificado de Necesidad y Conveniencia (CNC) emitido por el Departamento de Salud, lo que garantiza el acceso adecuado de los pacientes a servicios diagnósticos de calidad.</w:t>
      </w:r>
    </w:p>
    <w:p w14:paraId="5AF753B5" w14:textId="77777777" w:rsidR="0072250F" w:rsidRPr="0072250F" w:rsidRDefault="0072250F" w:rsidP="0072250F">
      <w:pPr>
        <w:pStyle w:val="NoSpacing"/>
        <w:spacing w:line="276" w:lineRule="auto"/>
        <w:jc w:val="both"/>
        <w:rPr>
          <w:rFonts w:ascii="Book Antiqua" w:hAnsi="Book Antiqua"/>
          <w:lang w:val="es-PR"/>
        </w:rPr>
      </w:pPr>
    </w:p>
    <w:p w14:paraId="6142E48C" w14:textId="41173103" w:rsidR="00E16159" w:rsidRDefault="003310A6" w:rsidP="0072250F">
      <w:pPr>
        <w:pStyle w:val="NoSpacing"/>
        <w:spacing w:line="276" w:lineRule="auto"/>
        <w:jc w:val="both"/>
        <w:rPr>
          <w:rFonts w:ascii="Book Antiqua" w:hAnsi="Book Antiqua"/>
          <w:lang w:val="es-PR"/>
        </w:rPr>
      </w:pPr>
      <w:r w:rsidRPr="0072250F">
        <w:rPr>
          <w:rFonts w:ascii="Book Antiqua" w:hAnsi="Book Antiqua"/>
          <w:lang w:val="es-PR"/>
        </w:rPr>
        <w:t xml:space="preserve">Además, la Asociación </w:t>
      </w:r>
      <w:r w:rsidR="00B858EB">
        <w:rPr>
          <w:rFonts w:ascii="Book Antiqua" w:hAnsi="Book Antiqua"/>
          <w:lang w:val="es-PR"/>
        </w:rPr>
        <w:t xml:space="preserve">de Laboratorios Clínicos </w:t>
      </w:r>
      <w:r w:rsidR="00E16159">
        <w:rPr>
          <w:rFonts w:ascii="Book Antiqua" w:hAnsi="Book Antiqua"/>
          <w:lang w:val="es-PR"/>
        </w:rPr>
        <w:t>indicó</w:t>
      </w:r>
      <w:r w:rsidRPr="0072250F">
        <w:rPr>
          <w:rFonts w:ascii="Book Antiqua" w:hAnsi="Book Antiqua"/>
          <w:lang w:val="es-PR"/>
        </w:rPr>
        <w:t xml:space="preserve"> que el sistema actual ya ofrece alternativas suficientes para la detección oportuna de enfermedades infecciosas. </w:t>
      </w:r>
      <w:r w:rsidR="00E16159">
        <w:rPr>
          <w:rFonts w:ascii="Book Antiqua" w:hAnsi="Book Antiqua"/>
          <w:lang w:val="es-PR"/>
        </w:rPr>
        <w:t>Sostuvo, que l</w:t>
      </w:r>
      <w:r w:rsidRPr="0072250F">
        <w:rPr>
          <w:rFonts w:ascii="Book Antiqua" w:hAnsi="Book Antiqua"/>
          <w:lang w:val="es-PR"/>
        </w:rPr>
        <w:t xml:space="preserve">a Ley 29-2004 garantiza el derecho de los pacientes a acceder a servicios de laboratorio, incluso sin orden médica, mientras que la regulación federal conocida como </w:t>
      </w:r>
      <w:proofErr w:type="spellStart"/>
      <w:r w:rsidRPr="00D2395F">
        <w:rPr>
          <w:rFonts w:ascii="Book Antiqua" w:hAnsi="Book Antiqua"/>
          <w:i/>
          <w:iCs/>
          <w:lang w:val="es-PR"/>
        </w:rPr>
        <w:t>Clinical</w:t>
      </w:r>
      <w:proofErr w:type="spellEnd"/>
      <w:r w:rsidRPr="00D2395F">
        <w:rPr>
          <w:rFonts w:ascii="Book Antiqua" w:hAnsi="Book Antiqua"/>
          <w:i/>
          <w:iCs/>
          <w:lang w:val="es-PR"/>
        </w:rPr>
        <w:t xml:space="preserve"> </w:t>
      </w:r>
      <w:proofErr w:type="spellStart"/>
      <w:r w:rsidRPr="00D2395F">
        <w:rPr>
          <w:rFonts w:ascii="Book Antiqua" w:hAnsi="Book Antiqua"/>
          <w:i/>
          <w:iCs/>
          <w:lang w:val="es-PR"/>
        </w:rPr>
        <w:t>Laboratory</w:t>
      </w:r>
      <w:proofErr w:type="spellEnd"/>
      <w:r w:rsidRPr="00D2395F">
        <w:rPr>
          <w:rFonts w:ascii="Book Antiqua" w:hAnsi="Book Antiqua"/>
          <w:i/>
          <w:iCs/>
          <w:lang w:val="es-PR"/>
        </w:rPr>
        <w:t xml:space="preserve"> </w:t>
      </w:r>
      <w:proofErr w:type="spellStart"/>
      <w:r w:rsidRPr="00D2395F">
        <w:rPr>
          <w:rFonts w:ascii="Book Antiqua" w:hAnsi="Book Antiqua"/>
          <w:i/>
          <w:iCs/>
          <w:lang w:val="es-PR"/>
        </w:rPr>
        <w:t>Improvement</w:t>
      </w:r>
      <w:proofErr w:type="spellEnd"/>
      <w:r w:rsidRPr="00D2395F">
        <w:rPr>
          <w:rFonts w:ascii="Book Antiqua" w:hAnsi="Book Antiqua"/>
          <w:i/>
          <w:iCs/>
          <w:lang w:val="es-PR"/>
        </w:rPr>
        <w:t xml:space="preserve"> </w:t>
      </w:r>
      <w:proofErr w:type="spellStart"/>
      <w:r w:rsidRPr="00D2395F">
        <w:rPr>
          <w:rFonts w:ascii="Book Antiqua" w:hAnsi="Book Antiqua"/>
          <w:i/>
          <w:iCs/>
          <w:lang w:val="es-PR"/>
        </w:rPr>
        <w:t>Amendments</w:t>
      </w:r>
      <w:proofErr w:type="spellEnd"/>
      <w:r w:rsidRPr="0072250F">
        <w:rPr>
          <w:rFonts w:ascii="Book Antiqua" w:hAnsi="Book Antiqua"/>
          <w:lang w:val="es-PR"/>
        </w:rPr>
        <w:t xml:space="preserve"> (CLIA)</w:t>
      </w:r>
      <w:r w:rsidR="00D2395F">
        <w:rPr>
          <w:rFonts w:ascii="Book Antiqua" w:hAnsi="Book Antiqua"/>
          <w:lang w:val="es-PR"/>
        </w:rPr>
        <w:t xml:space="preserve"> se</w:t>
      </w:r>
      <w:r w:rsidRPr="0072250F">
        <w:rPr>
          <w:rFonts w:ascii="Book Antiqua" w:hAnsi="Book Antiqua"/>
          <w:lang w:val="es-PR"/>
        </w:rPr>
        <w:t xml:space="preserve"> asegura que las pruebas se realicen con precisión, confiabilidad y bajo estrictos parámetros de calidad. </w:t>
      </w:r>
      <w:r w:rsidR="00D2395F">
        <w:rPr>
          <w:rFonts w:ascii="Book Antiqua" w:hAnsi="Book Antiqua"/>
          <w:lang w:val="es-PR"/>
        </w:rPr>
        <w:t>Planteó, que e</w:t>
      </w:r>
      <w:r w:rsidRPr="0072250F">
        <w:rPr>
          <w:rFonts w:ascii="Book Antiqua" w:hAnsi="Book Antiqua"/>
          <w:lang w:val="es-PR"/>
        </w:rPr>
        <w:t>ste marco regulatorio federal, complementado por las licencias estatales, otorga a Puerto Rico autonomía para implementar su política pública en materia de servicios de laboratorio, sin necesidad de crear figuras paralelas o redundantes.</w:t>
      </w:r>
    </w:p>
    <w:p w14:paraId="4D0F802B" w14:textId="53B369DF" w:rsidR="004465BC" w:rsidRDefault="003310A6" w:rsidP="0072250F">
      <w:pPr>
        <w:pStyle w:val="NoSpacing"/>
        <w:spacing w:line="276" w:lineRule="auto"/>
        <w:jc w:val="both"/>
        <w:rPr>
          <w:rFonts w:ascii="Book Antiqua" w:hAnsi="Book Antiqua"/>
          <w:lang w:val="es-PR"/>
        </w:rPr>
      </w:pPr>
      <w:r w:rsidRPr="0072250F">
        <w:rPr>
          <w:rFonts w:ascii="Book Antiqua" w:hAnsi="Book Antiqua"/>
          <w:lang w:val="es-PR"/>
        </w:rPr>
        <w:br/>
        <w:t xml:space="preserve">Por otra parte, la </w:t>
      </w:r>
      <w:r w:rsidR="0061666A">
        <w:rPr>
          <w:rFonts w:ascii="Book Antiqua" w:hAnsi="Book Antiqua"/>
          <w:lang w:val="es-PR"/>
        </w:rPr>
        <w:t>Asociación de Laboratorios Clínicos advirtió</w:t>
      </w:r>
      <w:r w:rsidRPr="0072250F">
        <w:rPr>
          <w:rFonts w:ascii="Book Antiqua" w:hAnsi="Book Antiqua"/>
          <w:lang w:val="es-PR"/>
        </w:rPr>
        <w:t xml:space="preserve"> que el Proyecto del Senado 740 crea una figura técnica sin precedentes en otros estados, que carece de la preparación académica y de la capacitación profesional requeridas para la toma, manejo e </w:t>
      </w:r>
      <w:r w:rsidRPr="0072250F">
        <w:rPr>
          <w:rFonts w:ascii="Book Antiqua" w:hAnsi="Book Antiqua"/>
          <w:lang w:val="es-PR"/>
        </w:rPr>
        <w:lastRenderedPageBreak/>
        <w:t xml:space="preserve">interpretación de muestras biológicas. </w:t>
      </w:r>
      <w:r w:rsidR="004465BC">
        <w:rPr>
          <w:rFonts w:ascii="Book Antiqua" w:hAnsi="Book Antiqua"/>
          <w:lang w:val="es-PR"/>
        </w:rPr>
        <w:t>Argumentó que, d</w:t>
      </w:r>
      <w:r w:rsidRPr="0072250F">
        <w:rPr>
          <w:rFonts w:ascii="Book Antiqua" w:hAnsi="Book Antiqua"/>
          <w:lang w:val="es-PR"/>
        </w:rPr>
        <w:t>icha figura el “Técnico de Prueba Rápida Exenta”</w:t>
      </w:r>
      <w:r w:rsidR="0061666A">
        <w:rPr>
          <w:rFonts w:ascii="Book Antiqua" w:hAnsi="Book Antiqua"/>
          <w:lang w:val="es-PR"/>
        </w:rPr>
        <w:t xml:space="preserve"> </w:t>
      </w:r>
      <w:r w:rsidRPr="0072250F">
        <w:rPr>
          <w:rFonts w:ascii="Book Antiqua" w:hAnsi="Book Antiqua"/>
          <w:lang w:val="es-PR"/>
        </w:rPr>
        <w:t xml:space="preserve">no solo carece de base legal y reglamentaria dentro del marco federal CLIA, sino que también representa un riesgo clínico, especialmente cuando se le autoriza a realizar e interpretar pruebas complejas, como las de hepatitis. </w:t>
      </w:r>
      <w:r w:rsidR="006762DF">
        <w:rPr>
          <w:rFonts w:ascii="Book Antiqua" w:hAnsi="Book Antiqua"/>
          <w:lang w:val="es-PR"/>
        </w:rPr>
        <w:t>Adujo</w:t>
      </w:r>
      <w:r w:rsidRPr="0072250F">
        <w:rPr>
          <w:rFonts w:ascii="Book Antiqua" w:hAnsi="Book Antiqua"/>
          <w:lang w:val="es-PR"/>
        </w:rPr>
        <w:t>,</w:t>
      </w:r>
      <w:r w:rsidR="006762DF">
        <w:rPr>
          <w:rFonts w:ascii="Book Antiqua" w:hAnsi="Book Antiqua"/>
          <w:lang w:val="es-PR"/>
        </w:rPr>
        <w:t xml:space="preserve"> que</w:t>
      </w:r>
      <w:r w:rsidRPr="0072250F">
        <w:rPr>
          <w:rFonts w:ascii="Book Antiqua" w:hAnsi="Book Antiqua"/>
          <w:lang w:val="es-PR"/>
        </w:rPr>
        <w:t xml:space="preserve"> estas pruebas requieren precisión extrema y control de calidad riguroso, elementos que solo pueden garantizarse en laboratorios clínicos certificados, con personal licenciado y bajo fiscalización continua.</w:t>
      </w:r>
    </w:p>
    <w:p w14:paraId="2B9B7A83" w14:textId="446C3E87" w:rsidR="00420F3D" w:rsidRDefault="003310A6" w:rsidP="0072250F">
      <w:pPr>
        <w:pStyle w:val="NoSpacing"/>
        <w:spacing w:line="276" w:lineRule="auto"/>
        <w:jc w:val="both"/>
        <w:rPr>
          <w:rFonts w:ascii="Book Antiqua" w:hAnsi="Book Antiqua"/>
          <w:lang w:val="es-PR"/>
        </w:rPr>
      </w:pPr>
      <w:r w:rsidRPr="0072250F">
        <w:rPr>
          <w:rFonts w:ascii="Book Antiqua" w:hAnsi="Book Antiqua"/>
          <w:lang w:val="es-PR"/>
        </w:rPr>
        <w:br/>
        <w:t xml:space="preserve">Asimismo, </w:t>
      </w:r>
      <w:r w:rsidR="006762DF">
        <w:rPr>
          <w:rFonts w:ascii="Book Antiqua" w:hAnsi="Book Antiqua"/>
          <w:lang w:val="es-PR"/>
        </w:rPr>
        <w:t>destacó</w:t>
      </w:r>
      <w:r w:rsidRPr="0072250F">
        <w:rPr>
          <w:rFonts w:ascii="Book Antiqua" w:hAnsi="Book Antiqua"/>
          <w:lang w:val="es-PR"/>
        </w:rPr>
        <w:t xml:space="preserve"> que las pruebas de hepatitis C son altamente sensibles y que su correcta interpretación depende de técnicas validadas, equipamiento especializado y supervisión profesional. </w:t>
      </w:r>
      <w:r w:rsidR="006762DF">
        <w:rPr>
          <w:rFonts w:ascii="Book Antiqua" w:hAnsi="Book Antiqua"/>
          <w:lang w:val="es-PR"/>
        </w:rPr>
        <w:t>Alertó que, u</w:t>
      </w:r>
      <w:r w:rsidRPr="0072250F">
        <w:rPr>
          <w:rFonts w:ascii="Book Antiqua" w:hAnsi="Book Antiqua"/>
          <w:lang w:val="es-PR"/>
        </w:rPr>
        <w:t xml:space="preserve">n diagnóstico incorrecto puede acarrear consecuencias graves, desde tratamientos innecesarios hasta la omisión de enfermedades reales, comprometiendo la salud y seguridad de los pacientes. Por ello, </w:t>
      </w:r>
      <w:r w:rsidR="00BC6D3A">
        <w:rPr>
          <w:rFonts w:ascii="Book Antiqua" w:hAnsi="Book Antiqua"/>
          <w:lang w:val="es-PR"/>
        </w:rPr>
        <w:t>recalcó</w:t>
      </w:r>
      <w:r w:rsidRPr="0072250F">
        <w:rPr>
          <w:rFonts w:ascii="Book Antiqua" w:hAnsi="Book Antiqua"/>
          <w:lang w:val="es-PR"/>
        </w:rPr>
        <w:t xml:space="preserve"> que cualquier iniciativa de prevención o </w:t>
      </w:r>
      <w:proofErr w:type="spellStart"/>
      <w:r w:rsidRPr="0072250F">
        <w:rPr>
          <w:rFonts w:ascii="Book Antiqua" w:hAnsi="Book Antiqua"/>
          <w:lang w:val="es-PR"/>
        </w:rPr>
        <w:t>cernimiento</w:t>
      </w:r>
      <w:proofErr w:type="spellEnd"/>
      <w:r w:rsidRPr="0072250F">
        <w:rPr>
          <w:rFonts w:ascii="Book Antiqua" w:hAnsi="Book Antiqua"/>
          <w:lang w:val="es-PR"/>
        </w:rPr>
        <w:t xml:space="preserve"> debe ejecutarse en laboratorios acreditados y con personal debidamente licenciado, a fin de mantener la confiabilidad científica y la integridad del proceso diagnóstico.</w:t>
      </w:r>
    </w:p>
    <w:p w14:paraId="43DD6729" w14:textId="77777777" w:rsidR="0072250F" w:rsidRPr="0072250F" w:rsidRDefault="0072250F" w:rsidP="0072250F">
      <w:pPr>
        <w:pStyle w:val="NoSpacing"/>
        <w:spacing w:line="276" w:lineRule="auto"/>
        <w:jc w:val="both"/>
        <w:rPr>
          <w:rFonts w:ascii="Book Antiqua" w:hAnsi="Book Antiqua"/>
          <w:lang w:val="es-PR"/>
        </w:rPr>
      </w:pPr>
    </w:p>
    <w:p w14:paraId="093521A7" w14:textId="029F7AFE" w:rsidR="00420F3D" w:rsidRDefault="003310A6" w:rsidP="0072250F">
      <w:pPr>
        <w:pStyle w:val="NoSpacing"/>
        <w:spacing w:line="276" w:lineRule="auto"/>
        <w:jc w:val="both"/>
        <w:rPr>
          <w:rFonts w:ascii="Book Antiqua" w:hAnsi="Book Antiqua"/>
          <w:lang w:val="es-PR"/>
        </w:rPr>
      </w:pPr>
      <w:r w:rsidRPr="0072250F">
        <w:rPr>
          <w:rFonts w:ascii="Book Antiqua" w:hAnsi="Book Antiqua"/>
          <w:lang w:val="es-PR"/>
        </w:rPr>
        <w:t xml:space="preserve">De igual manera, </w:t>
      </w:r>
      <w:r w:rsidR="00BC6D3A">
        <w:rPr>
          <w:rFonts w:ascii="Book Antiqua" w:hAnsi="Book Antiqua"/>
          <w:lang w:val="es-PR"/>
        </w:rPr>
        <w:t>resaltó</w:t>
      </w:r>
      <w:r w:rsidRPr="0072250F">
        <w:rPr>
          <w:rFonts w:ascii="Book Antiqua" w:hAnsi="Book Antiqua"/>
          <w:lang w:val="es-PR"/>
        </w:rPr>
        <w:t xml:space="preserve"> que los tecnólogos médicos y los laboratorios comunitarios han colaborado históricamente con programas de salud pública y clínicas gratuitas, incluyendo aquellas administradas por organizaciones sin fines de lucro. </w:t>
      </w:r>
      <w:r w:rsidR="003B5C15">
        <w:rPr>
          <w:rFonts w:ascii="Book Antiqua" w:hAnsi="Book Antiqua"/>
          <w:lang w:val="es-PR"/>
        </w:rPr>
        <w:t>Indicó, que d</w:t>
      </w:r>
      <w:r w:rsidRPr="0072250F">
        <w:rPr>
          <w:rFonts w:ascii="Book Antiqua" w:hAnsi="Book Antiqua"/>
          <w:lang w:val="es-PR"/>
        </w:rPr>
        <w:t>icho compromiso</w:t>
      </w:r>
      <w:r w:rsidR="003B5C15">
        <w:rPr>
          <w:rFonts w:ascii="Book Antiqua" w:hAnsi="Book Antiqua"/>
          <w:lang w:val="es-PR"/>
        </w:rPr>
        <w:t xml:space="preserve"> </w:t>
      </w:r>
      <w:r w:rsidRPr="0072250F">
        <w:rPr>
          <w:rFonts w:ascii="Book Antiqua" w:hAnsi="Book Antiqua"/>
          <w:lang w:val="es-PR"/>
        </w:rPr>
        <w:t>demuestra que no existe un vacío en la prestación de servicios ni una carencia de recursos humanos. En consecuencia, considera que la creación de un “Técnico de Prueba Rápida Exenta” no responde a una necesidad de salud pública, sino que constituye un intento de favorecer a intereses comerciales externos.</w:t>
      </w:r>
    </w:p>
    <w:p w14:paraId="17FE5398" w14:textId="77777777" w:rsidR="0072250F" w:rsidRPr="0072250F" w:rsidRDefault="0072250F" w:rsidP="0072250F">
      <w:pPr>
        <w:pStyle w:val="NoSpacing"/>
        <w:spacing w:line="276" w:lineRule="auto"/>
        <w:jc w:val="both"/>
        <w:rPr>
          <w:rFonts w:ascii="Book Antiqua" w:hAnsi="Book Antiqua"/>
          <w:lang w:val="es-PR"/>
        </w:rPr>
      </w:pPr>
    </w:p>
    <w:p w14:paraId="5F8E07CD" w14:textId="17B8AD94" w:rsidR="00420F3D" w:rsidRDefault="003310A6" w:rsidP="0072250F">
      <w:pPr>
        <w:pStyle w:val="NoSpacing"/>
        <w:spacing w:line="276" w:lineRule="auto"/>
        <w:jc w:val="both"/>
        <w:rPr>
          <w:rFonts w:ascii="Book Antiqua" w:hAnsi="Book Antiqua"/>
          <w:lang w:val="es-PR"/>
        </w:rPr>
      </w:pPr>
      <w:r w:rsidRPr="0072250F">
        <w:rPr>
          <w:rFonts w:ascii="Book Antiqua" w:hAnsi="Book Antiqua"/>
          <w:lang w:val="es-PR"/>
        </w:rPr>
        <w:t xml:space="preserve">En su planteamiento final, la Asociación de Laboratorios Clínicos </w:t>
      </w:r>
      <w:r w:rsidR="007F7B42">
        <w:rPr>
          <w:rFonts w:ascii="Book Antiqua" w:hAnsi="Book Antiqua"/>
          <w:lang w:val="es-PR"/>
        </w:rPr>
        <w:t>ratificó</w:t>
      </w:r>
      <w:r w:rsidRPr="0072250F">
        <w:rPr>
          <w:rFonts w:ascii="Book Antiqua" w:hAnsi="Book Antiqua"/>
          <w:lang w:val="es-PR"/>
        </w:rPr>
        <w:t xml:space="preserve"> su más firme oposición al Proyecto del Senado 740. Calific</w:t>
      </w:r>
      <w:r w:rsidR="00974D83">
        <w:rPr>
          <w:rFonts w:ascii="Book Antiqua" w:hAnsi="Book Antiqua"/>
          <w:lang w:val="es-PR"/>
        </w:rPr>
        <w:t>ó</w:t>
      </w:r>
      <w:r w:rsidRPr="0072250F">
        <w:rPr>
          <w:rFonts w:ascii="Book Antiqua" w:hAnsi="Book Antiqua"/>
          <w:lang w:val="es-PR"/>
        </w:rPr>
        <w:t xml:space="preserve"> la medida como una acción legislativa carente de justificación técnica, incompatible con el marco regulatorio federal y potencialmente peligrosa para los pacientes. Además, sost</w:t>
      </w:r>
      <w:r w:rsidR="00974D83">
        <w:rPr>
          <w:rFonts w:ascii="Book Antiqua" w:hAnsi="Book Antiqua"/>
          <w:lang w:val="es-PR"/>
        </w:rPr>
        <w:t>uvo</w:t>
      </w:r>
      <w:r w:rsidRPr="0072250F">
        <w:rPr>
          <w:rFonts w:ascii="Book Antiqua" w:hAnsi="Book Antiqua"/>
          <w:lang w:val="es-PR"/>
        </w:rPr>
        <w:t xml:space="preserve"> que la propuesta contraviene el plan de gobierno enfocado en fortalecer el desarrollo profesional en el campo de la salud y mejorar la calidad de los servicios médicos ofrecidos a la ciudadanía. En su lugar, exhort</w:t>
      </w:r>
      <w:r w:rsidR="00974D83">
        <w:rPr>
          <w:rFonts w:ascii="Book Antiqua" w:hAnsi="Book Antiqua"/>
          <w:lang w:val="es-PR"/>
        </w:rPr>
        <w:t>ó</w:t>
      </w:r>
      <w:r w:rsidRPr="0072250F">
        <w:rPr>
          <w:rFonts w:ascii="Book Antiqua" w:hAnsi="Book Antiqua"/>
          <w:lang w:val="es-PR"/>
        </w:rPr>
        <w:t xml:space="preserve"> a la Comisión a promover políticas que fortalezcan la infraestructura de laboratorios clínicos, apoyen la educación continua y garanticen que todo procedimiento diagnóstico se mantenga dentro de los más altos estándares científicos y éticos.</w:t>
      </w:r>
    </w:p>
    <w:p w14:paraId="28AF6036" w14:textId="77777777" w:rsidR="0072250F" w:rsidRPr="0072250F" w:rsidRDefault="0072250F" w:rsidP="0072250F">
      <w:pPr>
        <w:pStyle w:val="NoSpacing"/>
        <w:spacing w:line="276" w:lineRule="auto"/>
        <w:jc w:val="both"/>
        <w:rPr>
          <w:rFonts w:ascii="Book Antiqua" w:hAnsi="Book Antiqua"/>
          <w:lang w:val="es-PR"/>
        </w:rPr>
      </w:pPr>
    </w:p>
    <w:p w14:paraId="01E63BFA" w14:textId="15A441F4" w:rsidR="003310A6" w:rsidRPr="0072250F" w:rsidRDefault="003310A6" w:rsidP="0072250F">
      <w:pPr>
        <w:pStyle w:val="NoSpacing"/>
        <w:spacing w:line="276" w:lineRule="auto"/>
        <w:jc w:val="both"/>
        <w:rPr>
          <w:rFonts w:ascii="Book Antiqua" w:hAnsi="Book Antiqua"/>
          <w:lang w:val="es-PR"/>
        </w:rPr>
      </w:pPr>
      <w:r w:rsidRPr="0072250F">
        <w:rPr>
          <w:rFonts w:ascii="Book Antiqua" w:hAnsi="Book Antiqua"/>
          <w:lang w:val="es-PR"/>
        </w:rPr>
        <w:lastRenderedPageBreak/>
        <w:t>En suma, la Asociación de Laboratorios Clínicos de Puerto Rico reafirm</w:t>
      </w:r>
      <w:r w:rsidR="007F7B42">
        <w:rPr>
          <w:rFonts w:ascii="Book Antiqua" w:hAnsi="Book Antiqua"/>
          <w:lang w:val="es-PR"/>
        </w:rPr>
        <w:t>ó</w:t>
      </w:r>
      <w:r w:rsidRPr="0072250F">
        <w:rPr>
          <w:rFonts w:ascii="Book Antiqua" w:hAnsi="Book Antiqua"/>
          <w:lang w:val="es-PR"/>
        </w:rPr>
        <w:t xml:space="preserve"> su compromiso con la salud pública, la precisión científica y la responsabilidad profesional. Reconoc</w:t>
      </w:r>
      <w:r w:rsidR="002B78E0">
        <w:rPr>
          <w:rFonts w:ascii="Book Antiqua" w:hAnsi="Book Antiqua"/>
          <w:lang w:val="es-PR"/>
        </w:rPr>
        <w:t>ió</w:t>
      </w:r>
      <w:r w:rsidRPr="0072250F">
        <w:rPr>
          <w:rFonts w:ascii="Book Antiqua" w:hAnsi="Book Antiqua"/>
          <w:lang w:val="es-PR"/>
        </w:rPr>
        <w:t xml:space="preserve"> la importancia de ampliar el acceso a los servicios, pero insist</w:t>
      </w:r>
      <w:r w:rsidR="002B78E0">
        <w:rPr>
          <w:rFonts w:ascii="Book Antiqua" w:hAnsi="Book Antiqua"/>
          <w:lang w:val="es-PR"/>
        </w:rPr>
        <w:t>ió</w:t>
      </w:r>
      <w:r w:rsidRPr="0072250F">
        <w:rPr>
          <w:rFonts w:ascii="Book Antiqua" w:hAnsi="Book Antiqua"/>
          <w:lang w:val="es-PR"/>
        </w:rPr>
        <w:t xml:space="preserve"> en que ello debe hacerse sin menoscabar la calidad, la seguridad ni la integridad del sistema de salud. </w:t>
      </w:r>
      <w:r w:rsidR="002B78E0">
        <w:rPr>
          <w:rFonts w:ascii="Book Antiqua" w:hAnsi="Book Antiqua"/>
          <w:lang w:val="es-PR"/>
        </w:rPr>
        <w:t>Concluyó reiterando</w:t>
      </w:r>
      <w:r w:rsidRPr="0072250F">
        <w:rPr>
          <w:rFonts w:ascii="Book Antiqua" w:hAnsi="Book Antiqua"/>
          <w:lang w:val="es-PR"/>
        </w:rPr>
        <w:t xml:space="preserve"> que la creación de una figura técnica carente de formación clínica representa un riesgo innecesario, y que la verdadera modernización del sistema debe basarse en la colaboración con los profesionales existentes y en la consolidación de los estándares que han protegido por décadas a los pacientes puertorriqueños.</w:t>
      </w:r>
    </w:p>
    <w:p w14:paraId="3AD341CB" w14:textId="77777777" w:rsidR="003310A6" w:rsidRPr="0072250F" w:rsidRDefault="003310A6" w:rsidP="0072250F">
      <w:pPr>
        <w:pStyle w:val="NoSpacing"/>
        <w:spacing w:line="276" w:lineRule="auto"/>
        <w:jc w:val="both"/>
        <w:rPr>
          <w:rFonts w:ascii="Book Antiqua" w:hAnsi="Book Antiqua"/>
          <w:lang w:val="es-ES"/>
        </w:rPr>
      </w:pPr>
    </w:p>
    <w:p w14:paraId="126D04AB" w14:textId="5BD4E0EC" w:rsidR="008D45AC" w:rsidRDefault="008B362D" w:rsidP="008B362D">
      <w:pPr>
        <w:spacing w:line="276" w:lineRule="auto"/>
        <w:jc w:val="center"/>
        <w:rPr>
          <w:rFonts w:ascii="Book Antiqua" w:eastAsia="Calibri" w:hAnsi="Book Antiqua" w:cs="Times New Roman"/>
          <w:b/>
          <w:bCs/>
          <w:kern w:val="2"/>
          <w:sz w:val="24"/>
          <w:szCs w:val="24"/>
          <w:lang w:val="es-ES"/>
          <w14:ligatures w14:val="standardContextual"/>
        </w:rPr>
      </w:pPr>
      <w:r w:rsidRPr="008B362D">
        <w:rPr>
          <w:rFonts w:ascii="Book Antiqua" w:eastAsia="Calibri" w:hAnsi="Book Antiqua" w:cs="Times New Roman"/>
          <w:b/>
          <w:bCs/>
          <w:kern w:val="2"/>
          <w:sz w:val="24"/>
          <w:szCs w:val="24"/>
          <w:lang w:val="es-ES"/>
          <w14:ligatures w14:val="standardContextual"/>
        </w:rPr>
        <w:t>COLEGIO DE TECNÓLOGOS MÉDICOS DE PUERTO RICO</w:t>
      </w:r>
    </w:p>
    <w:p w14:paraId="2BB7E4C2" w14:textId="4B1A4386" w:rsidR="008B362D" w:rsidRDefault="008B362D" w:rsidP="0072250F">
      <w:pPr>
        <w:pStyle w:val="NoSpacing"/>
        <w:spacing w:line="276" w:lineRule="auto"/>
        <w:jc w:val="both"/>
        <w:rPr>
          <w:rFonts w:ascii="Book Antiqua" w:hAnsi="Book Antiqua"/>
          <w:lang w:val="es-ES"/>
        </w:rPr>
      </w:pPr>
      <w:r w:rsidRPr="0072250F">
        <w:rPr>
          <w:rFonts w:ascii="Book Antiqua" w:eastAsia="Times New Roman" w:hAnsi="Book Antiqua"/>
          <w:bCs/>
          <w:lang w:val="es-PR"/>
        </w:rPr>
        <w:t xml:space="preserve">El </w:t>
      </w:r>
      <w:r w:rsidRPr="0072250F">
        <w:rPr>
          <w:rFonts w:ascii="Book Antiqua" w:eastAsia="Times New Roman" w:hAnsi="Book Antiqua"/>
          <w:b/>
          <w:lang w:val="es-PR"/>
        </w:rPr>
        <w:t>Colegio de Tecnólogos Médicos de Puerto Rico</w:t>
      </w:r>
      <w:r w:rsidRPr="0072250F">
        <w:rPr>
          <w:rFonts w:ascii="Book Antiqua" w:hAnsi="Book Antiqua"/>
          <w:lang w:val="es-ES"/>
        </w:rPr>
        <w:t xml:space="preserve"> presentó su Memorial Explicativo en torno a la medida mostrándose en contra de su aprobación por conducto de su </w:t>
      </w:r>
      <w:proofErr w:type="gramStart"/>
      <w:r w:rsidRPr="0072250F">
        <w:rPr>
          <w:rFonts w:ascii="Book Antiqua" w:hAnsi="Book Antiqua"/>
          <w:lang w:val="es-ES"/>
        </w:rPr>
        <w:t>Presidenta</w:t>
      </w:r>
      <w:proofErr w:type="gramEnd"/>
      <w:r w:rsidRPr="0072250F">
        <w:rPr>
          <w:rFonts w:ascii="Book Antiqua" w:hAnsi="Book Antiqua"/>
          <w:lang w:val="es-ES"/>
        </w:rPr>
        <w:t xml:space="preserve">, Lcda. Barbara </w:t>
      </w:r>
      <w:proofErr w:type="spellStart"/>
      <w:r w:rsidRPr="0072250F">
        <w:rPr>
          <w:rFonts w:ascii="Book Antiqua" w:hAnsi="Book Antiqua"/>
          <w:lang w:val="es-ES"/>
        </w:rPr>
        <w:t>Surillo</w:t>
      </w:r>
      <w:proofErr w:type="spellEnd"/>
      <w:r w:rsidRPr="0072250F">
        <w:rPr>
          <w:rFonts w:ascii="Book Antiqua" w:hAnsi="Book Antiqua"/>
          <w:lang w:val="es-ES"/>
        </w:rPr>
        <w:t xml:space="preserve"> Trautmann. </w:t>
      </w:r>
    </w:p>
    <w:p w14:paraId="789B2C51" w14:textId="77777777" w:rsidR="0072250F" w:rsidRPr="0072250F" w:rsidRDefault="0072250F" w:rsidP="0072250F">
      <w:pPr>
        <w:pStyle w:val="NoSpacing"/>
        <w:spacing w:line="276" w:lineRule="auto"/>
        <w:jc w:val="both"/>
        <w:rPr>
          <w:rFonts w:ascii="Book Antiqua" w:hAnsi="Book Antiqua"/>
          <w:lang w:val="es-ES"/>
        </w:rPr>
      </w:pPr>
    </w:p>
    <w:p w14:paraId="77BA8C36" w14:textId="73EAC3D2" w:rsidR="00A67EE3" w:rsidRPr="0072250F" w:rsidRDefault="00A67EE3" w:rsidP="0072250F">
      <w:pPr>
        <w:pStyle w:val="NoSpacing"/>
        <w:spacing w:line="276" w:lineRule="auto"/>
        <w:jc w:val="both"/>
        <w:rPr>
          <w:rFonts w:ascii="Book Antiqua" w:hAnsi="Book Antiqua"/>
          <w:lang w:val="es-PR"/>
        </w:rPr>
      </w:pPr>
      <w:r w:rsidRPr="0072250F">
        <w:rPr>
          <w:rFonts w:ascii="Book Antiqua" w:hAnsi="Book Antiqua"/>
          <w:lang w:val="es-PR"/>
        </w:rPr>
        <w:t>L</w:t>
      </w:r>
      <w:r w:rsidR="008B362D" w:rsidRPr="0072250F">
        <w:rPr>
          <w:rFonts w:ascii="Book Antiqua" w:hAnsi="Book Antiqua"/>
          <w:lang w:val="es-PR"/>
        </w:rPr>
        <w:t>a organización argument</w:t>
      </w:r>
      <w:r w:rsidRPr="0072250F">
        <w:rPr>
          <w:rFonts w:ascii="Book Antiqua" w:hAnsi="Book Antiqua"/>
          <w:lang w:val="es-PR"/>
        </w:rPr>
        <w:t>ó</w:t>
      </w:r>
      <w:r w:rsidR="008B362D" w:rsidRPr="0072250F">
        <w:rPr>
          <w:rFonts w:ascii="Book Antiqua" w:hAnsi="Book Antiqua"/>
          <w:lang w:val="es-PR"/>
        </w:rPr>
        <w:t xml:space="preserve"> que las disposiciones del proyecto resultan contrarias a la normativa vigente, particularmente a la Ley 194-2000, conocida como Carta de Derechos y Responsabilidades del Paciente. En </w:t>
      </w:r>
      <w:r w:rsidR="00010BBD">
        <w:rPr>
          <w:rFonts w:ascii="Book Antiqua" w:hAnsi="Book Antiqua"/>
          <w:lang w:val="es-PR"/>
        </w:rPr>
        <w:t>específico, resaltó</w:t>
      </w:r>
      <w:r w:rsidR="008B362D" w:rsidRPr="0072250F">
        <w:rPr>
          <w:rFonts w:ascii="Book Antiqua" w:hAnsi="Book Antiqua"/>
          <w:lang w:val="es-PR"/>
        </w:rPr>
        <w:t xml:space="preserve"> el Artículo 11(e) de dicha ley garantiza que todo paciente reciba servicios de salud de la más alta calidad.</w:t>
      </w:r>
      <w:r w:rsidR="00010BBD">
        <w:rPr>
          <w:rFonts w:ascii="Book Antiqua" w:hAnsi="Book Antiqua"/>
          <w:lang w:val="es-PR"/>
        </w:rPr>
        <w:t xml:space="preserve"> Arguyó que</w:t>
      </w:r>
      <w:r w:rsidR="00596CBC">
        <w:rPr>
          <w:rFonts w:ascii="Book Antiqua" w:hAnsi="Book Antiqua"/>
          <w:lang w:val="es-PR"/>
        </w:rPr>
        <w:t>,</w:t>
      </w:r>
      <w:r w:rsidR="008B362D" w:rsidRPr="0072250F">
        <w:rPr>
          <w:rFonts w:ascii="Book Antiqua" w:hAnsi="Book Antiqua"/>
          <w:lang w:val="es-PR"/>
        </w:rPr>
        <w:t xml:space="preserve"> al permitir</w:t>
      </w:r>
      <w:r w:rsidR="00596CBC">
        <w:rPr>
          <w:rFonts w:ascii="Book Antiqua" w:hAnsi="Book Antiqua"/>
          <w:lang w:val="es-PR"/>
        </w:rPr>
        <w:t>,</w:t>
      </w:r>
      <w:r w:rsidR="008B362D" w:rsidRPr="0072250F">
        <w:rPr>
          <w:rFonts w:ascii="Book Antiqua" w:hAnsi="Book Antiqua"/>
          <w:lang w:val="es-PR"/>
        </w:rPr>
        <w:t xml:space="preserve"> </w:t>
      </w:r>
      <w:r w:rsidR="00596CBC">
        <w:rPr>
          <w:rFonts w:ascii="Book Antiqua" w:hAnsi="Book Antiqua"/>
          <w:lang w:val="es-PR"/>
        </w:rPr>
        <w:t xml:space="preserve">mediante el P. del S, 740, </w:t>
      </w:r>
      <w:r w:rsidR="008B362D" w:rsidRPr="0072250F">
        <w:rPr>
          <w:rFonts w:ascii="Book Antiqua" w:hAnsi="Book Antiqua"/>
          <w:lang w:val="es-PR"/>
        </w:rPr>
        <w:t>que personal no cualificado realice pruebas diagnósticas rápidas, pone en riesgo la exactitud y confiabilidad de los resultados, lo cual podría acarrear diagnósticos erróneos y tratamientos inadecuados.</w:t>
      </w:r>
    </w:p>
    <w:p w14:paraId="2337EA76" w14:textId="38191B44" w:rsidR="00A67EE3" w:rsidRDefault="008B362D" w:rsidP="0072250F">
      <w:pPr>
        <w:pStyle w:val="NoSpacing"/>
        <w:spacing w:line="276" w:lineRule="auto"/>
        <w:jc w:val="both"/>
        <w:rPr>
          <w:rFonts w:ascii="Book Antiqua" w:hAnsi="Book Antiqua"/>
          <w:lang w:val="es-PR"/>
        </w:rPr>
      </w:pPr>
      <w:r w:rsidRPr="0072250F">
        <w:rPr>
          <w:rFonts w:ascii="Book Antiqua" w:hAnsi="Book Antiqua"/>
          <w:lang w:val="es-PR"/>
        </w:rPr>
        <w:t>Asimismo, el Colegio invoc</w:t>
      </w:r>
      <w:r w:rsidR="00227B8D" w:rsidRPr="0072250F">
        <w:rPr>
          <w:rFonts w:ascii="Book Antiqua" w:hAnsi="Book Antiqua"/>
          <w:lang w:val="es-PR"/>
        </w:rPr>
        <w:t>ó</w:t>
      </w:r>
      <w:r w:rsidRPr="0072250F">
        <w:rPr>
          <w:rFonts w:ascii="Book Antiqua" w:hAnsi="Book Antiqua"/>
          <w:lang w:val="es-PR"/>
        </w:rPr>
        <w:t xml:space="preserve"> la Constitución de Puerto Rico, al destacar que la dignidad del ser humano es inviolable (Art. II, Sec. 1). En consecuencia, </w:t>
      </w:r>
      <w:r w:rsidR="004F7165">
        <w:rPr>
          <w:rFonts w:ascii="Book Antiqua" w:hAnsi="Book Antiqua"/>
          <w:lang w:val="es-PR"/>
        </w:rPr>
        <w:t xml:space="preserve">refutó que </w:t>
      </w:r>
      <w:r w:rsidRPr="0072250F">
        <w:rPr>
          <w:rFonts w:ascii="Book Antiqua" w:hAnsi="Book Antiqua"/>
          <w:lang w:val="es-PR"/>
        </w:rPr>
        <w:t>autorizar prácticas médicas sin personal debidamente licenciado atentaría contra la dignidad del paciente y su derecho a recibir un trato ético y profesional.</w:t>
      </w:r>
    </w:p>
    <w:p w14:paraId="072A9382" w14:textId="77777777" w:rsidR="0072250F" w:rsidRPr="0072250F" w:rsidRDefault="0072250F" w:rsidP="0072250F">
      <w:pPr>
        <w:pStyle w:val="NoSpacing"/>
        <w:spacing w:line="276" w:lineRule="auto"/>
        <w:jc w:val="both"/>
        <w:rPr>
          <w:rFonts w:ascii="Book Antiqua" w:hAnsi="Book Antiqua"/>
          <w:lang w:val="es-PR"/>
        </w:rPr>
      </w:pPr>
    </w:p>
    <w:p w14:paraId="0697BCE1" w14:textId="1E1EE5D7" w:rsidR="00A67EE3" w:rsidRDefault="008B362D" w:rsidP="0072250F">
      <w:pPr>
        <w:pStyle w:val="NoSpacing"/>
        <w:spacing w:line="276" w:lineRule="auto"/>
        <w:jc w:val="both"/>
        <w:rPr>
          <w:rFonts w:ascii="Book Antiqua" w:hAnsi="Book Antiqua"/>
          <w:lang w:val="es-PR"/>
        </w:rPr>
      </w:pPr>
      <w:r w:rsidRPr="0072250F">
        <w:rPr>
          <w:rFonts w:ascii="Book Antiqua" w:hAnsi="Book Antiqua"/>
          <w:lang w:val="es-PR"/>
        </w:rPr>
        <w:t xml:space="preserve"> </w:t>
      </w:r>
      <w:r w:rsidR="003175E3" w:rsidRPr="0072250F">
        <w:rPr>
          <w:rFonts w:ascii="Book Antiqua" w:hAnsi="Book Antiqua"/>
          <w:lang w:val="es-PR"/>
        </w:rPr>
        <w:t>E</w:t>
      </w:r>
      <w:r w:rsidRPr="0072250F">
        <w:rPr>
          <w:rFonts w:ascii="Book Antiqua" w:hAnsi="Book Antiqua"/>
          <w:lang w:val="es-PR"/>
        </w:rPr>
        <w:t xml:space="preserve">l </w:t>
      </w:r>
      <w:r w:rsidR="004F7165">
        <w:rPr>
          <w:rFonts w:ascii="Book Antiqua" w:hAnsi="Book Antiqua"/>
          <w:lang w:val="es-PR"/>
        </w:rPr>
        <w:t>Colegio</w:t>
      </w:r>
      <w:r w:rsidRPr="0072250F">
        <w:rPr>
          <w:rFonts w:ascii="Book Antiqua" w:hAnsi="Book Antiqua"/>
          <w:lang w:val="es-PR"/>
        </w:rPr>
        <w:t xml:space="preserve"> resalt</w:t>
      </w:r>
      <w:r w:rsidR="003175E3" w:rsidRPr="0072250F">
        <w:rPr>
          <w:rFonts w:ascii="Book Antiqua" w:hAnsi="Book Antiqua"/>
          <w:lang w:val="es-PR"/>
        </w:rPr>
        <w:t>ó</w:t>
      </w:r>
      <w:r w:rsidRPr="0072250F">
        <w:rPr>
          <w:rFonts w:ascii="Book Antiqua" w:hAnsi="Book Antiqua"/>
          <w:lang w:val="es-PR"/>
        </w:rPr>
        <w:t xml:space="preserve"> que las enmiendas propuestas crean procesos paralelos al margen del sistema regulado, lo que generaría una fragmentación del diagnóstico clínico y afectaría la uniformidad de los datos epidemiológicos. Además, </w:t>
      </w:r>
      <w:proofErr w:type="spellStart"/>
      <w:r w:rsidRPr="0072250F">
        <w:rPr>
          <w:rFonts w:ascii="Book Antiqua" w:hAnsi="Book Antiqua"/>
          <w:lang w:val="es-PR"/>
        </w:rPr>
        <w:t>adviert</w:t>
      </w:r>
      <w:r w:rsidR="007E1AD4">
        <w:rPr>
          <w:rFonts w:ascii="Book Antiqua" w:hAnsi="Book Antiqua"/>
          <w:lang w:val="es-PR"/>
        </w:rPr>
        <w:t>ió</w:t>
      </w:r>
      <w:proofErr w:type="spellEnd"/>
      <w:r w:rsidRPr="0072250F">
        <w:rPr>
          <w:rFonts w:ascii="Book Antiqua" w:hAnsi="Book Antiqua"/>
          <w:lang w:val="es-PR"/>
        </w:rPr>
        <w:t xml:space="preserve"> sobre los peligros de falsos positivos o negativos, la falta de supervisión profesional y el riesgo de que los nuevos operadores no reporten adecuadamente los resultados al Departamento de Salud, lo cual debilitaría las estrategias de control y prevención de enfermedades infecciosas.</w:t>
      </w:r>
    </w:p>
    <w:p w14:paraId="069F19C4" w14:textId="77777777" w:rsidR="0072250F" w:rsidRPr="0072250F" w:rsidRDefault="0072250F" w:rsidP="0072250F">
      <w:pPr>
        <w:pStyle w:val="NoSpacing"/>
        <w:spacing w:line="276" w:lineRule="auto"/>
        <w:jc w:val="both"/>
        <w:rPr>
          <w:rFonts w:ascii="Book Antiqua" w:hAnsi="Book Antiqua"/>
          <w:lang w:val="es-PR"/>
        </w:rPr>
      </w:pPr>
    </w:p>
    <w:p w14:paraId="559CA3AD" w14:textId="19AFDC15" w:rsidR="00E474B0" w:rsidRDefault="007E1AD4" w:rsidP="0072250F">
      <w:pPr>
        <w:pStyle w:val="NoSpacing"/>
        <w:spacing w:line="276" w:lineRule="auto"/>
        <w:jc w:val="both"/>
        <w:rPr>
          <w:rFonts w:ascii="Book Antiqua" w:hAnsi="Book Antiqua"/>
          <w:lang w:val="es-PR"/>
        </w:rPr>
      </w:pPr>
      <w:r>
        <w:rPr>
          <w:rFonts w:ascii="Book Antiqua" w:hAnsi="Book Antiqua"/>
          <w:lang w:val="es-PR"/>
        </w:rPr>
        <w:t xml:space="preserve">Asimismo, </w:t>
      </w:r>
      <w:r w:rsidR="008B362D" w:rsidRPr="0072250F">
        <w:rPr>
          <w:rFonts w:ascii="Book Antiqua" w:hAnsi="Book Antiqua"/>
          <w:lang w:val="es-PR"/>
        </w:rPr>
        <w:t>subray</w:t>
      </w:r>
      <w:r w:rsidR="003175E3" w:rsidRPr="0072250F">
        <w:rPr>
          <w:rFonts w:ascii="Book Antiqua" w:hAnsi="Book Antiqua"/>
          <w:lang w:val="es-PR"/>
        </w:rPr>
        <w:t>ó</w:t>
      </w:r>
      <w:r w:rsidR="008B362D" w:rsidRPr="0072250F">
        <w:rPr>
          <w:rFonts w:ascii="Book Antiqua" w:hAnsi="Book Antiqua"/>
          <w:lang w:val="es-PR"/>
        </w:rPr>
        <w:t xml:space="preserve"> que en Puerto Rico no existe escasez de tecnólogos médicos, por lo que no se justifica la capacitación de otro personal. De hecho, </w:t>
      </w:r>
      <w:r>
        <w:rPr>
          <w:rFonts w:ascii="Book Antiqua" w:hAnsi="Book Antiqua"/>
          <w:lang w:val="es-PR"/>
        </w:rPr>
        <w:t xml:space="preserve">expuso, que </w:t>
      </w:r>
      <w:r w:rsidR="008B362D" w:rsidRPr="0072250F">
        <w:rPr>
          <w:rFonts w:ascii="Book Antiqua" w:hAnsi="Book Antiqua"/>
          <w:lang w:val="es-PR"/>
        </w:rPr>
        <w:t xml:space="preserve">estos profesionales ya cuentan con la formación académica y técnica necesaria para realizar las </w:t>
      </w:r>
      <w:r w:rsidR="008B362D" w:rsidRPr="0072250F">
        <w:rPr>
          <w:rFonts w:ascii="Book Antiqua" w:hAnsi="Book Antiqua"/>
          <w:lang w:val="es-PR"/>
        </w:rPr>
        <w:lastRenderedPageBreak/>
        <w:t xml:space="preserve">pruebas diagnósticas con la debida precisión. </w:t>
      </w:r>
      <w:r w:rsidR="00827149">
        <w:rPr>
          <w:rFonts w:ascii="Book Antiqua" w:hAnsi="Book Antiqua"/>
          <w:lang w:val="es-PR"/>
        </w:rPr>
        <w:t>En</w:t>
      </w:r>
      <w:r w:rsidR="008B362D" w:rsidRPr="0072250F">
        <w:rPr>
          <w:rFonts w:ascii="Book Antiqua" w:hAnsi="Book Antiqua"/>
          <w:lang w:val="es-PR"/>
        </w:rPr>
        <w:t xml:space="preserve"> lugar de promover excepciones regulatorias, </w:t>
      </w:r>
      <w:r w:rsidR="00827149">
        <w:rPr>
          <w:rFonts w:ascii="Book Antiqua" w:hAnsi="Book Antiqua"/>
          <w:lang w:val="es-PR"/>
        </w:rPr>
        <w:t>sugirió</w:t>
      </w:r>
      <w:r w:rsidR="008B362D" w:rsidRPr="0072250F">
        <w:rPr>
          <w:rFonts w:ascii="Book Antiqua" w:hAnsi="Book Antiqua"/>
          <w:lang w:val="es-PR"/>
        </w:rPr>
        <w:t xml:space="preserve"> alternativas más viables, como el fortalecimiento de ferias de salud comunitarias en coordinación con laboratorios clínicos y tecnólogos médicos licenciados, garantizando así un acceso equitativo y seguro a las pruebas diagnósticas.</w:t>
      </w:r>
    </w:p>
    <w:p w14:paraId="270F08F3" w14:textId="77777777" w:rsidR="0072250F" w:rsidRPr="0072250F" w:rsidRDefault="0072250F" w:rsidP="0072250F">
      <w:pPr>
        <w:pStyle w:val="NoSpacing"/>
        <w:spacing w:line="276" w:lineRule="auto"/>
        <w:jc w:val="both"/>
        <w:rPr>
          <w:rFonts w:ascii="Book Antiqua" w:hAnsi="Book Antiqua"/>
          <w:lang w:val="es-PR"/>
        </w:rPr>
      </w:pPr>
    </w:p>
    <w:p w14:paraId="10ECD4C0" w14:textId="386DC925" w:rsidR="00B507FE" w:rsidRPr="0072250F" w:rsidRDefault="008B362D" w:rsidP="0072250F">
      <w:pPr>
        <w:pStyle w:val="NoSpacing"/>
        <w:spacing w:line="276" w:lineRule="auto"/>
        <w:jc w:val="both"/>
        <w:rPr>
          <w:rFonts w:ascii="Book Antiqua" w:hAnsi="Book Antiqua"/>
          <w:lang w:val="es-PR"/>
        </w:rPr>
      </w:pPr>
      <w:r w:rsidRPr="0072250F">
        <w:rPr>
          <w:rFonts w:ascii="Book Antiqua" w:hAnsi="Book Antiqua"/>
          <w:lang w:val="es-PR"/>
        </w:rPr>
        <w:t>En conclusión, el Colegio de Tecnólogos Médicos re</w:t>
      </w:r>
      <w:r w:rsidR="00827149">
        <w:rPr>
          <w:rFonts w:ascii="Book Antiqua" w:hAnsi="Book Antiqua"/>
          <w:lang w:val="es-PR"/>
        </w:rPr>
        <w:t>afirmó</w:t>
      </w:r>
      <w:r w:rsidRPr="0072250F">
        <w:rPr>
          <w:rFonts w:ascii="Book Antiqua" w:hAnsi="Book Antiqua"/>
          <w:lang w:val="es-PR"/>
        </w:rPr>
        <w:t xml:space="preserve"> su oposición al Proyecto del Senado 740</w:t>
      </w:r>
      <w:r w:rsidR="00827149">
        <w:rPr>
          <w:rFonts w:ascii="Book Antiqua" w:hAnsi="Book Antiqua"/>
          <w:lang w:val="es-PR"/>
        </w:rPr>
        <w:t>.</w:t>
      </w:r>
      <w:r w:rsidRPr="0072250F">
        <w:rPr>
          <w:rFonts w:ascii="Book Antiqua" w:hAnsi="Book Antiqua"/>
          <w:lang w:val="es-PR"/>
        </w:rPr>
        <w:t xml:space="preserve"> Su posición se sustenta en la defensa de la calidad de los servicios de salud, la integridad profesional y la protección de la ciudadanía puertorriqueña frente a prácticas que podrían vulnerar los estándares éticos, científicos y constitucionales del sistema sanitario de Puerto Rico.</w:t>
      </w:r>
    </w:p>
    <w:p w14:paraId="19895CE6" w14:textId="0B500FE7" w:rsidR="001C09CB" w:rsidRPr="0072250F" w:rsidRDefault="001C09CB" w:rsidP="0072250F">
      <w:pPr>
        <w:pStyle w:val="NoSpacing"/>
        <w:spacing w:line="276" w:lineRule="auto"/>
        <w:jc w:val="both"/>
        <w:rPr>
          <w:rFonts w:ascii="Book Antiqua" w:eastAsia="Times New Roman" w:hAnsi="Book Antiqua"/>
          <w:bCs/>
          <w:lang w:val="es-ES"/>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7CD24F8B" w:rsidR="00E616CD"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w:t>
      </w:r>
      <w:r w:rsidR="0072250F">
        <w:rPr>
          <w:rFonts w:ascii="Book Antiqua" w:hAnsi="Book Antiqua" w:cs="Arial"/>
          <w:sz w:val="24"/>
          <w:szCs w:val="24"/>
          <w:lang w:val="es-ES"/>
        </w:rPr>
        <w:t>cumplimiento</w:t>
      </w:r>
      <w:r w:rsidRPr="00044471">
        <w:rPr>
          <w:rFonts w:ascii="Book Antiqua" w:hAnsi="Book Antiqua" w:cs="Arial"/>
          <w:sz w:val="24"/>
          <w:szCs w:val="24"/>
          <w:lang w:val="es-ES"/>
        </w:rPr>
        <w:t xml:space="preserve">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w:t>
      </w:r>
      <w:r w:rsidR="0072250F">
        <w:rPr>
          <w:rFonts w:ascii="Book Antiqua" w:hAnsi="Book Antiqua" w:cs="Arial"/>
          <w:sz w:val="24"/>
          <w:szCs w:val="24"/>
          <w:lang w:val="es-ES"/>
        </w:rPr>
        <w:t xml:space="preserve">del </w:t>
      </w:r>
      <w:r w:rsidR="00827149">
        <w:rPr>
          <w:rFonts w:ascii="Book Antiqua" w:hAnsi="Book Antiqua" w:cs="Arial"/>
          <w:sz w:val="24"/>
          <w:szCs w:val="24"/>
          <w:lang w:val="es-ES"/>
        </w:rPr>
        <w:t>S</w:t>
      </w:r>
      <w:r w:rsidR="0072250F">
        <w:rPr>
          <w:rFonts w:ascii="Book Antiqua" w:hAnsi="Book Antiqua" w:cs="Arial"/>
          <w:sz w:val="24"/>
          <w:szCs w:val="24"/>
          <w:lang w:val="es-ES"/>
        </w:rPr>
        <w:t xml:space="preserve">enado de Puerto Rico </w:t>
      </w:r>
      <w:r w:rsidRPr="00044471">
        <w:rPr>
          <w:rFonts w:ascii="Book Antiqua" w:hAnsi="Book Antiqua" w:cs="Arial"/>
          <w:sz w:val="24"/>
          <w:szCs w:val="24"/>
          <w:lang w:val="es-ES"/>
        </w:rPr>
        <w:t xml:space="preserve">certifica que </w:t>
      </w:r>
      <w:r w:rsidRPr="00DC23D9">
        <w:rPr>
          <w:rFonts w:ascii="Book Antiqua" w:hAnsi="Book Antiqua" w:cs="Arial"/>
          <w:b/>
          <w:bCs/>
          <w:sz w:val="24"/>
          <w:szCs w:val="24"/>
          <w:lang w:val="es-ES"/>
        </w:rPr>
        <w:t xml:space="preserve">el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A56EA2">
        <w:rPr>
          <w:rFonts w:ascii="Book Antiqua" w:hAnsi="Book Antiqua" w:cs="Arial"/>
          <w:b/>
          <w:bCs/>
          <w:sz w:val="24"/>
          <w:szCs w:val="24"/>
          <w:lang w:val="es-ES"/>
        </w:rPr>
        <w:t>740</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7B23AD03" w14:textId="77777777" w:rsidR="003375A0" w:rsidRPr="00044471" w:rsidRDefault="00DC23D9" w:rsidP="003375A0">
      <w:pPr>
        <w:pStyle w:val="NoSpacing"/>
        <w:spacing w:line="276" w:lineRule="auto"/>
        <w:jc w:val="center"/>
        <w:rPr>
          <w:rFonts w:ascii="Book Antiqua" w:hAnsi="Book Antiqua"/>
          <w:b/>
          <w:szCs w:val="24"/>
          <w:lang w:val="es-ES"/>
        </w:rPr>
      </w:pPr>
      <w:r>
        <w:rPr>
          <w:rFonts w:ascii="Book Antiqua" w:eastAsia="Times New Roman" w:hAnsi="Book Antiqua"/>
          <w:b/>
          <w:szCs w:val="24"/>
          <w:lang w:val="es-ES_tradnl"/>
        </w:rPr>
        <w:t>HALLAZGOS</w:t>
      </w:r>
      <w:r w:rsidR="0072250F">
        <w:rPr>
          <w:rFonts w:ascii="Book Antiqua" w:eastAsia="Times New Roman" w:hAnsi="Book Antiqua"/>
          <w:b/>
          <w:szCs w:val="24"/>
          <w:lang w:val="es-ES_tradnl"/>
        </w:rPr>
        <w:t xml:space="preserve"> Y RECOMENDACIONES</w:t>
      </w:r>
    </w:p>
    <w:p w14:paraId="22B14B52" w14:textId="77777777" w:rsidR="003375A0" w:rsidRPr="00044471" w:rsidRDefault="003375A0" w:rsidP="003375A0">
      <w:pPr>
        <w:pStyle w:val="NoSpacing"/>
        <w:spacing w:line="276" w:lineRule="auto"/>
        <w:jc w:val="center"/>
        <w:rPr>
          <w:rFonts w:ascii="Book Antiqua" w:hAnsi="Book Antiqua"/>
          <w:b/>
          <w:szCs w:val="24"/>
          <w:lang w:val="es-ES"/>
        </w:rPr>
      </w:pPr>
    </w:p>
    <w:p w14:paraId="79135C7B" w14:textId="71BDB8C2" w:rsidR="000D49C9" w:rsidRDefault="000D49C9" w:rsidP="0072250F">
      <w:pPr>
        <w:pStyle w:val="NoSpacing"/>
        <w:spacing w:line="276" w:lineRule="auto"/>
        <w:jc w:val="both"/>
        <w:rPr>
          <w:rFonts w:ascii="Book Antiqua" w:hAnsi="Book Antiqua"/>
          <w:lang w:val="es-PR"/>
        </w:rPr>
      </w:pPr>
      <w:r w:rsidRPr="0072250F">
        <w:rPr>
          <w:rFonts w:ascii="Book Antiqua" w:hAnsi="Book Antiqua"/>
          <w:lang w:val="es-PR"/>
        </w:rPr>
        <w:t>Luego de un examen minucioso del Proyecto del Senado 740 y del análisis integral de los memoriales presentados por las agencias gubernamentales y entidades profesionales consultadas, esta Comisión de Salud determin</w:t>
      </w:r>
      <w:r w:rsidR="00BB0E8E">
        <w:rPr>
          <w:rFonts w:ascii="Book Antiqua" w:hAnsi="Book Antiqua"/>
          <w:lang w:val="es-PR"/>
        </w:rPr>
        <w:t>ó</w:t>
      </w:r>
      <w:r w:rsidRPr="0072250F">
        <w:rPr>
          <w:rFonts w:ascii="Book Antiqua" w:hAnsi="Book Antiqua"/>
          <w:lang w:val="es-PR"/>
        </w:rPr>
        <w:t xml:space="preserve"> que la medida constituye un instrumento legislativo de relevancia sustancial para la modernización del sistema de salud pública en Puerto Rico. Su objetivo principal autorizar el ofrecimiento de pruebas rápidas exentas para el </w:t>
      </w:r>
      <w:proofErr w:type="spellStart"/>
      <w:r w:rsidRPr="0072250F">
        <w:rPr>
          <w:rFonts w:ascii="Book Antiqua" w:hAnsi="Book Antiqua"/>
          <w:lang w:val="es-PR"/>
        </w:rPr>
        <w:t>cernimiento</w:t>
      </w:r>
      <w:proofErr w:type="spellEnd"/>
      <w:r w:rsidRPr="0072250F">
        <w:rPr>
          <w:rFonts w:ascii="Book Antiqua" w:hAnsi="Book Antiqua"/>
          <w:lang w:val="es-PR"/>
        </w:rPr>
        <w:t xml:space="preserve"> de infecciones de transmisión sexual (ITS), VIH y hepatitis virales se alinea con los principios constitucionales de protección de la salud y con la obligación del Estado de garantizar servicios accesibles, seguros y de calidad.</w:t>
      </w:r>
    </w:p>
    <w:p w14:paraId="220D5D7A" w14:textId="77777777" w:rsidR="0072250F" w:rsidRPr="0072250F" w:rsidRDefault="0072250F" w:rsidP="0072250F">
      <w:pPr>
        <w:pStyle w:val="NoSpacing"/>
        <w:spacing w:line="276" w:lineRule="auto"/>
        <w:jc w:val="both"/>
        <w:rPr>
          <w:rFonts w:ascii="Book Antiqua" w:hAnsi="Book Antiqua"/>
          <w:lang w:val="es-PR"/>
        </w:rPr>
      </w:pPr>
    </w:p>
    <w:p w14:paraId="33375F1B" w14:textId="0F805273" w:rsidR="000D49C9" w:rsidRDefault="000D49C9" w:rsidP="0072250F">
      <w:pPr>
        <w:pStyle w:val="NoSpacing"/>
        <w:spacing w:line="276" w:lineRule="auto"/>
        <w:jc w:val="both"/>
        <w:rPr>
          <w:rFonts w:ascii="Book Antiqua" w:hAnsi="Book Antiqua"/>
          <w:lang w:val="es-PR"/>
        </w:rPr>
      </w:pPr>
      <w:r w:rsidRPr="0072250F">
        <w:rPr>
          <w:rFonts w:ascii="Book Antiqua" w:hAnsi="Book Antiqua"/>
          <w:lang w:val="es-PR"/>
        </w:rPr>
        <w:t>Los datos aportados por el Departamento de Salud evidencian un incremento sostenido en la incidencia de ITS y hepatitis virales en la población puertorriqueña. Esta realidad epidemiológica pone de manifiesto la necesidad urgente de ampliar los mecanismos de detección temprana y de fortalecer la respuesta preventiva del sistema sanitario. De igual manera, se destaca que las pruebas rápidas, debidamente certificadas bajo los estándares de la FDA</w:t>
      </w:r>
      <w:r w:rsidR="00D369B8">
        <w:rPr>
          <w:rFonts w:ascii="Book Antiqua" w:hAnsi="Book Antiqua"/>
          <w:lang w:val="es-PR"/>
        </w:rPr>
        <w:t xml:space="preserve"> </w:t>
      </w:r>
      <w:r w:rsidRPr="0072250F">
        <w:rPr>
          <w:rFonts w:ascii="Book Antiqua" w:hAnsi="Book Antiqua"/>
          <w:lang w:val="es-PR"/>
        </w:rPr>
        <w:t>y la CLIA, permiten obtener resultados en cuestión de minutos, reduciendo el riesgo de propagación, optimizando los tiempos de respuesta y facilitando el acceso a tratamiento inmediato.</w:t>
      </w:r>
    </w:p>
    <w:p w14:paraId="4CE180B5" w14:textId="17D580FA" w:rsidR="000D49C9" w:rsidRDefault="000D49C9" w:rsidP="0072250F">
      <w:pPr>
        <w:pStyle w:val="NoSpacing"/>
        <w:spacing w:line="276" w:lineRule="auto"/>
        <w:jc w:val="both"/>
        <w:rPr>
          <w:rFonts w:ascii="Book Antiqua" w:hAnsi="Book Antiqua"/>
          <w:lang w:val="es-PR"/>
        </w:rPr>
      </w:pPr>
      <w:r w:rsidRPr="0072250F">
        <w:rPr>
          <w:rFonts w:ascii="Book Antiqua" w:hAnsi="Book Antiqua"/>
          <w:lang w:val="es-PR"/>
        </w:rPr>
        <w:lastRenderedPageBreak/>
        <w:t>Por otra parte</w:t>
      </w:r>
      <w:r w:rsidR="00D369B8">
        <w:rPr>
          <w:rFonts w:ascii="Book Antiqua" w:hAnsi="Book Antiqua"/>
          <w:lang w:val="es-PR"/>
        </w:rPr>
        <w:t>, coincidimos en</w:t>
      </w:r>
      <w:r w:rsidRPr="0072250F">
        <w:rPr>
          <w:rFonts w:ascii="Book Antiqua" w:hAnsi="Book Antiqua"/>
          <w:lang w:val="es-PR"/>
        </w:rPr>
        <w:t xml:space="preserve"> que esta legislación constituye un paso afirmativo hacia una política pública más inclusiva, eficiente y preventiva. </w:t>
      </w:r>
      <w:r w:rsidR="00D369B8">
        <w:rPr>
          <w:rFonts w:ascii="Book Antiqua" w:hAnsi="Book Antiqua"/>
          <w:lang w:val="es-PR"/>
        </w:rPr>
        <w:t xml:space="preserve">Además, el Departamento de Salud confirmó que </w:t>
      </w:r>
      <w:r w:rsidRPr="0072250F">
        <w:rPr>
          <w:rFonts w:ascii="Book Antiqua" w:hAnsi="Book Antiqua"/>
          <w:lang w:val="es-PR"/>
        </w:rPr>
        <w:t xml:space="preserve">la medida no representa un gasto fiscal significativo, ya que su implementación </w:t>
      </w:r>
      <w:r w:rsidR="006E7BCF" w:rsidRPr="0072250F">
        <w:rPr>
          <w:rFonts w:ascii="Book Antiqua" w:hAnsi="Book Antiqua"/>
          <w:lang w:val="es-PR"/>
        </w:rPr>
        <w:t>se enmarca en el</w:t>
      </w:r>
      <w:r w:rsidRPr="0072250F">
        <w:rPr>
          <w:rFonts w:ascii="Book Antiqua" w:hAnsi="Book Antiqua"/>
          <w:lang w:val="es-PR"/>
        </w:rPr>
        <w:t xml:space="preserve"> presupuesto existente del Programa de Prevención de VIH, ITS y Hepatitis Virales, financiado por </w:t>
      </w:r>
      <w:r w:rsidR="00387BA0">
        <w:rPr>
          <w:rFonts w:ascii="Book Antiqua" w:hAnsi="Book Antiqua"/>
          <w:lang w:val="es-PR"/>
        </w:rPr>
        <w:t xml:space="preserve">el </w:t>
      </w:r>
      <w:r w:rsidRPr="0072250F">
        <w:rPr>
          <w:rFonts w:ascii="Book Antiqua" w:hAnsi="Book Antiqua"/>
          <w:lang w:val="es-PR"/>
        </w:rPr>
        <w:t>CDC</w:t>
      </w:r>
      <w:r w:rsidR="00387BA0">
        <w:rPr>
          <w:rFonts w:ascii="Book Antiqua" w:hAnsi="Book Antiqua"/>
          <w:lang w:val="es-PR"/>
        </w:rPr>
        <w:t>, lo cual no crea impedimento fiscal para su aprobación</w:t>
      </w:r>
      <w:r w:rsidRPr="0072250F">
        <w:rPr>
          <w:rFonts w:ascii="Book Antiqua" w:hAnsi="Book Antiqua"/>
          <w:lang w:val="es-PR"/>
        </w:rPr>
        <w:t>. En consecuencia, la propuesta contribuye a un uso racional de los recursos públicos y fortalece la capacidad institucional del Estado para atender brotes infecciosos con agilidad y precisión.</w:t>
      </w:r>
    </w:p>
    <w:p w14:paraId="06871E06" w14:textId="77777777" w:rsidR="0072250F" w:rsidRPr="0072250F" w:rsidRDefault="0072250F" w:rsidP="0072250F">
      <w:pPr>
        <w:pStyle w:val="NoSpacing"/>
        <w:spacing w:line="276" w:lineRule="auto"/>
        <w:jc w:val="both"/>
        <w:rPr>
          <w:rFonts w:ascii="Book Antiqua" w:hAnsi="Book Antiqua"/>
          <w:lang w:val="es-PR"/>
        </w:rPr>
      </w:pPr>
    </w:p>
    <w:p w14:paraId="7A6086DF" w14:textId="77777777" w:rsidR="00E8673C" w:rsidRDefault="000D49C9" w:rsidP="0072250F">
      <w:pPr>
        <w:pStyle w:val="NoSpacing"/>
        <w:spacing w:line="276" w:lineRule="auto"/>
        <w:jc w:val="both"/>
        <w:rPr>
          <w:rFonts w:ascii="Book Antiqua" w:hAnsi="Book Antiqua"/>
          <w:lang w:val="es-PR"/>
        </w:rPr>
      </w:pPr>
      <w:r w:rsidRPr="0072250F">
        <w:rPr>
          <w:rFonts w:ascii="Book Antiqua" w:hAnsi="Book Antiqua"/>
          <w:lang w:val="es-PR"/>
        </w:rPr>
        <w:t xml:space="preserve">De igual modo, el Colegio de Médicos Cirujanos de Puerto Rico, el Centro Ararat </w:t>
      </w:r>
      <w:proofErr w:type="spellStart"/>
      <w:r w:rsidRPr="0072250F">
        <w:rPr>
          <w:rFonts w:ascii="Book Antiqua" w:hAnsi="Book Antiqua"/>
          <w:lang w:val="es-PR"/>
        </w:rPr>
        <w:t>Clinics</w:t>
      </w:r>
      <w:proofErr w:type="spellEnd"/>
      <w:r w:rsidRPr="0072250F">
        <w:rPr>
          <w:rFonts w:ascii="Book Antiqua" w:hAnsi="Book Antiqua"/>
          <w:lang w:val="es-PR"/>
        </w:rPr>
        <w:t xml:space="preserve"> y PR CONCRA coincidieron en que el proyecto responde a una necesidad de salud pública impostergable. Dichas entidades reconocieron que la ampliación del acceso a pruebas rápidas en entornos comunitarios como farmacias, clínicas y organizaciones sin fines de lucro facilita la descentralización de los servicios, elimina barreras geográficas y socioeconómicas, y promueve la equidad en el acceso al diagnóstico. Además, enfatizaron que las pruebas rápidas exentas son una herramienta costo-efectiva que ha demostrado su efectividad en múltiples jurisdicciones de los Estados Unidos, donde su implementación ha contribuido significativamente a la reducción de nuevos contagios.</w:t>
      </w:r>
    </w:p>
    <w:p w14:paraId="326B5AA4" w14:textId="77777777" w:rsidR="00E8673C" w:rsidRDefault="00E8673C" w:rsidP="0072250F">
      <w:pPr>
        <w:pStyle w:val="NoSpacing"/>
        <w:spacing w:line="276" w:lineRule="auto"/>
        <w:jc w:val="both"/>
        <w:rPr>
          <w:rFonts w:ascii="Book Antiqua" w:hAnsi="Book Antiqua"/>
          <w:lang w:val="es-PR"/>
        </w:rPr>
      </w:pPr>
    </w:p>
    <w:p w14:paraId="787BD21D" w14:textId="367570F5" w:rsidR="00FF5A7E" w:rsidRDefault="00E8673C" w:rsidP="00FF5A7E">
      <w:pPr>
        <w:pStyle w:val="NoSpacing"/>
        <w:spacing w:line="276" w:lineRule="auto"/>
        <w:jc w:val="both"/>
        <w:rPr>
          <w:rFonts w:ascii="Book Antiqua" w:hAnsi="Book Antiqua"/>
          <w:lang w:val="es-US"/>
        </w:rPr>
      </w:pPr>
      <w:r>
        <w:rPr>
          <w:rFonts w:ascii="Book Antiqua" w:hAnsi="Book Antiqua"/>
          <w:lang w:val="es-PR"/>
        </w:rPr>
        <w:t xml:space="preserve">En cuanto a ASES, </w:t>
      </w:r>
      <w:r w:rsidR="00FF5A7E">
        <w:rPr>
          <w:rFonts w:ascii="Book Antiqua" w:hAnsi="Book Antiqua"/>
          <w:lang w:val="es-US"/>
        </w:rPr>
        <w:t xml:space="preserve">exteriorizó que, que los participantes del Plan Vital se beneficiarían de la prueba rápida exenta para la detección del VIH, las ETS y hepatitis virales por lo que la iniciativa propuesta es de suma importancia para el manejo de estas condiciones, al no exponer al paciente a someterse a múltiples citas y diferentes personas durante el proceso de </w:t>
      </w:r>
      <w:proofErr w:type="spellStart"/>
      <w:r w:rsidR="00FF5A7E">
        <w:rPr>
          <w:rFonts w:ascii="Book Antiqua" w:hAnsi="Book Antiqua"/>
          <w:lang w:val="es-US"/>
        </w:rPr>
        <w:t>cernimiento</w:t>
      </w:r>
      <w:proofErr w:type="spellEnd"/>
      <w:r w:rsidR="00FF5A7E">
        <w:rPr>
          <w:rFonts w:ascii="Book Antiqua" w:hAnsi="Book Antiqua"/>
          <w:lang w:val="es-US"/>
        </w:rPr>
        <w:t>.</w:t>
      </w:r>
      <w:r w:rsidR="00902167">
        <w:rPr>
          <w:rFonts w:ascii="Book Antiqua" w:hAnsi="Book Antiqua"/>
          <w:lang w:val="es-US"/>
        </w:rPr>
        <w:t xml:space="preserve"> Recomendó </w:t>
      </w:r>
      <w:r w:rsidR="00FF5A7E">
        <w:rPr>
          <w:rFonts w:ascii="Book Antiqua" w:hAnsi="Book Antiqua"/>
          <w:lang w:val="es-US"/>
        </w:rPr>
        <w:t>aclarar si los facultativos médicos o profesionales de la salud y técnicos de laboratorios licenciados, no tendrán que pasar por un proceso adicional para obtener el antes mencionado permiso,</w:t>
      </w:r>
      <w:r w:rsidR="00902167">
        <w:rPr>
          <w:rFonts w:ascii="Book Antiqua" w:hAnsi="Book Antiqua"/>
          <w:lang w:val="es-US"/>
        </w:rPr>
        <w:t xml:space="preserve"> así como </w:t>
      </w:r>
      <w:r w:rsidR="00FF5A7E">
        <w:rPr>
          <w:rFonts w:ascii="Book Antiqua" w:hAnsi="Book Antiqua"/>
          <w:lang w:val="es-US"/>
        </w:rPr>
        <w:t>sugirió que se considere el protocolo de referido para el manejo ulterior y/o tratamiento de la persona que arroje un resultado positivo en alguna de las pruebas realizadas</w:t>
      </w:r>
      <w:r w:rsidR="00902167">
        <w:rPr>
          <w:rFonts w:ascii="Book Antiqua" w:hAnsi="Book Antiqua"/>
          <w:lang w:val="es-US"/>
        </w:rPr>
        <w:t xml:space="preserve"> y</w:t>
      </w:r>
      <w:r w:rsidR="00FF5A7E">
        <w:rPr>
          <w:rFonts w:ascii="Book Antiqua" w:hAnsi="Book Antiqua"/>
          <w:lang w:val="es-US"/>
        </w:rPr>
        <w:t xml:space="preserve"> el requerimiento de reportar al Departamento de Salud los resultados positivos de las pruebas realizadas. </w:t>
      </w:r>
    </w:p>
    <w:p w14:paraId="4138A044" w14:textId="77777777" w:rsidR="00FF5A7E" w:rsidRDefault="00FF5A7E" w:rsidP="00FF5A7E">
      <w:pPr>
        <w:pStyle w:val="NoSpacing"/>
        <w:spacing w:line="276" w:lineRule="auto"/>
        <w:jc w:val="both"/>
        <w:rPr>
          <w:rFonts w:ascii="Book Antiqua" w:hAnsi="Book Antiqua"/>
          <w:lang w:val="es-US"/>
        </w:rPr>
      </w:pPr>
    </w:p>
    <w:p w14:paraId="236103D0" w14:textId="527B48C9" w:rsidR="000D49C9" w:rsidRDefault="000D49C9" w:rsidP="0072250F">
      <w:pPr>
        <w:pStyle w:val="NoSpacing"/>
        <w:spacing w:line="276" w:lineRule="auto"/>
        <w:jc w:val="both"/>
        <w:rPr>
          <w:rFonts w:ascii="Book Antiqua" w:hAnsi="Book Antiqua"/>
          <w:lang w:val="es-PR"/>
        </w:rPr>
      </w:pPr>
      <w:r w:rsidRPr="0072250F">
        <w:rPr>
          <w:rFonts w:ascii="Book Antiqua" w:hAnsi="Book Antiqua"/>
          <w:lang w:val="es-PR"/>
        </w:rPr>
        <w:t xml:space="preserve">No obstante, la Asociación Médica de Puerto Rico y la Asociación de Laboratorios Clínicos expresaron reservas relacionadas con la figura del “Técnico de Prueba Rápida Exenta”. En efecto, ambas organizaciones advirtieron sobre la necesidad de definir con claridad los requisitos académicos, las responsabilidades legales y los mecanismos de supervisión que deben regir a dicho personal. Estas preocupaciones, sin embargo, no desvirtúan la validez ni el propósito esencial de la medida, sino que aportan valiosos </w:t>
      </w:r>
      <w:r w:rsidRPr="0072250F">
        <w:rPr>
          <w:rFonts w:ascii="Book Antiqua" w:hAnsi="Book Antiqua"/>
          <w:lang w:val="es-PR"/>
        </w:rPr>
        <w:lastRenderedPageBreak/>
        <w:t>elementos para reforzar su reglamentación. Por consiguiente, la Comisión estima que tales observaciones deben ser atendidas mediante la adopción de reglamentos precisos, adiestramientos uniformes y protocolos de control de calidad bajo la supervisión directa del Departamento de Salud.</w:t>
      </w:r>
    </w:p>
    <w:p w14:paraId="0A1358EF" w14:textId="77777777" w:rsidR="0072250F" w:rsidRPr="0072250F" w:rsidRDefault="0072250F" w:rsidP="0072250F">
      <w:pPr>
        <w:pStyle w:val="NoSpacing"/>
        <w:spacing w:line="276" w:lineRule="auto"/>
        <w:jc w:val="both"/>
        <w:rPr>
          <w:rFonts w:ascii="Book Antiqua" w:hAnsi="Book Antiqua"/>
          <w:lang w:val="es-PR"/>
        </w:rPr>
      </w:pPr>
    </w:p>
    <w:p w14:paraId="63DC5E30" w14:textId="2E48D9B2" w:rsidR="000D49C9" w:rsidRDefault="000D49C9" w:rsidP="0072250F">
      <w:pPr>
        <w:pStyle w:val="NoSpacing"/>
        <w:spacing w:line="276" w:lineRule="auto"/>
        <w:jc w:val="both"/>
        <w:rPr>
          <w:rFonts w:ascii="Book Antiqua" w:hAnsi="Book Antiqua"/>
          <w:lang w:val="es-PR"/>
        </w:rPr>
      </w:pPr>
      <w:r w:rsidRPr="0072250F">
        <w:rPr>
          <w:rFonts w:ascii="Book Antiqua" w:hAnsi="Book Antiqua"/>
          <w:lang w:val="es-PR"/>
        </w:rPr>
        <w:t>Asimismo, el Colegio de Tecnólogos Médicos de Puerto Rico manifestó su oposición al proyecto al considerar que podría menoscabar la rigurosidad técnica del diagnóstico clínico. Sin embargo, esta Comisión entiende que la medida, no pretende sustituir la labor de los tecnólogos médicos, sino más bien ampliar el alcance del sistema de detección temprana bajo la supervisión regulada del Estado. En este sentido, la participación colaborativa de todos los componentes del sistema de salu</w:t>
      </w:r>
      <w:r w:rsidR="0051334B">
        <w:rPr>
          <w:rFonts w:ascii="Book Antiqua" w:hAnsi="Book Antiqua"/>
          <w:lang w:val="es-PR"/>
        </w:rPr>
        <w:t xml:space="preserve">d: </w:t>
      </w:r>
      <w:r w:rsidRPr="0072250F">
        <w:rPr>
          <w:rFonts w:ascii="Book Antiqua" w:hAnsi="Book Antiqua"/>
          <w:lang w:val="es-PR"/>
        </w:rPr>
        <w:t>públicos, privados y comunitarios</w:t>
      </w:r>
      <w:r w:rsidR="0051334B">
        <w:rPr>
          <w:rFonts w:ascii="Book Antiqua" w:hAnsi="Book Antiqua"/>
          <w:lang w:val="es-PR"/>
        </w:rPr>
        <w:t>,</w:t>
      </w:r>
      <w:r w:rsidRPr="0072250F">
        <w:rPr>
          <w:rFonts w:ascii="Book Antiqua" w:hAnsi="Book Antiqua"/>
          <w:lang w:val="es-PR"/>
        </w:rPr>
        <w:t xml:space="preserve"> resulta indispensable para lograr un modelo sanitario integrado, equitativo y resiliente.</w:t>
      </w:r>
    </w:p>
    <w:p w14:paraId="7A37684D" w14:textId="77777777" w:rsidR="0072250F" w:rsidRPr="0072250F" w:rsidRDefault="0072250F" w:rsidP="0072250F">
      <w:pPr>
        <w:pStyle w:val="NoSpacing"/>
        <w:spacing w:line="276" w:lineRule="auto"/>
        <w:jc w:val="both"/>
        <w:rPr>
          <w:rFonts w:ascii="Book Antiqua" w:hAnsi="Book Antiqua"/>
          <w:lang w:val="es-PR"/>
        </w:rPr>
      </w:pPr>
    </w:p>
    <w:p w14:paraId="7CDA2690" w14:textId="55C3FFB1" w:rsidR="00DC23D9" w:rsidRDefault="000D49C9" w:rsidP="00041C28">
      <w:pPr>
        <w:pStyle w:val="NoSpacing"/>
        <w:spacing w:line="276" w:lineRule="auto"/>
        <w:jc w:val="both"/>
        <w:rPr>
          <w:rFonts w:ascii="Book Antiqua" w:eastAsia="Times New Roman" w:hAnsi="Book Antiqua"/>
          <w:b/>
          <w:szCs w:val="24"/>
          <w:lang w:val="es-ES_tradnl"/>
        </w:rPr>
      </w:pPr>
      <w:r w:rsidRPr="0072250F">
        <w:rPr>
          <w:rFonts w:ascii="Book Antiqua" w:hAnsi="Book Antiqua"/>
          <w:lang w:val="es-PR"/>
        </w:rPr>
        <w:t>Por consiguiente, esta Comisión concluye que el Proyecto del Senado 740 armoniza con los principios constitucionales de protección a la salud pública y con los compromisos internacionales del país en materia de control epidemiológico. A su vez, la medida fomenta un modelo de atención más inclusivo y humano, sustentado en la prevención, la educación y el acceso equitativo. Finalmente, se reafirma que esta legislación representa un paso firme hacia la consolidación de un sistema de salud pública más eficiente, participativo y sensible a las necesidades de todas las comunidades, fortaleciendo así el deber del Estado de salvaguardar la vida y el bienestar del pueblo de Puerto Rico.</w:t>
      </w:r>
      <w:r w:rsidRPr="0072250F">
        <w:rPr>
          <w:rFonts w:ascii="Book Antiqua" w:hAnsi="Book Antiqua"/>
          <w:lang w:val="es-PR"/>
        </w:rPr>
        <w:br/>
      </w:r>
    </w:p>
    <w:p w14:paraId="73A6F5A4" w14:textId="48F58F0E" w:rsidR="001C69F4" w:rsidRDefault="001C69F4" w:rsidP="0072250F">
      <w:pPr>
        <w:pStyle w:val="NoSpacing"/>
        <w:spacing w:line="276" w:lineRule="auto"/>
        <w:jc w:val="both"/>
        <w:rPr>
          <w:rFonts w:ascii="Book Antiqua" w:hAnsi="Book Antiqua"/>
          <w:lang w:val="es-PR"/>
        </w:rPr>
      </w:pPr>
      <w:r w:rsidRPr="0072250F">
        <w:rPr>
          <w:rFonts w:ascii="Book Antiqua" w:hAnsi="Book Antiqua"/>
          <w:lang w:val="es-PR"/>
        </w:rPr>
        <w:t xml:space="preserve">En consideración al análisis exhaustivo de los memoriales remitidos por las entidades gubernamentales y no gubernamentales, esta Comisión de Salud del Senado de Puerto Rico </w:t>
      </w:r>
      <w:r w:rsidR="00C44239">
        <w:rPr>
          <w:rFonts w:ascii="Book Antiqua" w:hAnsi="Book Antiqua"/>
          <w:lang w:val="es-PR"/>
        </w:rPr>
        <w:t xml:space="preserve">acogió </w:t>
      </w:r>
      <w:r w:rsidRPr="0072250F">
        <w:rPr>
          <w:rFonts w:ascii="Book Antiqua" w:hAnsi="Book Antiqua"/>
          <w:lang w:val="es-PR"/>
        </w:rPr>
        <w:t>las siguientes recomendaciones con el propósito de fortalecer la efectividad, la aplicabilidad y la seguridad del Proyecto del Senado 740.</w:t>
      </w:r>
    </w:p>
    <w:p w14:paraId="5F94A17D" w14:textId="77777777" w:rsidR="00136729" w:rsidRDefault="00136729" w:rsidP="0072250F">
      <w:pPr>
        <w:pStyle w:val="NoSpacing"/>
        <w:spacing w:line="276" w:lineRule="auto"/>
        <w:jc w:val="both"/>
        <w:rPr>
          <w:rFonts w:ascii="Book Antiqua" w:hAnsi="Book Antiqua"/>
          <w:lang w:val="es-PR"/>
        </w:rPr>
      </w:pPr>
    </w:p>
    <w:p w14:paraId="72398C41" w14:textId="1726114A" w:rsidR="0072250F" w:rsidRPr="00986ACA" w:rsidRDefault="001B3D7B" w:rsidP="0072250F">
      <w:pPr>
        <w:pStyle w:val="NoSpacing"/>
        <w:numPr>
          <w:ilvl w:val="0"/>
          <w:numId w:val="26"/>
        </w:numPr>
        <w:spacing w:line="276" w:lineRule="auto"/>
        <w:jc w:val="both"/>
        <w:rPr>
          <w:rFonts w:ascii="Book Antiqua" w:hAnsi="Book Antiqua"/>
          <w:lang w:val="es-PR"/>
        </w:rPr>
      </w:pPr>
      <w:r>
        <w:rPr>
          <w:rFonts w:ascii="Book Antiqua" w:hAnsi="Book Antiqua"/>
          <w:lang w:val="es-PR"/>
        </w:rPr>
        <w:t>C</w:t>
      </w:r>
      <w:r w:rsidR="00D6557A">
        <w:rPr>
          <w:rFonts w:ascii="Book Antiqua" w:hAnsi="Book Antiqua"/>
          <w:lang w:val="es-PR"/>
        </w:rPr>
        <w:t>omo parte del Reglamento</w:t>
      </w:r>
      <w:r w:rsidR="00224F05">
        <w:rPr>
          <w:rFonts w:ascii="Book Antiqua" w:hAnsi="Book Antiqua"/>
          <w:lang w:val="es-PR"/>
        </w:rPr>
        <w:t>,</w:t>
      </w:r>
      <w:r w:rsidR="001C69F4" w:rsidRPr="0072250F">
        <w:rPr>
          <w:rFonts w:ascii="Book Antiqua" w:hAnsi="Book Antiqua"/>
          <w:lang w:val="es-PR"/>
        </w:rPr>
        <w:t xml:space="preserve"> el Departamento de Salud </w:t>
      </w:r>
      <w:r w:rsidR="00224F05">
        <w:rPr>
          <w:rFonts w:ascii="Book Antiqua" w:hAnsi="Book Antiqua"/>
          <w:lang w:val="es-PR"/>
        </w:rPr>
        <w:t>deberá definir</w:t>
      </w:r>
      <w:r w:rsidR="001C69F4" w:rsidRPr="0072250F">
        <w:rPr>
          <w:rFonts w:ascii="Book Antiqua" w:hAnsi="Book Antiqua"/>
          <w:lang w:val="es-PR"/>
        </w:rPr>
        <w:t xml:space="preserve"> los requisitos, limitaciones</w:t>
      </w:r>
      <w:r w:rsidR="001807BD">
        <w:rPr>
          <w:rFonts w:ascii="Book Antiqua" w:hAnsi="Book Antiqua"/>
          <w:lang w:val="es-PR"/>
        </w:rPr>
        <w:t>,</w:t>
      </w:r>
      <w:r w:rsidR="001C69F4" w:rsidRPr="0072250F">
        <w:rPr>
          <w:rFonts w:ascii="Book Antiqua" w:hAnsi="Book Antiqua"/>
          <w:lang w:val="es-PR"/>
        </w:rPr>
        <w:t xml:space="preserve"> responsabilidades</w:t>
      </w:r>
      <w:r w:rsidR="007C4122">
        <w:rPr>
          <w:rFonts w:ascii="Book Antiqua" w:hAnsi="Book Antiqua"/>
          <w:lang w:val="es-PR"/>
        </w:rPr>
        <w:t xml:space="preserve"> y</w:t>
      </w:r>
      <w:r w:rsidR="007C4122" w:rsidRPr="007C4122">
        <w:rPr>
          <w:rFonts w:ascii="Book Antiqua" w:hAnsi="Book Antiqua"/>
          <w:lang w:val="es-PR"/>
        </w:rPr>
        <w:t xml:space="preserve"> </w:t>
      </w:r>
      <w:r w:rsidR="007C4122">
        <w:rPr>
          <w:rFonts w:ascii="Book Antiqua" w:hAnsi="Book Antiqua"/>
          <w:lang w:val="es-PR"/>
        </w:rPr>
        <w:t>excepciones</w:t>
      </w:r>
      <w:r w:rsidR="001C69F4" w:rsidRPr="0072250F">
        <w:rPr>
          <w:rFonts w:ascii="Book Antiqua" w:hAnsi="Book Antiqua"/>
          <w:lang w:val="es-PR"/>
        </w:rPr>
        <w:t xml:space="preserve"> de las personas certificadas.</w:t>
      </w:r>
      <w:r w:rsidR="00224F05">
        <w:rPr>
          <w:rFonts w:ascii="Book Antiqua" w:hAnsi="Book Antiqua"/>
          <w:lang w:val="es-PR"/>
        </w:rPr>
        <w:t xml:space="preserve"> Es decir, d</w:t>
      </w:r>
      <w:r w:rsidR="001C69F4" w:rsidRPr="00224F05">
        <w:rPr>
          <w:rFonts w:ascii="Book Antiqua" w:hAnsi="Book Antiqua"/>
          <w:lang w:val="es-PR"/>
        </w:rPr>
        <w:t xml:space="preserve">icho reglamento deberá contemplar estándares mínimos de adiestramiento, mecanismos de supervisión continua y criterios específicos para la renovación o revocación de certificaciones. De esta forma, se garantizará que los procesos diagnósticos se desarrollen conforme a las mejores prácticas clínicas y de bioseguridad, preservando tanto la confiabilidad de los resultados como la protección del </w:t>
      </w:r>
      <w:r w:rsidR="001C69F4" w:rsidRPr="00986ACA">
        <w:rPr>
          <w:rFonts w:ascii="Book Antiqua" w:hAnsi="Book Antiqua"/>
          <w:lang w:val="es-PR"/>
        </w:rPr>
        <w:t>paciente.</w:t>
      </w:r>
    </w:p>
    <w:p w14:paraId="32F9888C" w14:textId="77777777" w:rsidR="00D20B04" w:rsidRDefault="00986ACA" w:rsidP="0072250F">
      <w:pPr>
        <w:pStyle w:val="NoSpacing"/>
        <w:numPr>
          <w:ilvl w:val="0"/>
          <w:numId w:val="26"/>
        </w:numPr>
        <w:spacing w:line="276" w:lineRule="auto"/>
        <w:jc w:val="both"/>
        <w:rPr>
          <w:rFonts w:ascii="Book Antiqua" w:hAnsi="Book Antiqua"/>
          <w:lang w:val="es-PR"/>
        </w:rPr>
      </w:pPr>
      <w:r w:rsidRPr="00986ACA">
        <w:rPr>
          <w:rFonts w:ascii="Book Antiqua" w:hAnsi="Book Antiqua"/>
          <w:lang w:val="es-PR"/>
        </w:rPr>
        <w:lastRenderedPageBreak/>
        <w:t>Asimismo,</w:t>
      </w:r>
      <w:r w:rsidR="001B3D7B" w:rsidRPr="00986ACA">
        <w:rPr>
          <w:rFonts w:ascii="Book Antiqua" w:hAnsi="Book Antiqua"/>
          <w:lang w:val="es-PR"/>
        </w:rPr>
        <w:t xml:space="preserve"> </w:t>
      </w:r>
      <w:r w:rsidRPr="00986ACA">
        <w:rPr>
          <w:rFonts w:ascii="Book Antiqua" w:hAnsi="Book Antiqua"/>
          <w:lang w:val="es-PR"/>
        </w:rPr>
        <w:t xml:space="preserve">se estableció que el Reglamento promulgado </w:t>
      </w:r>
      <w:r w:rsidR="001B3D7B" w:rsidRPr="00986ACA">
        <w:rPr>
          <w:rFonts w:ascii="Book Antiqua" w:hAnsi="Book Antiqua"/>
          <w:lang w:val="es-PR"/>
        </w:rPr>
        <w:t xml:space="preserve">deberá incluir protocolos de </w:t>
      </w:r>
      <w:r w:rsidR="000C09D4">
        <w:rPr>
          <w:rFonts w:ascii="Book Antiqua" w:hAnsi="Book Antiqua"/>
          <w:lang w:val="es-PR"/>
        </w:rPr>
        <w:t xml:space="preserve">confirmación diagnóstica </w:t>
      </w:r>
      <w:r w:rsidR="001B3D7B" w:rsidRPr="00986ACA">
        <w:rPr>
          <w:rFonts w:ascii="Book Antiqua" w:hAnsi="Book Antiqua"/>
          <w:lang w:val="es-PR"/>
        </w:rPr>
        <w:t xml:space="preserve">referidos inmediatos al sistema médico, garantizando que toda persona con un resultado </w:t>
      </w:r>
      <w:r w:rsidR="00E979A8">
        <w:rPr>
          <w:rFonts w:ascii="Book Antiqua" w:hAnsi="Book Antiqua"/>
          <w:lang w:val="es-PR"/>
        </w:rPr>
        <w:t>positivo</w:t>
      </w:r>
      <w:r w:rsidR="001B3D7B" w:rsidRPr="00986ACA">
        <w:rPr>
          <w:rFonts w:ascii="Book Antiqua" w:hAnsi="Book Antiqua"/>
          <w:lang w:val="es-PR"/>
        </w:rPr>
        <w:t xml:space="preserve"> reciba atención, tratamiento y seguimiento oportuno.</w:t>
      </w:r>
      <w:r w:rsidR="0013634F">
        <w:rPr>
          <w:rFonts w:ascii="Book Antiqua" w:hAnsi="Book Antiqua"/>
          <w:lang w:val="es-PR"/>
        </w:rPr>
        <w:t xml:space="preserve"> </w:t>
      </w:r>
    </w:p>
    <w:p w14:paraId="1EBC1236" w14:textId="77777777" w:rsidR="003375A0" w:rsidRDefault="003375A0" w:rsidP="003375A0">
      <w:pPr>
        <w:pStyle w:val="NoSpacing"/>
        <w:spacing w:line="276" w:lineRule="auto"/>
        <w:ind w:left="720"/>
        <w:jc w:val="both"/>
        <w:rPr>
          <w:rFonts w:ascii="Book Antiqua" w:hAnsi="Book Antiqua"/>
          <w:lang w:val="es-PR"/>
        </w:rPr>
      </w:pPr>
    </w:p>
    <w:p w14:paraId="61D26BAA" w14:textId="7FA8F2DF" w:rsidR="001B3D7B" w:rsidRDefault="0013634F" w:rsidP="0072250F">
      <w:pPr>
        <w:pStyle w:val="NoSpacing"/>
        <w:numPr>
          <w:ilvl w:val="0"/>
          <w:numId w:val="26"/>
        </w:numPr>
        <w:spacing w:line="276" w:lineRule="auto"/>
        <w:jc w:val="both"/>
        <w:rPr>
          <w:rFonts w:ascii="Book Antiqua" w:hAnsi="Book Antiqua"/>
          <w:lang w:val="es-PR"/>
        </w:rPr>
      </w:pPr>
      <w:r>
        <w:rPr>
          <w:rFonts w:ascii="Book Antiqua" w:hAnsi="Book Antiqua"/>
          <w:lang w:val="es-PR" w:eastAsia="es-PR"/>
        </w:rPr>
        <w:t xml:space="preserve">De igual forma, el Reglamento debe contener el proceso </w:t>
      </w:r>
      <w:r w:rsidR="00D20B04">
        <w:rPr>
          <w:rFonts w:ascii="Book Antiqua" w:hAnsi="Book Antiqua"/>
          <w:lang w:val="es-PR" w:eastAsia="es-PR"/>
        </w:rPr>
        <w:t xml:space="preserve">para </w:t>
      </w:r>
      <w:r w:rsidR="00D20B04" w:rsidRPr="0013634F">
        <w:rPr>
          <w:rFonts w:ascii="Book Antiqua" w:hAnsi="Book Antiqua"/>
          <w:lang w:val="es-PR" w:eastAsia="es-PR"/>
        </w:rPr>
        <w:t>reportar</w:t>
      </w:r>
      <w:r w:rsidRPr="0013634F">
        <w:rPr>
          <w:rFonts w:ascii="Book Antiqua" w:hAnsi="Book Antiqua"/>
          <w:lang w:val="es-PR" w:eastAsia="es-PR"/>
        </w:rPr>
        <w:t xml:space="preserve"> al Departamento de Salud los resultados positivos de las pruebas realizadas.</w:t>
      </w:r>
    </w:p>
    <w:p w14:paraId="7590F364" w14:textId="4C6B75CF" w:rsidR="003375A0" w:rsidRPr="00986ACA" w:rsidRDefault="003375A0" w:rsidP="003375A0">
      <w:pPr>
        <w:pStyle w:val="NoSpacing"/>
        <w:spacing w:line="276" w:lineRule="auto"/>
        <w:jc w:val="both"/>
        <w:rPr>
          <w:rFonts w:ascii="Book Antiqua" w:hAnsi="Book Antiqua"/>
          <w:lang w:val="es-PR"/>
        </w:rPr>
      </w:pPr>
    </w:p>
    <w:p w14:paraId="3439A318" w14:textId="77777777" w:rsidR="001B3D7B" w:rsidRDefault="00BE0C29" w:rsidP="001B3D7B">
      <w:pPr>
        <w:pStyle w:val="NoSpacing"/>
        <w:numPr>
          <w:ilvl w:val="0"/>
          <w:numId w:val="26"/>
        </w:numPr>
        <w:spacing w:line="276" w:lineRule="auto"/>
        <w:jc w:val="both"/>
        <w:rPr>
          <w:rFonts w:ascii="Book Antiqua" w:hAnsi="Book Antiqua"/>
          <w:lang w:val="es-PR"/>
        </w:rPr>
      </w:pPr>
      <w:r w:rsidRPr="00986ACA">
        <w:rPr>
          <w:rFonts w:ascii="Book Antiqua" w:hAnsi="Book Antiqua"/>
          <w:lang w:val="es-PR"/>
        </w:rPr>
        <w:t xml:space="preserve">Se incluyó </w:t>
      </w:r>
      <w:r w:rsidR="001C69F4" w:rsidRPr="00986ACA">
        <w:rPr>
          <w:rFonts w:ascii="Book Antiqua" w:hAnsi="Book Antiqua"/>
          <w:lang w:val="es-PR"/>
        </w:rPr>
        <w:t xml:space="preserve">a las </w:t>
      </w:r>
      <w:r w:rsidR="00BE47EC" w:rsidRPr="00986ACA">
        <w:rPr>
          <w:rFonts w:ascii="Book Antiqua" w:hAnsi="Book Antiqua"/>
          <w:lang w:val="es-PR"/>
        </w:rPr>
        <w:t>clínicas y farmacias comunitarias en la certificación para ofrecer pruebas rápidas exentas, a fin de aprovechar su distribución geográfica, su infraestructura ya existente y la confianza que inspiran en las comunidades</w:t>
      </w:r>
      <w:r w:rsidR="001B3D7B" w:rsidRPr="00986ACA">
        <w:rPr>
          <w:rFonts w:ascii="Book Antiqua" w:hAnsi="Book Antiqua"/>
          <w:lang w:val="es-PR"/>
        </w:rPr>
        <w:t xml:space="preserve">. </w:t>
      </w:r>
      <w:r w:rsidR="001C69F4" w:rsidRPr="00986ACA">
        <w:rPr>
          <w:rFonts w:ascii="Book Antiqua" w:hAnsi="Book Antiqua"/>
          <w:lang w:val="es-PR"/>
        </w:rPr>
        <w:t>Tal integración fortalecerá la descentralización de los servicios de salud, aumentará</w:t>
      </w:r>
      <w:r w:rsidR="001C69F4" w:rsidRPr="001B3D7B">
        <w:rPr>
          <w:rFonts w:ascii="Book Antiqua" w:hAnsi="Book Antiqua"/>
          <w:lang w:val="es-PR"/>
        </w:rPr>
        <w:t xml:space="preserve"> el acceso a poblaciones rurales y reducirá las desigualdades geográficas y sociales.</w:t>
      </w:r>
    </w:p>
    <w:p w14:paraId="5A24BAC6" w14:textId="77777777" w:rsidR="0072250F" w:rsidRPr="0072250F" w:rsidRDefault="0072250F" w:rsidP="0072250F">
      <w:pPr>
        <w:pStyle w:val="NoSpacing"/>
        <w:spacing w:line="276" w:lineRule="auto"/>
        <w:jc w:val="both"/>
        <w:rPr>
          <w:rFonts w:ascii="Book Antiqua" w:hAnsi="Book Antiqua"/>
          <w:lang w:val="es-PR"/>
        </w:rPr>
      </w:pPr>
    </w:p>
    <w:p w14:paraId="5272CC04" w14:textId="257DA520" w:rsidR="00CE1433" w:rsidRPr="0072250F" w:rsidRDefault="001C69F4" w:rsidP="0072250F">
      <w:pPr>
        <w:pStyle w:val="NoSpacing"/>
        <w:spacing w:line="276" w:lineRule="auto"/>
        <w:jc w:val="both"/>
        <w:rPr>
          <w:rFonts w:ascii="Book Antiqua" w:hAnsi="Book Antiqua"/>
          <w:lang w:val="es-PR"/>
        </w:rPr>
      </w:pPr>
      <w:r w:rsidRPr="0072250F">
        <w:rPr>
          <w:rFonts w:ascii="Book Antiqua" w:hAnsi="Book Antiqua"/>
          <w:lang w:val="es-PR"/>
        </w:rPr>
        <w:t>En síntesis, estas recomendaciones procuran que la implementación del Proyecto del Senado 740 se realice de manera responsable, técnica y humanamente sensible, asegurando que la ampliación del acceso a pruebas rápidas exentas se acompañe de supervisión adecuada, rigor científico y un compromiso inquebrantable con la salud y la dignidad del pueblo de Puerto Rico.</w:t>
      </w:r>
    </w:p>
    <w:p w14:paraId="2738C8B3" w14:textId="77777777" w:rsidR="0072250F" w:rsidRDefault="0072250F" w:rsidP="00044471">
      <w:pPr>
        <w:spacing w:after="0" w:line="276" w:lineRule="auto"/>
        <w:jc w:val="center"/>
        <w:rPr>
          <w:rFonts w:ascii="Book Antiqua" w:eastAsia="Times New Roman" w:hAnsi="Book Antiqua" w:cs="Times New Roman"/>
          <w:b/>
          <w:sz w:val="24"/>
          <w:szCs w:val="24"/>
          <w:lang w:val="es-ES"/>
        </w:rPr>
      </w:pPr>
    </w:p>
    <w:p w14:paraId="2304453E" w14:textId="366DA3FC"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78777E10" w:rsidR="00AC628E" w:rsidRDefault="00AC628E" w:rsidP="0072250F">
      <w:pPr>
        <w:spacing w:after="0" w:line="276" w:lineRule="auto"/>
        <w:ind w:firstLine="720"/>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sidR="00A56EA2">
        <w:rPr>
          <w:rFonts w:ascii="Book Antiqua" w:eastAsia="Times New Roman" w:hAnsi="Book Antiqua"/>
          <w:b/>
          <w:sz w:val="24"/>
          <w:szCs w:val="24"/>
          <w:lang w:val="es-PR"/>
        </w:rPr>
        <w:t>740</w:t>
      </w:r>
      <w:r w:rsidRPr="00FC2802">
        <w:rPr>
          <w:rFonts w:ascii="Book Antiqua" w:eastAsia="Times New Roman" w:hAnsi="Book Antiqua"/>
          <w:b/>
          <w:sz w:val="24"/>
          <w:szCs w:val="24"/>
          <w:lang w:val="es-PR"/>
        </w:rPr>
        <w:t xml:space="preserve"> </w:t>
      </w:r>
      <w:r w:rsidRPr="00FC2802">
        <w:rPr>
          <w:rFonts w:ascii="Book Antiqua" w:eastAsia="Times New Roman" w:hAnsi="Book Antiqua"/>
          <w:sz w:val="24"/>
          <w:szCs w:val="20"/>
          <w:lang w:val="es-ES_tradnl"/>
        </w:rPr>
        <w:t xml:space="preserve">con las enmiendas contenidas en el </w:t>
      </w:r>
      <w:proofErr w:type="spellStart"/>
      <w:r w:rsidRPr="00FC2802">
        <w:rPr>
          <w:rFonts w:ascii="Book Antiqua" w:eastAsia="Times New Roman" w:hAnsi="Book Antiqua"/>
          <w:sz w:val="24"/>
          <w:szCs w:val="20"/>
          <w:lang w:val="es-ES_tradnl"/>
        </w:rPr>
        <w:t>Entirillado</w:t>
      </w:r>
      <w:proofErr w:type="spellEnd"/>
      <w:r w:rsidRPr="00FC2802">
        <w:rPr>
          <w:rFonts w:ascii="Book Antiqua" w:eastAsia="Times New Roman" w:hAnsi="Book Antiqua"/>
          <w:sz w:val="24"/>
          <w:szCs w:val="20"/>
          <w:lang w:val="es-ES_tradnl"/>
        </w:rPr>
        <w:t xml:space="preserve"> Electrónico que se acompaña.</w:t>
      </w:r>
      <w:r w:rsidRPr="0075186D">
        <w:rPr>
          <w:rFonts w:ascii="Book Antiqua" w:eastAsia="Times New Roman" w:hAnsi="Book Antiqua"/>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Default="00E616CD" w:rsidP="00E616CD">
      <w:pPr>
        <w:spacing w:after="0" w:line="276" w:lineRule="auto"/>
        <w:jc w:val="both"/>
        <w:rPr>
          <w:rFonts w:ascii="Book Antiqua" w:eastAsia="Batang" w:hAnsi="Book Antiqua" w:cs="Times New Roman"/>
          <w:sz w:val="24"/>
          <w:szCs w:val="24"/>
          <w:lang w:val="es-ES"/>
        </w:rPr>
      </w:pPr>
    </w:p>
    <w:p w14:paraId="38BDF2AF" w14:textId="77777777" w:rsidR="00165340" w:rsidRPr="00E616CD" w:rsidRDefault="00165340"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158E74B8" w:rsidR="00A2416A" w:rsidRPr="00E616CD" w:rsidRDefault="00E22516" w:rsidP="009B5398">
      <w:pPr>
        <w:spacing w:after="0" w:line="276" w:lineRule="auto"/>
        <w:jc w:val="both"/>
        <w:rPr>
          <w:rFonts w:ascii="Book Antiqua" w:hAnsi="Book Antiqua"/>
          <w:lang w:val="es-ES"/>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5E85861C"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19163A">
      <w:rPr>
        <w:rFonts w:ascii="Book Antiqua" w:hAnsi="Book Antiqua" w:cs="Arial"/>
        <w:b/>
        <w:bCs/>
        <w:sz w:val="20"/>
        <w:szCs w:val="20"/>
        <w:lang w:val="es-419"/>
      </w:rPr>
      <w:t>740</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6281"/>
    <w:multiLevelType w:val="multilevel"/>
    <w:tmpl w:val="8E8C0B72"/>
    <w:lvl w:ilvl="0">
      <w:start w:val="1"/>
      <w:numFmt w:val="decimal"/>
      <w:lvlText w:val="%1."/>
      <w:lvlJc w:val="left"/>
      <w:pPr>
        <w:ind w:left="345"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35" w:hanging="720"/>
      </w:pPr>
      <w:rPr>
        <w:rFonts w:hint="default"/>
      </w:rPr>
    </w:lvl>
    <w:lvl w:ilvl="3">
      <w:start w:val="1"/>
      <w:numFmt w:val="decimal"/>
      <w:isLgl/>
      <w:lvlText w:val="%1.%2.%3.%4"/>
      <w:lvlJc w:val="left"/>
      <w:pPr>
        <w:ind w:left="750"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905" w:hanging="1800"/>
      </w:pPr>
      <w:rPr>
        <w:rFont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F4B0B"/>
    <w:multiLevelType w:val="multilevel"/>
    <w:tmpl w:val="060C4004"/>
    <w:lvl w:ilvl="0">
      <w:start w:val="1"/>
      <w:numFmt w:val="bullet"/>
      <w:lvlText w:val=""/>
      <w:lvlJc w:val="left"/>
      <w:pPr>
        <w:tabs>
          <w:tab w:val="num" w:pos="720"/>
        </w:tabs>
        <w:ind w:left="720" w:hanging="360"/>
      </w:pPr>
      <w:rPr>
        <w:rFonts w:ascii="Symbol" w:hAnsi="Symbol" w:hint="default"/>
        <w:sz w:val="20"/>
      </w:rPr>
    </w:lvl>
    <w:lvl w:ilvl="1">
      <w:start w:val="12"/>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E78AC"/>
    <w:multiLevelType w:val="hybridMultilevel"/>
    <w:tmpl w:val="5C84CBA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87342"/>
    <w:multiLevelType w:val="hybridMultilevel"/>
    <w:tmpl w:val="F4947536"/>
    <w:lvl w:ilvl="0" w:tplc="FFFFFFFF">
      <w:start w:val="1"/>
      <w:numFmt w:val="lowerLetter"/>
      <w:lvlText w:val="%1."/>
      <w:lvlJc w:val="left"/>
      <w:pPr>
        <w:ind w:left="715" w:hanging="360"/>
      </w:pPr>
      <w:rPr>
        <w:rFonts w:hint="default"/>
      </w:rPr>
    </w:lvl>
    <w:lvl w:ilvl="1" w:tplc="FFFFFFFF">
      <w:start w:val="1"/>
      <w:numFmt w:val="lowerLetter"/>
      <w:lvlText w:val="%2."/>
      <w:lvlJc w:val="left"/>
      <w:pPr>
        <w:ind w:left="1435" w:hanging="360"/>
      </w:pPr>
    </w:lvl>
    <w:lvl w:ilvl="2" w:tplc="FFFFFFFF">
      <w:start w:val="1"/>
      <w:numFmt w:val="lowerRoman"/>
      <w:lvlText w:val="%3."/>
      <w:lvlJc w:val="right"/>
      <w:pPr>
        <w:ind w:left="2155" w:hanging="180"/>
      </w:pPr>
    </w:lvl>
    <w:lvl w:ilvl="3" w:tplc="FFFFFFFF" w:tentative="1">
      <w:start w:val="1"/>
      <w:numFmt w:val="decimal"/>
      <w:lvlText w:val="%4."/>
      <w:lvlJc w:val="left"/>
      <w:pPr>
        <w:ind w:left="2875" w:hanging="360"/>
      </w:pPr>
    </w:lvl>
    <w:lvl w:ilvl="4" w:tplc="FFFFFFFF" w:tentative="1">
      <w:start w:val="1"/>
      <w:numFmt w:val="lowerLetter"/>
      <w:lvlText w:val="%5."/>
      <w:lvlJc w:val="left"/>
      <w:pPr>
        <w:ind w:left="3595" w:hanging="360"/>
      </w:pPr>
    </w:lvl>
    <w:lvl w:ilvl="5" w:tplc="FFFFFFFF" w:tentative="1">
      <w:start w:val="1"/>
      <w:numFmt w:val="lowerRoman"/>
      <w:lvlText w:val="%6."/>
      <w:lvlJc w:val="right"/>
      <w:pPr>
        <w:ind w:left="4315" w:hanging="180"/>
      </w:pPr>
    </w:lvl>
    <w:lvl w:ilvl="6" w:tplc="FFFFFFFF" w:tentative="1">
      <w:start w:val="1"/>
      <w:numFmt w:val="decimal"/>
      <w:lvlText w:val="%7."/>
      <w:lvlJc w:val="left"/>
      <w:pPr>
        <w:ind w:left="5035" w:hanging="360"/>
      </w:pPr>
    </w:lvl>
    <w:lvl w:ilvl="7" w:tplc="FFFFFFFF" w:tentative="1">
      <w:start w:val="1"/>
      <w:numFmt w:val="lowerLetter"/>
      <w:lvlText w:val="%8."/>
      <w:lvlJc w:val="left"/>
      <w:pPr>
        <w:ind w:left="5755" w:hanging="360"/>
      </w:pPr>
    </w:lvl>
    <w:lvl w:ilvl="8" w:tplc="FFFFFFFF" w:tentative="1">
      <w:start w:val="1"/>
      <w:numFmt w:val="lowerRoman"/>
      <w:lvlText w:val="%9."/>
      <w:lvlJc w:val="right"/>
      <w:pPr>
        <w:ind w:left="6475" w:hanging="180"/>
      </w:pPr>
    </w:lvl>
  </w:abstractNum>
  <w:abstractNum w:abstractNumId="6" w15:restartNumberingAfterBreak="0">
    <w:nsid w:val="23F231B3"/>
    <w:multiLevelType w:val="hybridMultilevel"/>
    <w:tmpl w:val="F4947536"/>
    <w:lvl w:ilvl="0" w:tplc="4B045C2C">
      <w:start w:val="1"/>
      <w:numFmt w:val="lowerLetter"/>
      <w:lvlText w:val="%1."/>
      <w:lvlJc w:val="left"/>
      <w:pPr>
        <w:ind w:left="715" w:hanging="360"/>
      </w:pPr>
      <w:rPr>
        <w:rFonts w:hint="default"/>
      </w:rPr>
    </w:lvl>
    <w:lvl w:ilvl="1" w:tplc="04090019">
      <w:start w:val="1"/>
      <w:numFmt w:val="lowerLetter"/>
      <w:lvlText w:val="%2."/>
      <w:lvlJc w:val="left"/>
      <w:pPr>
        <w:ind w:left="1435" w:hanging="360"/>
      </w:pPr>
    </w:lvl>
    <w:lvl w:ilvl="2" w:tplc="0409001B">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7"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EF1734"/>
    <w:multiLevelType w:val="multilevel"/>
    <w:tmpl w:val="9982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DF7311"/>
    <w:multiLevelType w:val="hybridMultilevel"/>
    <w:tmpl w:val="98020D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A41416"/>
    <w:multiLevelType w:val="hybridMultilevel"/>
    <w:tmpl w:val="8236F2FC"/>
    <w:lvl w:ilvl="0" w:tplc="0409000F">
      <w:start w:val="1"/>
      <w:numFmt w:val="decimal"/>
      <w:lvlText w:val="%1."/>
      <w:lvlJc w:val="left"/>
      <w:pPr>
        <w:ind w:left="776" w:hanging="36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11"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625447"/>
    <w:multiLevelType w:val="hybridMultilevel"/>
    <w:tmpl w:val="C264F7A6"/>
    <w:lvl w:ilvl="0" w:tplc="FFFFFFFF">
      <w:start w:val="1"/>
      <w:numFmt w:val="lowerLetter"/>
      <w:lvlText w:val="%1."/>
      <w:lvlJc w:val="left"/>
      <w:pPr>
        <w:ind w:left="143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E64294"/>
    <w:multiLevelType w:val="hybridMultilevel"/>
    <w:tmpl w:val="E918ED4C"/>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9D5280A"/>
    <w:multiLevelType w:val="hybridMultilevel"/>
    <w:tmpl w:val="A7D2A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9B61E7"/>
    <w:multiLevelType w:val="hybridMultilevel"/>
    <w:tmpl w:val="3E4C436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E10E15"/>
    <w:multiLevelType w:val="hybridMultilevel"/>
    <w:tmpl w:val="BD6EB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24748F"/>
    <w:multiLevelType w:val="hybridMultilevel"/>
    <w:tmpl w:val="E9D65F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B52C8B"/>
    <w:multiLevelType w:val="multilevel"/>
    <w:tmpl w:val="F270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1F578E"/>
    <w:multiLevelType w:val="hybridMultilevel"/>
    <w:tmpl w:val="28244F0A"/>
    <w:lvl w:ilvl="0" w:tplc="04090019">
      <w:start w:val="1"/>
      <w:numFmt w:val="lowerLetter"/>
      <w:lvlText w:val="%1."/>
      <w:lvlJc w:val="left"/>
      <w:pPr>
        <w:ind w:left="72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7A35088F"/>
    <w:multiLevelType w:val="multilevel"/>
    <w:tmpl w:val="1770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530DFB"/>
    <w:multiLevelType w:val="hybridMultilevel"/>
    <w:tmpl w:val="8258E2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CC440DC"/>
    <w:multiLevelType w:val="hybridMultilevel"/>
    <w:tmpl w:val="7F6A81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4750484">
    <w:abstractNumId w:val="16"/>
  </w:num>
  <w:num w:numId="2" w16cid:durableId="2020693400">
    <w:abstractNumId w:val="1"/>
  </w:num>
  <w:num w:numId="3" w16cid:durableId="587807769">
    <w:abstractNumId w:val="7"/>
  </w:num>
  <w:num w:numId="4" w16cid:durableId="965046320">
    <w:abstractNumId w:val="4"/>
  </w:num>
  <w:num w:numId="5" w16cid:durableId="96758950">
    <w:abstractNumId w:val="19"/>
  </w:num>
  <w:num w:numId="6" w16cid:durableId="1647588523">
    <w:abstractNumId w:val="21"/>
  </w:num>
  <w:num w:numId="7" w16cid:durableId="1210799447">
    <w:abstractNumId w:val="11"/>
  </w:num>
  <w:num w:numId="8" w16cid:durableId="1356082496">
    <w:abstractNumId w:val="10"/>
  </w:num>
  <w:num w:numId="9" w16cid:durableId="2131515012">
    <w:abstractNumId w:val="17"/>
  </w:num>
  <w:num w:numId="10" w16cid:durableId="824972627">
    <w:abstractNumId w:val="24"/>
  </w:num>
  <w:num w:numId="11" w16cid:durableId="1705708808">
    <w:abstractNumId w:val="3"/>
  </w:num>
  <w:num w:numId="12" w16cid:durableId="598491069">
    <w:abstractNumId w:val="0"/>
  </w:num>
  <w:num w:numId="13" w16cid:durableId="1278488179">
    <w:abstractNumId w:val="6"/>
  </w:num>
  <w:num w:numId="14" w16cid:durableId="1202670543">
    <w:abstractNumId w:val="2"/>
  </w:num>
  <w:num w:numId="15" w16cid:durableId="1689986268">
    <w:abstractNumId w:val="14"/>
  </w:num>
  <w:num w:numId="16" w16cid:durableId="59638603">
    <w:abstractNumId w:val="22"/>
  </w:num>
  <w:num w:numId="17" w16cid:durableId="1500316689">
    <w:abstractNumId w:val="20"/>
  </w:num>
  <w:num w:numId="18" w16cid:durableId="1693148176">
    <w:abstractNumId w:val="8"/>
  </w:num>
  <w:num w:numId="19" w16cid:durableId="1228026946">
    <w:abstractNumId w:val="23"/>
  </w:num>
  <w:num w:numId="20" w16cid:durableId="898587608">
    <w:abstractNumId w:val="25"/>
  </w:num>
  <w:num w:numId="21" w16cid:durableId="2124031765">
    <w:abstractNumId w:val="5"/>
  </w:num>
  <w:num w:numId="22" w16cid:durableId="1774127869">
    <w:abstractNumId w:val="9"/>
  </w:num>
  <w:num w:numId="23" w16cid:durableId="1612666860">
    <w:abstractNumId w:val="12"/>
  </w:num>
  <w:num w:numId="24" w16cid:durableId="1953318234">
    <w:abstractNumId w:val="15"/>
  </w:num>
  <w:num w:numId="25" w16cid:durableId="1633629632">
    <w:abstractNumId w:val="13"/>
  </w:num>
  <w:num w:numId="26" w16cid:durableId="12596732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0BBD"/>
    <w:rsid w:val="00014B9B"/>
    <w:rsid w:val="00016649"/>
    <w:rsid w:val="0002692C"/>
    <w:rsid w:val="000324B7"/>
    <w:rsid w:val="00041C28"/>
    <w:rsid w:val="00042970"/>
    <w:rsid w:val="00042C18"/>
    <w:rsid w:val="00044471"/>
    <w:rsid w:val="00050C02"/>
    <w:rsid w:val="000517D2"/>
    <w:rsid w:val="00052747"/>
    <w:rsid w:val="00054186"/>
    <w:rsid w:val="000713DF"/>
    <w:rsid w:val="00073167"/>
    <w:rsid w:val="0007400C"/>
    <w:rsid w:val="0008359E"/>
    <w:rsid w:val="0008420D"/>
    <w:rsid w:val="0008489F"/>
    <w:rsid w:val="00086CEC"/>
    <w:rsid w:val="0009185C"/>
    <w:rsid w:val="00094A92"/>
    <w:rsid w:val="000A3566"/>
    <w:rsid w:val="000A5245"/>
    <w:rsid w:val="000C09D4"/>
    <w:rsid w:val="000D49C9"/>
    <w:rsid w:val="000D734D"/>
    <w:rsid w:val="000E3382"/>
    <w:rsid w:val="000F067D"/>
    <w:rsid w:val="000F1F38"/>
    <w:rsid w:val="000F6E8E"/>
    <w:rsid w:val="00101BCE"/>
    <w:rsid w:val="00102103"/>
    <w:rsid w:val="00102BA7"/>
    <w:rsid w:val="00107E83"/>
    <w:rsid w:val="001107E1"/>
    <w:rsid w:val="00114466"/>
    <w:rsid w:val="00115431"/>
    <w:rsid w:val="00117EBC"/>
    <w:rsid w:val="00121C66"/>
    <w:rsid w:val="00131CEE"/>
    <w:rsid w:val="0013634F"/>
    <w:rsid w:val="00136729"/>
    <w:rsid w:val="001472E8"/>
    <w:rsid w:val="0015569B"/>
    <w:rsid w:val="0016187F"/>
    <w:rsid w:val="00163B7A"/>
    <w:rsid w:val="00165340"/>
    <w:rsid w:val="00171190"/>
    <w:rsid w:val="001752C0"/>
    <w:rsid w:val="001807BD"/>
    <w:rsid w:val="001826A5"/>
    <w:rsid w:val="0019163A"/>
    <w:rsid w:val="001A2329"/>
    <w:rsid w:val="001B3D7B"/>
    <w:rsid w:val="001B587C"/>
    <w:rsid w:val="001B6F0D"/>
    <w:rsid w:val="001B7A9B"/>
    <w:rsid w:val="001C09CB"/>
    <w:rsid w:val="001C3557"/>
    <w:rsid w:val="001C69F4"/>
    <w:rsid w:val="001F72AC"/>
    <w:rsid w:val="001F76F9"/>
    <w:rsid w:val="00211C12"/>
    <w:rsid w:val="002129CF"/>
    <w:rsid w:val="00224284"/>
    <w:rsid w:val="00224F05"/>
    <w:rsid w:val="00227142"/>
    <w:rsid w:val="00227B8D"/>
    <w:rsid w:val="0023195A"/>
    <w:rsid w:val="0024559D"/>
    <w:rsid w:val="00245CF4"/>
    <w:rsid w:val="00257A48"/>
    <w:rsid w:val="00260BD7"/>
    <w:rsid w:val="00271566"/>
    <w:rsid w:val="00272432"/>
    <w:rsid w:val="00275546"/>
    <w:rsid w:val="00283520"/>
    <w:rsid w:val="00291B14"/>
    <w:rsid w:val="002A05CB"/>
    <w:rsid w:val="002A68F3"/>
    <w:rsid w:val="002B78E0"/>
    <w:rsid w:val="002B7C37"/>
    <w:rsid w:val="002C22CD"/>
    <w:rsid w:val="002D2EE2"/>
    <w:rsid w:val="0030144D"/>
    <w:rsid w:val="00304D7A"/>
    <w:rsid w:val="00305FAE"/>
    <w:rsid w:val="00306442"/>
    <w:rsid w:val="00311229"/>
    <w:rsid w:val="003175E3"/>
    <w:rsid w:val="00321825"/>
    <w:rsid w:val="003229B9"/>
    <w:rsid w:val="003310A6"/>
    <w:rsid w:val="003375A0"/>
    <w:rsid w:val="00342C59"/>
    <w:rsid w:val="00344ADE"/>
    <w:rsid w:val="00353E53"/>
    <w:rsid w:val="00354DC8"/>
    <w:rsid w:val="003602D3"/>
    <w:rsid w:val="00364E2E"/>
    <w:rsid w:val="0036586B"/>
    <w:rsid w:val="0036586D"/>
    <w:rsid w:val="0038786D"/>
    <w:rsid w:val="00387BA0"/>
    <w:rsid w:val="003A065C"/>
    <w:rsid w:val="003A5B7D"/>
    <w:rsid w:val="003B5C15"/>
    <w:rsid w:val="003B70AB"/>
    <w:rsid w:val="003C0655"/>
    <w:rsid w:val="003D1330"/>
    <w:rsid w:val="003D79EB"/>
    <w:rsid w:val="003D7F85"/>
    <w:rsid w:val="003E49DB"/>
    <w:rsid w:val="00411033"/>
    <w:rsid w:val="00414B44"/>
    <w:rsid w:val="004171FC"/>
    <w:rsid w:val="00420F3D"/>
    <w:rsid w:val="00426A07"/>
    <w:rsid w:val="00434943"/>
    <w:rsid w:val="00435646"/>
    <w:rsid w:val="00445B80"/>
    <w:rsid w:val="004465BC"/>
    <w:rsid w:val="0047020E"/>
    <w:rsid w:val="004916D5"/>
    <w:rsid w:val="004A18C0"/>
    <w:rsid w:val="004A3F17"/>
    <w:rsid w:val="004B3D9A"/>
    <w:rsid w:val="004B6507"/>
    <w:rsid w:val="004C0A8A"/>
    <w:rsid w:val="004C1C8A"/>
    <w:rsid w:val="004C2432"/>
    <w:rsid w:val="004C32B1"/>
    <w:rsid w:val="004F08A2"/>
    <w:rsid w:val="004F662F"/>
    <w:rsid w:val="004F7165"/>
    <w:rsid w:val="004F7693"/>
    <w:rsid w:val="00501E8E"/>
    <w:rsid w:val="005031D6"/>
    <w:rsid w:val="00505311"/>
    <w:rsid w:val="00505C93"/>
    <w:rsid w:val="0051334B"/>
    <w:rsid w:val="0051645B"/>
    <w:rsid w:val="00516C9D"/>
    <w:rsid w:val="00532919"/>
    <w:rsid w:val="005439C1"/>
    <w:rsid w:val="00546410"/>
    <w:rsid w:val="00553268"/>
    <w:rsid w:val="00555766"/>
    <w:rsid w:val="00560C4D"/>
    <w:rsid w:val="00570099"/>
    <w:rsid w:val="00593698"/>
    <w:rsid w:val="00594D36"/>
    <w:rsid w:val="00596CBC"/>
    <w:rsid w:val="005A50E1"/>
    <w:rsid w:val="005B2E7F"/>
    <w:rsid w:val="005C640E"/>
    <w:rsid w:val="005C7452"/>
    <w:rsid w:val="005D00C0"/>
    <w:rsid w:val="005E243D"/>
    <w:rsid w:val="005E5101"/>
    <w:rsid w:val="0060292F"/>
    <w:rsid w:val="0060652F"/>
    <w:rsid w:val="00606D10"/>
    <w:rsid w:val="00607F19"/>
    <w:rsid w:val="00616507"/>
    <w:rsid w:val="0061666A"/>
    <w:rsid w:val="0062552E"/>
    <w:rsid w:val="00642876"/>
    <w:rsid w:val="00656A0A"/>
    <w:rsid w:val="00663DEC"/>
    <w:rsid w:val="006762DF"/>
    <w:rsid w:val="0068118A"/>
    <w:rsid w:val="006825A1"/>
    <w:rsid w:val="00692B37"/>
    <w:rsid w:val="00693271"/>
    <w:rsid w:val="00696626"/>
    <w:rsid w:val="006A09BA"/>
    <w:rsid w:val="006B1A89"/>
    <w:rsid w:val="006B1D8B"/>
    <w:rsid w:val="006B6E3C"/>
    <w:rsid w:val="006C610E"/>
    <w:rsid w:val="006D1C73"/>
    <w:rsid w:val="006E4870"/>
    <w:rsid w:val="006E529E"/>
    <w:rsid w:val="006E7BCF"/>
    <w:rsid w:val="006F7C1D"/>
    <w:rsid w:val="00701DD9"/>
    <w:rsid w:val="007136A5"/>
    <w:rsid w:val="00715E89"/>
    <w:rsid w:val="007207E4"/>
    <w:rsid w:val="00720E4C"/>
    <w:rsid w:val="00721813"/>
    <w:rsid w:val="00722345"/>
    <w:rsid w:val="0072250F"/>
    <w:rsid w:val="007359EC"/>
    <w:rsid w:val="00736571"/>
    <w:rsid w:val="00737B58"/>
    <w:rsid w:val="0074571D"/>
    <w:rsid w:val="00754CB9"/>
    <w:rsid w:val="0076193A"/>
    <w:rsid w:val="00783B08"/>
    <w:rsid w:val="00795D0F"/>
    <w:rsid w:val="00795E0B"/>
    <w:rsid w:val="0079725F"/>
    <w:rsid w:val="007A07E0"/>
    <w:rsid w:val="007A51B0"/>
    <w:rsid w:val="007A5491"/>
    <w:rsid w:val="007C4122"/>
    <w:rsid w:val="007C4FF7"/>
    <w:rsid w:val="007C7099"/>
    <w:rsid w:val="007D09E2"/>
    <w:rsid w:val="007D136D"/>
    <w:rsid w:val="007E1AD4"/>
    <w:rsid w:val="007E656E"/>
    <w:rsid w:val="007F67FB"/>
    <w:rsid w:val="007F7B42"/>
    <w:rsid w:val="00811351"/>
    <w:rsid w:val="00814396"/>
    <w:rsid w:val="00827149"/>
    <w:rsid w:val="00854D74"/>
    <w:rsid w:val="00857E10"/>
    <w:rsid w:val="008720C8"/>
    <w:rsid w:val="00873A58"/>
    <w:rsid w:val="008934BC"/>
    <w:rsid w:val="0089459D"/>
    <w:rsid w:val="00897EBB"/>
    <w:rsid w:val="008A02D7"/>
    <w:rsid w:val="008A050B"/>
    <w:rsid w:val="008A0F91"/>
    <w:rsid w:val="008B362D"/>
    <w:rsid w:val="008C3F61"/>
    <w:rsid w:val="008C4012"/>
    <w:rsid w:val="008C4CF4"/>
    <w:rsid w:val="008C63DB"/>
    <w:rsid w:val="008D45AC"/>
    <w:rsid w:val="008E457C"/>
    <w:rsid w:val="00902167"/>
    <w:rsid w:val="00903165"/>
    <w:rsid w:val="00903BC2"/>
    <w:rsid w:val="0090642F"/>
    <w:rsid w:val="009070B9"/>
    <w:rsid w:val="0091125D"/>
    <w:rsid w:val="009251CF"/>
    <w:rsid w:val="00932C0E"/>
    <w:rsid w:val="00934E7A"/>
    <w:rsid w:val="009412C5"/>
    <w:rsid w:val="00945AE9"/>
    <w:rsid w:val="00946428"/>
    <w:rsid w:val="00960C5A"/>
    <w:rsid w:val="00970C8D"/>
    <w:rsid w:val="00974D83"/>
    <w:rsid w:val="00975743"/>
    <w:rsid w:val="00976808"/>
    <w:rsid w:val="009808F7"/>
    <w:rsid w:val="00982738"/>
    <w:rsid w:val="00986ACA"/>
    <w:rsid w:val="009B12D6"/>
    <w:rsid w:val="009B5398"/>
    <w:rsid w:val="009C4659"/>
    <w:rsid w:val="009C7756"/>
    <w:rsid w:val="009E3687"/>
    <w:rsid w:val="009F13E0"/>
    <w:rsid w:val="009F1CA2"/>
    <w:rsid w:val="009F7AE9"/>
    <w:rsid w:val="00A14818"/>
    <w:rsid w:val="00A215E6"/>
    <w:rsid w:val="00A2416A"/>
    <w:rsid w:val="00A265BB"/>
    <w:rsid w:val="00A44B90"/>
    <w:rsid w:val="00A50CF5"/>
    <w:rsid w:val="00A52183"/>
    <w:rsid w:val="00A56EA2"/>
    <w:rsid w:val="00A5745F"/>
    <w:rsid w:val="00A65F53"/>
    <w:rsid w:val="00A67EE3"/>
    <w:rsid w:val="00A72CAB"/>
    <w:rsid w:val="00A73D5D"/>
    <w:rsid w:val="00A7513C"/>
    <w:rsid w:val="00A7575A"/>
    <w:rsid w:val="00A87A70"/>
    <w:rsid w:val="00A90166"/>
    <w:rsid w:val="00A92BB8"/>
    <w:rsid w:val="00AA6FC7"/>
    <w:rsid w:val="00AB3ECB"/>
    <w:rsid w:val="00AB431C"/>
    <w:rsid w:val="00AC3357"/>
    <w:rsid w:val="00AC628E"/>
    <w:rsid w:val="00AD3D42"/>
    <w:rsid w:val="00AE110C"/>
    <w:rsid w:val="00AE4B4E"/>
    <w:rsid w:val="00AE7E24"/>
    <w:rsid w:val="00B00910"/>
    <w:rsid w:val="00B1528E"/>
    <w:rsid w:val="00B33459"/>
    <w:rsid w:val="00B3385F"/>
    <w:rsid w:val="00B34E99"/>
    <w:rsid w:val="00B41848"/>
    <w:rsid w:val="00B507FE"/>
    <w:rsid w:val="00B73770"/>
    <w:rsid w:val="00B829FB"/>
    <w:rsid w:val="00B858EB"/>
    <w:rsid w:val="00B90383"/>
    <w:rsid w:val="00B920DA"/>
    <w:rsid w:val="00B93805"/>
    <w:rsid w:val="00B9492A"/>
    <w:rsid w:val="00B97BCB"/>
    <w:rsid w:val="00BA1C54"/>
    <w:rsid w:val="00BB03EB"/>
    <w:rsid w:val="00BB0E8E"/>
    <w:rsid w:val="00BB1912"/>
    <w:rsid w:val="00BB1CAF"/>
    <w:rsid w:val="00BB2E81"/>
    <w:rsid w:val="00BB4341"/>
    <w:rsid w:val="00BC146B"/>
    <w:rsid w:val="00BC2867"/>
    <w:rsid w:val="00BC6D3A"/>
    <w:rsid w:val="00BC74A8"/>
    <w:rsid w:val="00BC76D3"/>
    <w:rsid w:val="00BE0A59"/>
    <w:rsid w:val="00BE0C29"/>
    <w:rsid w:val="00BE20FE"/>
    <w:rsid w:val="00BE47EC"/>
    <w:rsid w:val="00BF21B3"/>
    <w:rsid w:val="00BF27E3"/>
    <w:rsid w:val="00BF79CE"/>
    <w:rsid w:val="00C0173F"/>
    <w:rsid w:val="00C120E1"/>
    <w:rsid w:val="00C12DB2"/>
    <w:rsid w:val="00C23B32"/>
    <w:rsid w:val="00C3020F"/>
    <w:rsid w:val="00C34095"/>
    <w:rsid w:val="00C354FA"/>
    <w:rsid w:val="00C41B7E"/>
    <w:rsid w:val="00C44239"/>
    <w:rsid w:val="00C47EDF"/>
    <w:rsid w:val="00C50AF5"/>
    <w:rsid w:val="00C54683"/>
    <w:rsid w:val="00C54EE1"/>
    <w:rsid w:val="00C57DE9"/>
    <w:rsid w:val="00C754DF"/>
    <w:rsid w:val="00C75B6F"/>
    <w:rsid w:val="00C83B21"/>
    <w:rsid w:val="00C860AB"/>
    <w:rsid w:val="00CA173D"/>
    <w:rsid w:val="00CA352E"/>
    <w:rsid w:val="00CB1613"/>
    <w:rsid w:val="00CD4EC7"/>
    <w:rsid w:val="00CE1433"/>
    <w:rsid w:val="00D12C50"/>
    <w:rsid w:val="00D12D7A"/>
    <w:rsid w:val="00D20B04"/>
    <w:rsid w:val="00D2395F"/>
    <w:rsid w:val="00D23D1A"/>
    <w:rsid w:val="00D360F4"/>
    <w:rsid w:val="00D369B8"/>
    <w:rsid w:val="00D45D3F"/>
    <w:rsid w:val="00D566A9"/>
    <w:rsid w:val="00D6557A"/>
    <w:rsid w:val="00D80200"/>
    <w:rsid w:val="00D8627E"/>
    <w:rsid w:val="00D91EBA"/>
    <w:rsid w:val="00D92E85"/>
    <w:rsid w:val="00D931FF"/>
    <w:rsid w:val="00D9432E"/>
    <w:rsid w:val="00D9639C"/>
    <w:rsid w:val="00DA0B1E"/>
    <w:rsid w:val="00DB0289"/>
    <w:rsid w:val="00DB1880"/>
    <w:rsid w:val="00DC227C"/>
    <w:rsid w:val="00DC23D9"/>
    <w:rsid w:val="00DC4633"/>
    <w:rsid w:val="00DF31B4"/>
    <w:rsid w:val="00DF4A9B"/>
    <w:rsid w:val="00E145C5"/>
    <w:rsid w:val="00E16159"/>
    <w:rsid w:val="00E206E7"/>
    <w:rsid w:val="00E21AF0"/>
    <w:rsid w:val="00E21C63"/>
    <w:rsid w:val="00E22516"/>
    <w:rsid w:val="00E43A9D"/>
    <w:rsid w:val="00E474B0"/>
    <w:rsid w:val="00E616CD"/>
    <w:rsid w:val="00E72848"/>
    <w:rsid w:val="00E72DBC"/>
    <w:rsid w:val="00E8673C"/>
    <w:rsid w:val="00E979A8"/>
    <w:rsid w:val="00EA3604"/>
    <w:rsid w:val="00EA7611"/>
    <w:rsid w:val="00EC291A"/>
    <w:rsid w:val="00EC75AE"/>
    <w:rsid w:val="00ED1400"/>
    <w:rsid w:val="00EE0101"/>
    <w:rsid w:val="00EE428D"/>
    <w:rsid w:val="00EE5266"/>
    <w:rsid w:val="00EE6306"/>
    <w:rsid w:val="00EF1181"/>
    <w:rsid w:val="00F11167"/>
    <w:rsid w:val="00F113EC"/>
    <w:rsid w:val="00F120C9"/>
    <w:rsid w:val="00F15DF8"/>
    <w:rsid w:val="00F15EC5"/>
    <w:rsid w:val="00F17096"/>
    <w:rsid w:val="00F23B9B"/>
    <w:rsid w:val="00F25199"/>
    <w:rsid w:val="00F30DDA"/>
    <w:rsid w:val="00F471D6"/>
    <w:rsid w:val="00F50386"/>
    <w:rsid w:val="00F608EE"/>
    <w:rsid w:val="00F6728B"/>
    <w:rsid w:val="00F70DE1"/>
    <w:rsid w:val="00F7130D"/>
    <w:rsid w:val="00F7790D"/>
    <w:rsid w:val="00F915AF"/>
    <w:rsid w:val="00FA1299"/>
    <w:rsid w:val="00FA24C4"/>
    <w:rsid w:val="00FA5EAD"/>
    <w:rsid w:val="00FB1304"/>
    <w:rsid w:val="00FB1365"/>
    <w:rsid w:val="00FB2671"/>
    <w:rsid w:val="00FB2BB6"/>
    <w:rsid w:val="00FF5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1"/>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qFormat/>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qFormat/>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qFormat/>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6964">
      <w:bodyDiv w:val="1"/>
      <w:marLeft w:val="0"/>
      <w:marRight w:val="0"/>
      <w:marTop w:val="0"/>
      <w:marBottom w:val="0"/>
      <w:divBdr>
        <w:top w:val="none" w:sz="0" w:space="0" w:color="auto"/>
        <w:left w:val="none" w:sz="0" w:space="0" w:color="auto"/>
        <w:bottom w:val="none" w:sz="0" w:space="0" w:color="auto"/>
        <w:right w:val="none" w:sz="0" w:space="0" w:color="auto"/>
      </w:divBdr>
    </w:div>
    <w:div w:id="335614231">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514148444">
      <w:bodyDiv w:val="1"/>
      <w:marLeft w:val="0"/>
      <w:marRight w:val="0"/>
      <w:marTop w:val="0"/>
      <w:marBottom w:val="0"/>
      <w:divBdr>
        <w:top w:val="none" w:sz="0" w:space="0" w:color="auto"/>
        <w:left w:val="none" w:sz="0" w:space="0" w:color="auto"/>
        <w:bottom w:val="none" w:sz="0" w:space="0" w:color="auto"/>
        <w:right w:val="none" w:sz="0" w:space="0" w:color="auto"/>
      </w:divBdr>
    </w:div>
    <w:div w:id="592052897">
      <w:bodyDiv w:val="1"/>
      <w:marLeft w:val="0"/>
      <w:marRight w:val="0"/>
      <w:marTop w:val="0"/>
      <w:marBottom w:val="0"/>
      <w:divBdr>
        <w:top w:val="none" w:sz="0" w:space="0" w:color="auto"/>
        <w:left w:val="none" w:sz="0" w:space="0" w:color="auto"/>
        <w:bottom w:val="none" w:sz="0" w:space="0" w:color="auto"/>
        <w:right w:val="none" w:sz="0" w:space="0" w:color="auto"/>
      </w:divBdr>
    </w:div>
    <w:div w:id="783379283">
      <w:bodyDiv w:val="1"/>
      <w:marLeft w:val="0"/>
      <w:marRight w:val="0"/>
      <w:marTop w:val="0"/>
      <w:marBottom w:val="0"/>
      <w:divBdr>
        <w:top w:val="none" w:sz="0" w:space="0" w:color="auto"/>
        <w:left w:val="none" w:sz="0" w:space="0" w:color="auto"/>
        <w:bottom w:val="none" w:sz="0" w:space="0" w:color="auto"/>
        <w:right w:val="none" w:sz="0" w:space="0" w:color="auto"/>
      </w:divBdr>
    </w:div>
    <w:div w:id="804278377">
      <w:bodyDiv w:val="1"/>
      <w:marLeft w:val="0"/>
      <w:marRight w:val="0"/>
      <w:marTop w:val="0"/>
      <w:marBottom w:val="0"/>
      <w:divBdr>
        <w:top w:val="none" w:sz="0" w:space="0" w:color="auto"/>
        <w:left w:val="none" w:sz="0" w:space="0" w:color="auto"/>
        <w:bottom w:val="none" w:sz="0" w:space="0" w:color="auto"/>
        <w:right w:val="none" w:sz="0" w:space="0" w:color="auto"/>
      </w:divBdr>
    </w:div>
    <w:div w:id="1016542555">
      <w:bodyDiv w:val="1"/>
      <w:marLeft w:val="0"/>
      <w:marRight w:val="0"/>
      <w:marTop w:val="0"/>
      <w:marBottom w:val="0"/>
      <w:divBdr>
        <w:top w:val="none" w:sz="0" w:space="0" w:color="auto"/>
        <w:left w:val="none" w:sz="0" w:space="0" w:color="auto"/>
        <w:bottom w:val="none" w:sz="0" w:space="0" w:color="auto"/>
        <w:right w:val="none" w:sz="0" w:space="0" w:color="auto"/>
      </w:divBdr>
    </w:div>
    <w:div w:id="1400051580">
      <w:bodyDiv w:val="1"/>
      <w:marLeft w:val="0"/>
      <w:marRight w:val="0"/>
      <w:marTop w:val="0"/>
      <w:marBottom w:val="0"/>
      <w:divBdr>
        <w:top w:val="none" w:sz="0" w:space="0" w:color="auto"/>
        <w:left w:val="none" w:sz="0" w:space="0" w:color="auto"/>
        <w:bottom w:val="none" w:sz="0" w:space="0" w:color="auto"/>
        <w:right w:val="none" w:sz="0" w:space="0" w:color="auto"/>
      </w:divBdr>
    </w:div>
    <w:div w:id="1651523227">
      <w:bodyDiv w:val="1"/>
      <w:marLeft w:val="0"/>
      <w:marRight w:val="0"/>
      <w:marTop w:val="0"/>
      <w:marBottom w:val="0"/>
      <w:divBdr>
        <w:top w:val="none" w:sz="0" w:space="0" w:color="auto"/>
        <w:left w:val="none" w:sz="0" w:space="0" w:color="auto"/>
        <w:bottom w:val="none" w:sz="0" w:space="0" w:color="auto"/>
        <w:right w:val="none" w:sz="0" w:space="0" w:color="auto"/>
      </w:divBdr>
    </w:div>
    <w:div w:id="1832063260">
      <w:bodyDiv w:val="1"/>
      <w:marLeft w:val="0"/>
      <w:marRight w:val="0"/>
      <w:marTop w:val="0"/>
      <w:marBottom w:val="0"/>
      <w:divBdr>
        <w:top w:val="none" w:sz="0" w:space="0" w:color="auto"/>
        <w:left w:val="none" w:sz="0" w:space="0" w:color="auto"/>
        <w:bottom w:val="none" w:sz="0" w:space="0" w:color="auto"/>
        <w:right w:val="none" w:sz="0" w:space="0" w:color="auto"/>
      </w:divBdr>
    </w:div>
    <w:div w:id="1921134622">
      <w:bodyDiv w:val="1"/>
      <w:marLeft w:val="0"/>
      <w:marRight w:val="0"/>
      <w:marTop w:val="0"/>
      <w:marBottom w:val="0"/>
      <w:divBdr>
        <w:top w:val="none" w:sz="0" w:space="0" w:color="auto"/>
        <w:left w:val="none" w:sz="0" w:space="0" w:color="auto"/>
        <w:bottom w:val="none" w:sz="0" w:space="0" w:color="auto"/>
        <w:right w:val="none" w:sz="0" w:space="0" w:color="auto"/>
      </w:divBdr>
    </w:div>
    <w:div w:id="200523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4SQX5P7U7WPY-958212181-821732</_dlc_DocId>
    <_dlc_DocIdUrl xmlns="c890fddd-4e87-4e08-8b51-545f2a3f7b06">
      <Url>https://senpr.sharepoint.com/sites/obralegislativa/_layouts/15/DocIdRedir.aspx?ID=4SQX5P7U7WPY-958212181-821732</Url>
      <Description>4SQX5P7U7WPY-958212181-821732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2A82956C-3F1A-49FD-8917-C9B72C8F0A79}"/>
</file>

<file path=docProps/app.xml><?xml version="1.0" encoding="utf-8"?>
<Properties xmlns="http://schemas.openxmlformats.org/officeDocument/2006/extended-properties" xmlns:vt="http://schemas.openxmlformats.org/officeDocument/2006/docPropsVTypes">
  <Template>Normal</Template>
  <TotalTime>7</TotalTime>
  <Pages>19</Pages>
  <Words>6698</Words>
  <Characters>38181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Jessica M. Caraballo Rivera (Trámites y Récords)</cp:lastModifiedBy>
  <cp:revision>2</cp:revision>
  <cp:lastPrinted>2025-03-10T14:24:00Z</cp:lastPrinted>
  <dcterms:created xsi:type="dcterms:W3CDTF">2025-11-21T17:44:00Z</dcterms:created>
  <dcterms:modified xsi:type="dcterms:W3CDTF">2025-11-21T17:44:00Z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d1e54057-d77f-47c7-94d3-b29580c9f771</vt:lpwstr>
  </property>
  <property fmtid="{D5CDD505-2E9C-101B-9397-08002B2CF9AE}" pid="4" name="MediaServiceImageTags">
    <vt:lpwstr/>
  </property>
</Properties>
</file>