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CFD73" w14:textId="48CEBB74" w:rsidR="00083183" w:rsidRDefault="00083183" w:rsidP="00C5549F">
      <w:pPr>
        <w:jc w:val="center"/>
        <w:rPr>
          <w:rFonts w:ascii="Book Antiqua" w:eastAsia="MS Mincho" w:hAnsi="Book Antiqua" w:cs="Arial"/>
          <w:bCs/>
          <w:sz w:val="28"/>
          <w:szCs w:val="28"/>
          <w:lang w:val="es-PR"/>
        </w:rPr>
      </w:pPr>
      <w:proofErr w:type="spellStart"/>
      <w:r>
        <w:rPr>
          <w:rFonts w:ascii="Book Antiqua" w:eastAsia="MS Mincho" w:hAnsi="Book Antiqua" w:cs="Arial"/>
          <w:bCs/>
          <w:sz w:val="28"/>
          <w:szCs w:val="28"/>
          <w:lang w:val="es-PR"/>
        </w:rPr>
        <w:t>Entirillado</w:t>
      </w:r>
      <w:proofErr w:type="spellEnd"/>
      <w:r>
        <w:rPr>
          <w:rFonts w:ascii="Book Antiqua" w:eastAsia="MS Mincho" w:hAnsi="Book Antiqua" w:cs="Arial"/>
          <w:bCs/>
          <w:sz w:val="28"/>
          <w:szCs w:val="28"/>
          <w:lang w:val="es-PR"/>
        </w:rPr>
        <w:t xml:space="preserve"> electrónico</w:t>
      </w:r>
    </w:p>
    <w:p w14:paraId="347F4B7A" w14:textId="268C34A9" w:rsidR="00C5549F" w:rsidRPr="006800DE" w:rsidRDefault="00AE6BCF" w:rsidP="00C5549F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eastAsia="MS Mincho" w:hAnsi="Book Antiqua" w:cs="Arial"/>
          <w:bCs/>
          <w:sz w:val="28"/>
          <w:szCs w:val="28"/>
          <w:lang w:val="es-PR"/>
        </w:rPr>
        <w:t>GOBIERNO</w:t>
      </w:r>
      <w:r w:rsidR="006800DE" w:rsidRPr="006800DE">
        <w:rPr>
          <w:rFonts w:ascii="Book Antiqua" w:eastAsia="MS Mincho" w:hAnsi="Book Antiqua" w:cs="Arial"/>
          <w:bCs/>
          <w:sz w:val="24"/>
          <w:lang w:val="es-PR"/>
        </w:rPr>
        <w:t xml:space="preserve"> </w:t>
      </w:r>
      <w:r w:rsidR="00C52154" w:rsidRPr="006800DE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127F667B" w14:textId="77777777" w:rsidR="00C5549F" w:rsidRPr="001502C9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C8B4A63" w14:textId="77777777" w:rsidR="00C5549F" w:rsidRPr="006B68ED" w:rsidRDefault="00AE6BCF" w:rsidP="00C5549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</w:t>
      </w:r>
      <w:r w:rsidR="00C5549F" w:rsidRPr="006B68ED">
        <w:rPr>
          <w:rFonts w:ascii="Book Antiqua" w:hAnsi="Book Antiqua"/>
          <w:szCs w:val="24"/>
          <w:lang w:val="es-ES_tradnl"/>
        </w:rPr>
        <w:t>a. Asamblea</w:t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  <w:t xml:space="preserve">          </w:t>
      </w:r>
      <w:r w:rsidR="0016783C">
        <w:rPr>
          <w:rFonts w:ascii="Book Antiqua" w:hAnsi="Book Antiqua"/>
          <w:szCs w:val="24"/>
          <w:lang w:val="es-ES_tradnl"/>
        </w:rPr>
        <w:t xml:space="preserve">      2da</w:t>
      </w:r>
      <w:r w:rsidR="00C5549F" w:rsidRPr="006B68ED">
        <w:rPr>
          <w:rFonts w:ascii="Book Antiqua" w:hAnsi="Book Antiqua"/>
          <w:szCs w:val="24"/>
          <w:lang w:val="es-ES_tradnl"/>
        </w:rPr>
        <w:t>. Sesión</w:t>
      </w:r>
    </w:p>
    <w:p w14:paraId="46B1794D" w14:textId="77777777" w:rsidR="00C5549F" w:rsidRPr="006B68ED" w:rsidRDefault="00C5549F" w:rsidP="005A7B5E">
      <w:pPr>
        <w:pStyle w:val="Title2"/>
        <w:tabs>
          <w:tab w:val="clear" w:pos="648"/>
          <w:tab w:val="clear" w:pos="7776"/>
          <w:tab w:val="clear" w:pos="7848"/>
        </w:tabs>
        <w:ind w:right="-720"/>
        <w:jc w:val="both"/>
        <w:rPr>
          <w:rFonts w:ascii="Book Antiqua" w:hAnsi="Book Antiqua"/>
          <w:szCs w:val="24"/>
          <w:lang w:val="es-ES_tradnl"/>
        </w:rPr>
      </w:pPr>
      <w:r w:rsidRPr="006B68ED">
        <w:rPr>
          <w:rFonts w:ascii="Book Antiqua" w:hAnsi="Book Antiqua"/>
          <w:szCs w:val="24"/>
          <w:lang w:val="es-ES_tradnl"/>
        </w:rPr>
        <w:t xml:space="preserve">       </w:t>
      </w:r>
      <w:r w:rsidR="00EF5163">
        <w:rPr>
          <w:rFonts w:ascii="Book Antiqua" w:hAnsi="Book Antiqua"/>
          <w:szCs w:val="24"/>
          <w:lang w:val="es-ES_tradnl"/>
        </w:rPr>
        <w:t xml:space="preserve"> </w:t>
      </w:r>
      <w:r w:rsidRPr="006B68ED">
        <w:rPr>
          <w:rFonts w:ascii="Book Antiqua" w:hAnsi="Book Antiqua"/>
          <w:szCs w:val="24"/>
          <w:lang w:val="es-ES_tradnl"/>
        </w:rPr>
        <w:t xml:space="preserve">  Legislativa</w:t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  <w:t xml:space="preserve">        </w:t>
      </w:r>
      <w:proofErr w:type="gramStart"/>
      <w:r w:rsidR="005A7B5E">
        <w:rPr>
          <w:rFonts w:ascii="Book Antiqua" w:hAnsi="Book Antiqua"/>
          <w:szCs w:val="24"/>
          <w:lang w:val="es-ES_tradnl"/>
        </w:rPr>
        <w:tab/>
        <w:t xml:space="preserve">  </w:t>
      </w:r>
      <w:r w:rsidRPr="006B68ED">
        <w:rPr>
          <w:rFonts w:ascii="Book Antiqua" w:hAnsi="Book Antiqua"/>
          <w:szCs w:val="24"/>
          <w:lang w:val="es-ES_tradnl"/>
        </w:rPr>
        <w:t>Ordinaria</w:t>
      </w:r>
      <w:proofErr w:type="gramEnd"/>
    </w:p>
    <w:p w14:paraId="218767CD" w14:textId="77777777" w:rsidR="00C5549F" w:rsidRPr="00944871" w:rsidRDefault="00C5549F" w:rsidP="00C5549F">
      <w:pPr>
        <w:jc w:val="both"/>
        <w:rPr>
          <w:rFonts w:ascii="Book Antiqua" w:hAnsi="Book Antiqua"/>
          <w:sz w:val="24"/>
          <w:szCs w:val="24"/>
          <w:lang w:val="es-ES"/>
        </w:rPr>
      </w:pPr>
    </w:p>
    <w:p w14:paraId="62A5DB5E" w14:textId="77777777" w:rsidR="00C5549F" w:rsidRPr="006B68ED" w:rsidRDefault="001A6790" w:rsidP="00C5549F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>
        <w:rPr>
          <w:rFonts w:ascii="Book Antiqua" w:hAnsi="Book Antiqua"/>
          <w:b/>
          <w:sz w:val="36"/>
          <w:szCs w:val="36"/>
          <w:lang w:val="es-ES"/>
        </w:rPr>
        <w:t>CÁ</w:t>
      </w:r>
      <w:r w:rsidR="00C5549F" w:rsidRPr="006B68ED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0FDD9252" w14:textId="77777777" w:rsidR="00C5549F" w:rsidRPr="00944871" w:rsidRDefault="00C5549F" w:rsidP="00C5549F">
      <w:pPr>
        <w:jc w:val="center"/>
        <w:rPr>
          <w:rFonts w:ascii="Book Antiqua" w:hAnsi="Book Antiqua"/>
          <w:sz w:val="24"/>
          <w:szCs w:val="24"/>
          <w:lang w:val="es-ES"/>
        </w:rPr>
      </w:pPr>
    </w:p>
    <w:p w14:paraId="42432037" w14:textId="77777777" w:rsidR="00C5549F" w:rsidRPr="006B68ED" w:rsidRDefault="00C5549F" w:rsidP="00C5549F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6B68ED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2021F2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F31491">
        <w:rPr>
          <w:rFonts w:ascii="Book Antiqua" w:hAnsi="Book Antiqua"/>
          <w:b/>
          <w:sz w:val="52"/>
          <w:szCs w:val="52"/>
          <w:lang w:val="es-ES_tradnl"/>
        </w:rPr>
        <w:t>875</w:t>
      </w:r>
    </w:p>
    <w:p w14:paraId="2437C250" w14:textId="77777777" w:rsidR="00C5549F" w:rsidRPr="00944871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A2632DC" w14:textId="77777777" w:rsidR="00C5549F" w:rsidRPr="00EF5163" w:rsidRDefault="00F31491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24 </w:t>
      </w:r>
      <w:r w:rsidR="00AE6BCF">
        <w:rPr>
          <w:rFonts w:ascii="Book Antiqua" w:hAnsi="Book Antiqua"/>
          <w:sz w:val="24"/>
          <w:szCs w:val="24"/>
          <w:lang w:val="es-ES_tradnl"/>
        </w:rPr>
        <w:t>DE SEPTIEMBRE DE 2025</w:t>
      </w:r>
    </w:p>
    <w:p w14:paraId="7679D372" w14:textId="77777777" w:rsidR="00C5549F" w:rsidRPr="00944871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AB1BF17" w14:textId="77777777" w:rsidR="00C5549F" w:rsidRPr="006B68ED" w:rsidRDefault="00C5549F" w:rsidP="00C5549F">
      <w:pPr>
        <w:jc w:val="center"/>
        <w:rPr>
          <w:rFonts w:ascii="Book Antiqua" w:hAnsi="Book Antiqua"/>
          <w:i/>
          <w:sz w:val="24"/>
          <w:szCs w:val="24"/>
          <w:lang w:val="es-ES_tradnl"/>
        </w:rPr>
      </w:pPr>
      <w:r w:rsidRPr="006B68ED">
        <w:rPr>
          <w:rFonts w:ascii="Book Antiqua" w:hAnsi="Book Antiqua"/>
          <w:sz w:val="24"/>
          <w:szCs w:val="24"/>
          <w:lang w:val="es-ES_tradnl"/>
        </w:rPr>
        <w:t xml:space="preserve">Presentado por el representante </w:t>
      </w:r>
      <w:r w:rsidRPr="006B68ED">
        <w:rPr>
          <w:rFonts w:ascii="Book Antiqua" w:hAnsi="Book Antiqua"/>
          <w:i/>
          <w:sz w:val="24"/>
          <w:szCs w:val="24"/>
          <w:lang w:val="es-ES_tradnl"/>
        </w:rPr>
        <w:t>Aponte Hernández</w:t>
      </w:r>
    </w:p>
    <w:p w14:paraId="4FFCA6CD" w14:textId="77777777" w:rsidR="00C5549F" w:rsidRPr="006B68ED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A97F152" w14:textId="77777777" w:rsidR="00C5549F" w:rsidRPr="006B68ED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6B68ED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C321A9">
        <w:rPr>
          <w:rFonts w:ascii="Book Antiqua" w:hAnsi="Book Antiqua"/>
          <w:sz w:val="24"/>
          <w:szCs w:val="24"/>
          <w:lang w:val="es-ES_tradnl"/>
        </w:rPr>
        <w:t>la Comisión de lo Jurídico</w:t>
      </w:r>
    </w:p>
    <w:p w14:paraId="2211B161" w14:textId="77777777" w:rsidR="00C5549F" w:rsidRPr="006B68ED" w:rsidRDefault="00C5549F" w:rsidP="00C5549F">
      <w:pPr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BCEA0DF" w14:textId="77777777" w:rsidR="00C5549F" w:rsidRPr="006B68ED" w:rsidRDefault="00C5549F" w:rsidP="00C5549F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6B68ED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60FE3B30" w14:textId="77777777" w:rsidR="00C5549F" w:rsidRPr="006B68ED" w:rsidRDefault="00C5549F" w:rsidP="00C5549F">
      <w:pPr>
        <w:rPr>
          <w:rFonts w:ascii="Book Antiqua" w:hAnsi="Book Antiqua"/>
          <w:b/>
          <w:sz w:val="24"/>
          <w:szCs w:val="24"/>
          <w:lang w:val="es-PR"/>
        </w:rPr>
      </w:pPr>
    </w:p>
    <w:p w14:paraId="143198C6" w14:textId="77777777" w:rsidR="00C5549F" w:rsidRPr="006B68ED" w:rsidRDefault="00C5549F" w:rsidP="00944871">
      <w:pPr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6B68ED">
        <w:rPr>
          <w:rFonts w:ascii="Book Antiqua" w:hAnsi="Book Antiqua"/>
          <w:sz w:val="24"/>
          <w:szCs w:val="24"/>
          <w:lang w:val="es-PR"/>
        </w:rPr>
        <w:t>Para enmendar</w:t>
      </w:r>
      <w:r w:rsidR="00335E9E">
        <w:rPr>
          <w:rFonts w:ascii="Book Antiqua" w:hAnsi="Book Antiqua"/>
          <w:sz w:val="24"/>
          <w:szCs w:val="24"/>
          <w:lang w:val="es-PR"/>
        </w:rPr>
        <w:t xml:space="preserve"> el inciso (A) de</w:t>
      </w:r>
      <w:r w:rsidRPr="006B68ED">
        <w:rPr>
          <w:rFonts w:ascii="Book Antiqua" w:hAnsi="Book Antiqua"/>
          <w:sz w:val="24"/>
          <w:szCs w:val="24"/>
          <w:lang w:val="es-PR"/>
        </w:rPr>
        <w:t xml:space="preserve"> </w:t>
      </w:r>
      <w:r w:rsidR="00C47A31">
        <w:rPr>
          <w:rFonts w:ascii="Book Antiqua" w:hAnsi="Book Antiqua"/>
          <w:sz w:val="24"/>
          <w:szCs w:val="24"/>
          <w:lang w:val="es-PR"/>
        </w:rPr>
        <w:t xml:space="preserve">la Sección 2 de la Ley Núm. 221 de 15 de mayo de 1948, según enmendada, </w:t>
      </w:r>
      <w:r w:rsidRPr="006B68ED">
        <w:rPr>
          <w:rFonts w:ascii="Book Antiqua" w:hAnsi="Book Antiqua"/>
          <w:sz w:val="24"/>
          <w:szCs w:val="24"/>
          <w:lang w:val="es-PR"/>
        </w:rPr>
        <w:t xml:space="preserve">a los fines de imponer penalidades más severas por violaciones </w:t>
      </w:r>
      <w:r w:rsidR="0002013B">
        <w:rPr>
          <w:rFonts w:ascii="Book Antiqua" w:hAnsi="Book Antiqua"/>
          <w:sz w:val="24"/>
          <w:szCs w:val="24"/>
          <w:lang w:val="es-PR"/>
        </w:rPr>
        <w:t xml:space="preserve">a </w:t>
      </w:r>
      <w:r w:rsidR="00012473">
        <w:rPr>
          <w:rFonts w:ascii="Book Antiqua" w:hAnsi="Book Antiqua"/>
          <w:sz w:val="24"/>
          <w:szCs w:val="24"/>
          <w:lang w:val="es-PR"/>
        </w:rPr>
        <w:t>dicha Ley</w:t>
      </w:r>
      <w:r w:rsidR="006376FE">
        <w:rPr>
          <w:rFonts w:ascii="Book Antiqua" w:hAnsi="Book Antiqua"/>
          <w:sz w:val="24"/>
          <w:szCs w:val="24"/>
          <w:lang w:val="es-PR"/>
        </w:rPr>
        <w:t>;</w:t>
      </w:r>
      <w:r w:rsidR="00C47A31">
        <w:rPr>
          <w:rFonts w:ascii="Book Antiqua" w:hAnsi="Book Antiqua"/>
          <w:sz w:val="24"/>
          <w:szCs w:val="24"/>
          <w:lang w:val="es-PR"/>
        </w:rPr>
        <w:t xml:space="preserve"> </w:t>
      </w:r>
      <w:r w:rsidR="00F93DB8">
        <w:rPr>
          <w:rFonts w:ascii="Book Antiqua" w:hAnsi="Book Antiqua"/>
          <w:sz w:val="24"/>
          <w:szCs w:val="24"/>
          <w:lang w:val="es-PR"/>
        </w:rPr>
        <w:t>y para otros fines relacionados</w:t>
      </w:r>
      <w:r w:rsidRPr="006B68ED">
        <w:rPr>
          <w:rFonts w:ascii="Book Antiqua" w:hAnsi="Book Antiqua"/>
          <w:sz w:val="24"/>
          <w:szCs w:val="24"/>
          <w:lang w:val="es-PR"/>
        </w:rPr>
        <w:t xml:space="preserve">.  </w:t>
      </w:r>
    </w:p>
    <w:p w14:paraId="4DBEB2D4" w14:textId="77777777" w:rsidR="00C5549F" w:rsidRPr="006B68ED" w:rsidRDefault="00C5549F" w:rsidP="00C5549F">
      <w:pPr>
        <w:ind w:left="709" w:hanging="709"/>
        <w:jc w:val="both"/>
        <w:rPr>
          <w:rFonts w:ascii="Book Antiqua" w:hAnsi="Book Antiqua"/>
          <w:sz w:val="24"/>
          <w:szCs w:val="24"/>
          <w:lang w:val="es-PR"/>
        </w:rPr>
      </w:pPr>
    </w:p>
    <w:p w14:paraId="27DF531F" w14:textId="77777777" w:rsidR="002C3E73" w:rsidRDefault="001A6790" w:rsidP="00334CEF">
      <w:pPr>
        <w:jc w:val="center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EXPOSICIÓ</w:t>
      </w:r>
      <w:r w:rsidR="00C5549F" w:rsidRPr="006B68ED">
        <w:rPr>
          <w:rFonts w:ascii="Book Antiqua" w:hAnsi="Book Antiqua"/>
          <w:sz w:val="24"/>
          <w:szCs w:val="24"/>
          <w:lang w:val="es-PR"/>
        </w:rPr>
        <w:t>N DE MOTIVOS</w:t>
      </w:r>
    </w:p>
    <w:p w14:paraId="3D849983" w14:textId="77777777" w:rsidR="00334CEF" w:rsidRPr="00334CEF" w:rsidRDefault="00334CEF" w:rsidP="00334CEF">
      <w:pPr>
        <w:jc w:val="center"/>
        <w:rPr>
          <w:rFonts w:ascii="Book Antiqua" w:hAnsi="Book Antiqua"/>
          <w:sz w:val="24"/>
          <w:szCs w:val="24"/>
          <w:lang w:val="es-PR"/>
        </w:rPr>
      </w:pPr>
    </w:p>
    <w:p w14:paraId="23021AD9" w14:textId="77777777" w:rsidR="00F65187" w:rsidRDefault="00590718" w:rsidP="00590718">
      <w:pPr>
        <w:ind w:right="-90" w:firstLine="720"/>
        <w:jc w:val="both"/>
        <w:rPr>
          <w:rFonts w:ascii="Book Antiqua" w:hAnsi="Book Antiqua" w:cs="Courier New"/>
          <w:bCs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La </w:t>
      </w:r>
      <w:r w:rsidR="002C3E73">
        <w:rPr>
          <w:rFonts w:ascii="Book Antiqua" w:hAnsi="Book Antiqua" w:cs="Courier New"/>
          <w:bCs/>
          <w:sz w:val="24"/>
          <w:szCs w:val="24"/>
          <w:lang w:val="es-PR"/>
        </w:rPr>
        <w:t>Ley Núm.</w:t>
      </w:r>
      <w:r w:rsidR="00940C3A">
        <w:rPr>
          <w:rFonts w:ascii="Book Antiqua" w:hAnsi="Book Antiqua" w:cs="Courier New"/>
          <w:bCs/>
          <w:sz w:val="24"/>
          <w:szCs w:val="24"/>
          <w:lang w:val="es-PR"/>
        </w:rPr>
        <w:t xml:space="preserve"> 221</w:t>
      </w:r>
      <w:r>
        <w:rPr>
          <w:rFonts w:ascii="Book Antiqua" w:hAnsi="Book Antiqua" w:cs="Courier New"/>
          <w:bCs/>
          <w:sz w:val="24"/>
          <w:szCs w:val="24"/>
          <w:lang w:val="es-PR"/>
        </w:rPr>
        <w:t xml:space="preserve"> de </w:t>
      </w:r>
      <w:r w:rsidR="004D70E4">
        <w:rPr>
          <w:rFonts w:ascii="Book Antiqua" w:hAnsi="Book Antiqua" w:cs="Courier New"/>
          <w:bCs/>
          <w:sz w:val="24"/>
          <w:szCs w:val="24"/>
          <w:lang w:val="es-PR"/>
        </w:rPr>
        <w:t>15 de mayo de 1948, según enmendada,</w:t>
      </w:r>
      <w:r w:rsidR="002C3E73" w:rsidRPr="000F78C9">
        <w:rPr>
          <w:rFonts w:ascii="Book Antiqua" w:hAnsi="Book Antiqua" w:cs="Courier New"/>
          <w:bCs/>
          <w:sz w:val="24"/>
          <w:szCs w:val="24"/>
          <w:lang w:val="es-PR"/>
        </w:rPr>
        <w:t xml:space="preserve"> autoriza los juegos de ruleta, barajas y</w:t>
      </w:r>
      <w:r w:rsidR="00012473">
        <w:rPr>
          <w:rFonts w:ascii="Book Antiqua" w:hAnsi="Book Antiqua" w:cs="Courier New"/>
          <w:bCs/>
          <w:sz w:val="24"/>
          <w:szCs w:val="24"/>
          <w:lang w:val="es-PR"/>
        </w:rPr>
        <w:t xml:space="preserve"> dados, entre otros, </w:t>
      </w:r>
      <w:r w:rsidR="002C3E73" w:rsidRPr="000F78C9">
        <w:rPr>
          <w:rFonts w:ascii="Book Antiqua" w:hAnsi="Book Antiqua" w:cs="Courier New"/>
          <w:bCs/>
          <w:sz w:val="24"/>
          <w:szCs w:val="24"/>
          <w:lang w:val="es-PR"/>
        </w:rPr>
        <w:t xml:space="preserve">en salas de juego operadas con franquicia expedida por el Comisionado de Instituciones Financieras.  </w:t>
      </w:r>
      <w:r w:rsidR="006F3487" w:rsidRPr="00DB0F82">
        <w:rPr>
          <w:rFonts w:ascii="Book Antiqua" w:hAnsi="Book Antiqua"/>
          <w:strike/>
          <w:spacing w:val="6"/>
          <w:sz w:val="24"/>
          <w:szCs w:val="24"/>
          <w:lang w:val="es-ES"/>
        </w:rPr>
        <w:t xml:space="preserve">Nótese </w:t>
      </w:r>
      <w:r w:rsidR="006800DE" w:rsidRPr="00DB0F82">
        <w:rPr>
          <w:rFonts w:ascii="Book Antiqua" w:hAnsi="Book Antiqua"/>
          <w:strike/>
          <w:spacing w:val="6"/>
          <w:sz w:val="24"/>
          <w:szCs w:val="24"/>
          <w:lang w:val="es-ES"/>
        </w:rPr>
        <w:t>que,</w:t>
      </w:r>
      <w:r w:rsidR="006F3487" w:rsidRPr="00DB0F82">
        <w:rPr>
          <w:rFonts w:ascii="Book Antiqua" w:hAnsi="Book Antiqua"/>
          <w:strike/>
          <w:spacing w:val="6"/>
          <w:sz w:val="24"/>
          <w:szCs w:val="24"/>
          <w:lang w:val="es-ES"/>
        </w:rPr>
        <w:t xml:space="preserve"> por disposición de l</w:t>
      </w:r>
      <w:r w:rsidR="00F65187" w:rsidRPr="00DB0F82">
        <w:rPr>
          <w:rFonts w:ascii="Book Antiqua" w:hAnsi="Book Antiqua"/>
          <w:strike/>
          <w:spacing w:val="6"/>
          <w:sz w:val="24"/>
          <w:szCs w:val="24"/>
          <w:lang w:val="es-ES"/>
        </w:rPr>
        <w:t xml:space="preserve">ey, </w:t>
      </w:r>
      <w:r w:rsidR="00012473" w:rsidRPr="00DB0F82">
        <w:rPr>
          <w:rFonts w:ascii="Book Antiqua" w:hAnsi="Book Antiqua"/>
          <w:strike/>
          <w:spacing w:val="6"/>
          <w:sz w:val="24"/>
          <w:szCs w:val="24"/>
          <w:lang w:val="es-ES"/>
        </w:rPr>
        <w:t>dichos juego</w:t>
      </w:r>
      <w:r w:rsidR="005329D6" w:rsidRPr="00DB0F82">
        <w:rPr>
          <w:rFonts w:ascii="Book Antiqua" w:hAnsi="Book Antiqua"/>
          <w:strike/>
          <w:spacing w:val="6"/>
          <w:sz w:val="24"/>
          <w:szCs w:val="24"/>
          <w:lang w:val="es-ES"/>
        </w:rPr>
        <w:t>s</w:t>
      </w:r>
      <w:r w:rsidR="00F65187" w:rsidRPr="00DB0F82">
        <w:rPr>
          <w:rFonts w:ascii="Book Antiqua" w:hAnsi="Book Antiqua" w:cs="Courier New"/>
          <w:bCs/>
          <w:strike/>
          <w:sz w:val="24"/>
          <w:szCs w:val="24"/>
          <w:lang w:val="es-PR"/>
        </w:rPr>
        <w:t xml:space="preserve"> </w:t>
      </w:r>
      <w:r w:rsidR="00C21C9A" w:rsidRPr="00DB0F82">
        <w:rPr>
          <w:rFonts w:ascii="Book Antiqua" w:hAnsi="Book Antiqua" w:cs="Courier New"/>
          <w:bCs/>
          <w:strike/>
          <w:sz w:val="24"/>
          <w:szCs w:val="24"/>
          <w:lang w:val="es-PR"/>
        </w:rPr>
        <w:t>solo están permitidos</w:t>
      </w:r>
      <w:r w:rsidR="00C21C9A" w:rsidRPr="00DB0F82">
        <w:rPr>
          <w:rFonts w:ascii="Book Antiqua" w:hAnsi="Book Antiqua" w:cs="Courier New"/>
          <w:b/>
          <w:bCs/>
          <w:strike/>
          <w:sz w:val="24"/>
          <w:szCs w:val="24"/>
          <w:lang w:val="es-PR"/>
        </w:rPr>
        <w:t xml:space="preserve"> </w:t>
      </w:r>
      <w:r w:rsidR="00F65187" w:rsidRPr="00DB0F82">
        <w:rPr>
          <w:rFonts w:ascii="Book Antiqua" w:hAnsi="Book Antiqua" w:cs="Courier New"/>
          <w:bCs/>
          <w:strike/>
          <w:sz w:val="24"/>
          <w:szCs w:val="24"/>
          <w:lang w:val="es-PR"/>
        </w:rPr>
        <w:t xml:space="preserve">en salas de juego operadas con franquicia expedida por el Comisionado de Instituciones Financieras.  </w:t>
      </w:r>
    </w:p>
    <w:p w14:paraId="22CCABA9" w14:textId="77777777" w:rsidR="006800DE" w:rsidRPr="00012473" w:rsidRDefault="006800DE" w:rsidP="006F3487">
      <w:pPr>
        <w:shd w:val="clear" w:color="auto" w:fill="FFFFFF"/>
        <w:ind w:right="-90" w:firstLine="720"/>
        <w:jc w:val="both"/>
        <w:rPr>
          <w:rFonts w:ascii="Book Antiqua" w:hAnsi="Book Antiqua"/>
          <w:spacing w:val="-3"/>
          <w:sz w:val="24"/>
          <w:szCs w:val="24"/>
          <w:lang w:val="es-PR"/>
        </w:rPr>
      </w:pPr>
    </w:p>
    <w:p w14:paraId="20E2280C" w14:textId="373865FF" w:rsidR="00012473" w:rsidRPr="001C30BF" w:rsidRDefault="00892D85" w:rsidP="00E35757">
      <w:pPr>
        <w:ind w:firstLine="720"/>
        <w:jc w:val="both"/>
        <w:rPr>
          <w:rFonts w:ascii="Book Antiqua" w:hAnsi="Book Antiqua"/>
          <w:iCs/>
          <w:spacing w:val="-3"/>
          <w:sz w:val="24"/>
          <w:szCs w:val="24"/>
          <w:lang w:val="es-PR"/>
        </w:rPr>
      </w:pPr>
      <w:r w:rsidRPr="00FF4462">
        <w:rPr>
          <w:rFonts w:ascii="Book Antiqua" w:hAnsi="Book Antiqua"/>
          <w:sz w:val="24"/>
          <w:szCs w:val="24"/>
          <w:lang w:val="es-PR"/>
        </w:rPr>
        <w:t xml:space="preserve">A pesar de los controles y regulaciones existentes para los juegos de azar, </w:t>
      </w:r>
      <w:r w:rsidR="00012473" w:rsidRPr="00DB0F82">
        <w:rPr>
          <w:rFonts w:ascii="Book Antiqua" w:hAnsi="Book Antiqua"/>
          <w:strike/>
          <w:sz w:val="24"/>
          <w:szCs w:val="24"/>
          <w:lang w:val="es-PR"/>
        </w:rPr>
        <w:t>l</w:t>
      </w:r>
      <w:r w:rsidR="00FF4462" w:rsidRPr="00DB0F82">
        <w:rPr>
          <w:rFonts w:ascii="Book Antiqua" w:hAnsi="Book Antiqua"/>
          <w:iCs/>
          <w:strike/>
          <w:spacing w:val="-3"/>
          <w:sz w:val="24"/>
          <w:szCs w:val="24"/>
          <w:lang w:val="es-PR"/>
        </w:rPr>
        <w:t xml:space="preserve">a realidad </w:t>
      </w:r>
      <w:r w:rsidR="004D70E4" w:rsidRPr="00DB0F82">
        <w:rPr>
          <w:rFonts w:ascii="Book Antiqua" w:hAnsi="Book Antiqua"/>
          <w:iCs/>
          <w:strike/>
          <w:spacing w:val="-3"/>
          <w:sz w:val="24"/>
          <w:szCs w:val="24"/>
          <w:lang w:val="es-PR"/>
        </w:rPr>
        <w:t>es que</w:t>
      </w:r>
      <w:r w:rsidR="004D70E4">
        <w:rPr>
          <w:rFonts w:ascii="Book Antiqua" w:hAnsi="Book Antiqua"/>
          <w:iCs/>
          <w:spacing w:val="-3"/>
          <w:sz w:val="24"/>
          <w:szCs w:val="24"/>
          <w:lang w:val="es-PR"/>
        </w:rPr>
        <w:t xml:space="preserve"> existen</w:t>
      </w:r>
      <w:r w:rsidR="006800DE">
        <w:rPr>
          <w:rFonts w:ascii="Book Antiqua" w:hAnsi="Book Antiqua"/>
          <w:iCs/>
          <w:spacing w:val="-3"/>
          <w:sz w:val="24"/>
          <w:szCs w:val="24"/>
          <w:lang w:val="es-PR"/>
        </w:rPr>
        <w:t xml:space="preserve"> lugares que mantienen, de manera clandestina, </w:t>
      </w:r>
      <w:r w:rsidR="00012473">
        <w:rPr>
          <w:rFonts w:ascii="Book Antiqua" w:hAnsi="Book Antiqua"/>
          <w:iCs/>
          <w:spacing w:val="-3"/>
          <w:sz w:val="24"/>
          <w:szCs w:val="24"/>
          <w:lang w:val="es-PR"/>
        </w:rPr>
        <w:t xml:space="preserve">áreas de juegos de ruleta, barajas y otros, que </w:t>
      </w:r>
      <w:r w:rsidR="004D70E4">
        <w:rPr>
          <w:rFonts w:ascii="Book Antiqua" w:hAnsi="Book Antiqua"/>
          <w:iCs/>
          <w:spacing w:val="-3"/>
          <w:sz w:val="24"/>
          <w:szCs w:val="24"/>
          <w:lang w:val="es-PR"/>
        </w:rPr>
        <w:t>como mencionamos, so</w:t>
      </w:r>
      <w:r w:rsidR="00012473">
        <w:rPr>
          <w:rFonts w:ascii="Book Antiqua" w:hAnsi="Book Antiqua"/>
          <w:iCs/>
          <w:spacing w:val="-3"/>
          <w:sz w:val="24"/>
          <w:szCs w:val="24"/>
          <w:lang w:val="es-PR"/>
        </w:rPr>
        <w:t>lo están permitidos en casino</w:t>
      </w:r>
      <w:r w:rsidR="006F3487">
        <w:rPr>
          <w:rFonts w:ascii="Book Antiqua" w:hAnsi="Book Antiqua"/>
          <w:iCs/>
          <w:spacing w:val="-3"/>
          <w:sz w:val="24"/>
          <w:szCs w:val="24"/>
          <w:lang w:val="es-PR"/>
        </w:rPr>
        <w:t>s operados según dispuesto por l</w:t>
      </w:r>
      <w:r w:rsidR="00012473">
        <w:rPr>
          <w:rFonts w:ascii="Book Antiqua" w:hAnsi="Book Antiqua"/>
          <w:iCs/>
          <w:spacing w:val="-3"/>
          <w:sz w:val="24"/>
          <w:szCs w:val="24"/>
          <w:lang w:val="es-PR"/>
        </w:rPr>
        <w:t>ey. Su operación en lugares impropios añade tentación y favorece estos juegos, debido a su fácil acceso</w:t>
      </w:r>
      <w:r w:rsidR="004D70E4" w:rsidRPr="000C6803">
        <w:rPr>
          <w:rFonts w:ascii="Book Antiqua" w:hAnsi="Book Antiqua"/>
          <w:iCs/>
          <w:strike/>
          <w:spacing w:val="-3"/>
          <w:sz w:val="24"/>
          <w:szCs w:val="24"/>
          <w:lang w:val="es-PR"/>
        </w:rPr>
        <w:t>, incrementando</w:t>
      </w:r>
      <w:r w:rsidR="000C6803">
        <w:rPr>
          <w:rFonts w:ascii="Book Antiqua" w:hAnsi="Book Antiqua"/>
          <w:i/>
          <w:spacing w:val="-3"/>
          <w:sz w:val="24"/>
          <w:szCs w:val="24"/>
          <w:u w:val="single"/>
          <w:lang w:val="es-PR"/>
        </w:rPr>
        <w:t>. Esto incrementa</w:t>
      </w:r>
      <w:r w:rsidR="004D70E4">
        <w:rPr>
          <w:rFonts w:ascii="Book Antiqua" w:hAnsi="Book Antiqua"/>
          <w:iCs/>
          <w:spacing w:val="-3"/>
          <w:sz w:val="24"/>
          <w:szCs w:val="24"/>
          <w:lang w:val="es-PR"/>
        </w:rPr>
        <w:t xml:space="preserve"> las posibilidades de adicción al juego</w:t>
      </w:r>
      <w:r w:rsidR="00012473">
        <w:rPr>
          <w:rFonts w:ascii="Book Antiqua" w:hAnsi="Book Antiqua"/>
          <w:iCs/>
          <w:spacing w:val="-3"/>
          <w:sz w:val="24"/>
          <w:szCs w:val="24"/>
          <w:lang w:val="es-PR"/>
        </w:rPr>
        <w:t>.</w:t>
      </w:r>
    </w:p>
    <w:p w14:paraId="1F2709EF" w14:textId="77777777" w:rsidR="00F0770D" w:rsidRPr="000F78C9" w:rsidRDefault="00F0770D" w:rsidP="00E35757">
      <w:pPr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7B4EACB" w14:textId="6B688C5C" w:rsidR="00B00D9D" w:rsidRPr="004D6A58" w:rsidRDefault="00B00D9D" w:rsidP="00E35757">
      <w:pPr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0F78C9">
        <w:rPr>
          <w:rFonts w:ascii="Book Antiqua" w:hAnsi="Book Antiqua"/>
          <w:sz w:val="24"/>
          <w:szCs w:val="24"/>
          <w:lang w:val="es-PR" w:eastAsia="es-PR"/>
        </w:rPr>
        <w:t>La adicción al juego</w:t>
      </w:r>
      <w:r>
        <w:rPr>
          <w:rFonts w:ascii="Book Antiqua" w:hAnsi="Book Antiqua"/>
          <w:sz w:val="24"/>
          <w:szCs w:val="24"/>
          <w:lang w:val="es-PR" w:eastAsia="es-PR"/>
        </w:rPr>
        <w:t>,</w:t>
      </w:r>
      <w:r w:rsidRPr="000F78C9">
        <w:rPr>
          <w:rFonts w:ascii="Book Antiqua" w:hAnsi="Book Antiqua"/>
          <w:sz w:val="24"/>
          <w:szCs w:val="24"/>
          <w:lang w:val="es-PR" w:eastAsia="es-PR"/>
        </w:rPr>
        <w:t xml:space="preserve"> también </w:t>
      </w:r>
      <w:r>
        <w:rPr>
          <w:rFonts w:ascii="Book Antiqua" w:hAnsi="Book Antiqua"/>
          <w:sz w:val="24"/>
          <w:szCs w:val="24"/>
          <w:lang w:val="es-PR" w:eastAsia="es-PR"/>
        </w:rPr>
        <w:t>conocida</w:t>
      </w:r>
      <w:r w:rsidRPr="000F78C9">
        <w:rPr>
          <w:rFonts w:ascii="Book Antiqua" w:hAnsi="Book Antiqua"/>
          <w:sz w:val="24"/>
          <w:szCs w:val="24"/>
          <w:lang w:val="es-PR" w:eastAsia="es-PR"/>
        </w:rPr>
        <w:t xml:space="preserve"> como juego patológico, juego compulsivo </w:t>
      </w:r>
      <w:r>
        <w:rPr>
          <w:rFonts w:ascii="Book Antiqua" w:hAnsi="Book Antiqua"/>
          <w:sz w:val="24"/>
          <w:szCs w:val="24"/>
          <w:lang w:val="es-PR" w:eastAsia="es-PR"/>
        </w:rPr>
        <w:t>o ludopatía (nombre científico)</w:t>
      </w:r>
      <w:r w:rsidRPr="005579E8">
        <w:rPr>
          <w:rFonts w:ascii="Book Antiqua" w:hAnsi="Book Antiqua"/>
          <w:strike/>
          <w:sz w:val="24"/>
          <w:szCs w:val="24"/>
          <w:lang w:val="es-PR" w:eastAsia="es-PR"/>
        </w:rPr>
        <w:t>;</w:t>
      </w:r>
      <w:r w:rsidRPr="000F78C9">
        <w:rPr>
          <w:rFonts w:ascii="Book Antiqua" w:hAnsi="Book Antiqua"/>
          <w:sz w:val="24"/>
          <w:szCs w:val="24"/>
          <w:lang w:val="es-PR" w:eastAsia="es-PR"/>
        </w:rPr>
        <w:t xml:space="preserve"> se presenta cuando una conducta habitual (placentera y deseable) se convierte en conducta anormal. </w:t>
      </w:r>
      <w:r>
        <w:rPr>
          <w:rFonts w:ascii="Book Antiqua" w:hAnsi="Book Antiqua"/>
          <w:sz w:val="24"/>
          <w:szCs w:val="24"/>
          <w:lang w:val="es-PR" w:eastAsia="es-PR"/>
        </w:rPr>
        <w:t>Es</w:t>
      </w:r>
      <w:r w:rsidRPr="000F78C9">
        <w:rPr>
          <w:rFonts w:ascii="Book Antiqua" w:hAnsi="Book Antiqua"/>
          <w:sz w:val="24"/>
          <w:szCs w:val="24"/>
          <w:lang w:val="es-PR" w:eastAsia="es-PR"/>
        </w:rPr>
        <w:t xml:space="preserve"> una alteración progresiva del comportamiento de la persona</w:t>
      </w:r>
      <w:r w:rsidR="005329D6">
        <w:rPr>
          <w:rFonts w:ascii="Book Antiqua" w:hAnsi="Book Antiqua"/>
          <w:sz w:val="24"/>
          <w:szCs w:val="24"/>
          <w:lang w:val="es-PR" w:eastAsia="es-PR"/>
        </w:rPr>
        <w:t>,</w:t>
      </w:r>
      <w:r w:rsidRPr="000F78C9">
        <w:rPr>
          <w:rFonts w:ascii="Book Antiqua" w:hAnsi="Book Antiqua"/>
          <w:sz w:val="24"/>
          <w:szCs w:val="24"/>
          <w:lang w:val="es-PR" w:eastAsia="es-PR"/>
        </w:rPr>
        <w:t xml:space="preserve"> la cual siente una incontrolable necesidad de jugar minimizando cualquier consecuencia negativa que pueda tener su conducta.</w:t>
      </w:r>
      <w:r w:rsidRPr="000F78C9">
        <w:rPr>
          <w:rFonts w:ascii="Book Antiqua" w:hAnsi="Book Antiqua"/>
          <w:bCs/>
          <w:sz w:val="24"/>
          <w:szCs w:val="24"/>
          <w:lang w:val="es-PR" w:eastAsia="es-PR"/>
        </w:rPr>
        <w:t xml:space="preserve"> </w:t>
      </w:r>
      <w:r w:rsidRPr="000F78C9">
        <w:rPr>
          <w:rFonts w:ascii="Book Antiqua" w:hAnsi="Book Antiqua"/>
          <w:sz w:val="24"/>
          <w:szCs w:val="24"/>
          <w:lang w:val="es-PR" w:eastAsia="es-PR"/>
        </w:rPr>
        <w:t xml:space="preserve">El juego se </w:t>
      </w:r>
      <w:r w:rsidRPr="000F78C9">
        <w:rPr>
          <w:rFonts w:ascii="Book Antiqua" w:hAnsi="Book Antiqua"/>
          <w:sz w:val="24"/>
          <w:szCs w:val="24"/>
          <w:lang w:val="es-PR" w:eastAsia="es-PR"/>
        </w:rPr>
        <w:lastRenderedPageBreak/>
        <w:t>convierte en una obsesión tan grande que los lleva a perder propiedades, dinero en cantidades extremas y con ello su salud y tranquilidad personal, familiar</w:t>
      </w:r>
      <w:r w:rsidR="005329D6">
        <w:rPr>
          <w:rFonts w:ascii="Book Antiqua" w:hAnsi="Book Antiqua"/>
          <w:sz w:val="24"/>
          <w:szCs w:val="24"/>
          <w:lang w:val="es-PR" w:eastAsia="es-PR"/>
        </w:rPr>
        <w:t>,</w:t>
      </w:r>
      <w:r w:rsidRPr="000F78C9">
        <w:rPr>
          <w:rFonts w:ascii="Book Antiqua" w:hAnsi="Book Antiqua"/>
          <w:sz w:val="24"/>
          <w:szCs w:val="24"/>
          <w:lang w:val="es-PR" w:eastAsia="es-PR"/>
        </w:rPr>
        <w:t xml:space="preserve"> laboral y</w:t>
      </w:r>
      <w:r w:rsidR="005329D6">
        <w:rPr>
          <w:rFonts w:ascii="Book Antiqua" w:hAnsi="Book Antiqua"/>
          <w:sz w:val="24"/>
          <w:szCs w:val="24"/>
          <w:lang w:val="es-PR" w:eastAsia="es-PR"/>
        </w:rPr>
        <w:t>,</w:t>
      </w:r>
      <w:r w:rsidRPr="000F78C9">
        <w:rPr>
          <w:rFonts w:ascii="Book Antiqua" w:hAnsi="Book Antiqua"/>
          <w:sz w:val="24"/>
          <w:szCs w:val="24"/>
          <w:lang w:val="es-PR" w:eastAsia="es-PR"/>
        </w:rPr>
        <w:t xml:space="preserve"> no en pocos casos</w:t>
      </w:r>
      <w:r w:rsidR="005329D6">
        <w:rPr>
          <w:rFonts w:ascii="Book Antiqua" w:hAnsi="Book Antiqua"/>
          <w:sz w:val="24"/>
          <w:szCs w:val="24"/>
          <w:lang w:val="es-PR" w:eastAsia="es-PR"/>
        </w:rPr>
        <w:t>,</w:t>
      </w:r>
      <w:r w:rsidRPr="000F78C9">
        <w:rPr>
          <w:rFonts w:ascii="Book Antiqua" w:hAnsi="Book Antiqua"/>
          <w:sz w:val="24"/>
          <w:szCs w:val="24"/>
          <w:lang w:val="es-PR" w:eastAsia="es-PR"/>
        </w:rPr>
        <w:t xml:space="preserve"> la libertad por cometer algún delito</w:t>
      </w:r>
      <w:r w:rsidR="005329D6" w:rsidRPr="000C6803">
        <w:rPr>
          <w:rFonts w:ascii="Book Antiqua" w:hAnsi="Book Antiqua"/>
          <w:strike/>
          <w:sz w:val="24"/>
          <w:szCs w:val="24"/>
          <w:lang w:val="es-PR" w:eastAsia="es-PR"/>
        </w:rPr>
        <w:t>;</w:t>
      </w:r>
      <w:r w:rsidRPr="000C6803">
        <w:rPr>
          <w:rFonts w:ascii="Book Antiqua" w:hAnsi="Book Antiqua"/>
          <w:strike/>
          <w:sz w:val="24"/>
          <w:szCs w:val="24"/>
          <w:lang w:val="es-PR" w:eastAsia="es-PR"/>
        </w:rPr>
        <w:t xml:space="preserve"> ya que</w:t>
      </w:r>
      <w:r w:rsidRPr="00710641">
        <w:rPr>
          <w:rFonts w:ascii="Book Antiqua" w:hAnsi="Book Antiqua" w:cs="Arial"/>
          <w:strike/>
          <w:sz w:val="24"/>
          <w:szCs w:val="24"/>
          <w:lang w:val="es-PR"/>
        </w:rPr>
        <w:t xml:space="preserve"> existe</w:t>
      </w:r>
      <w:r w:rsidR="00710641">
        <w:rPr>
          <w:rFonts w:ascii="Book Antiqua" w:hAnsi="Book Antiqua" w:cs="Arial"/>
          <w:i/>
          <w:iCs/>
          <w:sz w:val="24"/>
          <w:szCs w:val="24"/>
          <w:u w:val="single"/>
          <w:lang w:val="es-PR"/>
        </w:rPr>
        <w:t>. Existe</w:t>
      </w:r>
      <w:r w:rsidRPr="000F78C9">
        <w:rPr>
          <w:rFonts w:ascii="Book Antiqua" w:hAnsi="Book Antiqua" w:cs="Arial"/>
          <w:sz w:val="24"/>
          <w:szCs w:val="24"/>
          <w:lang w:val="es-PR"/>
        </w:rPr>
        <w:t xml:space="preserve"> el riesgo añadido de que, al perder mucho dinero, recurran a falsificaciones, engaños, robos, fraudes o abusos de confianza para conseguir fondos y continuar jugando.  </w:t>
      </w:r>
      <w:r w:rsidRPr="000F78C9">
        <w:rPr>
          <w:rFonts w:ascii="Book Antiqua" w:hAnsi="Book Antiqua"/>
          <w:sz w:val="24"/>
          <w:szCs w:val="24"/>
          <w:lang w:val="es-PR" w:eastAsia="es-PR"/>
        </w:rPr>
        <w:t>Un problema adicional, y no menos importante, es que</w:t>
      </w:r>
      <w:r w:rsidR="00F5350C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,</w:t>
      </w:r>
      <w:r w:rsidRPr="000F78C9">
        <w:rPr>
          <w:rFonts w:ascii="Book Antiqua" w:hAnsi="Book Antiqua"/>
          <w:sz w:val="24"/>
          <w:szCs w:val="24"/>
          <w:lang w:val="es-PR" w:eastAsia="es-PR"/>
        </w:rPr>
        <w:t xml:space="preserve"> por lo general</w:t>
      </w:r>
      <w:r w:rsidR="00F5350C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,</w:t>
      </w:r>
      <w:r w:rsidRPr="000F78C9">
        <w:rPr>
          <w:rFonts w:ascii="Book Antiqua" w:hAnsi="Book Antiqua"/>
          <w:sz w:val="24"/>
          <w:szCs w:val="24"/>
          <w:lang w:val="es-PR" w:eastAsia="es-PR"/>
        </w:rPr>
        <w:t xml:space="preserve"> los adictos al </w:t>
      </w:r>
      <w:proofErr w:type="gramStart"/>
      <w:r w:rsidRPr="000F78C9">
        <w:rPr>
          <w:rFonts w:ascii="Book Antiqua" w:hAnsi="Book Antiqua"/>
          <w:sz w:val="24"/>
          <w:szCs w:val="24"/>
          <w:lang w:val="es-PR" w:eastAsia="es-PR"/>
        </w:rPr>
        <w:t>juego</w:t>
      </w:r>
      <w:r w:rsidRPr="00F5350C">
        <w:rPr>
          <w:rFonts w:ascii="Book Antiqua" w:hAnsi="Book Antiqua"/>
          <w:strike/>
          <w:sz w:val="24"/>
          <w:szCs w:val="24"/>
          <w:lang w:val="es-PR" w:eastAsia="es-PR"/>
        </w:rPr>
        <w:t>,</w:t>
      </w:r>
      <w:proofErr w:type="gramEnd"/>
      <w:r w:rsidRPr="000F78C9">
        <w:rPr>
          <w:rFonts w:ascii="Book Antiqua" w:hAnsi="Book Antiqua"/>
          <w:sz w:val="24"/>
          <w:szCs w:val="24"/>
          <w:lang w:val="es-PR" w:eastAsia="es-PR"/>
        </w:rPr>
        <w:t xml:space="preserve"> también desarrollan adicción al tabaco, a las bebidas alcohólicas y a otra</w:t>
      </w:r>
      <w:r>
        <w:rPr>
          <w:rFonts w:ascii="Book Antiqua" w:hAnsi="Book Antiqua"/>
          <w:sz w:val="24"/>
          <w:szCs w:val="24"/>
          <w:lang w:val="es-PR" w:eastAsia="es-PR"/>
        </w:rPr>
        <w:t xml:space="preserve">s sustancias tóxicas e ilícitas, </w:t>
      </w:r>
      <w:r w:rsidR="005329D6">
        <w:rPr>
          <w:rFonts w:ascii="Book Antiqua" w:hAnsi="Book Antiqua"/>
          <w:sz w:val="24"/>
          <w:szCs w:val="24"/>
          <w:lang w:val="es-PR" w:eastAsia="es-PR"/>
        </w:rPr>
        <w:t xml:space="preserve">como </w:t>
      </w:r>
      <w:r>
        <w:rPr>
          <w:rFonts w:ascii="Book Antiqua" w:hAnsi="Book Antiqua"/>
          <w:sz w:val="24"/>
          <w:szCs w:val="24"/>
          <w:lang w:val="es-PR" w:eastAsia="es-PR"/>
        </w:rPr>
        <w:t>las drogas.</w:t>
      </w:r>
    </w:p>
    <w:p w14:paraId="32A046D6" w14:textId="77777777" w:rsidR="00B00D9D" w:rsidRDefault="00B00D9D" w:rsidP="00E35757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49CA5875" w14:textId="77777777" w:rsidR="004D6A58" w:rsidRPr="00F43D72" w:rsidRDefault="003C47A1" w:rsidP="00E35757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E</w:t>
      </w:r>
      <w:r w:rsidR="004D6A58">
        <w:rPr>
          <w:rFonts w:ascii="Book Antiqua" w:hAnsi="Book Antiqua"/>
          <w:sz w:val="24"/>
          <w:szCs w:val="24"/>
          <w:lang w:val="es-ES"/>
        </w:rPr>
        <w:t xml:space="preserve">stos </w:t>
      </w:r>
      <w:r w:rsidR="00BA5345">
        <w:rPr>
          <w:rFonts w:ascii="Book Antiqua" w:hAnsi="Book Antiqua"/>
          <w:sz w:val="24"/>
          <w:szCs w:val="24"/>
          <w:lang w:val="es-ES"/>
        </w:rPr>
        <w:t>“</w:t>
      </w:r>
      <w:r w:rsidR="004D6A58">
        <w:rPr>
          <w:rFonts w:ascii="Book Antiqua" w:hAnsi="Book Antiqua"/>
          <w:sz w:val="24"/>
          <w:szCs w:val="24"/>
          <w:lang w:val="es-ES"/>
        </w:rPr>
        <w:t>casinos ilegales</w:t>
      </w:r>
      <w:r w:rsidR="00BA5345">
        <w:rPr>
          <w:rFonts w:ascii="Book Antiqua" w:hAnsi="Book Antiqua"/>
          <w:sz w:val="24"/>
          <w:szCs w:val="24"/>
          <w:lang w:val="es-ES"/>
        </w:rPr>
        <w:t>”</w:t>
      </w:r>
      <w:r w:rsidR="00F0770D" w:rsidRPr="005579E8">
        <w:rPr>
          <w:rFonts w:ascii="Book Antiqua" w:hAnsi="Book Antiqua"/>
          <w:strike/>
          <w:sz w:val="24"/>
          <w:szCs w:val="24"/>
          <w:lang w:val="es-ES"/>
        </w:rPr>
        <w:t>,</w:t>
      </w:r>
      <w:r w:rsidR="00F0770D" w:rsidRPr="000F78C9">
        <w:rPr>
          <w:rFonts w:ascii="Book Antiqua" w:hAnsi="Book Antiqua"/>
          <w:sz w:val="24"/>
          <w:szCs w:val="24"/>
          <w:lang w:val="es-ES"/>
        </w:rPr>
        <w:t xml:space="preserve"> no tan solo representa</w:t>
      </w:r>
      <w:r>
        <w:rPr>
          <w:rFonts w:ascii="Book Antiqua" w:hAnsi="Book Antiqua"/>
          <w:sz w:val="24"/>
          <w:szCs w:val="24"/>
          <w:lang w:val="es-ES"/>
        </w:rPr>
        <w:t>n</w:t>
      </w:r>
      <w:r w:rsidR="00F0770D" w:rsidRPr="000F78C9">
        <w:rPr>
          <w:rFonts w:ascii="Book Antiqua" w:hAnsi="Book Antiqua"/>
          <w:sz w:val="24"/>
          <w:szCs w:val="24"/>
          <w:lang w:val="es-ES"/>
        </w:rPr>
        <w:t xml:space="preserve"> un riesgo para la s</w:t>
      </w:r>
      <w:r w:rsidR="006F3487">
        <w:rPr>
          <w:rFonts w:ascii="Book Antiqua" w:hAnsi="Book Antiqua"/>
          <w:sz w:val="24"/>
          <w:szCs w:val="24"/>
          <w:lang w:val="es-ES"/>
        </w:rPr>
        <w:t>alud y el bienestar de nuestro p</w:t>
      </w:r>
      <w:r w:rsidR="00F0770D" w:rsidRPr="000F78C9">
        <w:rPr>
          <w:rFonts w:ascii="Book Antiqua" w:hAnsi="Book Antiqua"/>
          <w:sz w:val="24"/>
          <w:szCs w:val="24"/>
          <w:lang w:val="es-ES"/>
        </w:rPr>
        <w:t>ueblo, sino que también está</w:t>
      </w:r>
      <w:r>
        <w:rPr>
          <w:rFonts w:ascii="Book Antiqua" w:hAnsi="Book Antiqua"/>
          <w:sz w:val="24"/>
          <w:szCs w:val="24"/>
          <w:lang w:val="es-ES"/>
        </w:rPr>
        <w:t>n</w:t>
      </w:r>
      <w:r w:rsidR="00F0770D" w:rsidRPr="000F78C9">
        <w:rPr>
          <w:rFonts w:ascii="Book Antiqua" w:hAnsi="Book Antiqua"/>
          <w:sz w:val="24"/>
          <w:szCs w:val="24"/>
          <w:lang w:val="es-ES"/>
        </w:rPr>
        <w:t xml:space="preserve"> afectando la industria turística de Puerto Rico</w:t>
      </w:r>
      <w:r w:rsidR="00F43D72">
        <w:rPr>
          <w:rFonts w:ascii="Book Antiqua" w:hAnsi="Book Antiqua"/>
          <w:sz w:val="24"/>
          <w:szCs w:val="24"/>
          <w:lang w:val="es-ES"/>
        </w:rPr>
        <w:t xml:space="preserve">. A diferencia de </w:t>
      </w:r>
      <w:r w:rsidR="00F0770D" w:rsidRPr="000F78C9">
        <w:rPr>
          <w:rFonts w:ascii="Book Antiqua" w:hAnsi="Book Antiqua"/>
          <w:sz w:val="24"/>
          <w:szCs w:val="24"/>
          <w:lang w:val="es-ES"/>
        </w:rPr>
        <w:t xml:space="preserve">estas </w:t>
      </w:r>
      <w:r w:rsidR="004D6A58">
        <w:rPr>
          <w:rFonts w:ascii="Book Antiqua" w:hAnsi="Book Antiqua"/>
          <w:sz w:val="24"/>
          <w:szCs w:val="24"/>
          <w:lang w:val="es-ES"/>
        </w:rPr>
        <w:t xml:space="preserve">actividades ilegales </w:t>
      </w:r>
      <w:r w:rsidR="00F43D72">
        <w:rPr>
          <w:rFonts w:ascii="Book Antiqua" w:hAnsi="Book Antiqua"/>
          <w:sz w:val="24"/>
          <w:szCs w:val="24"/>
          <w:lang w:val="es-ES"/>
        </w:rPr>
        <w:t xml:space="preserve">que </w:t>
      </w:r>
      <w:r w:rsidR="004D6A58">
        <w:rPr>
          <w:rFonts w:ascii="Book Antiqua" w:hAnsi="Book Antiqua"/>
          <w:sz w:val="24"/>
          <w:szCs w:val="24"/>
          <w:lang w:val="es-ES"/>
        </w:rPr>
        <w:t xml:space="preserve">están </w:t>
      </w:r>
      <w:r w:rsidR="00F0770D" w:rsidRPr="000F78C9">
        <w:rPr>
          <w:rFonts w:ascii="Book Antiqua" w:hAnsi="Book Antiqua"/>
          <w:sz w:val="24"/>
          <w:szCs w:val="24"/>
          <w:lang w:val="es-ES"/>
        </w:rPr>
        <w:t>sin control</w:t>
      </w:r>
      <w:r w:rsidR="004D6A58">
        <w:rPr>
          <w:rFonts w:ascii="Book Antiqua" w:hAnsi="Book Antiqua"/>
          <w:sz w:val="24"/>
          <w:szCs w:val="24"/>
          <w:lang w:val="es-ES"/>
        </w:rPr>
        <w:t xml:space="preserve"> y no aportan dinero al Gobierno</w:t>
      </w:r>
      <w:r w:rsidR="00F0770D" w:rsidRPr="000F78C9">
        <w:rPr>
          <w:rFonts w:ascii="Book Antiqua" w:hAnsi="Book Antiqua"/>
          <w:sz w:val="24"/>
          <w:szCs w:val="24"/>
          <w:lang w:val="es-ES"/>
        </w:rPr>
        <w:t xml:space="preserve">, </w:t>
      </w:r>
      <w:r w:rsidR="004D6A58">
        <w:rPr>
          <w:rFonts w:ascii="Book Antiqua" w:hAnsi="Book Antiqua"/>
          <w:sz w:val="24"/>
          <w:szCs w:val="24"/>
          <w:lang w:val="es-ES"/>
        </w:rPr>
        <w:t>los casinos autorizados</w:t>
      </w:r>
      <w:r w:rsidR="004D6A58" w:rsidRPr="005579E8">
        <w:rPr>
          <w:rFonts w:ascii="Book Antiqua" w:hAnsi="Book Antiqua"/>
          <w:strike/>
          <w:sz w:val="24"/>
          <w:szCs w:val="24"/>
          <w:lang w:val="es-ES"/>
        </w:rPr>
        <w:t>,</w:t>
      </w:r>
      <w:r w:rsidR="005E214C">
        <w:rPr>
          <w:rFonts w:ascii="Book Antiqua" w:hAnsi="Book Antiqua"/>
          <w:sz w:val="24"/>
          <w:szCs w:val="24"/>
          <w:lang w:val="es-ES"/>
        </w:rPr>
        <w:t xml:space="preserve"> </w:t>
      </w:r>
      <w:r w:rsidR="00F43D72">
        <w:rPr>
          <w:rFonts w:ascii="Book Antiqua" w:hAnsi="Book Antiqua"/>
          <w:sz w:val="24"/>
          <w:szCs w:val="24"/>
          <w:lang w:val="es-ES"/>
        </w:rPr>
        <w:t>s</w:t>
      </w:r>
      <w:r>
        <w:rPr>
          <w:rFonts w:ascii="Book Antiqua" w:hAnsi="Book Antiqua"/>
          <w:sz w:val="24"/>
          <w:szCs w:val="24"/>
          <w:lang w:val="es-ES"/>
        </w:rPr>
        <w:t>í</w:t>
      </w:r>
      <w:r w:rsidR="00F43D72">
        <w:rPr>
          <w:rFonts w:ascii="Book Antiqua" w:hAnsi="Book Antiqua"/>
          <w:sz w:val="24"/>
          <w:szCs w:val="24"/>
          <w:lang w:val="es-ES"/>
        </w:rPr>
        <w:t xml:space="preserve"> </w:t>
      </w:r>
      <w:r w:rsidR="004D6A58" w:rsidRPr="000F78C9">
        <w:rPr>
          <w:rFonts w:ascii="Book Antiqua" w:hAnsi="Book Antiqua"/>
          <w:sz w:val="24"/>
          <w:szCs w:val="24"/>
          <w:lang w:val="es-ES"/>
        </w:rPr>
        <w:t>generan actividad y desarr</w:t>
      </w:r>
      <w:r w:rsidR="004D6A58">
        <w:rPr>
          <w:rFonts w:ascii="Book Antiqua" w:hAnsi="Book Antiqua"/>
          <w:sz w:val="24"/>
          <w:szCs w:val="24"/>
          <w:lang w:val="es-ES"/>
        </w:rPr>
        <w:t>ollo económico para Puerto Rico</w:t>
      </w:r>
      <w:r w:rsidR="00F43D72">
        <w:rPr>
          <w:rFonts w:ascii="Book Antiqua" w:hAnsi="Book Antiqua"/>
          <w:sz w:val="24"/>
          <w:szCs w:val="24"/>
          <w:lang w:val="es-ES"/>
        </w:rPr>
        <w:t>. Es necesario señalar</w:t>
      </w:r>
      <w:r w:rsidR="004D6A58" w:rsidRPr="00FE3AF5">
        <w:rPr>
          <w:rFonts w:ascii="Book Antiqua" w:hAnsi="Book Antiqua"/>
          <w:strike/>
          <w:sz w:val="24"/>
          <w:szCs w:val="24"/>
          <w:lang w:val="es-ES"/>
        </w:rPr>
        <w:t>,</w:t>
      </w:r>
      <w:r w:rsidR="00F43D72">
        <w:rPr>
          <w:rFonts w:ascii="Book Antiqua" w:hAnsi="Book Antiqua"/>
          <w:sz w:val="24"/>
          <w:szCs w:val="24"/>
          <w:lang w:val="es-ES"/>
        </w:rPr>
        <w:t xml:space="preserve"> que la industria de los casinos es altamente regulada</w:t>
      </w:r>
      <w:r w:rsidR="004D6A58">
        <w:rPr>
          <w:rFonts w:ascii="Book Antiqua" w:hAnsi="Book Antiqua"/>
          <w:sz w:val="24"/>
          <w:szCs w:val="24"/>
          <w:lang w:val="es-ES"/>
        </w:rPr>
        <w:t xml:space="preserve"> por </w:t>
      </w:r>
      <w:r w:rsidR="00F0770D" w:rsidRPr="000F78C9">
        <w:rPr>
          <w:rFonts w:ascii="Book Antiqua" w:hAnsi="Book Antiqua"/>
          <w:sz w:val="24"/>
          <w:szCs w:val="24"/>
          <w:lang w:val="es-ES"/>
        </w:rPr>
        <w:t>legislación y reglamentación</w:t>
      </w:r>
      <w:r>
        <w:rPr>
          <w:rFonts w:ascii="Book Antiqua" w:hAnsi="Book Antiqua"/>
          <w:sz w:val="24"/>
          <w:szCs w:val="24"/>
          <w:lang w:val="es-ES"/>
        </w:rPr>
        <w:t>,</w:t>
      </w:r>
      <w:r w:rsidR="004D6A58">
        <w:rPr>
          <w:rFonts w:ascii="Book Antiqua" w:hAnsi="Book Antiqua"/>
          <w:sz w:val="24"/>
          <w:szCs w:val="24"/>
          <w:lang w:val="es-ES"/>
        </w:rPr>
        <w:t xml:space="preserve"> tanto estatal como federal</w:t>
      </w:r>
      <w:r w:rsidR="00F0770D" w:rsidRPr="000F78C9">
        <w:rPr>
          <w:rFonts w:ascii="Book Antiqua" w:hAnsi="Book Antiqua"/>
          <w:sz w:val="24"/>
          <w:szCs w:val="24"/>
          <w:lang w:val="es-ES"/>
        </w:rPr>
        <w:t xml:space="preserve">. </w:t>
      </w:r>
      <w:r w:rsidR="004D6A58">
        <w:rPr>
          <w:rFonts w:ascii="Book Antiqua" w:hAnsi="Book Antiqua"/>
          <w:sz w:val="24"/>
          <w:szCs w:val="24"/>
          <w:lang w:val="es-ES"/>
        </w:rPr>
        <w:t xml:space="preserve">De hecho, a nivel </w:t>
      </w:r>
      <w:r w:rsidR="004D6A58" w:rsidRPr="000F78C9">
        <w:rPr>
          <w:rFonts w:ascii="Book Antiqua" w:hAnsi="Book Antiqua"/>
          <w:color w:val="000000"/>
          <w:sz w:val="24"/>
          <w:szCs w:val="24"/>
          <w:lang w:val="es-PR"/>
        </w:rPr>
        <w:t xml:space="preserve">federal </w:t>
      </w:r>
      <w:r w:rsidR="004D6A58">
        <w:rPr>
          <w:rFonts w:ascii="Book Antiqua" w:hAnsi="Book Antiqua"/>
          <w:color w:val="000000"/>
          <w:sz w:val="24"/>
          <w:szCs w:val="24"/>
          <w:lang w:val="es-PR"/>
        </w:rPr>
        <w:t xml:space="preserve">deben cumplir con </w:t>
      </w:r>
      <w:r w:rsidR="00C47A31">
        <w:rPr>
          <w:rFonts w:ascii="Book Antiqua" w:hAnsi="Book Antiqua"/>
          <w:color w:val="000000"/>
          <w:sz w:val="24"/>
          <w:szCs w:val="24"/>
          <w:lang w:val="es-PR"/>
        </w:rPr>
        <w:t xml:space="preserve">disposiciones </w:t>
      </w:r>
      <w:r w:rsidR="004D6A58" w:rsidRPr="000F78C9">
        <w:rPr>
          <w:rFonts w:ascii="Book Antiqua" w:hAnsi="Book Antiqua"/>
          <w:color w:val="000000"/>
          <w:sz w:val="24"/>
          <w:szCs w:val="24"/>
          <w:lang w:val="es-PR"/>
        </w:rPr>
        <w:t>dirigida</w:t>
      </w:r>
      <w:r w:rsidR="00C47A31">
        <w:rPr>
          <w:rFonts w:ascii="Book Antiqua" w:hAnsi="Book Antiqua"/>
          <w:color w:val="000000"/>
          <w:sz w:val="24"/>
          <w:szCs w:val="24"/>
          <w:lang w:val="es-PR"/>
        </w:rPr>
        <w:t>s</w:t>
      </w:r>
      <w:r w:rsidR="004D6A58" w:rsidRPr="000F78C9">
        <w:rPr>
          <w:rFonts w:ascii="Book Antiqua" w:hAnsi="Book Antiqua"/>
          <w:color w:val="000000"/>
          <w:sz w:val="24"/>
          <w:szCs w:val="24"/>
          <w:lang w:val="es-PR"/>
        </w:rPr>
        <w:t xml:space="preserve"> a evitar el lavado de dinero y el financiamiento de actividades terroristas y/o de narcotráfico. </w:t>
      </w:r>
    </w:p>
    <w:p w14:paraId="72B05CBD" w14:textId="77777777" w:rsidR="00C47A31" w:rsidRDefault="00C47A31" w:rsidP="00E35757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72E2AF80" w14:textId="7A4BBEDA" w:rsidR="00972A6E" w:rsidRDefault="00C47A31" w:rsidP="00F065E9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C2B65">
        <w:rPr>
          <w:rFonts w:ascii="Book Antiqua" w:hAnsi="Book Antiqua"/>
          <w:strike/>
          <w:sz w:val="24"/>
          <w:szCs w:val="24"/>
          <w:lang w:val="es-PR"/>
        </w:rPr>
        <w:t>Por todo lo antes mencionado, esta</w:t>
      </w:r>
      <w:r>
        <w:rPr>
          <w:rFonts w:ascii="Book Antiqua" w:hAnsi="Book Antiqua"/>
          <w:sz w:val="24"/>
          <w:szCs w:val="24"/>
          <w:lang w:val="es-PR"/>
        </w:rPr>
        <w:t xml:space="preserve"> </w:t>
      </w:r>
      <w:r w:rsidR="006C2B65">
        <w:rPr>
          <w:rFonts w:ascii="Book Antiqua" w:hAnsi="Book Antiqua"/>
          <w:i/>
          <w:iCs/>
          <w:sz w:val="24"/>
          <w:szCs w:val="24"/>
          <w:u w:val="single"/>
          <w:lang w:val="es-PR"/>
        </w:rPr>
        <w:t>Esta</w:t>
      </w:r>
      <w:r w:rsidR="006C2B65" w:rsidRPr="006C2B65">
        <w:rPr>
          <w:rFonts w:ascii="Book Antiqua" w:hAnsi="Book Antiqua"/>
          <w:sz w:val="24"/>
          <w:szCs w:val="24"/>
          <w:lang w:val="es-PR"/>
        </w:rPr>
        <w:t xml:space="preserve"> </w:t>
      </w:r>
      <w:r>
        <w:rPr>
          <w:rFonts w:ascii="Book Antiqua" w:hAnsi="Book Antiqua"/>
          <w:sz w:val="24"/>
          <w:szCs w:val="24"/>
          <w:lang w:val="es-PR"/>
        </w:rPr>
        <w:t xml:space="preserve">Asamblea Legislativa entiende pertinente </w:t>
      </w:r>
      <w:r w:rsidR="003E5AD4">
        <w:rPr>
          <w:rFonts w:ascii="Book Antiqua" w:hAnsi="Book Antiqua"/>
          <w:sz w:val="24"/>
          <w:szCs w:val="24"/>
          <w:lang w:val="es-PR"/>
        </w:rPr>
        <w:t>realizar cambios a</w:t>
      </w:r>
      <w:r>
        <w:rPr>
          <w:rFonts w:ascii="Book Antiqua" w:hAnsi="Book Antiqua"/>
          <w:sz w:val="24"/>
          <w:szCs w:val="24"/>
          <w:lang w:val="es-PR"/>
        </w:rPr>
        <w:t xml:space="preserve"> la Ley Núm. 221 de 15 de mayo de 1948, </w:t>
      </w:r>
      <w:r w:rsidR="00012473">
        <w:rPr>
          <w:rFonts w:ascii="Book Antiqua" w:hAnsi="Book Antiqua"/>
          <w:sz w:val="24"/>
          <w:szCs w:val="24"/>
          <w:lang w:val="es-PR"/>
        </w:rPr>
        <w:t xml:space="preserve">según enmendada, </w:t>
      </w:r>
      <w:r>
        <w:rPr>
          <w:rFonts w:ascii="Book Antiqua" w:hAnsi="Book Antiqua"/>
          <w:sz w:val="24"/>
          <w:szCs w:val="24"/>
          <w:lang w:val="es-PR"/>
        </w:rPr>
        <w:t xml:space="preserve">para reforzar su cumplimiento y evitar la proliferación de </w:t>
      </w:r>
      <w:r w:rsidR="00012473">
        <w:rPr>
          <w:rFonts w:ascii="Book Antiqua" w:hAnsi="Book Antiqua"/>
          <w:sz w:val="24"/>
          <w:szCs w:val="24"/>
          <w:lang w:val="es-PR"/>
        </w:rPr>
        <w:t>salas de juegos ilegales o clandestinas</w:t>
      </w:r>
      <w:r w:rsidR="00F43D72">
        <w:rPr>
          <w:rFonts w:ascii="Book Antiqua" w:hAnsi="Book Antiqua"/>
          <w:sz w:val="24"/>
          <w:szCs w:val="24"/>
          <w:lang w:val="es-PR"/>
        </w:rPr>
        <w:t>.</w:t>
      </w:r>
      <w:r w:rsidR="00F065E9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D73B09E" w14:textId="77777777" w:rsidR="00F065E9" w:rsidRPr="00F065E9" w:rsidRDefault="00F065E9" w:rsidP="00F065E9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5A4B859F" w14:textId="77777777" w:rsidR="00C5549F" w:rsidRPr="006B68ED" w:rsidRDefault="00C5549F" w:rsidP="00EF5163">
      <w:pPr>
        <w:spacing w:line="480" w:lineRule="auto"/>
        <w:jc w:val="both"/>
        <w:rPr>
          <w:rFonts w:ascii="Book Antiqua" w:hAnsi="Book Antiqua"/>
          <w:i/>
          <w:sz w:val="24"/>
          <w:lang w:val="es-PR"/>
        </w:rPr>
      </w:pPr>
      <w:r w:rsidRPr="006B68ED">
        <w:rPr>
          <w:rFonts w:ascii="Book Antiqua" w:hAnsi="Book Antiqua"/>
          <w:i/>
          <w:sz w:val="24"/>
          <w:lang w:val="es-PR"/>
        </w:rPr>
        <w:t>DECR</w:t>
      </w:r>
      <w:r w:rsidR="001A6790">
        <w:rPr>
          <w:rFonts w:ascii="Book Antiqua" w:hAnsi="Book Antiqua"/>
          <w:i/>
          <w:sz w:val="24"/>
          <w:lang w:val="es-PR"/>
        </w:rPr>
        <w:t>É</w:t>
      </w:r>
      <w:r w:rsidRPr="006B68ED">
        <w:rPr>
          <w:rFonts w:ascii="Book Antiqua" w:hAnsi="Book Antiqua"/>
          <w:i/>
          <w:sz w:val="24"/>
          <w:lang w:val="es-PR"/>
        </w:rPr>
        <w:t xml:space="preserve">TASE POR LA ASAMBLEA LEGISLATIVA DE PUERTO RICO: </w:t>
      </w:r>
    </w:p>
    <w:p w14:paraId="1E521814" w14:textId="77777777" w:rsidR="00012473" w:rsidRPr="006B68ED" w:rsidRDefault="00012473" w:rsidP="00EF5163">
      <w:pPr>
        <w:spacing w:line="480" w:lineRule="auto"/>
        <w:rPr>
          <w:rFonts w:ascii="Book Antiqua" w:hAnsi="Book Antiqua"/>
          <w:b/>
          <w:sz w:val="24"/>
          <w:lang w:val="es-PR"/>
        </w:rPr>
        <w:sectPr w:rsidR="00012473" w:rsidRPr="006B68ED" w:rsidSect="00EF5163">
          <w:headerReference w:type="even" r:id="rId11"/>
          <w:headerReference w:type="default" r:id="rId12"/>
          <w:headerReference w:type="first" r:id="rId13"/>
          <w:pgSz w:w="12240" w:h="15840" w:code="1"/>
          <w:pgMar w:top="1296" w:right="1440" w:bottom="1152" w:left="1440" w:header="576" w:footer="720" w:gutter="0"/>
          <w:pgNumType w:start="1"/>
          <w:cols w:space="720"/>
          <w:titlePg/>
          <w:docGrid w:linePitch="272"/>
        </w:sectPr>
      </w:pPr>
    </w:p>
    <w:p w14:paraId="4E727FA5" w14:textId="77777777" w:rsidR="00116F1D" w:rsidRDefault="00C5549F" w:rsidP="00EF5163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B68ED">
        <w:rPr>
          <w:rFonts w:ascii="Book Antiqua" w:hAnsi="Book Antiqua"/>
          <w:sz w:val="24"/>
          <w:szCs w:val="24"/>
          <w:lang w:val="es-PR"/>
        </w:rPr>
        <w:t>Artículo 1.-</w:t>
      </w:r>
      <w:r w:rsidR="00116F1D">
        <w:rPr>
          <w:rFonts w:ascii="Book Antiqua" w:hAnsi="Book Antiqua"/>
          <w:sz w:val="24"/>
          <w:szCs w:val="24"/>
          <w:lang w:val="es-PR"/>
        </w:rPr>
        <w:t xml:space="preserve">Se </w:t>
      </w:r>
      <w:r w:rsidR="00116F1D" w:rsidRPr="004241B8">
        <w:rPr>
          <w:rFonts w:ascii="Book Antiqua" w:hAnsi="Book Antiqua"/>
          <w:sz w:val="24"/>
          <w:szCs w:val="24"/>
          <w:lang w:val="es-PR"/>
        </w:rPr>
        <w:t>enmienda</w:t>
      </w:r>
      <w:r w:rsidR="00335E9E">
        <w:rPr>
          <w:rFonts w:ascii="Book Antiqua" w:hAnsi="Book Antiqua"/>
          <w:sz w:val="24"/>
          <w:szCs w:val="24"/>
          <w:lang w:val="es-PR"/>
        </w:rPr>
        <w:t xml:space="preserve"> el </w:t>
      </w:r>
      <w:r w:rsidR="00492E58" w:rsidRPr="00972A6E">
        <w:rPr>
          <w:rFonts w:ascii="Book Antiqua" w:hAnsi="Book Antiqua"/>
          <w:sz w:val="24"/>
          <w:szCs w:val="24"/>
          <w:lang w:val="es-PR"/>
        </w:rPr>
        <w:t xml:space="preserve">inciso </w:t>
      </w:r>
      <w:r w:rsidR="00462D5B" w:rsidRPr="00972A6E">
        <w:rPr>
          <w:rFonts w:ascii="Book Antiqua" w:hAnsi="Book Antiqua"/>
          <w:sz w:val="24"/>
          <w:szCs w:val="24"/>
          <w:lang w:val="es-PR"/>
        </w:rPr>
        <w:t>(</w:t>
      </w:r>
      <w:r w:rsidR="00492E58" w:rsidRPr="00972A6E">
        <w:rPr>
          <w:rFonts w:ascii="Book Antiqua" w:hAnsi="Book Antiqua"/>
          <w:sz w:val="24"/>
          <w:szCs w:val="24"/>
          <w:lang w:val="es-PR"/>
        </w:rPr>
        <w:t>A</w:t>
      </w:r>
      <w:r w:rsidR="00462D5B" w:rsidRPr="00972A6E">
        <w:rPr>
          <w:rFonts w:ascii="Book Antiqua" w:hAnsi="Book Antiqua"/>
          <w:sz w:val="24"/>
          <w:szCs w:val="24"/>
          <w:lang w:val="es-PR"/>
        </w:rPr>
        <w:t>)</w:t>
      </w:r>
      <w:r w:rsidR="00033B08" w:rsidRPr="00972A6E">
        <w:rPr>
          <w:rFonts w:ascii="Book Antiqua" w:hAnsi="Book Antiqua"/>
          <w:sz w:val="24"/>
          <w:szCs w:val="24"/>
          <w:lang w:val="es-PR"/>
        </w:rPr>
        <w:t xml:space="preserve"> de</w:t>
      </w:r>
      <w:r w:rsidR="00F85AC6" w:rsidRPr="00033B08">
        <w:rPr>
          <w:rFonts w:ascii="Book Antiqua" w:hAnsi="Book Antiqua"/>
          <w:sz w:val="24"/>
          <w:szCs w:val="24"/>
          <w:lang w:val="es-PR"/>
        </w:rPr>
        <w:t xml:space="preserve"> </w:t>
      </w:r>
      <w:r w:rsidR="00057CFE">
        <w:rPr>
          <w:rFonts w:ascii="Book Antiqua" w:hAnsi="Book Antiqua"/>
          <w:sz w:val="24"/>
          <w:szCs w:val="24"/>
          <w:lang w:val="es-PR"/>
        </w:rPr>
        <w:t xml:space="preserve">la Sección 2 de la Ley Núm. 221 de 15 de mayo de 1948, según </w:t>
      </w:r>
      <w:r w:rsidR="00972A6E">
        <w:rPr>
          <w:rFonts w:ascii="Book Antiqua" w:hAnsi="Book Antiqua"/>
          <w:sz w:val="24"/>
          <w:szCs w:val="24"/>
          <w:lang w:val="es-PR"/>
        </w:rPr>
        <w:t>enmendada,</w:t>
      </w:r>
      <w:r w:rsidR="00116F1D">
        <w:rPr>
          <w:rFonts w:ascii="Book Antiqua" w:hAnsi="Book Antiqua"/>
          <w:sz w:val="24"/>
          <w:szCs w:val="24"/>
          <w:lang w:val="es-PR"/>
        </w:rPr>
        <w:t xml:space="preserve"> </w:t>
      </w:r>
      <w:r w:rsidR="00886473">
        <w:rPr>
          <w:rFonts w:ascii="Book Antiqua" w:hAnsi="Book Antiqua"/>
          <w:sz w:val="24"/>
          <w:szCs w:val="24"/>
          <w:lang w:val="es-PR"/>
        </w:rPr>
        <w:t>para que lea como sigue:</w:t>
      </w:r>
    </w:p>
    <w:p w14:paraId="1997C89E" w14:textId="77777777" w:rsidR="002D3BE8" w:rsidRPr="00F85AC6" w:rsidRDefault="00F07F90" w:rsidP="00BA5345">
      <w:pPr>
        <w:spacing w:line="480" w:lineRule="auto"/>
        <w:jc w:val="both"/>
        <w:outlineLvl w:val="2"/>
        <w:rPr>
          <w:rFonts w:ascii="Book Antiqua" w:hAnsi="Book Antiqua"/>
          <w:i/>
          <w:strike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ab/>
      </w:r>
      <w:r w:rsidR="00BA5345">
        <w:rPr>
          <w:rFonts w:ascii="Book Antiqua" w:hAnsi="Book Antiqua"/>
          <w:sz w:val="24"/>
          <w:szCs w:val="24"/>
          <w:lang w:val="es-PR"/>
        </w:rPr>
        <w:t>“</w:t>
      </w:r>
      <w:r w:rsidR="006168A2" w:rsidRPr="002D3BE8">
        <w:rPr>
          <w:rFonts w:ascii="Book Antiqua" w:hAnsi="Book Antiqua"/>
          <w:bCs/>
          <w:sz w:val="24"/>
          <w:szCs w:val="24"/>
          <w:lang w:val="es-ES"/>
        </w:rPr>
        <w:t>Sección 2</w:t>
      </w:r>
      <w:r w:rsidR="00886473" w:rsidRPr="002D3BE8">
        <w:rPr>
          <w:rFonts w:ascii="Book Antiqua" w:hAnsi="Book Antiqua"/>
          <w:bCs/>
          <w:sz w:val="24"/>
          <w:szCs w:val="24"/>
          <w:lang w:val="es-ES"/>
        </w:rPr>
        <w:t>.</w:t>
      </w:r>
      <w:r w:rsidR="00EF5163">
        <w:rPr>
          <w:rFonts w:ascii="Book Antiqua" w:hAnsi="Book Antiqua"/>
          <w:bCs/>
          <w:sz w:val="24"/>
          <w:szCs w:val="24"/>
          <w:lang w:val="es-ES"/>
        </w:rPr>
        <w:t>-</w:t>
      </w:r>
      <w:r w:rsidR="00886473" w:rsidRPr="002D3BE8">
        <w:rPr>
          <w:rFonts w:ascii="Book Antiqua" w:hAnsi="Book Antiqua"/>
          <w:bCs/>
          <w:sz w:val="24"/>
          <w:szCs w:val="24"/>
          <w:lang w:val="es-ES"/>
        </w:rPr>
        <w:t xml:space="preserve">Juegos de azar en salas de juego con franquicias, autorizados. </w:t>
      </w:r>
      <w:r w:rsidR="00EF5163">
        <w:rPr>
          <w:rFonts w:ascii="Book Antiqua" w:hAnsi="Book Antiqua"/>
          <w:sz w:val="24"/>
          <w:szCs w:val="24"/>
          <w:lang w:val="es-ES"/>
        </w:rPr>
        <w:tab/>
      </w:r>
      <w:r w:rsidR="0024028E" w:rsidRPr="00F85AC6">
        <w:rPr>
          <w:rFonts w:ascii="Book Antiqua" w:hAnsi="Book Antiqua"/>
          <w:i/>
          <w:strike/>
          <w:sz w:val="24"/>
          <w:szCs w:val="24"/>
          <w:lang w:val="es-PR"/>
        </w:rPr>
        <w:t xml:space="preserve"> </w:t>
      </w:r>
    </w:p>
    <w:p w14:paraId="6EF8098C" w14:textId="77777777" w:rsidR="000E0F73" w:rsidRDefault="000E0F73" w:rsidP="000E0F73">
      <w:pPr>
        <w:numPr>
          <w:ilvl w:val="0"/>
          <w:numId w:val="19"/>
        </w:numPr>
        <w:spacing w:line="480" w:lineRule="auto"/>
        <w:jc w:val="both"/>
        <w:rPr>
          <w:rFonts w:ascii="Book Antiqua" w:hAnsi="Book Antiqua"/>
          <w:i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PR"/>
        </w:rPr>
        <w:t xml:space="preserve"> </w:t>
      </w:r>
      <w:r w:rsidR="00335E9E" w:rsidRPr="00335E9E">
        <w:rPr>
          <w:rFonts w:ascii="Book Antiqua" w:hAnsi="Book Antiqua"/>
          <w:sz w:val="24"/>
          <w:szCs w:val="24"/>
          <w:lang w:val="es-PR"/>
        </w:rPr>
        <w:t>Incurrirá en delito menos grave toda persona que juegue</w:t>
      </w:r>
      <w:r w:rsidR="003548F4" w:rsidRPr="003548F4">
        <w:rPr>
          <w:rFonts w:ascii="Book Antiqua" w:hAnsi="Book Antiqua"/>
          <w:b/>
          <w:bCs/>
          <w:sz w:val="24"/>
          <w:szCs w:val="24"/>
          <w:lang w:val="es-PR"/>
        </w:rPr>
        <w:t>[</w:t>
      </w:r>
      <w:r w:rsidR="00335E9E" w:rsidRPr="003548F4">
        <w:rPr>
          <w:rFonts w:ascii="Book Antiqua" w:hAnsi="Book Antiqua"/>
          <w:b/>
          <w:bCs/>
          <w:sz w:val="24"/>
          <w:szCs w:val="24"/>
          <w:lang w:val="es-PR"/>
        </w:rPr>
        <w:t>,</w:t>
      </w:r>
      <w:r w:rsidR="003548F4" w:rsidRPr="003548F4">
        <w:rPr>
          <w:rFonts w:ascii="Book Antiqua" w:hAnsi="Book Antiqua"/>
          <w:b/>
          <w:bCs/>
          <w:sz w:val="24"/>
          <w:szCs w:val="24"/>
          <w:lang w:val="es-PR"/>
        </w:rPr>
        <w:t>]</w:t>
      </w:r>
      <w:r w:rsidR="003548F4">
        <w:rPr>
          <w:rFonts w:ascii="Book Antiqua" w:hAnsi="Book Antiqua"/>
          <w:sz w:val="24"/>
          <w:szCs w:val="24"/>
          <w:lang w:val="es-PR"/>
        </w:rPr>
        <w:t xml:space="preserve"> </w:t>
      </w:r>
      <w:r w:rsidR="003548F4">
        <w:rPr>
          <w:rFonts w:ascii="Book Antiqua" w:hAnsi="Book Antiqua"/>
          <w:i/>
          <w:iCs/>
          <w:sz w:val="24"/>
          <w:szCs w:val="24"/>
          <w:lang w:val="es-PR"/>
        </w:rPr>
        <w:t>o</w:t>
      </w:r>
      <w:r w:rsidR="00335E9E" w:rsidRPr="00335E9E">
        <w:rPr>
          <w:rFonts w:ascii="Book Antiqua" w:hAnsi="Book Antiqua"/>
          <w:sz w:val="24"/>
          <w:szCs w:val="24"/>
          <w:lang w:val="es-PR"/>
        </w:rPr>
        <w:t xml:space="preserve"> tome parte</w:t>
      </w:r>
      <w:r w:rsidR="003548F4" w:rsidRPr="003548F4">
        <w:rPr>
          <w:rFonts w:ascii="Book Antiqua" w:hAnsi="Book Antiqua"/>
          <w:b/>
          <w:bCs/>
          <w:sz w:val="24"/>
          <w:szCs w:val="24"/>
          <w:lang w:val="es-PR"/>
        </w:rPr>
        <w:t>[</w:t>
      </w:r>
      <w:r w:rsidR="00335E9E" w:rsidRPr="003548F4">
        <w:rPr>
          <w:rFonts w:ascii="Book Antiqua" w:hAnsi="Book Antiqua"/>
          <w:b/>
          <w:bCs/>
          <w:sz w:val="24"/>
          <w:szCs w:val="24"/>
          <w:lang w:val="es-PR"/>
        </w:rPr>
        <w:t xml:space="preserve">, </w:t>
      </w:r>
      <w:r w:rsidR="00335E9E" w:rsidRPr="00335E9E">
        <w:rPr>
          <w:rFonts w:ascii="Book Antiqua" w:hAnsi="Book Antiqua"/>
          <w:b/>
          <w:sz w:val="24"/>
          <w:szCs w:val="24"/>
          <w:lang w:val="es-PR"/>
        </w:rPr>
        <w:t>tenga establecido, abra, haga abrir o dirija, como principal o empleado, por alquiler o de otro modo]</w:t>
      </w:r>
      <w:r w:rsidR="00335E9E" w:rsidRPr="00335E9E">
        <w:rPr>
          <w:rFonts w:ascii="Book Antiqua" w:hAnsi="Book Antiqua"/>
          <w:sz w:val="24"/>
          <w:szCs w:val="24"/>
          <w:lang w:val="es-PR"/>
        </w:rPr>
        <w:t xml:space="preserve"> </w:t>
      </w:r>
      <w:r w:rsidR="00335E9E">
        <w:rPr>
          <w:rFonts w:ascii="Book Antiqua" w:hAnsi="Book Antiqua"/>
          <w:i/>
          <w:sz w:val="24"/>
          <w:szCs w:val="24"/>
          <w:lang w:val="es-PR"/>
        </w:rPr>
        <w:t>en</w:t>
      </w:r>
      <w:r w:rsidR="00335E9E">
        <w:rPr>
          <w:rFonts w:ascii="Book Antiqua" w:hAnsi="Book Antiqua"/>
          <w:sz w:val="24"/>
          <w:szCs w:val="24"/>
          <w:lang w:val="es-PR"/>
        </w:rPr>
        <w:t xml:space="preserve"> </w:t>
      </w:r>
      <w:r w:rsidR="00335E9E" w:rsidRPr="00335E9E">
        <w:rPr>
          <w:rFonts w:ascii="Book Antiqua" w:hAnsi="Book Antiqua"/>
          <w:sz w:val="24"/>
          <w:szCs w:val="24"/>
          <w:lang w:val="es-PR"/>
        </w:rPr>
        <w:t xml:space="preserve">cualquier juego de faro, monte, ruleta, fan tan, póquer, siete y media, veintiuna, </w:t>
      </w:r>
      <w:proofErr w:type="spellStart"/>
      <w:r w:rsidR="00335E9E" w:rsidRPr="00335E9E">
        <w:rPr>
          <w:rFonts w:ascii="Book Antiqua" w:hAnsi="Book Antiqua"/>
          <w:sz w:val="24"/>
          <w:szCs w:val="24"/>
          <w:lang w:val="es-PR"/>
        </w:rPr>
        <w:t>hokey-pockey</w:t>
      </w:r>
      <w:proofErr w:type="spellEnd"/>
      <w:r w:rsidR="00335E9E" w:rsidRPr="00335E9E">
        <w:rPr>
          <w:rFonts w:ascii="Book Antiqua" w:hAnsi="Book Antiqua"/>
          <w:sz w:val="24"/>
          <w:szCs w:val="24"/>
          <w:lang w:val="es-PR"/>
        </w:rPr>
        <w:t xml:space="preserve"> o cualquier juego de azar con barajas, dados, o de cualquier otra clase, por dinero, cheques, crédito o fichas representando valores, así como toda persona que juegue o apueste a favor o en contra en </w:t>
      </w:r>
      <w:r w:rsidR="00335E9E" w:rsidRPr="00335E9E">
        <w:rPr>
          <w:rFonts w:ascii="Book Antiqua" w:hAnsi="Book Antiqua"/>
          <w:sz w:val="24"/>
          <w:szCs w:val="24"/>
          <w:lang w:val="es-PR"/>
        </w:rPr>
        <w:lastRenderedPageBreak/>
        <w:t>cualquiera de dichos juegos prohibidos</w:t>
      </w:r>
      <w:r>
        <w:rPr>
          <w:rFonts w:ascii="Book Antiqua" w:hAnsi="Book Antiqua"/>
          <w:i/>
          <w:sz w:val="24"/>
          <w:szCs w:val="24"/>
          <w:lang w:val="es-PR"/>
        </w:rPr>
        <w:t xml:space="preserve">, </w:t>
      </w:r>
      <w:r w:rsidRPr="000E0F73">
        <w:rPr>
          <w:rFonts w:ascii="Book Antiqua" w:hAnsi="Book Antiqua"/>
          <w:i/>
          <w:sz w:val="24"/>
          <w:szCs w:val="24"/>
          <w:lang w:val="es-ES"/>
        </w:rPr>
        <w:t>en lugares que no tienen una licencia o franquicia expedida</w:t>
      </w:r>
      <w:r w:rsidR="00F065E9">
        <w:rPr>
          <w:rFonts w:ascii="Book Antiqua" w:hAnsi="Book Antiqua"/>
          <w:i/>
          <w:sz w:val="24"/>
          <w:szCs w:val="24"/>
          <w:lang w:val="es-ES"/>
        </w:rPr>
        <w:t xml:space="preserve"> </w:t>
      </w:r>
      <w:r w:rsidRPr="000E0F73">
        <w:rPr>
          <w:rFonts w:ascii="Book Antiqua" w:hAnsi="Book Antiqua"/>
          <w:i/>
          <w:sz w:val="24"/>
          <w:szCs w:val="24"/>
          <w:lang w:val="es-ES"/>
        </w:rPr>
        <w:t>para ope</w:t>
      </w:r>
      <w:r>
        <w:rPr>
          <w:rFonts w:ascii="Book Antiqua" w:hAnsi="Book Antiqua"/>
          <w:i/>
          <w:sz w:val="24"/>
          <w:szCs w:val="24"/>
          <w:lang w:val="es-ES"/>
        </w:rPr>
        <w:t>rar una sala de juegos de azar.</w:t>
      </w:r>
      <w:r w:rsidR="00335E9E" w:rsidRPr="00335E9E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3C9329E2" w14:textId="3B14207D" w:rsidR="000E0F73" w:rsidRPr="000E0F73" w:rsidRDefault="000E0F73" w:rsidP="00C17F1B">
      <w:pPr>
        <w:spacing w:line="480" w:lineRule="auto"/>
        <w:ind w:left="1068"/>
        <w:jc w:val="both"/>
        <w:rPr>
          <w:rFonts w:ascii="Book Antiqua" w:hAnsi="Book Antiqua"/>
          <w:i/>
          <w:sz w:val="24"/>
          <w:szCs w:val="24"/>
          <w:lang w:val="es-ES"/>
        </w:rPr>
      </w:pPr>
      <w:r w:rsidRPr="000E0F73">
        <w:rPr>
          <w:rFonts w:ascii="Book Antiqua" w:hAnsi="Book Antiqua"/>
          <w:i/>
          <w:sz w:val="24"/>
          <w:szCs w:val="24"/>
          <w:lang w:val="es-ES"/>
        </w:rPr>
        <w:t>Incurrirá en delito grave toda persona</w:t>
      </w:r>
      <w:r w:rsidRPr="000E0F73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Pr="000E0F73">
        <w:rPr>
          <w:rFonts w:ascii="Book Antiqua" w:hAnsi="Book Antiqua"/>
          <w:i/>
          <w:sz w:val="24"/>
          <w:szCs w:val="24"/>
          <w:lang w:val="es-ES"/>
        </w:rPr>
        <w:t>que tenga un interés económico directo o indirecto en, o,</w:t>
      </w:r>
      <w:r w:rsidRPr="000E0F73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Pr="000E0F73">
        <w:rPr>
          <w:rFonts w:ascii="Book Antiqua" w:hAnsi="Book Antiqua"/>
          <w:i/>
          <w:sz w:val="24"/>
          <w:szCs w:val="24"/>
          <w:lang w:val="es-ES"/>
        </w:rPr>
        <w:t>que tenga establecido, abra, haga abrir o dirija, por alquiler o de otro modo,</w:t>
      </w:r>
      <w:r w:rsidRPr="000E0F73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Pr="000E0F73">
        <w:rPr>
          <w:rFonts w:ascii="Book Antiqua" w:hAnsi="Book Antiqua"/>
          <w:i/>
          <w:sz w:val="24"/>
          <w:szCs w:val="24"/>
          <w:lang w:val="es-ES"/>
        </w:rPr>
        <w:t xml:space="preserve">cualquier juego de faro, monte, ruleta, fan tan, póquer, siete y media, veintiuna, </w:t>
      </w:r>
      <w:proofErr w:type="spellStart"/>
      <w:r w:rsidRPr="000E0F73">
        <w:rPr>
          <w:rFonts w:ascii="Book Antiqua" w:hAnsi="Book Antiqua"/>
          <w:i/>
          <w:sz w:val="24"/>
          <w:szCs w:val="24"/>
          <w:lang w:val="es-ES"/>
        </w:rPr>
        <w:t>hokey-pockey</w:t>
      </w:r>
      <w:proofErr w:type="spellEnd"/>
      <w:r w:rsidRPr="000E0F73">
        <w:rPr>
          <w:rFonts w:ascii="Book Antiqua" w:hAnsi="Book Antiqua"/>
          <w:i/>
          <w:sz w:val="24"/>
          <w:szCs w:val="24"/>
          <w:lang w:val="es-ES"/>
        </w:rPr>
        <w:t xml:space="preserve">; cualquier otro juego de azar con barajas, dados, o de cualquier otra clase; por dinero, cheques, crédito o fichas representando valores, en lugares que no tienen una licencia o franquicia </w:t>
      </w:r>
      <w:r w:rsidR="00956DA1">
        <w:rPr>
          <w:rFonts w:ascii="Book Antiqua" w:hAnsi="Book Antiqua"/>
          <w:i/>
          <w:sz w:val="24"/>
          <w:szCs w:val="24"/>
          <w:lang w:val="es-ES"/>
        </w:rPr>
        <w:t xml:space="preserve">expedida </w:t>
      </w:r>
      <w:r w:rsidRPr="000E0F73">
        <w:rPr>
          <w:rFonts w:ascii="Book Antiqua" w:hAnsi="Book Antiqua"/>
          <w:i/>
          <w:sz w:val="24"/>
          <w:szCs w:val="24"/>
          <w:lang w:val="es-ES"/>
        </w:rPr>
        <w:t>para operar una sala de juegos de azar</w:t>
      </w:r>
      <w:r w:rsidR="000B1F74" w:rsidRPr="005F595E">
        <w:rPr>
          <w:rFonts w:ascii="Book Antiqua" w:hAnsi="Book Antiqua"/>
          <w:i/>
          <w:strike/>
          <w:sz w:val="24"/>
          <w:szCs w:val="24"/>
          <w:lang w:val="es-ES"/>
        </w:rPr>
        <w:t>; y convicta</w:t>
      </w:r>
      <w:r w:rsidR="005F595E">
        <w:rPr>
          <w:rFonts w:ascii="Book Antiqua" w:hAnsi="Book Antiqua"/>
          <w:i/>
          <w:sz w:val="24"/>
          <w:szCs w:val="24"/>
          <w:u w:val="single"/>
          <w:lang w:val="es-ES"/>
        </w:rPr>
        <w:t>. Convicta</w:t>
      </w:r>
      <w:r w:rsidR="000B1F74">
        <w:rPr>
          <w:rFonts w:ascii="Book Antiqua" w:hAnsi="Book Antiqua"/>
          <w:i/>
          <w:sz w:val="24"/>
          <w:szCs w:val="24"/>
          <w:lang w:val="es-ES"/>
        </w:rPr>
        <w:t xml:space="preserve"> que fuere, será sancionada con una pena de multa fija de quince mil (15,000) dólares o una pena de reclusión por un término </w:t>
      </w:r>
      <w:r w:rsidR="000B1F74" w:rsidRPr="00B07FEB">
        <w:rPr>
          <w:rFonts w:ascii="Book Antiqua" w:hAnsi="Book Antiqua"/>
          <w:i/>
          <w:strike/>
          <w:sz w:val="24"/>
          <w:szCs w:val="24"/>
          <w:lang w:val="es-ES"/>
        </w:rPr>
        <w:t>no menor</w:t>
      </w:r>
      <w:r w:rsidR="000B1F74">
        <w:rPr>
          <w:rFonts w:ascii="Book Antiqua" w:hAnsi="Book Antiqua"/>
          <w:i/>
          <w:sz w:val="24"/>
          <w:szCs w:val="24"/>
          <w:lang w:val="es-ES"/>
        </w:rPr>
        <w:t xml:space="preserve"> </w:t>
      </w:r>
      <w:r w:rsidR="009524D5">
        <w:rPr>
          <w:rFonts w:ascii="Book Antiqua" w:hAnsi="Book Antiqua"/>
          <w:i/>
          <w:sz w:val="24"/>
          <w:szCs w:val="24"/>
          <w:u w:val="single"/>
          <w:lang w:val="es-ES"/>
        </w:rPr>
        <w:t>fijo</w:t>
      </w:r>
      <w:r w:rsidR="009524D5" w:rsidRPr="009524D5">
        <w:rPr>
          <w:rFonts w:ascii="Book Antiqua" w:hAnsi="Book Antiqua"/>
          <w:iCs/>
          <w:sz w:val="24"/>
          <w:szCs w:val="24"/>
          <w:lang w:val="es-ES"/>
        </w:rPr>
        <w:t xml:space="preserve"> </w:t>
      </w:r>
      <w:r w:rsidR="000B1F74">
        <w:rPr>
          <w:rFonts w:ascii="Book Antiqua" w:hAnsi="Book Antiqua"/>
          <w:i/>
          <w:sz w:val="24"/>
          <w:szCs w:val="24"/>
          <w:lang w:val="es-ES"/>
        </w:rPr>
        <w:t>de un (1) año, o ambas penas a discreción del tribunal</w:t>
      </w:r>
      <w:r w:rsidRPr="000E0F73">
        <w:rPr>
          <w:rFonts w:ascii="Book Antiqua" w:hAnsi="Book Antiqua"/>
          <w:i/>
          <w:sz w:val="24"/>
          <w:szCs w:val="24"/>
          <w:lang w:val="es-ES"/>
        </w:rPr>
        <w:t>.</w:t>
      </w:r>
      <w:r w:rsidR="000B1F74">
        <w:rPr>
          <w:rFonts w:ascii="Book Antiqua" w:hAnsi="Book Antiqua"/>
          <w:i/>
          <w:sz w:val="24"/>
          <w:szCs w:val="24"/>
          <w:lang w:val="es-ES"/>
        </w:rPr>
        <w:t xml:space="preserve"> </w:t>
      </w:r>
      <w:r w:rsidR="00C17F1B">
        <w:rPr>
          <w:rFonts w:ascii="Book Antiqua" w:hAnsi="Book Antiqua"/>
          <w:i/>
          <w:sz w:val="24"/>
          <w:szCs w:val="24"/>
          <w:lang w:val="es-ES"/>
        </w:rPr>
        <w:t xml:space="preserve">Las convicciones subsiguientes serán sancionadas con una pena de multa fija de veinticinco (25,000) dólares o una pena de reclusión por un término </w:t>
      </w:r>
      <w:r w:rsidR="00C17F1B" w:rsidRPr="009524D5">
        <w:rPr>
          <w:rFonts w:ascii="Book Antiqua" w:hAnsi="Book Antiqua"/>
          <w:i/>
          <w:strike/>
          <w:sz w:val="24"/>
          <w:szCs w:val="24"/>
          <w:lang w:val="es-ES"/>
        </w:rPr>
        <w:t>no menor de cinco (5)</w:t>
      </w:r>
      <w:r w:rsidR="00C17F1B">
        <w:rPr>
          <w:rFonts w:ascii="Book Antiqua" w:hAnsi="Book Antiqua"/>
          <w:i/>
          <w:sz w:val="24"/>
          <w:szCs w:val="24"/>
          <w:lang w:val="es-ES"/>
        </w:rPr>
        <w:t xml:space="preserve"> </w:t>
      </w:r>
      <w:r w:rsidR="00E808FA">
        <w:rPr>
          <w:rFonts w:ascii="Book Antiqua" w:hAnsi="Book Antiqua"/>
          <w:i/>
          <w:sz w:val="24"/>
          <w:szCs w:val="24"/>
          <w:u w:val="single"/>
          <w:lang w:val="es-ES"/>
        </w:rPr>
        <w:t>fijo de tres (3)</w:t>
      </w:r>
      <w:r w:rsidR="00E808FA" w:rsidRPr="00E808FA">
        <w:rPr>
          <w:rFonts w:ascii="Book Antiqua" w:hAnsi="Book Antiqua"/>
          <w:i/>
          <w:sz w:val="24"/>
          <w:szCs w:val="24"/>
          <w:lang w:val="es-ES"/>
        </w:rPr>
        <w:t xml:space="preserve"> </w:t>
      </w:r>
      <w:r w:rsidR="00C17F1B">
        <w:rPr>
          <w:rFonts w:ascii="Book Antiqua" w:hAnsi="Book Antiqua"/>
          <w:i/>
          <w:sz w:val="24"/>
          <w:szCs w:val="24"/>
          <w:lang w:val="es-ES"/>
        </w:rPr>
        <w:t>años, o ambas penas a discreción del tribunal</w:t>
      </w:r>
      <w:r w:rsidR="00C17F1B" w:rsidRPr="000E0F73">
        <w:rPr>
          <w:rFonts w:ascii="Book Antiqua" w:hAnsi="Book Antiqua"/>
          <w:i/>
          <w:sz w:val="24"/>
          <w:szCs w:val="24"/>
          <w:lang w:val="es-ES"/>
        </w:rPr>
        <w:t>.</w:t>
      </w:r>
    </w:p>
    <w:p w14:paraId="74BA9DD6" w14:textId="77777777" w:rsidR="00335E9E" w:rsidRDefault="00335E9E" w:rsidP="000E0F73">
      <w:pPr>
        <w:spacing w:line="480" w:lineRule="auto"/>
        <w:ind w:left="1080" w:hanging="12"/>
        <w:jc w:val="both"/>
        <w:rPr>
          <w:rFonts w:ascii="Book Antiqua" w:hAnsi="Book Antiqua"/>
          <w:sz w:val="24"/>
          <w:szCs w:val="24"/>
          <w:lang w:val="es-PR"/>
        </w:rPr>
      </w:pPr>
      <w:r w:rsidRPr="00335E9E">
        <w:rPr>
          <w:rFonts w:ascii="Book Antiqua" w:hAnsi="Book Antiqua"/>
          <w:sz w:val="24"/>
          <w:szCs w:val="24"/>
          <w:lang w:val="es-PR"/>
        </w:rPr>
        <w:t xml:space="preserve">No obstante, se autorizan los juegos de azar de ruleta, dados, barajas y bingos, en salas de juegos explotadas por la franquicia expedida de acuerdo con los términos de esta Ley, y los juegos y métodos autorizados por la Ley de la Comisión de Juegos del Gobierno de Puerto Rico, sujeto a las condiciones y limitaciones de </w:t>
      </w:r>
      <w:proofErr w:type="gramStart"/>
      <w:r w:rsidRPr="00335E9E">
        <w:rPr>
          <w:rFonts w:ascii="Book Antiqua" w:hAnsi="Book Antiqua"/>
          <w:sz w:val="24"/>
          <w:szCs w:val="24"/>
          <w:lang w:val="es-PR"/>
        </w:rPr>
        <w:t>las mismas</w:t>
      </w:r>
      <w:proofErr w:type="gramEnd"/>
      <w:r w:rsidRPr="00335E9E">
        <w:rPr>
          <w:rFonts w:ascii="Book Antiqua" w:hAnsi="Book Antiqua"/>
          <w:sz w:val="24"/>
          <w:szCs w:val="24"/>
          <w:lang w:val="es-PR"/>
        </w:rPr>
        <w:t xml:space="preserve"> y de los reglamentos que a su amparo se dicten.</w:t>
      </w:r>
    </w:p>
    <w:p w14:paraId="364619AC" w14:textId="77777777" w:rsidR="00335E9E" w:rsidRPr="000E0F73" w:rsidRDefault="000E0F73" w:rsidP="000E0F73">
      <w:pPr>
        <w:numPr>
          <w:ilvl w:val="0"/>
          <w:numId w:val="19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…</w:t>
      </w:r>
    </w:p>
    <w:p w14:paraId="3A53A9EF" w14:textId="77777777" w:rsidR="009D0189" w:rsidRPr="00BA5345" w:rsidRDefault="000E0F73" w:rsidP="000E0F73">
      <w:pPr>
        <w:spacing w:line="480" w:lineRule="auto"/>
        <w:ind w:left="144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BA5345">
        <w:rPr>
          <w:rFonts w:ascii="Book Antiqua" w:hAnsi="Book Antiqua"/>
          <w:sz w:val="24"/>
          <w:szCs w:val="24"/>
          <w:lang w:val="es-ES"/>
        </w:rPr>
        <w:t xml:space="preserve"> </w:t>
      </w:r>
      <w:r>
        <w:rPr>
          <w:rFonts w:ascii="Book Antiqua" w:hAnsi="Book Antiqua"/>
          <w:sz w:val="24"/>
          <w:szCs w:val="24"/>
          <w:lang w:val="es-ES"/>
        </w:rPr>
        <w:t>…”</w:t>
      </w:r>
    </w:p>
    <w:p w14:paraId="36AB167C" w14:textId="77777777" w:rsidR="00825722" w:rsidRPr="00BA5345" w:rsidRDefault="00012473" w:rsidP="00CF71E2">
      <w:pPr>
        <w:spacing w:line="480" w:lineRule="auto"/>
        <w:ind w:firstLine="709"/>
        <w:jc w:val="both"/>
        <w:rPr>
          <w:rFonts w:ascii="Book Antiqua" w:hAnsi="Book Antiqua"/>
          <w:lang w:val="es-PR"/>
        </w:rPr>
      </w:pPr>
      <w:r w:rsidRPr="00BA5345">
        <w:rPr>
          <w:rFonts w:ascii="Book Antiqua" w:hAnsi="Book Antiqua"/>
          <w:sz w:val="24"/>
          <w:szCs w:val="24"/>
          <w:lang w:val="es-PR"/>
        </w:rPr>
        <w:t>Artículo 2</w:t>
      </w:r>
      <w:r w:rsidR="00116F1D" w:rsidRPr="00BA5345">
        <w:rPr>
          <w:rFonts w:ascii="Book Antiqua" w:hAnsi="Book Antiqua"/>
          <w:sz w:val="24"/>
          <w:szCs w:val="24"/>
          <w:lang w:val="es-PR"/>
        </w:rPr>
        <w:t>.-</w:t>
      </w:r>
      <w:r w:rsidR="00C5549F" w:rsidRPr="00BA5345">
        <w:rPr>
          <w:rFonts w:ascii="Book Antiqua" w:hAnsi="Book Antiqua"/>
          <w:sz w:val="24"/>
          <w:szCs w:val="24"/>
          <w:lang w:val="es-PR"/>
        </w:rPr>
        <w:t xml:space="preserve">Esta Ley comenzará a regir inmediatamente después de su aprobación. </w:t>
      </w:r>
    </w:p>
    <w:sectPr w:rsidR="00825722" w:rsidRPr="00BA5345" w:rsidSect="00612EC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7668B" w14:textId="77777777" w:rsidR="003E6DA4" w:rsidRDefault="003E6DA4" w:rsidP="00C71A73">
      <w:r>
        <w:separator/>
      </w:r>
    </w:p>
  </w:endnote>
  <w:endnote w:type="continuationSeparator" w:id="0">
    <w:p w14:paraId="74A33D16" w14:textId="77777777" w:rsidR="003E6DA4" w:rsidRDefault="003E6DA4" w:rsidP="00C71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AF5AB" w14:textId="77777777" w:rsidR="003E6DA4" w:rsidRDefault="003E6DA4" w:rsidP="00C71A73">
      <w:r>
        <w:separator/>
      </w:r>
    </w:p>
  </w:footnote>
  <w:footnote w:type="continuationSeparator" w:id="0">
    <w:p w14:paraId="244F3D59" w14:textId="77777777" w:rsidR="003E6DA4" w:rsidRDefault="003E6DA4" w:rsidP="00C71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BB91F" w14:textId="77777777" w:rsidR="00117540" w:rsidRDefault="001175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A59BCCC" w14:textId="77777777" w:rsidR="00117540" w:rsidRDefault="001175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B027B" w14:textId="77777777" w:rsidR="00117540" w:rsidRDefault="00117540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76C0">
      <w:rPr>
        <w:noProof/>
      </w:rPr>
      <w:t>3</w:t>
    </w:r>
    <w:r>
      <w:rPr>
        <w:noProof/>
      </w:rPr>
      <w:fldChar w:fldCharType="end"/>
    </w:r>
  </w:p>
  <w:p w14:paraId="34EAD185" w14:textId="77777777" w:rsidR="00117540" w:rsidRPr="00CE28D6" w:rsidRDefault="00117540" w:rsidP="00CE28D6">
    <w:pPr>
      <w:pStyle w:val="Header"/>
      <w:jc w:val="center"/>
      <w:rPr>
        <w:lang w:val="es-P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DF198" w14:textId="77777777" w:rsidR="00117540" w:rsidRDefault="00117540">
    <w:pPr>
      <w:pStyle w:val="Header"/>
    </w:pPr>
  </w:p>
  <w:p w14:paraId="683A139B" w14:textId="77777777" w:rsidR="00117540" w:rsidRDefault="001175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DAC3F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143AEF"/>
    <w:multiLevelType w:val="hybridMultilevel"/>
    <w:tmpl w:val="0FDCB814"/>
    <w:lvl w:ilvl="0" w:tplc="29504A5C">
      <w:start w:val="1"/>
      <w:numFmt w:val="upperLetter"/>
      <w:lvlText w:val="(%1)"/>
      <w:lvlJc w:val="left"/>
      <w:pPr>
        <w:ind w:left="1440" w:hanging="720"/>
      </w:pPr>
      <w:rPr>
        <w:rFonts w:cs="Time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AA6748"/>
    <w:multiLevelType w:val="hybridMultilevel"/>
    <w:tmpl w:val="CC1CCABC"/>
    <w:lvl w:ilvl="0" w:tplc="C9EC04F6">
      <w:start w:val="1"/>
      <w:numFmt w:val="decimal"/>
      <w:lvlText w:val="(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D416B8"/>
    <w:multiLevelType w:val="hybridMultilevel"/>
    <w:tmpl w:val="E722A658"/>
    <w:lvl w:ilvl="0" w:tplc="908CC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0324A"/>
    <w:multiLevelType w:val="hybridMultilevel"/>
    <w:tmpl w:val="EF4845E2"/>
    <w:lvl w:ilvl="0" w:tplc="7FEE51BA">
      <w:start w:val="1"/>
      <w:numFmt w:val="decimal"/>
      <w:lvlText w:val="(%1)"/>
      <w:lvlJc w:val="left"/>
      <w:pPr>
        <w:ind w:left="720" w:hanging="360"/>
      </w:pPr>
      <w:rPr>
        <w:rFonts w:hint="default"/>
        <w:u w:val="none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15362"/>
    <w:multiLevelType w:val="hybridMultilevel"/>
    <w:tmpl w:val="F53A756C"/>
    <w:lvl w:ilvl="0" w:tplc="50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F260A"/>
    <w:multiLevelType w:val="hybridMultilevel"/>
    <w:tmpl w:val="213C42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57D37B0"/>
    <w:multiLevelType w:val="hybridMultilevel"/>
    <w:tmpl w:val="0032BBC4"/>
    <w:lvl w:ilvl="0" w:tplc="E08E43E0">
      <w:start w:val="1"/>
      <w:numFmt w:val="upperLetter"/>
      <w:lvlText w:val="(%1)"/>
      <w:lvlJc w:val="left"/>
      <w:pPr>
        <w:ind w:left="1068" w:hanging="360"/>
      </w:pPr>
      <w:rPr>
        <w:rFonts w:cs="Times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0595436"/>
    <w:multiLevelType w:val="hybridMultilevel"/>
    <w:tmpl w:val="BC7460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DD0D14"/>
    <w:multiLevelType w:val="hybridMultilevel"/>
    <w:tmpl w:val="C5A6E858"/>
    <w:lvl w:ilvl="0" w:tplc="50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1A6EAE"/>
    <w:multiLevelType w:val="hybridMultilevel"/>
    <w:tmpl w:val="BCEA0156"/>
    <w:lvl w:ilvl="0" w:tplc="7D3A7E74">
      <w:start w:val="1"/>
      <w:numFmt w:val="lowerLetter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B652A56"/>
    <w:multiLevelType w:val="hybridMultilevel"/>
    <w:tmpl w:val="B2061FD0"/>
    <w:lvl w:ilvl="0" w:tplc="F22414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A287080"/>
    <w:multiLevelType w:val="hybridMultilevel"/>
    <w:tmpl w:val="42A291AC"/>
    <w:lvl w:ilvl="0" w:tplc="D8E8B6FC">
      <w:start w:val="1"/>
      <w:numFmt w:val="decimal"/>
      <w:lvlText w:val="(%1)"/>
      <w:lvlJc w:val="left"/>
      <w:pPr>
        <w:ind w:left="2700" w:hanging="360"/>
      </w:pPr>
      <w:rPr>
        <w:rFonts w:hint="default"/>
        <w:i w:val="0"/>
        <w:u w:val="none"/>
      </w:rPr>
    </w:lvl>
    <w:lvl w:ilvl="1" w:tplc="500A0019" w:tentative="1">
      <w:start w:val="1"/>
      <w:numFmt w:val="lowerLetter"/>
      <w:lvlText w:val="%2."/>
      <w:lvlJc w:val="left"/>
      <w:pPr>
        <w:ind w:left="3420" w:hanging="360"/>
      </w:pPr>
    </w:lvl>
    <w:lvl w:ilvl="2" w:tplc="500A001B" w:tentative="1">
      <w:start w:val="1"/>
      <w:numFmt w:val="lowerRoman"/>
      <w:lvlText w:val="%3."/>
      <w:lvlJc w:val="right"/>
      <w:pPr>
        <w:ind w:left="4140" w:hanging="180"/>
      </w:pPr>
    </w:lvl>
    <w:lvl w:ilvl="3" w:tplc="500A000F" w:tentative="1">
      <w:start w:val="1"/>
      <w:numFmt w:val="decimal"/>
      <w:lvlText w:val="%4."/>
      <w:lvlJc w:val="left"/>
      <w:pPr>
        <w:ind w:left="4860" w:hanging="360"/>
      </w:pPr>
    </w:lvl>
    <w:lvl w:ilvl="4" w:tplc="500A0019" w:tentative="1">
      <w:start w:val="1"/>
      <w:numFmt w:val="lowerLetter"/>
      <w:lvlText w:val="%5."/>
      <w:lvlJc w:val="left"/>
      <w:pPr>
        <w:ind w:left="5580" w:hanging="360"/>
      </w:pPr>
    </w:lvl>
    <w:lvl w:ilvl="5" w:tplc="500A001B" w:tentative="1">
      <w:start w:val="1"/>
      <w:numFmt w:val="lowerRoman"/>
      <w:lvlText w:val="%6."/>
      <w:lvlJc w:val="right"/>
      <w:pPr>
        <w:ind w:left="6300" w:hanging="180"/>
      </w:pPr>
    </w:lvl>
    <w:lvl w:ilvl="6" w:tplc="500A000F" w:tentative="1">
      <w:start w:val="1"/>
      <w:numFmt w:val="decimal"/>
      <w:lvlText w:val="%7."/>
      <w:lvlJc w:val="left"/>
      <w:pPr>
        <w:ind w:left="7020" w:hanging="360"/>
      </w:pPr>
    </w:lvl>
    <w:lvl w:ilvl="7" w:tplc="500A0019" w:tentative="1">
      <w:start w:val="1"/>
      <w:numFmt w:val="lowerLetter"/>
      <w:lvlText w:val="%8."/>
      <w:lvlJc w:val="left"/>
      <w:pPr>
        <w:ind w:left="7740" w:hanging="360"/>
      </w:pPr>
    </w:lvl>
    <w:lvl w:ilvl="8" w:tplc="500A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3" w15:restartNumberingAfterBreak="0">
    <w:nsid w:val="5E051E4C"/>
    <w:multiLevelType w:val="hybridMultilevel"/>
    <w:tmpl w:val="D82C9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C526EB"/>
    <w:multiLevelType w:val="hybridMultilevel"/>
    <w:tmpl w:val="D7F08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EA25CC"/>
    <w:multiLevelType w:val="hybridMultilevel"/>
    <w:tmpl w:val="E362BD6C"/>
    <w:lvl w:ilvl="0" w:tplc="37EA53B0">
      <w:start w:val="1"/>
      <w:numFmt w:val="decimal"/>
      <w:lvlText w:val="(%1)"/>
      <w:lvlJc w:val="left"/>
      <w:pPr>
        <w:ind w:left="1260" w:hanging="5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E6F5DD3"/>
    <w:multiLevelType w:val="hybridMultilevel"/>
    <w:tmpl w:val="854C58A6"/>
    <w:lvl w:ilvl="0" w:tplc="FDF0A29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FDA4C53"/>
    <w:multiLevelType w:val="hybridMultilevel"/>
    <w:tmpl w:val="DD7461D2"/>
    <w:lvl w:ilvl="0" w:tplc="B658C764">
      <w:start w:val="1"/>
      <w:numFmt w:val="decimal"/>
      <w:lvlText w:val="(%1)"/>
      <w:lvlJc w:val="left"/>
      <w:pPr>
        <w:ind w:left="1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84" w:hanging="360"/>
      </w:pPr>
    </w:lvl>
    <w:lvl w:ilvl="2" w:tplc="0409001B" w:tentative="1">
      <w:start w:val="1"/>
      <w:numFmt w:val="lowerRoman"/>
      <w:lvlText w:val="%3."/>
      <w:lvlJc w:val="right"/>
      <w:pPr>
        <w:ind w:left="3204" w:hanging="180"/>
      </w:pPr>
    </w:lvl>
    <w:lvl w:ilvl="3" w:tplc="0409000F" w:tentative="1">
      <w:start w:val="1"/>
      <w:numFmt w:val="decimal"/>
      <w:lvlText w:val="%4."/>
      <w:lvlJc w:val="left"/>
      <w:pPr>
        <w:ind w:left="3924" w:hanging="360"/>
      </w:pPr>
    </w:lvl>
    <w:lvl w:ilvl="4" w:tplc="04090019" w:tentative="1">
      <w:start w:val="1"/>
      <w:numFmt w:val="lowerLetter"/>
      <w:lvlText w:val="%5."/>
      <w:lvlJc w:val="left"/>
      <w:pPr>
        <w:ind w:left="4644" w:hanging="360"/>
      </w:pPr>
    </w:lvl>
    <w:lvl w:ilvl="5" w:tplc="0409001B" w:tentative="1">
      <w:start w:val="1"/>
      <w:numFmt w:val="lowerRoman"/>
      <w:lvlText w:val="%6."/>
      <w:lvlJc w:val="right"/>
      <w:pPr>
        <w:ind w:left="5364" w:hanging="180"/>
      </w:pPr>
    </w:lvl>
    <w:lvl w:ilvl="6" w:tplc="0409000F" w:tentative="1">
      <w:start w:val="1"/>
      <w:numFmt w:val="decimal"/>
      <w:lvlText w:val="%7."/>
      <w:lvlJc w:val="left"/>
      <w:pPr>
        <w:ind w:left="6084" w:hanging="360"/>
      </w:pPr>
    </w:lvl>
    <w:lvl w:ilvl="7" w:tplc="04090019" w:tentative="1">
      <w:start w:val="1"/>
      <w:numFmt w:val="lowerLetter"/>
      <w:lvlText w:val="%8."/>
      <w:lvlJc w:val="left"/>
      <w:pPr>
        <w:ind w:left="6804" w:hanging="360"/>
      </w:pPr>
    </w:lvl>
    <w:lvl w:ilvl="8" w:tplc="0409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18" w15:restartNumberingAfterBreak="0">
    <w:nsid w:val="74330A4E"/>
    <w:multiLevelType w:val="hybridMultilevel"/>
    <w:tmpl w:val="F758A3B2"/>
    <w:lvl w:ilvl="0" w:tplc="6B22624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7831493">
    <w:abstractNumId w:val="8"/>
  </w:num>
  <w:num w:numId="2" w16cid:durableId="857081125">
    <w:abstractNumId w:val="10"/>
  </w:num>
  <w:num w:numId="3" w16cid:durableId="506410437">
    <w:abstractNumId w:val="17"/>
  </w:num>
  <w:num w:numId="4" w16cid:durableId="217859862">
    <w:abstractNumId w:val="2"/>
  </w:num>
  <w:num w:numId="5" w16cid:durableId="1596354446">
    <w:abstractNumId w:val="6"/>
  </w:num>
  <w:num w:numId="6" w16cid:durableId="1539319620">
    <w:abstractNumId w:val="15"/>
  </w:num>
  <w:num w:numId="7" w16cid:durableId="621421460">
    <w:abstractNumId w:val="11"/>
  </w:num>
  <w:num w:numId="8" w16cid:durableId="218515419">
    <w:abstractNumId w:val="16"/>
  </w:num>
  <w:num w:numId="9" w16cid:durableId="1759669318">
    <w:abstractNumId w:val="13"/>
  </w:num>
  <w:num w:numId="10" w16cid:durableId="294912847">
    <w:abstractNumId w:val="14"/>
  </w:num>
  <w:num w:numId="11" w16cid:durableId="203519832">
    <w:abstractNumId w:val="12"/>
  </w:num>
  <w:num w:numId="12" w16cid:durableId="814251399">
    <w:abstractNumId w:val="5"/>
  </w:num>
  <w:num w:numId="13" w16cid:durableId="184363711">
    <w:abstractNumId w:val="4"/>
  </w:num>
  <w:num w:numId="14" w16cid:durableId="715741307">
    <w:abstractNumId w:val="3"/>
  </w:num>
  <w:num w:numId="15" w16cid:durableId="501505298">
    <w:abstractNumId w:val="18"/>
  </w:num>
  <w:num w:numId="16" w16cid:durableId="1263879402">
    <w:abstractNumId w:val="9"/>
  </w:num>
  <w:num w:numId="17" w16cid:durableId="287972451">
    <w:abstractNumId w:val="0"/>
  </w:num>
  <w:num w:numId="18" w16cid:durableId="867917012">
    <w:abstractNumId w:val="1"/>
  </w:num>
  <w:num w:numId="19" w16cid:durableId="20468256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49F"/>
    <w:rsid w:val="00012473"/>
    <w:rsid w:val="0002013B"/>
    <w:rsid w:val="000209EE"/>
    <w:rsid w:val="00025D23"/>
    <w:rsid w:val="00033B08"/>
    <w:rsid w:val="00041C33"/>
    <w:rsid w:val="00047114"/>
    <w:rsid w:val="00057CFE"/>
    <w:rsid w:val="0006253E"/>
    <w:rsid w:val="00063A88"/>
    <w:rsid w:val="00065CBC"/>
    <w:rsid w:val="00075ACC"/>
    <w:rsid w:val="00083183"/>
    <w:rsid w:val="00086579"/>
    <w:rsid w:val="00091289"/>
    <w:rsid w:val="000A0216"/>
    <w:rsid w:val="000B1F74"/>
    <w:rsid w:val="000C1C65"/>
    <w:rsid w:val="000C6803"/>
    <w:rsid w:val="000E0F73"/>
    <w:rsid w:val="000F78C9"/>
    <w:rsid w:val="0010065C"/>
    <w:rsid w:val="00110AA7"/>
    <w:rsid w:val="00116F1D"/>
    <w:rsid w:val="00117540"/>
    <w:rsid w:val="00120163"/>
    <w:rsid w:val="00130BFE"/>
    <w:rsid w:val="00135DF8"/>
    <w:rsid w:val="001502C9"/>
    <w:rsid w:val="00166556"/>
    <w:rsid w:val="0016783C"/>
    <w:rsid w:val="00184E0B"/>
    <w:rsid w:val="00194E59"/>
    <w:rsid w:val="001A6790"/>
    <w:rsid w:val="001B1D30"/>
    <w:rsid w:val="001B401A"/>
    <w:rsid w:val="001C4735"/>
    <w:rsid w:val="001D3C6A"/>
    <w:rsid w:val="001D7B7B"/>
    <w:rsid w:val="001F6A51"/>
    <w:rsid w:val="002013F2"/>
    <w:rsid w:val="002021F2"/>
    <w:rsid w:val="00204060"/>
    <w:rsid w:val="0020543B"/>
    <w:rsid w:val="00226CA5"/>
    <w:rsid w:val="0024028E"/>
    <w:rsid w:val="00250033"/>
    <w:rsid w:val="002622FC"/>
    <w:rsid w:val="00276C2B"/>
    <w:rsid w:val="00287A3D"/>
    <w:rsid w:val="002C24EF"/>
    <w:rsid w:val="002C3E73"/>
    <w:rsid w:val="002C6417"/>
    <w:rsid w:val="002D3BE8"/>
    <w:rsid w:val="002D3EBC"/>
    <w:rsid w:val="002E4BBE"/>
    <w:rsid w:val="00334CEF"/>
    <w:rsid w:val="00335E9E"/>
    <w:rsid w:val="0033691B"/>
    <w:rsid w:val="00347C45"/>
    <w:rsid w:val="003548F4"/>
    <w:rsid w:val="00370A4C"/>
    <w:rsid w:val="00380C31"/>
    <w:rsid w:val="003C47A1"/>
    <w:rsid w:val="003E5AD4"/>
    <w:rsid w:val="003E6DA4"/>
    <w:rsid w:val="00405230"/>
    <w:rsid w:val="004078E5"/>
    <w:rsid w:val="004241B8"/>
    <w:rsid w:val="00462D5B"/>
    <w:rsid w:val="004845FA"/>
    <w:rsid w:val="004921AC"/>
    <w:rsid w:val="00492E58"/>
    <w:rsid w:val="004957F4"/>
    <w:rsid w:val="004C1F79"/>
    <w:rsid w:val="004D6A58"/>
    <w:rsid w:val="004D70E4"/>
    <w:rsid w:val="004D7B17"/>
    <w:rsid w:val="004D7C68"/>
    <w:rsid w:val="004E60E0"/>
    <w:rsid w:val="004E70A6"/>
    <w:rsid w:val="00506AD8"/>
    <w:rsid w:val="0051484D"/>
    <w:rsid w:val="005329D6"/>
    <w:rsid w:val="00547D6C"/>
    <w:rsid w:val="005579E8"/>
    <w:rsid w:val="00581694"/>
    <w:rsid w:val="00590718"/>
    <w:rsid w:val="00592687"/>
    <w:rsid w:val="005A08D0"/>
    <w:rsid w:val="005A7B5E"/>
    <w:rsid w:val="005B1D3E"/>
    <w:rsid w:val="005B55F1"/>
    <w:rsid w:val="005C17D5"/>
    <w:rsid w:val="005C43FC"/>
    <w:rsid w:val="005C79C5"/>
    <w:rsid w:val="005E214C"/>
    <w:rsid w:val="005E3499"/>
    <w:rsid w:val="005F3225"/>
    <w:rsid w:val="005F595E"/>
    <w:rsid w:val="006077EB"/>
    <w:rsid w:val="00612EC4"/>
    <w:rsid w:val="006168A2"/>
    <w:rsid w:val="00633D98"/>
    <w:rsid w:val="006376FE"/>
    <w:rsid w:val="0065230C"/>
    <w:rsid w:val="00663042"/>
    <w:rsid w:val="006800DE"/>
    <w:rsid w:val="006B68ED"/>
    <w:rsid w:val="006C2B65"/>
    <w:rsid w:val="006D09DE"/>
    <w:rsid w:val="006E08B7"/>
    <w:rsid w:val="006E0EE4"/>
    <w:rsid w:val="006E1DFD"/>
    <w:rsid w:val="006E2AD7"/>
    <w:rsid w:val="006F3487"/>
    <w:rsid w:val="00702D11"/>
    <w:rsid w:val="00710641"/>
    <w:rsid w:val="00710B68"/>
    <w:rsid w:val="00711F15"/>
    <w:rsid w:val="007344CD"/>
    <w:rsid w:val="00735533"/>
    <w:rsid w:val="007367D4"/>
    <w:rsid w:val="00751A25"/>
    <w:rsid w:val="00775C1D"/>
    <w:rsid w:val="00781414"/>
    <w:rsid w:val="00784AB5"/>
    <w:rsid w:val="007B03FA"/>
    <w:rsid w:val="007B6D1C"/>
    <w:rsid w:val="007C7D66"/>
    <w:rsid w:val="007D0A9F"/>
    <w:rsid w:val="007D38DF"/>
    <w:rsid w:val="007D4088"/>
    <w:rsid w:val="007E0149"/>
    <w:rsid w:val="00825722"/>
    <w:rsid w:val="00825786"/>
    <w:rsid w:val="00834E1F"/>
    <w:rsid w:val="00840DF8"/>
    <w:rsid w:val="00845A74"/>
    <w:rsid w:val="008517D6"/>
    <w:rsid w:val="00865CA4"/>
    <w:rsid w:val="00870E3B"/>
    <w:rsid w:val="00886473"/>
    <w:rsid w:val="00892D85"/>
    <w:rsid w:val="008A15BD"/>
    <w:rsid w:val="008D1029"/>
    <w:rsid w:val="008E61D7"/>
    <w:rsid w:val="008F6525"/>
    <w:rsid w:val="008F7FEE"/>
    <w:rsid w:val="00904659"/>
    <w:rsid w:val="00915071"/>
    <w:rsid w:val="00925616"/>
    <w:rsid w:val="00937AD7"/>
    <w:rsid w:val="00940C3A"/>
    <w:rsid w:val="00943207"/>
    <w:rsid w:val="00944871"/>
    <w:rsid w:val="00946CFC"/>
    <w:rsid w:val="009524D5"/>
    <w:rsid w:val="00952DF1"/>
    <w:rsid w:val="00953E59"/>
    <w:rsid w:val="00956DA1"/>
    <w:rsid w:val="00972A6E"/>
    <w:rsid w:val="00974B35"/>
    <w:rsid w:val="00976B7F"/>
    <w:rsid w:val="0098616E"/>
    <w:rsid w:val="009A1ED6"/>
    <w:rsid w:val="009B245A"/>
    <w:rsid w:val="009B324D"/>
    <w:rsid w:val="009C595D"/>
    <w:rsid w:val="009D0189"/>
    <w:rsid w:val="009F1626"/>
    <w:rsid w:val="00A139E8"/>
    <w:rsid w:val="00A1557E"/>
    <w:rsid w:val="00A16C0B"/>
    <w:rsid w:val="00A476C0"/>
    <w:rsid w:val="00A63CE4"/>
    <w:rsid w:val="00A72499"/>
    <w:rsid w:val="00A77F4E"/>
    <w:rsid w:val="00AA4477"/>
    <w:rsid w:val="00AE5037"/>
    <w:rsid w:val="00AE6BCF"/>
    <w:rsid w:val="00B00D9D"/>
    <w:rsid w:val="00B065D5"/>
    <w:rsid w:val="00B07FEB"/>
    <w:rsid w:val="00B15BAE"/>
    <w:rsid w:val="00B36D64"/>
    <w:rsid w:val="00B37678"/>
    <w:rsid w:val="00B513E0"/>
    <w:rsid w:val="00B63DD5"/>
    <w:rsid w:val="00B65AEE"/>
    <w:rsid w:val="00B90824"/>
    <w:rsid w:val="00B9118B"/>
    <w:rsid w:val="00B94D1C"/>
    <w:rsid w:val="00BA5345"/>
    <w:rsid w:val="00BD25A2"/>
    <w:rsid w:val="00BE0FF6"/>
    <w:rsid w:val="00BE2994"/>
    <w:rsid w:val="00C0791D"/>
    <w:rsid w:val="00C124D4"/>
    <w:rsid w:val="00C17F1B"/>
    <w:rsid w:val="00C20575"/>
    <w:rsid w:val="00C21C9A"/>
    <w:rsid w:val="00C24365"/>
    <w:rsid w:val="00C27E12"/>
    <w:rsid w:val="00C321A9"/>
    <w:rsid w:val="00C354B9"/>
    <w:rsid w:val="00C427AA"/>
    <w:rsid w:val="00C430B0"/>
    <w:rsid w:val="00C4605E"/>
    <w:rsid w:val="00C47A31"/>
    <w:rsid w:val="00C52154"/>
    <w:rsid w:val="00C5549F"/>
    <w:rsid w:val="00C638C9"/>
    <w:rsid w:val="00C71A73"/>
    <w:rsid w:val="00C71AF3"/>
    <w:rsid w:val="00CA13C1"/>
    <w:rsid w:val="00CC0453"/>
    <w:rsid w:val="00CE28D6"/>
    <w:rsid w:val="00CF19F6"/>
    <w:rsid w:val="00CF71E2"/>
    <w:rsid w:val="00D12E62"/>
    <w:rsid w:val="00D14078"/>
    <w:rsid w:val="00D522D6"/>
    <w:rsid w:val="00D5331A"/>
    <w:rsid w:val="00D84FAD"/>
    <w:rsid w:val="00D95712"/>
    <w:rsid w:val="00DA24C7"/>
    <w:rsid w:val="00DB0F82"/>
    <w:rsid w:val="00DC6F90"/>
    <w:rsid w:val="00DD15C2"/>
    <w:rsid w:val="00DE5657"/>
    <w:rsid w:val="00DF66E1"/>
    <w:rsid w:val="00E04202"/>
    <w:rsid w:val="00E06A00"/>
    <w:rsid w:val="00E35757"/>
    <w:rsid w:val="00E37498"/>
    <w:rsid w:val="00E4178B"/>
    <w:rsid w:val="00E75FED"/>
    <w:rsid w:val="00E77EA9"/>
    <w:rsid w:val="00E808FA"/>
    <w:rsid w:val="00EA2A4D"/>
    <w:rsid w:val="00EA3253"/>
    <w:rsid w:val="00EB1290"/>
    <w:rsid w:val="00EE0351"/>
    <w:rsid w:val="00EF5163"/>
    <w:rsid w:val="00F02328"/>
    <w:rsid w:val="00F03453"/>
    <w:rsid w:val="00F03E7C"/>
    <w:rsid w:val="00F065E9"/>
    <w:rsid w:val="00F07707"/>
    <w:rsid w:val="00F0770D"/>
    <w:rsid w:val="00F07F90"/>
    <w:rsid w:val="00F31491"/>
    <w:rsid w:val="00F31D8D"/>
    <w:rsid w:val="00F31E9A"/>
    <w:rsid w:val="00F43D72"/>
    <w:rsid w:val="00F5350C"/>
    <w:rsid w:val="00F60E2B"/>
    <w:rsid w:val="00F62C8B"/>
    <w:rsid w:val="00F65187"/>
    <w:rsid w:val="00F85AC6"/>
    <w:rsid w:val="00F90012"/>
    <w:rsid w:val="00F933B1"/>
    <w:rsid w:val="00F93DB8"/>
    <w:rsid w:val="00F95C76"/>
    <w:rsid w:val="00FB1738"/>
    <w:rsid w:val="00FD0EA1"/>
    <w:rsid w:val="00FE07B3"/>
    <w:rsid w:val="00FE3AF5"/>
    <w:rsid w:val="00FE7A00"/>
    <w:rsid w:val="00FF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2F8B1"/>
  <w15:chartTrackingRefBased/>
  <w15:docId w15:val="{3E0828B7-4DFE-484F-B21C-FDA9CDC4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49F"/>
    <w:rPr>
      <w:lang w:val="en-US" w:eastAsia="en-US"/>
    </w:rPr>
  </w:style>
  <w:style w:type="paragraph" w:styleId="Heading1">
    <w:name w:val="heading 1"/>
    <w:basedOn w:val="Normal"/>
    <w:link w:val="Heading1Char"/>
    <w:autoRedefine/>
    <w:uiPriority w:val="9"/>
    <w:qFormat/>
    <w:rsid w:val="004845FA"/>
    <w:pPr>
      <w:spacing w:before="100" w:beforeAutospacing="1" w:after="100" w:afterAutospacing="1"/>
      <w:jc w:val="center"/>
      <w:outlineLvl w:val="0"/>
    </w:pPr>
    <w:rPr>
      <w:rFonts w:ascii="Book Antiqua" w:hAnsi="Book Antiqua"/>
      <w:b/>
      <w:bCs/>
      <w:kern w:val="36"/>
      <w:sz w:val="48"/>
      <w:szCs w:val="48"/>
      <w:lang w:val="es-PR" w:eastAsia="es-PR"/>
    </w:rPr>
  </w:style>
  <w:style w:type="paragraph" w:styleId="Heading3">
    <w:name w:val="heading 3"/>
    <w:basedOn w:val="Normal"/>
    <w:next w:val="Normal"/>
    <w:link w:val="Heading3Char"/>
    <w:qFormat/>
    <w:rsid w:val="004845FA"/>
    <w:pPr>
      <w:keepNext/>
      <w:widowControl w:val="0"/>
      <w:suppressAutoHyphens/>
      <w:autoSpaceDE w:val="0"/>
      <w:autoSpaceDN w:val="0"/>
      <w:adjustRightInd w:val="0"/>
      <w:spacing w:line="240" w:lineRule="atLeast"/>
      <w:jc w:val="center"/>
      <w:outlineLvl w:val="2"/>
    </w:pPr>
    <w:rPr>
      <w:rFonts w:ascii="CG Times" w:hAnsi="CG Times"/>
      <w:b/>
      <w:sz w:val="24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21">
    <w:name w:val="Medium Grid 21"/>
    <w:uiPriority w:val="1"/>
    <w:qFormat/>
    <w:rsid w:val="004845FA"/>
    <w:rPr>
      <w:sz w:val="24"/>
      <w:lang w:val="es-ES" w:eastAsia="en-US"/>
    </w:rPr>
  </w:style>
  <w:style w:type="paragraph" w:customStyle="1" w:styleId="Style1">
    <w:name w:val="Style1"/>
    <w:basedOn w:val="Normal"/>
    <w:link w:val="Style1Char"/>
    <w:autoRedefine/>
    <w:rsid w:val="00204060"/>
    <w:pPr>
      <w:jc w:val="both"/>
    </w:pPr>
    <w:rPr>
      <w:rFonts w:ascii="Book Antiqua" w:hAnsi="Book Antiqua"/>
      <w:sz w:val="24"/>
    </w:rPr>
  </w:style>
  <w:style w:type="character" w:customStyle="1" w:styleId="Style1Char">
    <w:name w:val="Style1 Char"/>
    <w:basedOn w:val="DefaultParagraphFont"/>
    <w:link w:val="Style1"/>
    <w:rsid w:val="00204060"/>
  </w:style>
  <w:style w:type="character" w:customStyle="1" w:styleId="Heading1Char">
    <w:name w:val="Heading 1 Char"/>
    <w:link w:val="Heading1"/>
    <w:uiPriority w:val="9"/>
    <w:rsid w:val="004845FA"/>
    <w:rPr>
      <w:rFonts w:ascii="Book Antiqua" w:hAnsi="Book Antiqua"/>
      <w:b/>
      <w:bCs/>
      <w:kern w:val="36"/>
      <w:sz w:val="48"/>
      <w:szCs w:val="48"/>
    </w:rPr>
  </w:style>
  <w:style w:type="character" w:styleId="Strong">
    <w:name w:val="Strong"/>
    <w:uiPriority w:val="22"/>
    <w:qFormat/>
    <w:rsid w:val="004845FA"/>
    <w:rPr>
      <w:b/>
      <w:bCs/>
    </w:rPr>
  </w:style>
  <w:style w:type="character" w:styleId="Emphasis">
    <w:name w:val="Emphasis"/>
    <w:uiPriority w:val="20"/>
    <w:qFormat/>
    <w:rsid w:val="004845FA"/>
    <w:rPr>
      <w:i/>
      <w:iCs/>
    </w:rPr>
  </w:style>
  <w:style w:type="character" w:customStyle="1" w:styleId="Heading3Char">
    <w:name w:val="Heading 3 Char"/>
    <w:link w:val="Heading3"/>
    <w:rsid w:val="004845FA"/>
    <w:rPr>
      <w:rFonts w:ascii="CG Times" w:hAnsi="CG Times"/>
      <w:b/>
      <w:sz w:val="24"/>
      <w:lang w:val="es-ES" w:eastAsia="en-US"/>
    </w:rPr>
  </w:style>
  <w:style w:type="paragraph" w:styleId="Header">
    <w:name w:val="header"/>
    <w:basedOn w:val="Normal"/>
    <w:link w:val="HeaderChar"/>
    <w:uiPriority w:val="99"/>
    <w:rsid w:val="00C5549F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5549F"/>
    <w:rPr>
      <w:lang w:val="en-US" w:eastAsia="en-US"/>
    </w:rPr>
  </w:style>
  <w:style w:type="character" w:styleId="PageNumber">
    <w:name w:val="page number"/>
    <w:basedOn w:val="DefaultParagraphFont"/>
    <w:rsid w:val="00C5549F"/>
  </w:style>
  <w:style w:type="paragraph" w:customStyle="1" w:styleId="Title2">
    <w:name w:val="Title2"/>
    <w:basedOn w:val="Normal"/>
    <w:next w:val="Normal"/>
    <w:rsid w:val="00C5549F"/>
    <w:pPr>
      <w:tabs>
        <w:tab w:val="left" w:pos="648"/>
        <w:tab w:val="right" w:pos="7776"/>
        <w:tab w:val="left" w:pos="7848"/>
      </w:tabs>
    </w:pPr>
    <w:rPr>
      <w:sz w:val="24"/>
    </w:rPr>
  </w:style>
  <w:style w:type="paragraph" w:styleId="NormalWeb">
    <w:name w:val="Normal (Web)"/>
    <w:basedOn w:val="Normal"/>
    <w:uiPriority w:val="99"/>
    <w:unhideWhenUsed/>
    <w:rsid w:val="00C5549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DefaultParagraphFont"/>
    <w:rsid w:val="006B68ED"/>
  </w:style>
  <w:style w:type="character" w:customStyle="1" w:styleId="apple-converted-space">
    <w:name w:val="apple-converted-space"/>
    <w:basedOn w:val="DefaultParagraphFont"/>
    <w:rsid w:val="006B68ED"/>
  </w:style>
  <w:style w:type="paragraph" w:customStyle="1" w:styleId="Style4">
    <w:name w:val="Style 4"/>
    <w:basedOn w:val="Normal"/>
    <w:rsid w:val="004C1F79"/>
    <w:pPr>
      <w:widowControl w:val="0"/>
      <w:autoSpaceDE w:val="0"/>
      <w:autoSpaceDN w:val="0"/>
      <w:jc w:val="both"/>
    </w:pPr>
    <w:rPr>
      <w:sz w:val="24"/>
      <w:szCs w:val="24"/>
      <w:lang w:eastAsia="es-ES"/>
    </w:rPr>
  </w:style>
  <w:style w:type="paragraph" w:customStyle="1" w:styleId="Style2">
    <w:name w:val="Style 2"/>
    <w:basedOn w:val="Normal"/>
    <w:rsid w:val="004C1F79"/>
    <w:pPr>
      <w:widowControl w:val="0"/>
      <w:autoSpaceDE w:val="0"/>
      <w:autoSpaceDN w:val="0"/>
      <w:adjustRightInd w:val="0"/>
    </w:pPr>
    <w:rPr>
      <w:sz w:val="24"/>
      <w:szCs w:val="24"/>
      <w:lang w:eastAsia="es-ES"/>
    </w:rPr>
  </w:style>
  <w:style w:type="paragraph" w:customStyle="1" w:styleId="Style5">
    <w:name w:val="Style 5"/>
    <w:basedOn w:val="Normal"/>
    <w:rsid w:val="004C1F79"/>
    <w:pPr>
      <w:widowControl w:val="0"/>
      <w:autoSpaceDE w:val="0"/>
      <w:autoSpaceDN w:val="0"/>
      <w:ind w:right="72"/>
      <w:jc w:val="both"/>
    </w:pPr>
    <w:rPr>
      <w:sz w:val="24"/>
      <w:szCs w:val="24"/>
      <w:lang w:eastAsia="es-ES"/>
    </w:rPr>
  </w:style>
  <w:style w:type="paragraph" w:customStyle="1" w:styleId="Documento">
    <w:name w:val="Documento"/>
    <w:rsid w:val="009C595D"/>
    <w:pPr>
      <w:widowControl w:val="0"/>
      <w:autoSpaceDE w:val="0"/>
      <w:autoSpaceDN w:val="0"/>
      <w:adjustRightInd w:val="0"/>
      <w:jc w:val="center"/>
    </w:pPr>
    <w:rPr>
      <w:b/>
      <w:bCs/>
      <w:sz w:val="32"/>
      <w:szCs w:val="32"/>
      <w:lang w:val="en-US"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9C595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EndnoteTextChar">
    <w:name w:val="Endnote Text Char"/>
    <w:link w:val="EndnoteText"/>
    <w:uiPriority w:val="99"/>
    <w:semiHidden/>
    <w:rsid w:val="009C595D"/>
    <w:rPr>
      <w:sz w:val="24"/>
      <w:szCs w:val="24"/>
      <w:lang w:val="en-US" w:eastAsia="en-US"/>
    </w:rPr>
  </w:style>
  <w:style w:type="character" w:styleId="EndnoteReference">
    <w:name w:val="endnote reference"/>
    <w:uiPriority w:val="99"/>
    <w:semiHidden/>
    <w:rsid w:val="009C595D"/>
    <w:rPr>
      <w:position w:val="10"/>
    </w:rPr>
  </w:style>
  <w:style w:type="character" w:customStyle="1" w:styleId="lpraref">
    <w:name w:val="lpraref"/>
    <w:rsid w:val="009C595D"/>
    <w:rPr>
      <w:vanish/>
      <w:color w:val="000000"/>
      <w:sz w:val="20"/>
      <w:szCs w:val="20"/>
    </w:rPr>
  </w:style>
  <w:style w:type="character" w:customStyle="1" w:styleId="DocRef">
    <w:name w:val="DocRef"/>
    <w:rsid w:val="009C595D"/>
    <w:rPr>
      <w:vanish/>
      <w:color w:val="000000"/>
      <w:sz w:val="20"/>
      <w:szCs w:val="20"/>
    </w:rPr>
  </w:style>
  <w:style w:type="paragraph" w:customStyle="1" w:styleId="std">
    <w:name w:val="std"/>
    <w:basedOn w:val="Normal"/>
    <w:rsid w:val="009C595D"/>
    <w:rPr>
      <w:sz w:val="24"/>
      <w:szCs w:val="24"/>
    </w:rPr>
  </w:style>
  <w:style w:type="character" w:customStyle="1" w:styleId="term1">
    <w:name w:val="term1"/>
    <w:uiPriority w:val="99"/>
    <w:rsid w:val="009C595D"/>
    <w:rPr>
      <w:rFonts w:cs="Times New Roman"/>
      <w:b/>
      <w:bCs/>
    </w:rPr>
  </w:style>
  <w:style w:type="paragraph" w:customStyle="1" w:styleId="ColorfulList-Accent11">
    <w:name w:val="Colorful List - Accent 11"/>
    <w:basedOn w:val="Normal"/>
    <w:uiPriority w:val="34"/>
    <w:qFormat/>
    <w:rsid w:val="009C595D"/>
    <w:pPr>
      <w:spacing w:after="200" w:line="276" w:lineRule="auto"/>
      <w:ind w:left="720"/>
    </w:pPr>
    <w:rPr>
      <w:rFonts w:ascii="Calibri" w:hAnsi="Calibri" w:cs="Calibri"/>
      <w:sz w:val="22"/>
      <w:szCs w:val="22"/>
      <w:lang w:val="es-PR"/>
    </w:rPr>
  </w:style>
  <w:style w:type="paragraph" w:styleId="FootnoteText">
    <w:name w:val="footnote text"/>
    <w:basedOn w:val="Normal"/>
    <w:link w:val="FootnoteTextChar"/>
    <w:rsid w:val="00BD25A2"/>
    <w:pPr>
      <w:widowControl w:val="0"/>
      <w:overflowPunct w:val="0"/>
      <w:autoSpaceDE w:val="0"/>
      <w:autoSpaceDN w:val="0"/>
      <w:adjustRightInd w:val="0"/>
    </w:pPr>
    <w:rPr>
      <w:rFonts w:ascii="Courier" w:hAnsi="Courier"/>
      <w:kern w:val="28"/>
      <w:lang w:val="es-MX"/>
    </w:rPr>
  </w:style>
  <w:style w:type="character" w:customStyle="1" w:styleId="FootnoteTextChar">
    <w:name w:val="Footnote Text Char"/>
    <w:link w:val="FootnoteText"/>
    <w:uiPriority w:val="99"/>
    <w:semiHidden/>
    <w:rsid w:val="00BD25A2"/>
    <w:rPr>
      <w:rFonts w:ascii="Courier" w:hAnsi="Courier"/>
      <w:kern w:val="28"/>
      <w:lang w:val="es-MX" w:eastAsia="en-US"/>
    </w:rPr>
  </w:style>
  <w:style w:type="character" w:styleId="FootnoteReference">
    <w:name w:val="footnote reference"/>
    <w:rsid w:val="00BD25A2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184E0B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184E0B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28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E28D6"/>
    <w:rPr>
      <w:rFonts w:ascii="Tahoma" w:hAnsi="Tahoma" w:cs="Tahoma"/>
      <w:sz w:val="16"/>
      <w:szCs w:val="16"/>
      <w:lang w:val="en-U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CF7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67440BE-DF2F-46FE-8154-E37123BD43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91623C-384E-42E1-949B-05F709FFED4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FB9C91A-CC20-4FE1-8252-BCCDA4EC62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4F0915-403B-4296-A5D7-7EDFFA758C98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848</Words>
  <Characters>4840</Characters>
  <Application>Microsoft Office Word</Application>
  <DocSecurity>4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Asamblea Legislativa</Company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Marieyoeida</dc:creator>
  <cp:keywords/>
  <cp:lastModifiedBy>Camyl Moreno Pantojas</cp:lastModifiedBy>
  <cp:revision>2</cp:revision>
  <cp:lastPrinted>2025-09-24T18:36:00Z</cp:lastPrinted>
  <dcterms:created xsi:type="dcterms:W3CDTF">2025-10-21T19:51:00Z</dcterms:created>
  <dcterms:modified xsi:type="dcterms:W3CDTF">2025-10-21T19:51:00Z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0x010100831C0761637D684EABBCE64BDDA1E45F</vt:lpwstr>
  </property>
  <property fmtid="{D5CDD505-2E9C-101B-9397-08002B2CF9AE}" pid="4" name="docLang">
    <vt:lpwstr>es</vt:lpwstr>
  </property>
</Properties>
</file>