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B6EBD" w14:textId="35770DDE" w:rsidR="007B1528" w:rsidRPr="003C21BC" w:rsidRDefault="00351E80" w:rsidP="00343B47">
      <w:pPr>
        <w:jc w:val="center"/>
        <w:outlineLvl w:val="0"/>
        <w:rPr>
          <w:rFonts w:ascii="Book Antiqua" w:hAnsi="Book Antiqua"/>
          <w:sz w:val="28"/>
          <w:szCs w:val="28"/>
          <w:lang w:val="es-ES_tradnl"/>
        </w:rPr>
      </w:pPr>
      <w:r>
        <w:rPr>
          <w:rFonts w:ascii="Book Antiqua" w:hAnsi="Book Antiqua"/>
          <w:sz w:val="28"/>
          <w:szCs w:val="28"/>
          <w:lang w:val="es-PR"/>
        </w:rPr>
        <w:t xml:space="preserve">GOBIERNO </w:t>
      </w:r>
      <w:r w:rsidR="004C0404" w:rsidRPr="003C21BC">
        <w:rPr>
          <w:rFonts w:ascii="Book Antiqua" w:hAnsi="Book Antiqua"/>
          <w:sz w:val="28"/>
          <w:szCs w:val="28"/>
          <w:lang w:val="es-PR"/>
        </w:rPr>
        <w:t xml:space="preserve">DE </w:t>
      </w:r>
      <w:r w:rsidR="00421674" w:rsidRPr="003C21BC">
        <w:rPr>
          <w:rFonts w:ascii="Book Antiqua" w:hAnsi="Book Antiqua"/>
          <w:sz w:val="28"/>
          <w:szCs w:val="28"/>
          <w:lang w:val="es-PR"/>
        </w:rPr>
        <w:t>PUERTO RICO</w:t>
      </w:r>
    </w:p>
    <w:p w14:paraId="20942B58" w14:textId="77777777" w:rsidR="007B1528" w:rsidRPr="003C21BC" w:rsidRDefault="007B1528" w:rsidP="00343B47">
      <w:pPr>
        <w:jc w:val="center"/>
        <w:rPr>
          <w:rFonts w:ascii="Book Antiqua" w:hAnsi="Book Antiqua"/>
          <w:lang w:val="es-ES_tradnl"/>
        </w:rPr>
      </w:pPr>
    </w:p>
    <w:p w14:paraId="6F4F8AE9" w14:textId="20F04AAF" w:rsidR="00BD4267" w:rsidRPr="003C21BC" w:rsidRDefault="00D3369E" w:rsidP="00343B47">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Pr="000C5697">
        <w:rPr>
          <w:rFonts w:ascii="Book Antiqua" w:hAnsi="Book Antiqua"/>
          <w:vertAlign w:val="superscript"/>
          <w:lang w:val="es-ES_tradnl"/>
        </w:rPr>
        <w:t>ma</w:t>
      </w:r>
      <w:r w:rsidR="007B1528" w:rsidRPr="000C5697">
        <w:rPr>
          <w:rFonts w:ascii="Book Antiqua" w:hAnsi="Book Antiqua"/>
          <w:vertAlign w:val="superscript"/>
          <w:lang w:val="es-ES_tradnl"/>
        </w:rPr>
        <w:t>.</w:t>
      </w:r>
      <w:r w:rsidR="001E7960" w:rsidRPr="000C5697">
        <w:rPr>
          <w:rFonts w:ascii="Book Antiqua" w:hAnsi="Book Antiqua"/>
          <w:vertAlign w:val="superscript"/>
          <w:lang w:val="es-ES_tradnl"/>
        </w:rPr>
        <w:t xml:space="preserve"> </w:t>
      </w:r>
      <w:r w:rsidR="00160D11" w:rsidRPr="003C21BC">
        <w:rPr>
          <w:rFonts w:ascii="Book Antiqua" w:hAnsi="Book Antiqua"/>
          <w:lang w:val="es-ES_tradnl"/>
        </w:rPr>
        <w:t>Asamblea</w:t>
      </w:r>
      <w:r w:rsidR="00160D11" w:rsidRPr="003C21BC">
        <w:rPr>
          <w:rFonts w:ascii="Book Antiqua" w:hAnsi="Book Antiqua"/>
          <w:lang w:val="es-ES_tradnl"/>
        </w:rPr>
        <w:tab/>
      </w:r>
      <w:r w:rsidR="00160D11" w:rsidRPr="003C21BC">
        <w:rPr>
          <w:rFonts w:ascii="Book Antiqua" w:hAnsi="Book Antiqua"/>
          <w:lang w:val="es-ES_tradnl"/>
        </w:rPr>
        <w:tab/>
      </w:r>
      <w:r w:rsidR="00160D11" w:rsidRPr="003C21BC">
        <w:rPr>
          <w:rFonts w:ascii="Book Antiqua" w:hAnsi="Book Antiqua"/>
          <w:lang w:val="es-ES_tradnl"/>
        </w:rPr>
        <w:tab/>
      </w:r>
      <w:r w:rsidR="00160D11" w:rsidRPr="003C21BC">
        <w:rPr>
          <w:rFonts w:ascii="Book Antiqua" w:hAnsi="Book Antiqua"/>
          <w:lang w:val="es-ES_tradnl"/>
        </w:rPr>
        <w:tab/>
      </w:r>
      <w:r w:rsidR="00160D11" w:rsidRPr="003C21BC">
        <w:rPr>
          <w:rFonts w:ascii="Book Antiqua" w:hAnsi="Book Antiqua"/>
          <w:lang w:val="es-ES_tradnl"/>
        </w:rPr>
        <w:tab/>
      </w:r>
      <w:r w:rsidR="00160D11" w:rsidRPr="003C21BC">
        <w:rPr>
          <w:rFonts w:ascii="Book Antiqua" w:hAnsi="Book Antiqua"/>
          <w:lang w:val="es-ES_tradnl"/>
        </w:rPr>
        <w:tab/>
      </w:r>
      <w:r w:rsidR="00160D11" w:rsidRPr="003C21BC">
        <w:rPr>
          <w:rFonts w:ascii="Book Antiqua" w:hAnsi="Book Antiqua"/>
          <w:lang w:val="es-ES_tradnl"/>
        </w:rPr>
        <w:tab/>
      </w:r>
      <w:r w:rsidR="00160D11" w:rsidRPr="003C21BC">
        <w:rPr>
          <w:rFonts w:ascii="Book Antiqua" w:hAnsi="Book Antiqua"/>
          <w:lang w:val="es-ES_tradnl"/>
        </w:rPr>
        <w:tab/>
        <w:t xml:space="preserve">         </w:t>
      </w:r>
      <w:r w:rsidR="000C5697">
        <w:rPr>
          <w:rFonts w:ascii="Book Antiqua" w:hAnsi="Book Antiqua"/>
          <w:lang w:val="es-ES_tradnl"/>
        </w:rPr>
        <w:t>2</w:t>
      </w:r>
      <w:r w:rsidR="000C5697">
        <w:rPr>
          <w:rFonts w:ascii="Book Antiqua" w:hAnsi="Book Antiqua"/>
          <w:vertAlign w:val="superscript"/>
          <w:lang w:val="es-ES_tradnl"/>
        </w:rPr>
        <w:t>d</w:t>
      </w:r>
      <w:r w:rsidRPr="000C5697">
        <w:rPr>
          <w:rFonts w:ascii="Book Antiqua" w:hAnsi="Book Antiqua"/>
          <w:vertAlign w:val="superscript"/>
          <w:lang w:val="es-ES_tradnl"/>
        </w:rPr>
        <w:t>a</w:t>
      </w:r>
      <w:r w:rsidR="00BD4267" w:rsidRPr="000C5697">
        <w:rPr>
          <w:rFonts w:ascii="Book Antiqua" w:hAnsi="Book Antiqua"/>
          <w:vertAlign w:val="superscript"/>
          <w:lang w:val="es-ES_tradnl"/>
        </w:rPr>
        <w:t xml:space="preserve">. </w:t>
      </w:r>
      <w:r w:rsidR="00BD4267" w:rsidRPr="003C21BC">
        <w:rPr>
          <w:rFonts w:ascii="Book Antiqua" w:hAnsi="Book Antiqua"/>
          <w:lang w:val="es-ES_tradnl"/>
        </w:rPr>
        <w:t>Sesión</w:t>
      </w:r>
    </w:p>
    <w:p w14:paraId="5990F279" w14:textId="484421E5" w:rsidR="00BD4267" w:rsidRPr="003C21BC" w:rsidRDefault="00BD4267" w:rsidP="00343B47">
      <w:pPr>
        <w:pStyle w:val="Title2"/>
        <w:tabs>
          <w:tab w:val="clear" w:pos="648"/>
          <w:tab w:val="clear" w:pos="7776"/>
          <w:tab w:val="clear" w:pos="7848"/>
        </w:tabs>
        <w:jc w:val="both"/>
        <w:rPr>
          <w:rFonts w:ascii="Book Antiqua" w:hAnsi="Book Antiqua"/>
          <w:lang w:val="es-ES_tradnl"/>
        </w:rPr>
      </w:pPr>
      <w:r w:rsidRPr="003C21BC">
        <w:rPr>
          <w:rFonts w:ascii="Book Antiqua" w:hAnsi="Book Antiqua"/>
          <w:lang w:val="es-ES_tradnl"/>
        </w:rPr>
        <w:t xml:space="preserve">         </w:t>
      </w:r>
      <w:r w:rsidR="00E26DAD" w:rsidRPr="003C21BC">
        <w:rPr>
          <w:rFonts w:ascii="Book Antiqua" w:hAnsi="Book Antiqua"/>
          <w:lang w:val="es-ES_tradnl"/>
        </w:rPr>
        <w:t>Legislativa</w:t>
      </w:r>
      <w:r w:rsidR="00E26DAD" w:rsidRPr="003C21BC">
        <w:rPr>
          <w:rFonts w:ascii="Book Antiqua" w:hAnsi="Book Antiqua"/>
          <w:lang w:val="es-ES_tradnl"/>
        </w:rPr>
        <w:tab/>
      </w:r>
      <w:r w:rsidR="00E26DAD" w:rsidRPr="003C21BC">
        <w:rPr>
          <w:rFonts w:ascii="Book Antiqua" w:hAnsi="Book Antiqua"/>
          <w:lang w:val="es-ES_tradnl"/>
        </w:rPr>
        <w:tab/>
      </w:r>
      <w:r w:rsidR="00E26DAD" w:rsidRPr="003C21BC">
        <w:rPr>
          <w:rFonts w:ascii="Book Antiqua" w:hAnsi="Book Antiqua"/>
          <w:lang w:val="es-ES_tradnl"/>
        </w:rPr>
        <w:tab/>
      </w:r>
      <w:r w:rsidR="00E26DAD" w:rsidRPr="003C21BC">
        <w:rPr>
          <w:rFonts w:ascii="Book Antiqua" w:hAnsi="Book Antiqua"/>
          <w:lang w:val="es-ES_tradnl"/>
        </w:rPr>
        <w:tab/>
      </w:r>
      <w:r w:rsidR="00E26DAD" w:rsidRPr="003C21BC">
        <w:rPr>
          <w:rFonts w:ascii="Book Antiqua" w:hAnsi="Book Antiqua"/>
          <w:lang w:val="es-ES_tradnl"/>
        </w:rPr>
        <w:tab/>
      </w:r>
      <w:r w:rsidR="00E26DAD" w:rsidRPr="003C21BC">
        <w:rPr>
          <w:rFonts w:ascii="Book Antiqua" w:hAnsi="Book Antiqua"/>
          <w:lang w:val="es-ES_tradnl"/>
        </w:rPr>
        <w:tab/>
      </w:r>
      <w:r w:rsidR="00E26DAD" w:rsidRPr="003C21BC">
        <w:rPr>
          <w:rFonts w:ascii="Book Antiqua" w:hAnsi="Book Antiqua"/>
          <w:lang w:val="es-ES_tradnl"/>
        </w:rPr>
        <w:tab/>
      </w:r>
      <w:r w:rsidR="00E26DAD" w:rsidRPr="003C21BC">
        <w:rPr>
          <w:rFonts w:ascii="Book Antiqua" w:hAnsi="Book Antiqua"/>
          <w:lang w:val="es-ES_tradnl"/>
        </w:rPr>
        <w:tab/>
      </w:r>
      <w:r w:rsidR="00E26DAD" w:rsidRPr="003C21BC">
        <w:rPr>
          <w:rFonts w:ascii="Book Antiqua" w:hAnsi="Book Antiqua"/>
          <w:lang w:val="es-ES_tradnl"/>
        </w:rPr>
        <w:tab/>
        <w:t xml:space="preserve">   </w:t>
      </w:r>
      <w:r w:rsidR="009F2CF8" w:rsidRPr="003C21BC">
        <w:rPr>
          <w:rFonts w:ascii="Book Antiqua" w:hAnsi="Book Antiqua"/>
          <w:lang w:val="es-ES_tradnl"/>
        </w:rPr>
        <w:t>O</w:t>
      </w:r>
      <w:r w:rsidRPr="003C21BC">
        <w:rPr>
          <w:rFonts w:ascii="Book Antiqua" w:hAnsi="Book Antiqua"/>
          <w:lang w:val="es-ES_tradnl"/>
        </w:rPr>
        <w:t>rdinaria</w:t>
      </w:r>
    </w:p>
    <w:p w14:paraId="28B2E01A" w14:textId="77777777" w:rsidR="007B1528" w:rsidRPr="003C21BC" w:rsidRDefault="007B1528" w:rsidP="00343B47">
      <w:pPr>
        <w:jc w:val="both"/>
        <w:rPr>
          <w:rFonts w:ascii="Book Antiqua" w:hAnsi="Book Antiqua"/>
          <w:lang w:val="es-ES_tradnl"/>
        </w:rPr>
      </w:pPr>
    </w:p>
    <w:p w14:paraId="714C1E9B" w14:textId="77777777" w:rsidR="007B1528" w:rsidRPr="003C21BC" w:rsidRDefault="007B1528" w:rsidP="00343B47">
      <w:pPr>
        <w:jc w:val="center"/>
        <w:outlineLvl w:val="0"/>
        <w:rPr>
          <w:rFonts w:ascii="Book Antiqua" w:hAnsi="Book Antiqua"/>
          <w:b/>
          <w:sz w:val="36"/>
          <w:lang w:val="es-ES_tradnl"/>
        </w:rPr>
      </w:pPr>
      <w:r w:rsidRPr="003C21BC">
        <w:rPr>
          <w:rFonts w:ascii="Book Antiqua" w:hAnsi="Book Antiqua"/>
          <w:b/>
          <w:sz w:val="36"/>
          <w:lang w:val="es-ES_tradnl"/>
        </w:rPr>
        <w:t>C</w:t>
      </w:r>
      <w:r w:rsidR="00E26DAD" w:rsidRPr="003C21BC">
        <w:rPr>
          <w:rFonts w:ascii="Book Antiqua" w:hAnsi="Book Antiqua"/>
          <w:b/>
          <w:sz w:val="36"/>
          <w:lang w:val="es-ES_tradnl"/>
        </w:rPr>
        <w:t>Á</w:t>
      </w:r>
      <w:r w:rsidRPr="003C21BC">
        <w:rPr>
          <w:rFonts w:ascii="Book Antiqua" w:hAnsi="Book Antiqua"/>
          <w:b/>
          <w:sz w:val="36"/>
          <w:lang w:val="es-ES_tradnl"/>
        </w:rPr>
        <w:t>MARA DE REPRESENTANTES</w:t>
      </w:r>
    </w:p>
    <w:p w14:paraId="103F265C" w14:textId="77777777" w:rsidR="001E7960" w:rsidRPr="003C21BC" w:rsidRDefault="001E7960" w:rsidP="00343B47">
      <w:pPr>
        <w:jc w:val="center"/>
        <w:outlineLvl w:val="0"/>
        <w:rPr>
          <w:rFonts w:ascii="Book Antiqua" w:hAnsi="Book Antiqua"/>
          <w:b/>
          <w:szCs w:val="24"/>
          <w:lang w:val="es-ES_tradnl"/>
        </w:rPr>
      </w:pPr>
    </w:p>
    <w:p w14:paraId="61AF493F" w14:textId="2F5BB1F6" w:rsidR="007B1528" w:rsidRPr="003C21BC" w:rsidRDefault="00224418" w:rsidP="00343B47">
      <w:pPr>
        <w:jc w:val="center"/>
        <w:rPr>
          <w:rFonts w:ascii="Book Antiqua" w:hAnsi="Book Antiqua"/>
          <w:b/>
          <w:sz w:val="52"/>
          <w:szCs w:val="52"/>
          <w:lang w:val="es-ES_tradnl"/>
        </w:rPr>
      </w:pPr>
      <w:r>
        <w:rPr>
          <w:rFonts w:ascii="Book Antiqua" w:hAnsi="Book Antiqua"/>
          <w:b/>
          <w:sz w:val="52"/>
          <w:szCs w:val="52"/>
          <w:lang w:val="es-ES_tradnl"/>
        </w:rPr>
        <w:t>R</w:t>
      </w:r>
      <w:r w:rsidR="007B1528" w:rsidRPr="003C21BC">
        <w:rPr>
          <w:rFonts w:ascii="Book Antiqua" w:hAnsi="Book Antiqua"/>
          <w:b/>
          <w:sz w:val="52"/>
          <w:szCs w:val="52"/>
          <w:lang w:val="es-ES_tradnl"/>
        </w:rPr>
        <w:t>. de la C.</w:t>
      </w:r>
      <w:r w:rsidR="006851C3" w:rsidRPr="003C21BC">
        <w:rPr>
          <w:rFonts w:ascii="Book Antiqua" w:hAnsi="Book Antiqua"/>
          <w:b/>
          <w:sz w:val="52"/>
          <w:szCs w:val="52"/>
          <w:lang w:val="es-ES_tradnl"/>
        </w:rPr>
        <w:t xml:space="preserve"> </w:t>
      </w:r>
      <w:r w:rsidR="00B55ABF">
        <w:rPr>
          <w:rFonts w:ascii="Book Antiqua" w:hAnsi="Book Antiqua"/>
          <w:b/>
          <w:sz w:val="52"/>
          <w:szCs w:val="52"/>
          <w:lang w:val="es-ES_tradnl"/>
        </w:rPr>
        <w:t>456</w:t>
      </w:r>
    </w:p>
    <w:p w14:paraId="1C99EE13" w14:textId="77777777" w:rsidR="001E7960" w:rsidRPr="003C21BC" w:rsidRDefault="001E7960" w:rsidP="00343B47">
      <w:pPr>
        <w:jc w:val="center"/>
        <w:rPr>
          <w:rFonts w:ascii="Book Antiqua" w:hAnsi="Book Antiqua"/>
          <w:b/>
          <w:szCs w:val="24"/>
          <w:lang w:val="es-ES_tradnl"/>
        </w:rPr>
      </w:pPr>
    </w:p>
    <w:p w14:paraId="584F0FDD" w14:textId="5ACACA62" w:rsidR="007B1528" w:rsidRPr="003C21BC" w:rsidRDefault="00B55ABF" w:rsidP="00343B47">
      <w:pPr>
        <w:jc w:val="center"/>
        <w:rPr>
          <w:rFonts w:ascii="Book Antiqua" w:hAnsi="Book Antiqua"/>
          <w:lang w:val="es-ES_tradnl"/>
        </w:rPr>
      </w:pPr>
      <w:r>
        <w:rPr>
          <w:rFonts w:ascii="Book Antiqua" w:hAnsi="Book Antiqua"/>
          <w:lang w:val="es-ES_tradnl"/>
        </w:rPr>
        <w:t xml:space="preserve">24 </w:t>
      </w:r>
      <w:r w:rsidR="00BF1E63" w:rsidRPr="003C21BC">
        <w:rPr>
          <w:rFonts w:ascii="Book Antiqua" w:hAnsi="Book Antiqua"/>
          <w:lang w:val="es-ES_tradnl"/>
        </w:rPr>
        <w:t xml:space="preserve">DE </w:t>
      </w:r>
      <w:r w:rsidR="009E5491">
        <w:rPr>
          <w:rFonts w:ascii="Book Antiqua" w:hAnsi="Book Antiqua"/>
          <w:lang w:val="es-ES_tradnl"/>
        </w:rPr>
        <w:t>SEPTIEMBRE</w:t>
      </w:r>
      <w:r w:rsidR="00BF1E63" w:rsidRPr="003C21BC">
        <w:rPr>
          <w:rFonts w:ascii="Book Antiqua" w:hAnsi="Book Antiqua"/>
          <w:lang w:val="es-ES_tradnl"/>
        </w:rPr>
        <w:t xml:space="preserve"> DE 202</w:t>
      </w:r>
      <w:r w:rsidR="00D3369E">
        <w:rPr>
          <w:rFonts w:ascii="Book Antiqua" w:hAnsi="Book Antiqua"/>
          <w:lang w:val="es-ES_tradnl"/>
        </w:rPr>
        <w:t>5</w:t>
      </w:r>
    </w:p>
    <w:p w14:paraId="6C207DA1" w14:textId="77777777" w:rsidR="001E7960" w:rsidRPr="003C21BC" w:rsidRDefault="001E7960" w:rsidP="00343B47">
      <w:pPr>
        <w:jc w:val="center"/>
        <w:rPr>
          <w:rFonts w:ascii="Book Antiqua" w:hAnsi="Book Antiqua"/>
          <w:lang w:val="es-ES_tradnl"/>
        </w:rPr>
      </w:pPr>
    </w:p>
    <w:p w14:paraId="35807C5B" w14:textId="7240E549" w:rsidR="001E7960" w:rsidRPr="003C21BC" w:rsidRDefault="007B1528" w:rsidP="00343B47">
      <w:pPr>
        <w:jc w:val="center"/>
        <w:rPr>
          <w:rFonts w:ascii="Book Antiqua" w:hAnsi="Book Antiqua"/>
          <w:lang w:val="es-ES_tradnl"/>
        </w:rPr>
      </w:pPr>
      <w:r w:rsidRPr="003C21BC">
        <w:rPr>
          <w:rFonts w:ascii="Book Antiqua" w:hAnsi="Book Antiqua"/>
          <w:lang w:val="es-ES_tradnl"/>
        </w:rPr>
        <w:t>Presentad</w:t>
      </w:r>
      <w:r w:rsidR="00343B47">
        <w:rPr>
          <w:rFonts w:ascii="Book Antiqua" w:hAnsi="Book Antiqua"/>
          <w:lang w:val="es-ES_tradnl"/>
        </w:rPr>
        <w:t>a</w:t>
      </w:r>
      <w:r w:rsidRPr="003C21BC">
        <w:rPr>
          <w:rFonts w:ascii="Book Antiqua" w:hAnsi="Book Antiqua"/>
          <w:lang w:val="es-ES_tradnl"/>
        </w:rPr>
        <w:t xml:space="preserve"> por </w:t>
      </w:r>
      <w:r w:rsidR="00DF4433" w:rsidRPr="003C21BC">
        <w:rPr>
          <w:rFonts w:ascii="Book Antiqua" w:hAnsi="Book Antiqua"/>
          <w:lang w:val="es-ES_tradnl"/>
        </w:rPr>
        <w:t xml:space="preserve">el </w:t>
      </w:r>
      <w:r w:rsidR="009B4F6E" w:rsidRPr="003C21BC">
        <w:rPr>
          <w:rFonts w:ascii="Book Antiqua" w:hAnsi="Book Antiqua"/>
          <w:lang w:val="es-ES_tradnl"/>
        </w:rPr>
        <w:t xml:space="preserve">representante </w:t>
      </w:r>
      <w:r w:rsidR="004C0404" w:rsidRPr="003C21BC">
        <w:rPr>
          <w:rFonts w:ascii="Book Antiqua" w:hAnsi="Book Antiqua"/>
          <w:i/>
          <w:iCs/>
          <w:lang w:val="es-ES_tradnl"/>
        </w:rPr>
        <w:t>Morey Noble</w:t>
      </w:r>
    </w:p>
    <w:p w14:paraId="1D2F7412" w14:textId="77777777" w:rsidR="00AD06C8" w:rsidRPr="003C21BC" w:rsidRDefault="00AD06C8" w:rsidP="00343B47">
      <w:pPr>
        <w:jc w:val="center"/>
        <w:rPr>
          <w:rFonts w:ascii="Book Antiqua" w:hAnsi="Book Antiqua"/>
          <w:lang w:val="es-ES_tradnl"/>
        </w:rPr>
      </w:pPr>
    </w:p>
    <w:p w14:paraId="4D8BB657" w14:textId="2D70E297" w:rsidR="00343B47" w:rsidRDefault="00343B47" w:rsidP="00343B47">
      <w:pPr>
        <w:jc w:val="center"/>
        <w:rPr>
          <w:rFonts w:ascii="Book Antiqua" w:hAnsi="Book Antiqua"/>
          <w:color w:val="000000"/>
          <w:sz w:val="20"/>
          <w:lang w:val="es-PR"/>
        </w:rPr>
      </w:pPr>
      <w:r>
        <w:rPr>
          <w:rFonts w:ascii="Book Antiqua" w:hAnsi="Book Antiqua"/>
          <w:color w:val="000000"/>
          <w:szCs w:val="24"/>
          <w:lang w:val="es-PR"/>
        </w:rPr>
        <w:t>Referida a la Comisión de Asuntos Internos</w:t>
      </w:r>
    </w:p>
    <w:p w14:paraId="4084952E" w14:textId="03DEF5FC" w:rsidR="007B1528" w:rsidRPr="00343B47" w:rsidRDefault="007B1528" w:rsidP="00343B47">
      <w:pPr>
        <w:jc w:val="center"/>
        <w:rPr>
          <w:rFonts w:ascii="Book Antiqua" w:hAnsi="Book Antiqua"/>
          <w:lang w:val="es-PR"/>
        </w:rPr>
      </w:pPr>
    </w:p>
    <w:p w14:paraId="13C17FBA" w14:textId="2C4AEF3A" w:rsidR="007B1528" w:rsidRPr="003C21BC" w:rsidRDefault="00743505" w:rsidP="00343B47">
      <w:pPr>
        <w:jc w:val="center"/>
        <w:outlineLvl w:val="0"/>
        <w:rPr>
          <w:rFonts w:ascii="Book Antiqua" w:hAnsi="Book Antiqua"/>
          <w:b/>
          <w:sz w:val="28"/>
          <w:lang w:val="es-ES_tradnl"/>
        </w:rPr>
      </w:pPr>
      <w:r>
        <w:rPr>
          <w:rFonts w:ascii="Book Antiqua" w:hAnsi="Book Antiqua"/>
          <w:b/>
          <w:sz w:val="28"/>
          <w:lang w:val="es-ES_tradnl"/>
        </w:rPr>
        <w:t>RESOLUCIÓN</w:t>
      </w:r>
    </w:p>
    <w:p w14:paraId="014DBBE5" w14:textId="77777777" w:rsidR="007B1528" w:rsidRPr="003C21BC" w:rsidRDefault="007B1528" w:rsidP="00343B47">
      <w:pPr>
        <w:jc w:val="both"/>
        <w:rPr>
          <w:rFonts w:ascii="Book Antiqua" w:hAnsi="Book Antiqua"/>
          <w:lang w:val="es-ES_tradnl"/>
        </w:rPr>
      </w:pPr>
    </w:p>
    <w:p w14:paraId="1E2DF1F2" w14:textId="77C4F6D6" w:rsidR="007B1528" w:rsidRPr="003C21BC" w:rsidRDefault="00074354" w:rsidP="00343B47">
      <w:pPr>
        <w:ind w:left="540" w:hanging="540"/>
        <w:jc w:val="both"/>
        <w:rPr>
          <w:rFonts w:ascii="Book Antiqua" w:hAnsi="Book Antiqua"/>
          <w:szCs w:val="24"/>
          <w:lang w:val="es-ES_tradnl"/>
        </w:rPr>
      </w:pPr>
      <w:r>
        <w:rPr>
          <w:rFonts w:ascii="Book Antiqua" w:hAnsi="Book Antiqua"/>
          <w:szCs w:val="24"/>
          <w:lang w:val="es-ES_tradnl"/>
        </w:rPr>
        <w:t xml:space="preserve">Para que </w:t>
      </w:r>
      <w:r w:rsidR="00111DDD">
        <w:rPr>
          <w:rFonts w:ascii="Book Antiqua" w:hAnsi="Book Antiqua"/>
          <w:szCs w:val="24"/>
          <w:lang w:val="es-ES_tradnl"/>
        </w:rPr>
        <w:t>se le ordene a la</w:t>
      </w:r>
      <w:r>
        <w:rPr>
          <w:rFonts w:ascii="Book Antiqua" w:hAnsi="Book Antiqua"/>
          <w:szCs w:val="24"/>
          <w:lang w:val="es-ES_tradnl"/>
        </w:rPr>
        <w:t xml:space="preserve"> Comisión de Reorganización, Eficiencia y Diligencia (CRED) de la Cámara de Representantes</w:t>
      </w:r>
      <w:r w:rsidR="00721B03">
        <w:rPr>
          <w:rFonts w:ascii="Book Antiqua" w:hAnsi="Book Antiqua"/>
          <w:szCs w:val="24"/>
          <w:lang w:val="es-ES_tradnl"/>
        </w:rPr>
        <w:t xml:space="preserve"> de Puerto Rico </w:t>
      </w:r>
      <w:r w:rsidR="00111DDD">
        <w:rPr>
          <w:rFonts w:ascii="Book Antiqua" w:hAnsi="Book Antiqua"/>
          <w:szCs w:val="24"/>
          <w:lang w:val="es-ES_tradnl"/>
        </w:rPr>
        <w:t>a investigar</w:t>
      </w:r>
      <w:r>
        <w:rPr>
          <w:rFonts w:ascii="Book Antiqua" w:hAnsi="Book Antiqua"/>
          <w:szCs w:val="24"/>
          <w:lang w:val="es-ES_tradnl"/>
        </w:rPr>
        <w:t xml:space="preserve"> y </w:t>
      </w:r>
      <w:r w:rsidR="00111DDD">
        <w:rPr>
          <w:rFonts w:ascii="Book Antiqua" w:hAnsi="Book Antiqua"/>
          <w:szCs w:val="24"/>
          <w:lang w:val="es-ES_tradnl"/>
        </w:rPr>
        <w:t xml:space="preserve">recopilar </w:t>
      </w:r>
      <w:r>
        <w:rPr>
          <w:rFonts w:ascii="Book Antiqua" w:hAnsi="Book Antiqua"/>
          <w:szCs w:val="24"/>
          <w:lang w:val="es-ES_tradnl"/>
        </w:rPr>
        <w:t xml:space="preserve">información </w:t>
      </w:r>
      <w:r w:rsidR="00820D83">
        <w:rPr>
          <w:rFonts w:ascii="Book Antiqua" w:hAnsi="Book Antiqua"/>
          <w:szCs w:val="24"/>
          <w:lang w:val="es-ES_tradnl"/>
        </w:rPr>
        <w:t xml:space="preserve">con </w:t>
      </w:r>
      <w:r w:rsidR="00875061">
        <w:rPr>
          <w:rFonts w:ascii="Book Antiqua" w:hAnsi="Book Antiqua"/>
          <w:szCs w:val="24"/>
          <w:lang w:val="es-ES_tradnl"/>
        </w:rPr>
        <w:t xml:space="preserve">las organizaciones que representen al sector empresarial en Puerto Rico, como por ejemplo </w:t>
      </w:r>
      <w:r w:rsidR="00820D83">
        <w:rPr>
          <w:rFonts w:ascii="Book Antiqua" w:hAnsi="Book Antiqua"/>
          <w:szCs w:val="24"/>
          <w:lang w:val="es-ES_tradnl"/>
        </w:rPr>
        <w:t xml:space="preserve">el </w:t>
      </w:r>
      <w:r>
        <w:rPr>
          <w:rFonts w:ascii="Book Antiqua" w:hAnsi="Book Antiqua"/>
          <w:szCs w:val="24"/>
          <w:lang w:val="es-ES_tradnl"/>
        </w:rPr>
        <w:t>Centro Unido de Detallistas</w:t>
      </w:r>
      <w:r w:rsidR="00875061">
        <w:rPr>
          <w:rFonts w:ascii="Book Antiqua" w:hAnsi="Book Antiqua"/>
          <w:szCs w:val="24"/>
          <w:lang w:val="es-ES_tradnl"/>
        </w:rPr>
        <w:t>,</w:t>
      </w:r>
      <w:r>
        <w:rPr>
          <w:rFonts w:ascii="Book Antiqua" w:hAnsi="Book Antiqua"/>
          <w:szCs w:val="24"/>
          <w:lang w:val="es-ES_tradnl"/>
        </w:rPr>
        <w:t xml:space="preserve"> referente a posibles enmiendas o derogación de leyes, así como la creación de nuevas leyes, que impacten positivamente el clima e intercambio comercial de los negocios en Puerto Rico</w:t>
      </w:r>
      <w:r w:rsidR="00111DDD">
        <w:rPr>
          <w:rFonts w:ascii="Book Antiqua" w:hAnsi="Book Antiqua"/>
          <w:szCs w:val="24"/>
          <w:lang w:val="es-ES_tradnl"/>
        </w:rPr>
        <w:t xml:space="preserve"> y la eficiencia gubernamental.</w:t>
      </w:r>
    </w:p>
    <w:p w14:paraId="63A79BC4" w14:textId="77777777" w:rsidR="001E7960" w:rsidRPr="003C21BC" w:rsidRDefault="001E7960" w:rsidP="00343B47">
      <w:pPr>
        <w:ind w:left="540" w:hanging="540"/>
        <w:jc w:val="both"/>
        <w:rPr>
          <w:rFonts w:ascii="Book Antiqua" w:hAnsi="Book Antiqua"/>
          <w:szCs w:val="24"/>
          <w:lang w:val="es-ES_tradnl"/>
        </w:rPr>
      </w:pPr>
    </w:p>
    <w:p w14:paraId="300FA527" w14:textId="77777777" w:rsidR="007B1528" w:rsidRPr="003C21BC" w:rsidRDefault="00E26DAD" w:rsidP="00343B47">
      <w:pPr>
        <w:jc w:val="center"/>
        <w:outlineLvl w:val="0"/>
        <w:rPr>
          <w:rFonts w:ascii="Book Antiqua" w:hAnsi="Book Antiqua"/>
          <w:szCs w:val="24"/>
          <w:lang w:val="es-ES_tradnl"/>
        </w:rPr>
      </w:pPr>
      <w:r w:rsidRPr="003C21BC">
        <w:rPr>
          <w:rFonts w:ascii="Book Antiqua" w:hAnsi="Book Antiqua"/>
          <w:szCs w:val="24"/>
          <w:lang w:val="es-ES_tradnl"/>
        </w:rPr>
        <w:t>EXPOSICIÓ</w:t>
      </w:r>
      <w:r w:rsidR="007B1528" w:rsidRPr="003C21BC">
        <w:rPr>
          <w:rFonts w:ascii="Book Antiqua" w:hAnsi="Book Antiqua"/>
          <w:szCs w:val="24"/>
          <w:lang w:val="es-ES_tradnl"/>
        </w:rPr>
        <w:t>N DE MOTIVOS</w:t>
      </w:r>
    </w:p>
    <w:p w14:paraId="633F9D63" w14:textId="77777777" w:rsidR="001E7960" w:rsidRPr="003C21BC" w:rsidRDefault="001E7960" w:rsidP="00343B47">
      <w:pPr>
        <w:ind w:firstLine="360"/>
        <w:jc w:val="center"/>
        <w:outlineLvl w:val="0"/>
        <w:rPr>
          <w:rFonts w:ascii="Book Antiqua" w:hAnsi="Book Antiqua"/>
          <w:szCs w:val="24"/>
          <w:lang w:val="es-ES_tradnl"/>
        </w:rPr>
      </w:pPr>
    </w:p>
    <w:p w14:paraId="465C8677" w14:textId="418F1373" w:rsidR="00846BF6" w:rsidRDefault="00846BF6" w:rsidP="00343B47">
      <w:pPr>
        <w:ind w:firstLine="720"/>
        <w:jc w:val="both"/>
        <w:rPr>
          <w:rFonts w:ascii="Book Antiqua" w:hAnsi="Book Antiqua"/>
          <w:iCs/>
          <w:lang w:val="es-ES_tradnl"/>
        </w:rPr>
      </w:pPr>
      <w:r>
        <w:rPr>
          <w:rFonts w:ascii="Book Antiqua" w:hAnsi="Book Antiqua"/>
          <w:iCs/>
          <w:lang w:val="es-ES_tradnl"/>
        </w:rPr>
        <w:t xml:space="preserve">Fortalecer el sector empresarial de Puerto Rico es una pieza clave para el desarrollo social y económico de Puerto Rico. Es por eso por lo que constituye uno de los pilares del plan del Gobierno de Puerto Rico. Sin embargo, para ello es indispensable trabajar de cerca con el sector empresarial, escuchando sus inquietudes, ideas y propuestas para hacer del clima para hacer negocios en Puerto Rico uno óptimo y fértil para su desarrollo. </w:t>
      </w:r>
    </w:p>
    <w:p w14:paraId="65517E47" w14:textId="66117258" w:rsidR="00846BF6" w:rsidRDefault="00846BF6" w:rsidP="00343B47">
      <w:pPr>
        <w:ind w:firstLine="720"/>
        <w:jc w:val="both"/>
        <w:rPr>
          <w:rFonts w:ascii="Book Antiqua" w:hAnsi="Book Antiqua"/>
          <w:iCs/>
          <w:lang w:val="es-ES_tradnl"/>
        </w:rPr>
      </w:pPr>
      <w:r>
        <w:rPr>
          <w:rFonts w:ascii="Book Antiqua" w:hAnsi="Book Antiqua"/>
          <w:iCs/>
          <w:lang w:val="es-ES_tradnl"/>
        </w:rPr>
        <w:t xml:space="preserve">El propósito de esta resolución de investigación es recopilar la información, ideas y propuestas disponibles para hacer que nuestro sistema de leyes evolucione y permita un clima empresarial más optimo y próspero en Puerto Rico. </w:t>
      </w:r>
    </w:p>
    <w:p w14:paraId="40C4F17B" w14:textId="77777777" w:rsidR="00846BF6" w:rsidRPr="00F4246A" w:rsidRDefault="00846BF6" w:rsidP="00F4246A">
      <w:pPr>
        <w:jc w:val="both"/>
        <w:rPr>
          <w:rFonts w:ascii="Book Antiqua" w:hAnsi="Book Antiqua"/>
          <w:iCs/>
          <w:lang w:val="es-ES_tradnl"/>
        </w:rPr>
      </w:pPr>
    </w:p>
    <w:p w14:paraId="0510D5D9" w14:textId="76E1584C" w:rsidR="007B1528" w:rsidRPr="003C21BC" w:rsidRDefault="00875061" w:rsidP="00413E1B">
      <w:pPr>
        <w:spacing w:line="480" w:lineRule="auto"/>
        <w:outlineLvl w:val="0"/>
        <w:rPr>
          <w:rFonts w:ascii="Book Antiqua" w:hAnsi="Book Antiqua"/>
          <w:i/>
          <w:lang w:val="es-ES_tradnl"/>
        </w:rPr>
      </w:pPr>
      <w:r>
        <w:rPr>
          <w:rFonts w:ascii="Book Antiqua" w:hAnsi="Book Antiqua"/>
          <w:i/>
          <w:lang w:val="es-ES_tradnl"/>
        </w:rPr>
        <w:t>RESUÉLV</w:t>
      </w:r>
      <w:r w:rsidR="00D25634">
        <w:rPr>
          <w:rFonts w:ascii="Book Antiqua" w:hAnsi="Book Antiqua"/>
          <w:i/>
          <w:lang w:val="es-ES_tradnl"/>
        </w:rPr>
        <w:t>E</w:t>
      </w:r>
      <w:r>
        <w:rPr>
          <w:rFonts w:ascii="Book Antiqua" w:hAnsi="Book Antiqua"/>
          <w:i/>
          <w:lang w:val="es-ES_tradnl"/>
        </w:rPr>
        <w:t>SE POR LA CÁMARA DE REPRESENTANTES DE PUERTO RICO</w:t>
      </w:r>
      <w:r w:rsidRPr="003C21BC">
        <w:rPr>
          <w:rFonts w:ascii="Book Antiqua" w:hAnsi="Book Antiqua"/>
          <w:i/>
          <w:lang w:val="es-ES_tradnl"/>
        </w:rPr>
        <w:t>:</w:t>
      </w:r>
    </w:p>
    <w:p w14:paraId="71E8A1C6" w14:textId="77777777" w:rsidR="007B1528" w:rsidRPr="003C21BC" w:rsidRDefault="007B1528" w:rsidP="00E44D37">
      <w:pPr>
        <w:spacing w:line="480" w:lineRule="auto"/>
        <w:jc w:val="both"/>
        <w:rPr>
          <w:rFonts w:ascii="Book Antiqua" w:hAnsi="Book Antiqua"/>
          <w:lang w:val="es-ES_tradnl"/>
        </w:rPr>
        <w:sectPr w:rsidR="007B1528" w:rsidRPr="003C21BC" w:rsidSect="004E5EB6">
          <w:headerReference w:type="default" r:id="rId7"/>
          <w:headerReference w:type="first" r:id="rId8"/>
          <w:type w:val="continuous"/>
          <w:pgSz w:w="12240" w:h="15840" w:code="1"/>
          <w:pgMar w:top="1440" w:right="1440" w:bottom="1440" w:left="1440" w:header="720" w:footer="720" w:gutter="0"/>
          <w:cols w:space="720"/>
          <w:titlePg/>
          <w:docGrid w:linePitch="326"/>
        </w:sectPr>
      </w:pPr>
    </w:p>
    <w:p w14:paraId="280D980D" w14:textId="230088D5" w:rsidR="00224418" w:rsidRPr="00074354" w:rsidRDefault="00224418" w:rsidP="00074354">
      <w:pPr>
        <w:spacing w:line="480" w:lineRule="auto"/>
        <w:jc w:val="both"/>
        <w:rPr>
          <w:rFonts w:ascii="Book Antiqua" w:hAnsi="Book Antiqua"/>
          <w:szCs w:val="24"/>
          <w:lang w:val="es-ES_tradnl"/>
        </w:rPr>
      </w:pPr>
      <w:bookmarkStart w:id="0" w:name="{5C394}"/>
      <w:bookmarkEnd w:id="0"/>
      <w:r w:rsidRPr="00E82536">
        <w:rPr>
          <w:rFonts w:ascii="Book Antiqua" w:hAnsi="Book Antiqua"/>
          <w:lang w:val="es-ES_tradnl"/>
        </w:rPr>
        <w:t>Sección 1.-</w:t>
      </w:r>
      <w:r w:rsidR="00F5773D">
        <w:rPr>
          <w:rFonts w:ascii="Book Antiqua" w:hAnsi="Book Antiqua"/>
          <w:lang w:val="es-ES_tradnl"/>
        </w:rPr>
        <w:t xml:space="preserve"> </w:t>
      </w:r>
      <w:r w:rsidRPr="00E82536">
        <w:rPr>
          <w:rFonts w:ascii="Book Antiqua" w:hAnsi="Book Antiqua"/>
          <w:lang w:val="es-ES_tradnl"/>
        </w:rPr>
        <w:t xml:space="preserve">Se </w:t>
      </w:r>
      <w:r w:rsidR="00111DDD">
        <w:rPr>
          <w:rFonts w:ascii="Book Antiqua" w:hAnsi="Book Antiqua"/>
          <w:lang w:val="es-ES_tradnl"/>
        </w:rPr>
        <w:t xml:space="preserve">le </w:t>
      </w:r>
      <w:r w:rsidRPr="00E82536">
        <w:rPr>
          <w:rFonts w:ascii="Book Antiqua" w:hAnsi="Book Antiqua"/>
          <w:lang w:val="es-ES_tradnl"/>
        </w:rPr>
        <w:t xml:space="preserve">ordena a la </w:t>
      </w:r>
      <w:r w:rsidRPr="00E82536">
        <w:rPr>
          <w:rFonts w:ascii="Book Antiqua" w:hAnsi="Book Antiqua" w:cs="Arial"/>
          <w:szCs w:val="24"/>
          <w:lang w:val="es-ES_tradnl"/>
        </w:rPr>
        <w:t xml:space="preserve">Comisión </w:t>
      </w:r>
      <w:r>
        <w:rPr>
          <w:rFonts w:ascii="Book Antiqua" w:hAnsi="Book Antiqua" w:cs="Arial"/>
          <w:szCs w:val="24"/>
          <w:lang w:val="es-ES_tradnl"/>
        </w:rPr>
        <w:t xml:space="preserve">de </w:t>
      </w:r>
      <w:r w:rsidR="00074354">
        <w:rPr>
          <w:rFonts w:ascii="Book Antiqua" w:hAnsi="Book Antiqua" w:cs="Arial"/>
          <w:szCs w:val="24"/>
          <w:lang w:val="es-ES_tradnl"/>
        </w:rPr>
        <w:t>Reorganización, Eficiencia y Diligencia de la Cámara de Representantes</w:t>
      </w:r>
      <w:r>
        <w:rPr>
          <w:rFonts w:ascii="Book Antiqua" w:hAnsi="Book Antiqua"/>
          <w:szCs w:val="24"/>
          <w:lang w:val="es-ES_tradnl"/>
        </w:rPr>
        <w:t xml:space="preserve"> </w:t>
      </w:r>
      <w:r w:rsidRPr="00E82536">
        <w:rPr>
          <w:rFonts w:ascii="Book Antiqua" w:hAnsi="Book Antiqua"/>
          <w:lang w:val="es-ES_tradnl"/>
        </w:rPr>
        <w:t>de Puerto Rico</w:t>
      </w:r>
      <w:r w:rsidR="00074354">
        <w:rPr>
          <w:rFonts w:ascii="Book Antiqua" w:hAnsi="Book Antiqua"/>
          <w:lang w:val="es-ES_tradnl"/>
        </w:rPr>
        <w:t xml:space="preserve"> </w:t>
      </w:r>
      <w:r w:rsidR="00111DDD">
        <w:rPr>
          <w:rFonts w:ascii="Book Antiqua" w:hAnsi="Book Antiqua"/>
          <w:lang w:val="es-ES_tradnl"/>
        </w:rPr>
        <w:t xml:space="preserve">a que </w:t>
      </w:r>
      <w:r w:rsidR="00074354">
        <w:rPr>
          <w:rFonts w:ascii="Book Antiqua" w:hAnsi="Book Antiqua"/>
          <w:szCs w:val="24"/>
          <w:lang w:val="es-ES_tradnl"/>
        </w:rPr>
        <w:t xml:space="preserve">investigue y recopile información </w:t>
      </w:r>
      <w:r w:rsidR="00875061">
        <w:rPr>
          <w:rFonts w:ascii="Book Antiqua" w:hAnsi="Book Antiqua"/>
          <w:szCs w:val="24"/>
          <w:lang w:val="es-ES_tradnl"/>
        </w:rPr>
        <w:t xml:space="preserve">con </w:t>
      </w:r>
      <w:r w:rsidR="00875061">
        <w:rPr>
          <w:rFonts w:ascii="Book Antiqua" w:hAnsi="Book Antiqua"/>
          <w:szCs w:val="24"/>
          <w:lang w:val="es-ES_tradnl"/>
        </w:rPr>
        <w:lastRenderedPageBreak/>
        <w:t>las organizaciones que representen al sector empresarial en Puerto Rico, como por ejemplo el Centro Unido de Detallistas,</w:t>
      </w:r>
      <w:r w:rsidR="00074354">
        <w:rPr>
          <w:rFonts w:ascii="Book Antiqua" w:hAnsi="Book Antiqua"/>
          <w:szCs w:val="24"/>
          <w:lang w:val="es-ES_tradnl"/>
        </w:rPr>
        <w:t xml:space="preserve"> referente a posibles enmiendas o derogación de leyes, así como la creación de nuevas leyes, que impacten positivamente el clima e intercambio comercial de los negocios en Puerto Rico</w:t>
      </w:r>
      <w:r w:rsidR="00111DDD">
        <w:rPr>
          <w:rFonts w:ascii="Book Antiqua" w:hAnsi="Book Antiqua"/>
          <w:szCs w:val="24"/>
          <w:lang w:val="es-ES_tradnl"/>
        </w:rPr>
        <w:t xml:space="preserve"> y la eficiencia gubernamental,</w:t>
      </w:r>
      <w:r>
        <w:rPr>
          <w:rFonts w:ascii="Book Antiqua" w:hAnsi="Book Antiqua"/>
          <w:iCs/>
          <w:lang w:val="es-ES_tradnl"/>
        </w:rPr>
        <w:t xml:space="preserve"> así como cualquier otro asunto relacionado, sea directa o indirectamente. </w:t>
      </w:r>
    </w:p>
    <w:p w14:paraId="2C8EE34C" w14:textId="35611123" w:rsidR="00224418" w:rsidRPr="00E82536" w:rsidRDefault="00224418" w:rsidP="00224418">
      <w:pPr>
        <w:spacing w:line="480" w:lineRule="auto"/>
        <w:ind w:firstLine="720"/>
        <w:jc w:val="both"/>
        <w:rPr>
          <w:rFonts w:ascii="Book Antiqua" w:hAnsi="Book Antiqua"/>
          <w:lang w:val="es-ES_tradnl"/>
        </w:rPr>
      </w:pPr>
      <w:r w:rsidRPr="00E82536">
        <w:rPr>
          <w:rFonts w:ascii="Book Antiqua" w:hAnsi="Book Antiqua"/>
          <w:lang w:val="es-ES_tradnl"/>
        </w:rPr>
        <w:t xml:space="preserve">Sección 2.-La Comisión rendirá a la Cámara de Representantes de Puerto Rico </w:t>
      </w:r>
      <w:r w:rsidR="009E5491">
        <w:rPr>
          <w:rFonts w:ascii="Book Antiqua" w:hAnsi="Book Antiqua"/>
          <w:lang w:val="es-ES_tradnl"/>
        </w:rPr>
        <w:t>un</w:t>
      </w:r>
      <w:r w:rsidRPr="00E82536">
        <w:rPr>
          <w:rFonts w:ascii="Book Antiqua" w:hAnsi="Book Antiqua"/>
          <w:lang w:val="es-ES_tradnl"/>
        </w:rPr>
        <w:t xml:space="preserve"> informe </w:t>
      </w:r>
      <w:r w:rsidR="00875061" w:rsidRPr="00E82536">
        <w:rPr>
          <w:rFonts w:ascii="Book Antiqua" w:hAnsi="Book Antiqua"/>
          <w:lang w:val="es-ES_tradnl"/>
        </w:rPr>
        <w:t xml:space="preserve">en </w:t>
      </w:r>
      <w:r w:rsidR="00875061">
        <w:rPr>
          <w:rFonts w:ascii="Book Antiqua" w:hAnsi="Book Antiqua"/>
          <w:lang w:val="es-ES_tradnl"/>
        </w:rPr>
        <w:t>el</w:t>
      </w:r>
      <w:r w:rsidR="00875061" w:rsidRPr="00E82536">
        <w:rPr>
          <w:rFonts w:ascii="Book Antiqua" w:hAnsi="Book Antiqua"/>
          <w:lang w:val="es-ES_tradnl"/>
        </w:rPr>
        <w:t xml:space="preserve"> que incluya sus hallazgos, conclusiones y recomendaciones</w:t>
      </w:r>
      <w:r w:rsidR="00875061">
        <w:rPr>
          <w:rFonts w:ascii="Book Antiqua" w:hAnsi="Book Antiqua"/>
          <w:lang w:val="es-ES_tradnl"/>
        </w:rPr>
        <w:t>, en un periodo no mayor de ciento veinte (120) días de haberse aprobado la presente Resolución.</w:t>
      </w:r>
    </w:p>
    <w:p w14:paraId="18A9FCA0" w14:textId="5E9DEA6E" w:rsidR="00523344" w:rsidRPr="00224418" w:rsidRDefault="00224418" w:rsidP="00224418">
      <w:pPr>
        <w:spacing w:line="480" w:lineRule="auto"/>
        <w:ind w:firstLine="720"/>
        <w:jc w:val="both"/>
        <w:rPr>
          <w:strike/>
          <w:lang w:val="es-ES_tradnl"/>
        </w:rPr>
      </w:pPr>
      <w:r w:rsidRPr="00E82536">
        <w:rPr>
          <w:rFonts w:ascii="Book Antiqua" w:hAnsi="Book Antiqua"/>
          <w:lang w:val="es-ES_tradnl"/>
        </w:rPr>
        <w:t>Sección 3.-Esta Resolución entrará en vigor inmediatamente después de su aprobación.</w:t>
      </w:r>
    </w:p>
    <w:sectPr w:rsidR="00523344" w:rsidRPr="00224418" w:rsidSect="00E26DA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114FC" w14:textId="77777777" w:rsidR="00D243E0" w:rsidRDefault="00D243E0">
      <w:r>
        <w:separator/>
      </w:r>
    </w:p>
  </w:endnote>
  <w:endnote w:type="continuationSeparator" w:id="0">
    <w:p w14:paraId="6C2AEA53" w14:textId="77777777" w:rsidR="00D243E0" w:rsidRDefault="00D24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95897" w14:textId="77777777" w:rsidR="00D243E0" w:rsidRDefault="00D243E0">
      <w:r>
        <w:separator/>
      </w:r>
    </w:p>
  </w:footnote>
  <w:footnote w:type="continuationSeparator" w:id="0">
    <w:p w14:paraId="36016094" w14:textId="77777777" w:rsidR="00D243E0" w:rsidRDefault="00D243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AB497" w14:textId="77777777" w:rsidR="00FD48AC" w:rsidRDefault="00FD48AC">
    <w:pPr>
      <w:pStyle w:val="Header"/>
      <w:jc w:val="center"/>
    </w:pPr>
    <w:r>
      <w:rPr>
        <w:rStyle w:val="PageNumber"/>
      </w:rPr>
      <w:fldChar w:fldCharType="begin"/>
    </w:r>
    <w:r>
      <w:rPr>
        <w:rStyle w:val="PageNumber"/>
      </w:rPr>
      <w:instrText xml:space="preserve"> PAGE </w:instrText>
    </w:r>
    <w:r>
      <w:rPr>
        <w:rStyle w:val="PageNumber"/>
      </w:rPr>
      <w:fldChar w:fldCharType="separate"/>
    </w:r>
    <w:r w:rsidR="004012D3">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AD8C2" w14:textId="77777777" w:rsidR="0068013D" w:rsidRDefault="0068013D" w:rsidP="0068013D">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528"/>
    <w:rsid w:val="00056D78"/>
    <w:rsid w:val="0007008E"/>
    <w:rsid w:val="00074354"/>
    <w:rsid w:val="00077503"/>
    <w:rsid w:val="0008320B"/>
    <w:rsid w:val="00097BA5"/>
    <w:rsid w:val="000A44B5"/>
    <w:rsid w:val="000B50C8"/>
    <w:rsid w:val="000C5697"/>
    <w:rsid w:val="000F7AC7"/>
    <w:rsid w:val="000F7BCC"/>
    <w:rsid w:val="001107D4"/>
    <w:rsid w:val="00111DDD"/>
    <w:rsid w:val="001172CE"/>
    <w:rsid w:val="0015461F"/>
    <w:rsid w:val="00160D11"/>
    <w:rsid w:val="001A026F"/>
    <w:rsid w:val="001A5B58"/>
    <w:rsid w:val="001B031D"/>
    <w:rsid w:val="001B31A2"/>
    <w:rsid w:val="001C70F2"/>
    <w:rsid w:val="001D0079"/>
    <w:rsid w:val="001E3544"/>
    <w:rsid w:val="001E7960"/>
    <w:rsid w:val="00221F09"/>
    <w:rsid w:val="00224418"/>
    <w:rsid w:val="00231F01"/>
    <w:rsid w:val="00243E40"/>
    <w:rsid w:val="00285BA2"/>
    <w:rsid w:val="002918C7"/>
    <w:rsid w:val="002B242F"/>
    <w:rsid w:val="002B7FCD"/>
    <w:rsid w:val="002D2081"/>
    <w:rsid w:val="003023E5"/>
    <w:rsid w:val="0030660D"/>
    <w:rsid w:val="00311E77"/>
    <w:rsid w:val="00330035"/>
    <w:rsid w:val="00332F0C"/>
    <w:rsid w:val="0033771B"/>
    <w:rsid w:val="00340309"/>
    <w:rsid w:val="00341D61"/>
    <w:rsid w:val="00343B47"/>
    <w:rsid w:val="00351E80"/>
    <w:rsid w:val="00392B79"/>
    <w:rsid w:val="00394072"/>
    <w:rsid w:val="003C21BC"/>
    <w:rsid w:val="003C59D6"/>
    <w:rsid w:val="004012D3"/>
    <w:rsid w:val="00413E1B"/>
    <w:rsid w:val="0041525D"/>
    <w:rsid w:val="00421674"/>
    <w:rsid w:val="00424602"/>
    <w:rsid w:val="00430988"/>
    <w:rsid w:val="00437EBB"/>
    <w:rsid w:val="004423CF"/>
    <w:rsid w:val="004642B7"/>
    <w:rsid w:val="0046560A"/>
    <w:rsid w:val="00476545"/>
    <w:rsid w:val="00481F3B"/>
    <w:rsid w:val="0048338D"/>
    <w:rsid w:val="004C0404"/>
    <w:rsid w:val="004E4B96"/>
    <w:rsid w:val="004E4DEB"/>
    <w:rsid w:val="004E5EB6"/>
    <w:rsid w:val="005155F5"/>
    <w:rsid w:val="00523344"/>
    <w:rsid w:val="00530E58"/>
    <w:rsid w:val="00534E1C"/>
    <w:rsid w:val="00541FA5"/>
    <w:rsid w:val="00562BE8"/>
    <w:rsid w:val="0056335D"/>
    <w:rsid w:val="00591687"/>
    <w:rsid w:val="005A0AEC"/>
    <w:rsid w:val="005B556D"/>
    <w:rsid w:val="005C28AB"/>
    <w:rsid w:val="005C4F9F"/>
    <w:rsid w:val="00626C29"/>
    <w:rsid w:val="00641B07"/>
    <w:rsid w:val="0065534A"/>
    <w:rsid w:val="0068013D"/>
    <w:rsid w:val="006851C3"/>
    <w:rsid w:val="006857E8"/>
    <w:rsid w:val="006858BD"/>
    <w:rsid w:val="00686765"/>
    <w:rsid w:val="00687EC9"/>
    <w:rsid w:val="00721B03"/>
    <w:rsid w:val="007243F5"/>
    <w:rsid w:val="007377F7"/>
    <w:rsid w:val="00743505"/>
    <w:rsid w:val="00746EE2"/>
    <w:rsid w:val="00784EEA"/>
    <w:rsid w:val="007B1528"/>
    <w:rsid w:val="00810863"/>
    <w:rsid w:val="00816AD8"/>
    <w:rsid w:val="00820D83"/>
    <w:rsid w:val="008249D7"/>
    <w:rsid w:val="00831F9A"/>
    <w:rsid w:val="00837670"/>
    <w:rsid w:val="00846BF6"/>
    <w:rsid w:val="008614C0"/>
    <w:rsid w:val="00875061"/>
    <w:rsid w:val="00882AD2"/>
    <w:rsid w:val="008860F2"/>
    <w:rsid w:val="00893D48"/>
    <w:rsid w:val="008A1A1C"/>
    <w:rsid w:val="008C12C0"/>
    <w:rsid w:val="008D6901"/>
    <w:rsid w:val="008E36EA"/>
    <w:rsid w:val="008F3379"/>
    <w:rsid w:val="008F3505"/>
    <w:rsid w:val="008F53C2"/>
    <w:rsid w:val="00901ABD"/>
    <w:rsid w:val="00941A74"/>
    <w:rsid w:val="009552B7"/>
    <w:rsid w:val="00962EC5"/>
    <w:rsid w:val="009728CE"/>
    <w:rsid w:val="0097526C"/>
    <w:rsid w:val="009B4F6E"/>
    <w:rsid w:val="009B72EF"/>
    <w:rsid w:val="009D6C9F"/>
    <w:rsid w:val="009E5491"/>
    <w:rsid w:val="009F2CF8"/>
    <w:rsid w:val="00A00E44"/>
    <w:rsid w:val="00A2654A"/>
    <w:rsid w:val="00A55F7B"/>
    <w:rsid w:val="00A62BAA"/>
    <w:rsid w:val="00AA0696"/>
    <w:rsid w:val="00AA518B"/>
    <w:rsid w:val="00AB1308"/>
    <w:rsid w:val="00AC2B3F"/>
    <w:rsid w:val="00AC5633"/>
    <w:rsid w:val="00AD06C8"/>
    <w:rsid w:val="00AD3A05"/>
    <w:rsid w:val="00AD4458"/>
    <w:rsid w:val="00AF4A2E"/>
    <w:rsid w:val="00B174A5"/>
    <w:rsid w:val="00B326FD"/>
    <w:rsid w:val="00B4202F"/>
    <w:rsid w:val="00B47A00"/>
    <w:rsid w:val="00B55ABF"/>
    <w:rsid w:val="00B5628C"/>
    <w:rsid w:val="00B56836"/>
    <w:rsid w:val="00B65872"/>
    <w:rsid w:val="00B670F1"/>
    <w:rsid w:val="00B85158"/>
    <w:rsid w:val="00BB088D"/>
    <w:rsid w:val="00BC06E9"/>
    <w:rsid w:val="00BC7736"/>
    <w:rsid w:val="00BD3E51"/>
    <w:rsid w:val="00BD4267"/>
    <w:rsid w:val="00BE22A4"/>
    <w:rsid w:val="00BF1E63"/>
    <w:rsid w:val="00C0402F"/>
    <w:rsid w:val="00C11771"/>
    <w:rsid w:val="00C2497C"/>
    <w:rsid w:val="00C26BAE"/>
    <w:rsid w:val="00C616A5"/>
    <w:rsid w:val="00C70590"/>
    <w:rsid w:val="00C7589E"/>
    <w:rsid w:val="00C833B1"/>
    <w:rsid w:val="00CA684C"/>
    <w:rsid w:val="00CB03D7"/>
    <w:rsid w:val="00CC1D10"/>
    <w:rsid w:val="00CC754E"/>
    <w:rsid w:val="00CE34B1"/>
    <w:rsid w:val="00CE7879"/>
    <w:rsid w:val="00D07D2D"/>
    <w:rsid w:val="00D243E0"/>
    <w:rsid w:val="00D25634"/>
    <w:rsid w:val="00D3369E"/>
    <w:rsid w:val="00D53360"/>
    <w:rsid w:val="00D60578"/>
    <w:rsid w:val="00D61872"/>
    <w:rsid w:val="00D715EF"/>
    <w:rsid w:val="00D91449"/>
    <w:rsid w:val="00DB561B"/>
    <w:rsid w:val="00DB6BBD"/>
    <w:rsid w:val="00DC2157"/>
    <w:rsid w:val="00DC5B32"/>
    <w:rsid w:val="00DD1298"/>
    <w:rsid w:val="00DE6603"/>
    <w:rsid w:val="00DE7A61"/>
    <w:rsid w:val="00DF4433"/>
    <w:rsid w:val="00E02924"/>
    <w:rsid w:val="00E26DAD"/>
    <w:rsid w:val="00E31CD7"/>
    <w:rsid w:val="00E3655C"/>
    <w:rsid w:val="00E427E2"/>
    <w:rsid w:val="00E44D37"/>
    <w:rsid w:val="00E826AE"/>
    <w:rsid w:val="00EA14FF"/>
    <w:rsid w:val="00EA3888"/>
    <w:rsid w:val="00EC7FCB"/>
    <w:rsid w:val="00ED6120"/>
    <w:rsid w:val="00F00F77"/>
    <w:rsid w:val="00F03A7E"/>
    <w:rsid w:val="00F228A7"/>
    <w:rsid w:val="00F243EC"/>
    <w:rsid w:val="00F25508"/>
    <w:rsid w:val="00F4246A"/>
    <w:rsid w:val="00F5773D"/>
    <w:rsid w:val="00F96B52"/>
    <w:rsid w:val="00FA29B6"/>
    <w:rsid w:val="00FD48AC"/>
    <w:rsid w:val="00FE0A57"/>
    <w:rsid w:val="00FE1259"/>
    <w:rsid w:val="00FE5F25"/>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94EB43"/>
  <w15:chartTrackingRefBased/>
  <w15:docId w15:val="{B7EFAD37-F648-4CB4-AC1A-1F98E7C57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1528"/>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7B1528"/>
    <w:pPr>
      <w:tabs>
        <w:tab w:val="left" w:pos="648"/>
        <w:tab w:val="right" w:pos="7776"/>
        <w:tab w:val="left" w:pos="7848"/>
      </w:tabs>
    </w:pPr>
  </w:style>
  <w:style w:type="paragraph" w:styleId="Header">
    <w:name w:val="header"/>
    <w:basedOn w:val="Normal"/>
    <w:rsid w:val="007B1528"/>
    <w:pPr>
      <w:tabs>
        <w:tab w:val="center" w:pos="4320"/>
        <w:tab w:val="right" w:pos="8640"/>
      </w:tabs>
    </w:pPr>
  </w:style>
  <w:style w:type="character" w:styleId="PageNumber">
    <w:name w:val="page number"/>
    <w:basedOn w:val="DefaultParagraphFont"/>
    <w:rsid w:val="007B1528"/>
  </w:style>
  <w:style w:type="character" w:styleId="LineNumber">
    <w:name w:val="line number"/>
    <w:basedOn w:val="DefaultParagraphFont"/>
    <w:rsid w:val="007B1528"/>
  </w:style>
  <w:style w:type="paragraph" w:customStyle="1" w:styleId="sectext">
    <w:name w:val="sectext"/>
    <w:rsid w:val="00AC2B3F"/>
    <w:pPr>
      <w:widowControl w:val="0"/>
      <w:autoSpaceDE w:val="0"/>
      <w:autoSpaceDN w:val="0"/>
      <w:adjustRightInd w:val="0"/>
    </w:pPr>
    <w:rPr>
      <w:sz w:val="24"/>
      <w:szCs w:val="24"/>
      <w:lang w:val="en-US" w:eastAsia="en-US"/>
    </w:rPr>
  </w:style>
  <w:style w:type="character" w:customStyle="1" w:styleId="paratitle">
    <w:name w:val="paratitle"/>
    <w:rsid w:val="00AC2B3F"/>
    <w:rPr>
      <w:b/>
      <w:bCs w:val="0"/>
      <w:color w:val="000000"/>
    </w:rPr>
  </w:style>
  <w:style w:type="paragraph" w:customStyle="1" w:styleId="Section">
    <w:name w:val="Section"/>
    <w:rsid w:val="00784EEA"/>
    <w:pPr>
      <w:widowControl w:val="0"/>
      <w:autoSpaceDE w:val="0"/>
      <w:autoSpaceDN w:val="0"/>
      <w:adjustRightInd w:val="0"/>
      <w:spacing w:before="180" w:after="180"/>
      <w:ind w:firstLine="360"/>
      <w:jc w:val="both"/>
    </w:pPr>
    <w:rPr>
      <w:b/>
      <w:bCs/>
      <w:sz w:val="24"/>
      <w:szCs w:val="24"/>
      <w:lang w:val="en-US" w:eastAsia="en-US"/>
    </w:rPr>
  </w:style>
  <w:style w:type="paragraph" w:customStyle="1" w:styleId="CodeSegment">
    <w:name w:val="Code Segment"/>
    <w:rsid w:val="00784EEA"/>
    <w:pPr>
      <w:widowControl w:val="0"/>
      <w:autoSpaceDE w:val="0"/>
      <w:autoSpaceDN w:val="0"/>
      <w:adjustRightInd w:val="0"/>
      <w:jc w:val="both"/>
    </w:pPr>
    <w:rPr>
      <w:vanish/>
      <w:sz w:val="8"/>
      <w:szCs w:val="8"/>
      <w:lang w:val="en-US" w:eastAsia="en-US"/>
    </w:rPr>
  </w:style>
  <w:style w:type="paragraph" w:styleId="BodyTextIndent2">
    <w:name w:val="Body Text Indent 2"/>
    <w:basedOn w:val="Normal"/>
    <w:link w:val="BodyTextIndent2Char"/>
    <w:rsid w:val="00523344"/>
    <w:pPr>
      <w:spacing w:after="120" w:line="480" w:lineRule="auto"/>
      <w:ind w:left="360"/>
    </w:pPr>
  </w:style>
  <w:style w:type="character" w:customStyle="1" w:styleId="BodyTextIndent2Char">
    <w:name w:val="Body Text Indent 2 Char"/>
    <w:link w:val="BodyTextIndent2"/>
    <w:rsid w:val="00523344"/>
    <w:rPr>
      <w:sz w:val="24"/>
      <w:lang w:val="en-US" w:eastAsia="en-US"/>
    </w:rPr>
  </w:style>
  <w:style w:type="paragraph" w:styleId="BalloonText">
    <w:name w:val="Balloon Text"/>
    <w:basedOn w:val="Normal"/>
    <w:link w:val="BalloonTextChar"/>
    <w:rsid w:val="008860F2"/>
    <w:rPr>
      <w:rFonts w:ascii="Tahoma" w:hAnsi="Tahoma" w:cs="Tahoma"/>
      <w:sz w:val="16"/>
      <w:szCs w:val="16"/>
    </w:rPr>
  </w:style>
  <w:style w:type="character" w:customStyle="1" w:styleId="BalloonTextChar">
    <w:name w:val="Balloon Text Char"/>
    <w:link w:val="BalloonText"/>
    <w:rsid w:val="008860F2"/>
    <w:rPr>
      <w:rFonts w:ascii="Tahoma" w:hAnsi="Tahoma" w:cs="Tahoma"/>
      <w:sz w:val="16"/>
      <w:szCs w:val="16"/>
    </w:rPr>
  </w:style>
  <w:style w:type="paragraph" w:styleId="Footer">
    <w:name w:val="footer"/>
    <w:basedOn w:val="Normal"/>
    <w:link w:val="FooterChar"/>
    <w:rsid w:val="0068013D"/>
    <w:pPr>
      <w:tabs>
        <w:tab w:val="center" w:pos="4680"/>
        <w:tab w:val="right" w:pos="9360"/>
      </w:tabs>
    </w:pPr>
  </w:style>
  <w:style w:type="character" w:customStyle="1" w:styleId="FooterChar">
    <w:name w:val="Footer Char"/>
    <w:link w:val="Footer"/>
    <w:rsid w:val="0068013D"/>
    <w:rPr>
      <w:sz w:val="24"/>
    </w:rPr>
  </w:style>
  <w:style w:type="paragraph" w:styleId="FootnoteText">
    <w:name w:val="footnote text"/>
    <w:basedOn w:val="Normal"/>
    <w:link w:val="FootnoteTextChar"/>
    <w:rsid w:val="00392B79"/>
    <w:rPr>
      <w:sz w:val="20"/>
    </w:rPr>
  </w:style>
  <w:style w:type="character" w:customStyle="1" w:styleId="FootnoteTextChar">
    <w:name w:val="Footnote Text Char"/>
    <w:basedOn w:val="DefaultParagraphFont"/>
    <w:link w:val="FootnoteText"/>
    <w:rsid w:val="00392B79"/>
    <w:rPr>
      <w:lang w:val="en-US" w:eastAsia="en-US"/>
    </w:rPr>
  </w:style>
  <w:style w:type="character" w:styleId="FootnoteReference">
    <w:name w:val="footnote reference"/>
    <w:basedOn w:val="DefaultParagraphFont"/>
    <w:rsid w:val="00392B7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F5B6E-4CE6-8F42-8FED-2733C32A0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376</Words>
  <Characters>2084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erivera</dc:creator>
  <cp:keywords/>
  <dc:description/>
  <cp:lastModifiedBy>Bárbara Sierra Nieves</cp:lastModifiedBy>
  <cp:revision>4</cp:revision>
  <cp:lastPrinted>2025-09-24T19:14:00Z</cp:lastPrinted>
  <dcterms:created xsi:type="dcterms:W3CDTF">2025-09-24T18:43:00Z</dcterms:created>
  <dcterms:modified xsi:type="dcterms:W3CDTF">2025-09-24T19:16:00Z</dcterms:modified>
</cp:coreProperties>
</file>