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235D2" w14:textId="77777777" w:rsidR="00903E28" w:rsidRPr="00E82536" w:rsidRDefault="00E71DE9" w:rsidP="000B0753">
      <w:pPr>
        <w:jc w:val="center"/>
        <w:rPr>
          <w:rFonts w:ascii="Book Antiqua" w:eastAsia="MS Mincho" w:hAnsi="Book Antiqua"/>
          <w:sz w:val="28"/>
          <w:szCs w:val="24"/>
          <w:lang w:val="es-ES_tradnl"/>
        </w:rPr>
      </w:pPr>
      <w:r w:rsidRPr="00E82536">
        <w:rPr>
          <w:rFonts w:ascii="Book Antiqua" w:eastAsia="MS Mincho" w:hAnsi="Book Antiqua"/>
          <w:sz w:val="28"/>
          <w:szCs w:val="24"/>
          <w:lang w:val="es-ES_tradnl"/>
        </w:rPr>
        <w:t>GOBIERNO</w:t>
      </w:r>
      <w:r w:rsidR="00903E28" w:rsidRPr="00E82536">
        <w:rPr>
          <w:rFonts w:ascii="Book Antiqua" w:eastAsia="MS Mincho" w:hAnsi="Book Antiqua"/>
          <w:sz w:val="28"/>
          <w:szCs w:val="24"/>
          <w:lang w:val="es-ES_tradnl"/>
        </w:rPr>
        <w:t xml:space="preserve"> DE PUERTO RICO</w:t>
      </w:r>
    </w:p>
    <w:p w14:paraId="4767893D" w14:textId="77777777" w:rsidR="00903E28" w:rsidRPr="00E82536" w:rsidRDefault="00903E28" w:rsidP="00903E28">
      <w:pPr>
        <w:jc w:val="both"/>
        <w:rPr>
          <w:rFonts w:ascii="Book Antiqua" w:eastAsia="MS Mincho" w:hAnsi="Book Antiqua"/>
          <w:szCs w:val="24"/>
          <w:lang w:val="es-ES_tradnl"/>
        </w:rPr>
      </w:pPr>
    </w:p>
    <w:p w14:paraId="6A08BBBB" w14:textId="36BE7561" w:rsidR="00A0176E" w:rsidRPr="00E82536" w:rsidRDefault="00681D34" w:rsidP="00681D34">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20ma.</w:t>
      </w:r>
      <w:r w:rsidR="00766E44" w:rsidRPr="00E82536">
        <w:rPr>
          <w:rFonts w:ascii="Book Antiqua" w:hAnsi="Book Antiqua"/>
          <w:lang w:val="es-ES_tradnl"/>
        </w:rPr>
        <w:t xml:space="preserve"> </w:t>
      </w:r>
      <w:r w:rsidR="00A0176E" w:rsidRPr="00E82536">
        <w:rPr>
          <w:rFonts w:ascii="Book Antiqua" w:hAnsi="Book Antiqua"/>
          <w:lang w:val="es-ES_tradnl"/>
        </w:rPr>
        <w:t>Asamblea</w:t>
      </w:r>
      <w:r w:rsidR="00766E44" w:rsidRPr="00E82536">
        <w:rPr>
          <w:rFonts w:ascii="Book Antiqua" w:hAnsi="Book Antiqua"/>
          <w:lang w:val="es-ES_tradnl"/>
        </w:rPr>
        <w:tab/>
      </w:r>
      <w:r w:rsidR="00766E44" w:rsidRPr="00E82536">
        <w:rPr>
          <w:rFonts w:ascii="Book Antiqua" w:hAnsi="Book Antiqua"/>
          <w:lang w:val="es-ES_tradnl"/>
        </w:rPr>
        <w:tab/>
      </w:r>
      <w:r w:rsidR="00766E44" w:rsidRPr="00E82536">
        <w:rPr>
          <w:rFonts w:ascii="Book Antiqua" w:hAnsi="Book Antiqua"/>
          <w:lang w:val="es-ES_tradnl"/>
        </w:rPr>
        <w:tab/>
      </w:r>
      <w:r w:rsidR="00766E44" w:rsidRPr="00E82536">
        <w:rPr>
          <w:rFonts w:ascii="Book Antiqua" w:hAnsi="Book Antiqua"/>
          <w:lang w:val="es-ES_tradnl"/>
        </w:rPr>
        <w:tab/>
      </w:r>
      <w:r w:rsidR="00766E44" w:rsidRPr="00E82536">
        <w:rPr>
          <w:rFonts w:ascii="Book Antiqua" w:hAnsi="Book Antiqua"/>
          <w:lang w:val="es-ES_tradnl"/>
        </w:rPr>
        <w:tab/>
      </w:r>
      <w:r w:rsidR="00766E44" w:rsidRPr="00E82536">
        <w:rPr>
          <w:rFonts w:ascii="Book Antiqua" w:hAnsi="Book Antiqua"/>
          <w:lang w:val="es-ES_tradnl"/>
        </w:rPr>
        <w:tab/>
      </w:r>
      <w:r w:rsidR="00766E44" w:rsidRPr="00E82536">
        <w:rPr>
          <w:rFonts w:ascii="Book Antiqua" w:hAnsi="Book Antiqua"/>
          <w:lang w:val="es-ES_tradnl"/>
        </w:rPr>
        <w:tab/>
      </w:r>
      <w:r w:rsidR="00766E44" w:rsidRPr="00E82536">
        <w:rPr>
          <w:rFonts w:ascii="Book Antiqua" w:hAnsi="Book Antiqua"/>
          <w:lang w:val="es-ES_tradnl"/>
        </w:rPr>
        <w:tab/>
      </w:r>
      <w:r>
        <w:rPr>
          <w:rFonts w:ascii="Book Antiqua" w:hAnsi="Book Antiqua"/>
          <w:lang w:val="es-ES_tradnl"/>
        </w:rPr>
        <w:t xml:space="preserve">          2da.</w:t>
      </w:r>
      <w:r w:rsidR="00A0176E" w:rsidRPr="00E82536">
        <w:rPr>
          <w:rFonts w:ascii="Book Antiqua" w:hAnsi="Book Antiqua"/>
          <w:lang w:val="es-ES_tradnl"/>
        </w:rPr>
        <w:t xml:space="preserve"> Sesión</w:t>
      </w:r>
    </w:p>
    <w:p w14:paraId="6C16D537" w14:textId="77777777" w:rsidR="00A0176E" w:rsidRPr="00E82536" w:rsidRDefault="00766E44" w:rsidP="00681D34">
      <w:pPr>
        <w:pStyle w:val="Title2"/>
        <w:tabs>
          <w:tab w:val="clear" w:pos="648"/>
          <w:tab w:val="clear" w:pos="7776"/>
          <w:tab w:val="clear" w:pos="7848"/>
        </w:tabs>
        <w:jc w:val="both"/>
        <w:rPr>
          <w:rFonts w:ascii="Book Antiqua" w:hAnsi="Book Antiqua"/>
          <w:lang w:val="es-ES_tradnl"/>
        </w:rPr>
      </w:pPr>
      <w:r w:rsidRPr="00E82536">
        <w:rPr>
          <w:rFonts w:ascii="Book Antiqua" w:hAnsi="Book Antiqua"/>
          <w:lang w:val="es-ES_tradnl"/>
        </w:rPr>
        <w:t xml:space="preserve">            </w:t>
      </w:r>
      <w:r w:rsidR="00A0176E" w:rsidRPr="00E82536">
        <w:rPr>
          <w:rFonts w:ascii="Book Antiqua" w:hAnsi="Book Antiqua"/>
          <w:lang w:val="es-ES_tradnl"/>
        </w:rPr>
        <w:t>Legislativa</w:t>
      </w:r>
      <w:r w:rsidRPr="00E82536">
        <w:rPr>
          <w:rFonts w:ascii="Book Antiqua" w:hAnsi="Book Antiqua"/>
          <w:lang w:val="es-ES_tradnl"/>
        </w:rPr>
        <w:tab/>
      </w:r>
      <w:r w:rsidRPr="00E82536">
        <w:rPr>
          <w:rFonts w:ascii="Book Antiqua" w:hAnsi="Book Antiqua"/>
          <w:lang w:val="es-ES_tradnl"/>
        </w:rPr>
        <w:tab/>
      </w:r>
      <w:r w:rsidRPr="00E82536">
        <w:rPr>
          <w:rFonts w:ascii="Book Antiqua" w:hAnsi="Book Antiqua"/>
          <w:lang w:val="es-ES_tradnl"/>
        </w:rPr>
        <w:tab/>
      </w:r>
      <w:r w:rsidRPr="00E82536">
        <w:rPr>
          <w:rFonts w:ascii="Book Antiqua" w:hAnsi="Book Antiqua"/>
          <w:lang w:val="es-ES_tradnl"/>
        </w:rPr>
        <w:tab/>
      </w:r>
      <w:r w:rsidRPr="00E82536">
        <w:rPr>
          <w:rFonts w:ascii="Book Antiqua" w:hAnsi="Book Antiqua"/>
          <w:lang w:val="es-ES_tradnl"/>
        </w:rPr>
        <w:tab/>
      </w:r>
      <w:r w:rsidRPr="00E82536">
        <w:rPr>
          <w:rFonts w:ascii="Book Antiqua" w:hAnsi="Book Antiqua"/>
          <w:lang w:val="es-ES_tradnl"/>
        </w:rPr>
        <w:tab/>
      </w:r>
      <w:r w:rsidRPr="00E82536">
        <w:rPr>
          <w:rFonts w:ascii="Book Antiqua" w:hAnsi="Book Antiqua"/>
          <w:lang w:val="es-ES_tradnl"/>
        </w:rPr>
        <w:tab/>
      </w:r>
      <w:r w:rsidRPr="00E82536">
        <w:rPr>
          <w:rFonts w:ascii="Book Antiqua" w:hAnsi="Book Antiqua"/>
          <w:lang w:val="es-ES_tradnl"/>
        </w:rPr>
        <w:tab/>
      </w:r>
      <w:r w:rsidRPr="00E82536">
        <w:rPr>
          <w:rFonts w:ascii="Book Antiqua" w:hAnsi="Book Antiqua"/>
          <w:lang w:val="es-ES_tradnl"/>
        </w:rPr>
        <w:tab/>
        <w:t xml:space="preserve">      </w:t>
      </w:r>
      <w:r w:rsidR="00A0176E" w:rsidRPr="00E82536">
        <w:rPr>
          <w:rFonts w:ascii="Book Antiqua" w:hAnsi="Book Antiqua"/>
          <w:lang w:val="es-ES_tradnl"/>
        </w:rPr>
        <w:t>Ordinaria</w:t>
      </w:r>
    </w:p>
    <w:p w14:paraId="42FE887B" w14:textId="77777777" w:rsidR="00A0176E" w:rsidRPr="00E82536" w:rsidRDefault="00A0176E" w:rsidP="00A0176E">
      <w:pPr>
        <w:rPr>
          <w:rFonts w:ascii="Book Antiqua" w:hAnsi="Book Antiqua"/>
          <w:lang w:val="es-ES_tradnl"/>
        </w:rPr>
      </w:pPr>
    </w:p>
    <w:p w14:paraId="39C6A6EF" w14:textId="77777777" w:rsidR="00A0176E" w:rsidRPr="00E82536" w:rsidRDefault="00097990" w:rsidP="00A0176E">
      <w:pPr>
        <w:jc w:val="center"/>
        <w:rPr>
          <w:rFonts w:ascii="Book Antiqua" w:hAnsi="Book Antiqua"/>
          <w:b/>
          <w:sz w:val="36"/>
          <w:lang w:val="es-ES_tradnl"/>
        </w:rPr>
      </w:pPr>
      <w:r w:rsidRPr="00E82536">
        <w:rPr>
          <w:rFonts w:ascii="Book Antiqua" w:hAnsi="Book Antiqua"/>
          <w:b/>
          <w:sz w:val="36"/>
          <w:lang w:val="es-ES_tradnl"/>
        </w:rPr>
        <w:t xml:space="preserve">CÁMARA </w:t>
      </w:r>
      <w:r w:rsidR="00A0176E" w:rsidRPr="00E82536">
        <w:rPr>
          <w:rFonts w:ascii="Book Antiqua" w:hAnsi="Book Antiqua"/>
          <w:b/>
          <w:sz w:val="36"/>
          <w:lang w:val="es-ES_tradnl"/>
        </w:rPr>
        <w:t>DE REPRESENTANTES</w:t>
      </w:r>
    </w:p>
    <w:p w14:paraId="14FEE6E8" w14:textId="77777777" w:rsidR="00A0176E" w:rsidRPr="00E82536" w:rsidRDefault="00A0176E" w:rsidP="00A0176E">
      <w:pPr>
        <w:jc w:val="center"/>
        <w:rPr>
          <w:rFonts w:ascii="Book Antiqua" w:hAnsi="Book Antiqua"/>
          <w:b/>
          <w:szCs w:val="24"/>
          <w:lang w:val="es-ES_tradnl"/>
        </w:rPr>
      </w:pPr>
    </w:p>
    <w:p w14:paraId="11ED2215" w14:textId="653CDF25" w:rsidR="00A0176E" w:rsidRPr="00E82536" w:rsidRDefault="00A0176E" w:rsidP="00A0176E">
      <w:pPr>
        <w:jc w:val="center"/>
        <w:rPr>
          <w:rFonts w:ascii="Book Antiqua" w:hAnsi="Book Antiqua"/>
          <w:b/>
          <w:sz w:val="52"/>
          <w:szCs w:val="52"/>
          <w:lang w:val="es-ES_tradnl"/>
        </w:rPr>
      </w:pPr>
      <w:r w:rsidRPr="00E82536">
        <w:rPr>
          <w:rFonts w:ascii="Book Antiqua" w:hAnsi="Book Antiqua"/>
          <w:b/>
          <w:sz w:val="52"/>
          <w:szCs w:val="52"/>
          <w:lang w:val="es-ES_tradnl"/>
        </w:rPr>
        <w:t>R.</w:t>
      </w:r>
      <w:r w:rsidR="00264584">
        <w:rPr>
          <w:rFonts w:ascii="Book Antiqua" w:hAnsi="Book Antiqua"/>
          <w:b/>
          <w:sz w:val="52"/>
          <w:szCs w:val="52"/>
          <w:lang w:val="es-ES_tradnl"/>
        </w:rPr>
        <w:t xml:space="preserve"> </w:t>
      </w:r>
      <w:r w:rsidR="00EA0EBE">
        <w:rPr>
          <w:rFonts w:ascii="Book Antiqua" w:hAnsi="Book Antiqua"/>
          <w:b/>
          <w:sz w:val="52"/>
          <w:szCs w:val="52"/>
          <w:lang w:val="es-ES_tradnl"/>
        </w:rPr>
        <w:t>C.</w:t>
      </w:r>
      <w:r w:rsidRPr="00E82536">
        <w:rPr>
          <w:rFonts w:ascii="Book Antiqua" w:hAnsi="Book Antiqua"/>
          <w:b/>
          <w:sz w:val="52"/>
          <w:szCs w:val="52"/>
          <w:lang w:val="es-ES_tradnl"/>
        </w:rPr>
        <w:t xml:space="preserve"> de la C. </w:t>
      </w:r>
      <w:r w:rsidR="00E12447">
        <w:rPr>
          <w:rFonts w:ascii="Book Antiqua" w:hAnsi="Book Antiqua"/>
          <w:b/>
          <w:sz w:val="52"/>
          <w:szCs w:val="52"/>
          <w:lang w:val="es-ES_tradnl"/>
        </w:rPr>
        <w:t>209</w:t>
      </w:r>
    </w:p>
    <w:p w14:paraId="51414443" w14:textId="77777777" w:rsidR="00A0176E" w:rsidRPr="00E82536" w:rsidRDefault="00A0176E" w:rsidP="00A0176E">
      <w:pPr>
        <w:jc w:val="center"/>
        <w:rPr>
          <w:rFonts w:ascii="Book Antiqua" w:hAnsi="Book Antiqua"/>
          <w:b/>
          <w:szCs w:val="24"/>
          <w:lang w:val="es-ES_tradnl"/>
        </w:rPr>
      </w:pPr>
    </w:p>
    <w:p w14:paraId="4FE4A6DD" w14:textId="5C3FB62D" w:rsidR="00A0176E" w:rsidRPr="00E82536" w:rsidRDefault="00E12447" w:rsidP="00A0176E">
      <w:pPr>
        <w:jc w:val="center"/>
        <w:rPr>
          <w:rFonts w:ascii="Book Antiqua" w:hAnsi="Book Antiqua"/>
          <w:lang w:val="es-ES_tradnl"/>
        </w:rPr>
      </w:pPr>
      <w:r>
        <w:rPr>
          <w:rFonts w:ascii="Book Antiqua" w:hAnsi="Book Antiqua"/>
          <w:lang w:val="es-ES_tradnl"/>
        </w:rPr>
        <w:t>24</w:t>
      </w:r>
      <w:r w:rsidR="000164F4" w:rsidRPr="00E82536">
        <w:rPr>
          <w:rFonts w:ascii="Book Antiqua" w:hAnsi="Book Antiqua"/>
          <w:lang w:val="es-ES_tradnl"/>
        </w:rPr>
        <w:t xml:space="preserve"> </w:t>
      </w:r>
      <w:r w:rsidR="006E1CCB" w:rsidRPr="00E82536">
        <w:rPr>
          <w:rFonts w:ascii="Book Antiqua" w:hAnsi="Book Antiqua"/>
          <w:lang w:val="es-ES_tradnl"/>
        </w:rPr>
        <w:t xml:space="preserve">DE </w:t>
      </w:r>
      <w:r w:rsidR="00EA0EBE">
        <w:rPr>
          <w:rFonts w:ascii="Book Antiqua" w:hAnsi="Book Antiqua"/>
          <w:lang w:val="es-ES_tradnl"/>
        </w:rPr>
        <w:t>SEPTIEMBRE</w:t>
      </w:r>
      <w:r w:rsidR="00561132" w:rsidRPr="00E82536">
        <w:rPr>
          <w:rFonts w:ascii="Book Antiqua" w:hAnsi="Book Antiqua"/>
          <w:lang w:val="es-ES_tradnl"/>
        </w:rPr>
        <w:t xml:space="preserve"> </w:t>
      </w:r>
      <w:r w:rsidR="00A0176E" w:rsidRPr="00E82536">
        <w:rPr>
          <w:rFonts w:ascii="Book Antiqua" w:hAnsi="Book Antiqua"/>
          <w:lang w:val="es-ES_tradnl"/>
        </w:rPr>
        <w:t>DE 20</w:t>
      </w:r>
      <w:r w:rsidR="00561132" w:rsidRPr="00E82536">
        <w:rPr>
          <w:rFonts w:ascii="Book Antiqua" w:hAnsi="Book Antiqua"/>
          <w:lang w:val="es-ES_tradnl"/>
        </w:rPr>
        <w:t>2</w:t>
      </w:r>
      <w:r w:rsidR="00E71DE9" w:rsidRPr="00E82536">
        <w:rPr>
          <w:rFonts w:ascii="Book Antiqua" w:hAnsi="Book Antiqua"/>
          <w:lang w:val="es-ES_tradnl"/>
        </w:rPr>
        <w:t>5</w:t>
      </w:r>
    </w:p>
    <w:p w14:paraId="11E2550A" w14:textId="77777777" w:rsidR="00A0176E" w:rsidRPr="00E82536" w:rsidRDefault="00A0176E" w:rsidP="00A0176E">
      <w:pPr>
        <w:jc w:val="center"/>
        <w:rPr>
          <w:rFonts w:ascii="Book Antiqua" w:hAnsi="Book Antiqua"/>
          <w:lang w:val="es-ES_tradnl"/>
        </w:rPr>
      </w:pPr>
    </w:p>
    <w:p w14:paraId="32E51190" w14:textId="09D8038C" w:rsidR="00A0176E" w:rsidRPr="00A577D4" w:rsidRDefault="00A0176E" w:rsidP="00A577D4">
      <w:pPr>
        <w:jc w:val="center"/>
        <w:rPr>
          <w:rFonts w:ascii="Book Antiqua" w:hAnsi="Book Antiqua"/>
          <w:iCs/>
          <w:lang w:val="es-ES_tradnl"/>
        </w:rPr>
      </w:pPr>
      <w:r w:rsidRPr="00E82536">
        <w:rPr>
          <w:rFonts w:ascii="Book Antiqua" w:hAnsi="Book Antiqua"/>
          <w:lang w:val="es-ES_tradnl"/>
        </w:rPr>
        <w:t xml:space="preserve">Presentada por </w:t>
      </w:r>
      <w:r w:rsidR="00A577D4">
        <w:rPr>
          <w:rFonts w:ascii="Book Antiqua" w:hAnsi="Book Antiqua"/>
          <w:lang w:val="es-ES_tradnl"/>
        </w:rPr>
        <w:t>los</w:t>
      </w:r>
      <w:r w:rsidRPr="00E82536">
        <w:rPr>
          <w:rFonts w:ascii="Book Antiqua" w:hAnsi="Book Antiqua"/>
          <w:lang w:val="es-ES_tradnl"/>
        </w:rPr>
        <w:t xml:space="preserve"> </w:t>
      </w:r>
      <w:r w:rsidR="00681D34">
        <w:rPr>
          <w:rFonts w:ascii="Book Antiqua" w:hAnsi="Book Antiqua"/>
          <w:lang w:val="es-ES_tradnl"/>
        </w:rPr>
        <w:t>r</w:t>
      </w:r>
      <w:r w:rsidRPr="00E82536">
        <w:rPr>
          <w:rFonts w:ascii="Book Antiqua" w:hAnsi="Book Antiqua"/>
          <w:lang w:val="es-ES_tradnl"/>
        </w:rPr>
        <w:t>epresentante</w:t>
      </w:r>
      <w:r w:rsidR="00A577D4">
        <w:rPr>
          <w:rFonts w:ascii="Book Antiqua" w:hAnsi="Book Antiqua"/>
          <w:lang w:val="es-ES_tradnl"/>
        </w:rPr>
        <w:t>s</w:t>
      </w:r>
      <w:r w:rsidRPr="00E82536">
        <w:rPr>
          <w:rFonts w:ascii="Book Antiqua" w:hAnsi="Book Antiqua"/>
          <w:i/>
          <w:lang w:val="es-ES_tradnl"/>
        </w:rPr>
        <w:t xml:space="preserve"> </w:t>
      </w:r>
      <w:proofErr w:type="spellStart"/>
      <w:r w:rsidR="00E82536" w:rsidRPr="00E82536">
        <w:rPr>
          <w:rFonts w:ascii="Book Antiqua" w:hAnsi="Book Antiqua"/>
          <w:i/>
          <w:lang w:val="es-ES_tradnl"/>
        </w:rPr>
        <w:t>Morey</w:t>
      </w:r>
      <w:proofErr w:type="spellEnd"/>
      <w:r w:rsidR="00E82536" w:rsidRPr="00E82536">
        <w:rPr>
          <w:rFonts w:ascii="Book Antiqua" w:hAnsi="Book Antiqua"/>
          <w:i/>
          <w:lang w:val="es-ES_tradnl"/>
        </w:rPr>
        <w:t xml:space="preserve"> Noble</w:t>
      </w:r>
      <w:r w:rsidR="00DD0A41">
        <w:rPr>
          <w:rFonts w:ascii="Book Antiqua" w:hAnsi="Book Antiqua"/>
          <w:iCs/>
          <w:lang w:val="es-ES_tradnl"/>
        </w:rPr>
        <w:t xml:space="preserve"> </w:t>
      </w:r>
      <w:r w:rsidR="00A577D4" w:rsidRPr="00A577D4">
        <w:rPr>
          <w:rFonts w:ascii="Book Antiqua" w:hAnsi="Book Antiqua"/>
          <w:iCs/>
          <w:lang w:val="es-ES_tradnl"/>
        </w:rPr>
        <w:t>y</w:t>
      </w:r>
      <w:r w:rsidR="00A577D4">
        <w:rPr>
          <w:rFonts w:ascii="Book Antiqua" w:hAnsi="Book Antiqua"/>
          <w:iCs/>
          <w:lang w:val="es-ES_tradnl"/>
        </w:rPr>
        <w:t xml:space="preserve"> </w:t>
      </w:r>
      <w:r w:rsidR="00DD0A41" w:rsidRPr="00681D34">
        <w:rPr>
          <w:rFonts w:ascii="Book Antiqua" w:hAnsi="Book Antiqua"/>
          <w:i/>
          <w:lang w:val="es-ES_tradnl"/>
        </w:rPr>
        <w:t>Parés Otero</w:t>
      </w:r>
    </w:p>
    <w:p w14:paraId="18DF8C3E" w14:textId="77777777" w:rsidR="00A0176E" w:rsidRPr="00E82536" w:rsidRDefault="00A0176E" w:rsidP="00A0176E">
      <w:pPr>
        <w:jc w:val="center"/>
        <w:rPr>
          <w:rFonts w:ascii="Book Antiqua" w:hAnsi="Book Antiqua"/>
          <w:lang w:val="es-ES_tradnl"/>
        </w:rPr>
      </w:pPr>
    </w:p>
    <w:p w14:paraId="5313F293" w14:textId="3BC8E1F6" w:rsidR="00A0176E" w:rsidRPr="00E82536" w:rsidRDefault="00A0176E" w:rsidP="00A0176E">
      <w:pPr>
        <w:jc w:val="center"/>
        <w:rPr>
          <w:rFonts w:ascii="Book Antiqua" w:hAnsi="Book Antiqua"/>
          <w:lang w:val="es-ES_tradnl"/>
        </w:rPr>
      </w:pPr>
      <w:r w:rsidRPr="00E82536">
        <w:rPr>
          <w:rFonts w:ascii="Book Antiqua" w:hAnsi="Book Antiqua"/>
          <w:lang w:val="es-ES_tradnl"/>
        </w:rPr>
        <w:t xml:space="preserve">Referida a </w:t>
      </w:r>
      <w:r w:rsidR="00AD48F9">
        <w:rPr>
          <w:rFonts w:ascii="Book Antiqua" w:hAnsi="Book Antiqua"/>
          <w:lang w:val="es-ES_tradnl"/>
        </w:rPr>
        <w:t xml:space="preserve">la </w:t>
      </w:r>
      <w:r w:rsidR="00AD48F9" w:rsidRPr="00DF17D1">
        <w:rPr>
          <w:rFonts w:ascii="Book Antiqua" w:hAnsi="Book Antiqua"/>
          <w:lang w:val="es-ES_tradnl"/>
        </w:rPr>
        <w:t>Comisión</w:t>
      </w:r>
      <w:r w:rsidR="00AD48F9" w:rsidRPr="00374183">
        <w:rPr>
          <w:rFonts w:ascii="Book Antiqua" w:hAnsi="Book Antiqua"/>
          <w:i/>
          <w:iCs/>
          <w:lang w:val="es-ES_tradnl"/>
        </w:rPr>
        <w:t xml:space="preserve"> </w:t>
      </w:r>
      <w:r w:rsidR="00681D34" w:rsidRPr="00681D34">
        <w:rPr>
          <w:rFonts w:ascii="Book Antiqua" w:hAnsi="Book Antiqua"/>
          <w:lang w:val="es-ES_tradnl"/>
        </w:rPr>
        <w:t>Transportación e Infraestructura</w:t>
      </w:r>
    </w:p>
    <w:p w14:paraId="3F4DD941" w14:textId="77777777" w:rsidR="00A0176E" w:rsidRPr="00E82536" w:rsidRDefault="00A0176E" w:rsidP="00A0176E">
      <w:pPr>
        <w:jc w:val="both"/>
        <w:rPr>
          <w:rFonts w:ascii="Book Antiqua" w:hAnsi="Book Antiqua"/>
          <w:lang w:val="es-ES_tradnl"/>
        </w:rPr>
      </w:pPr>
    </w:p>
    <w:p w14:paraId="28946303" w14:textId="79770A19" w:rsidR="00A0176E" w:rsidRPr="00E82536" w:rsidRDefault="00097990" w:rsidP="00A0176E">
      <w:pPr>
        <w:jc w:val="center"/>
        <w:rPr>
          <w:rFonts w:ascii="Book Antiqua" w:hAnsi="Book Antiqua"/>
          <w:b/>
          <w:sz w:val="28"/>
          <w:lang w:val="es-ES_tradnl"/>
        </w:rPr>
      </w:pPr>
      <w:r w:rsidRPr="00E82536">
        <w:rPr>
          <w:rFonts w:ascii="Book Antiqua" w:hAnsi="Book Antiqua"/>
          <w:b/>
          <w:sz w:val="28"/>
          <w:lang w:val="es-ES_tradnl"/>
        </w:rPr>
        <w:t>RESOLUCIÓN</w:t>
      </w:r>
      <w:r w:rsidR="00264584">
        <w:rPr>
          <w:rFonts w:ascii="Book Antiqua" w:hAnsi="Book Antiqua"/>
          <w:b/>
          <w:sz w:val="28"/>
          <w:lang w:val="es-ES_tradnl"/>
        </w:rPr>
        <w:t xml:space="preserve"> CONJUNTA</w:t>
      </w:r>
    </w:p>
    <w:p w14:paraId="5FA7401B" w14:textId="77777777" w:rsidR="00A0176E" w:rsidRPr="00E82536" w:rsidRDefault="00A0176E" w:rsidP="00A0176E">
      <w:pPr>
        <w:jc w:val="center"/>
        <w:rPr>
          <w:rFonts w:ascii="Book Antiqua" w:hAnsi="Book Antiqua"/>
          <w:b/>
          <w:sz w:val="28"/>
          <w:lang w:val="es-ES_tradnl"/>
        </w:rPr>
      </w:pPr>
    </w:p>
    <w:p w14:paraId="2E5339BB" w14:textId="631A00E7" w:rsidR="00A0176E" w:rsidRPr="00E82536" w:rsidRDefault="00A0176E" w:rsidP="00681D34">
      <w:pPr>
        <w:ind w:left="720" w:hanging="720"/>
        <w:jc w:val="both"/>
        <w:rPr>
          <w:rFonts w:ascii="Book Antiqua" w:hAnsi="Book Antiqua"/>
          <w:lang w:val="es-ES_tradnl"/>
        </w:rPr>
      </w:pPr>
      <w:r w:rsidRPr="00E82536">
        <w:rPr>
          <w:rFonts w:ascii="Book Antiqua" w:hAnsi="Book Antiqua"/>
          <w:lang w:val="es-ES_tradnl"/>
        </w:rPr>
        <w:t>Para orde</w:t>
      </w:r>
      <w:r w:rsidR="00535AEC" w:rsidRPr="00E82536">
        <w:rPr>
          <w:rFonts w:ascii="Book Antiqua" w:hAnsi="Book Antiqua"/>
          <w:lang w:val="es-ES_tradnl"/>
        </w:rPr>
        <w:t>nar a</w:t>
      </w:r>
      <w:r w:rsidR="000D640A">
        <w:rPr>
          <w:rFonts w:ascii="Book Antiqua" w:hAnsi="Book Antiqua"/>
          <w:lang w:val="es-ES_tradnl"/>
        </w:rPr>
        <w:t xml:space="preserve">l Departamento de Transportación y Obras Públicas </w:t>
      </w:r>
      <w:r w:rsidR="000D640A" w:rsidRPr="00E82536">
        <w:rPr>
          <w:rFonts w:ascii="Book Antiqua" w:hAnsi="Book Antiqua"/>
          <w:lang w:val="es-ES_tradnl"/>
        </w:rPr>
        <w:t>de Puerto Rico</w:t>
      </w:r>
      <w:r w:rsidR="000D640A">
        <w:rPr>
          <w:rFonts w:ascii="Book Antiqua" w:hAnsi="Book Antiqua"/>
          <w:lang w:val="es-ES_tradnl"/>
        </w:rPr>
        <w:t xml:space="preserve"> (DTOP)</w:t>
      </w:r>
      <w:r w:rsidRPr="00E82536">
        <w:rPr>
          <w:rFonts w:ascii="Book Antiqua" w:hAnsi="Book Antiqua"/>
          <w:lang w:val="es-ES_tradnl"/>
        </w:rPr>
        <w:t xml:space="preserve"> </w:t>
      </w:r>
      <w:r w:rsidR="00C2722C">
        <w:rPr>
          <w:rFonts w:ascii="Book Antiqua" w:hAnsi="Book Antiqua"/>
          <w:lang w:val="es-ES_tradnl"/>
        </w:rPr>
        <w:t>investigar la</w:t>
      </w:r>
      <w:r w:rsidR="000D640A">
        <w:rPr>
          <w:rFonts w:ascii="Book Antiqua" w:hAnsi="Book Antiqua"/>
          <w:lang w:val="es-ES_tradnl"/>
        </w:rPr>
        <w:t xml:space="preserve"> viabilidad de la construcción de un muro anti-ruido en la colindancia entre el Condominio Portales de </w:t>
      </w:r>
      <w:proofErr w:type="spellStart"/>
      <w:r w:rsidR="000D640A">
        <w:rPr>
          <w:rFonts w:ascii="Book Antiqua" w:hAnsi="Book Antiqua"/>
          <w:lang w:val="es-ES_tradnl"/>
        </w:rPr>
        <w:t>Alheli</w:t>
      </w:r>
      <w:proofErr w:type="spellEnd"/>
      <w:r w:rsidR="000D640A">
        <w:rPr>
          <w:rFonts w:ascii="Book Antiqua" w:hAnsi="Book Antiqua"/>
          <w:lang w:val="es-ES_tradnl"/>
        </w:rPr>
        <w:t xml:space="preserve"> y la carretera número 177; y para otros fines relacionados. </w:t>
      </w:r>
    </w:p>
    <w:p w14:paraId="49DA8051" w14:textId="77777777" w:rsidR="000B0753" w:rsidRPr="00E82536" w:rsidRDefault="000B0753" w:rsidP="00AD48F9">
      <w:pPr>
        <w:ind w:left="600" w:hanging="600"/>
        <w:jc w:val="both"/>
        <w:rPr>
          <w:rFonts w:ascii="Book Antiqua" w:hAnsi="Book Antiqua"/>
          <w:lang w:val="es-ES_tradnl"/>
        </w:rPr>
      </w:pPr>
    </w:p>
    <w:p w14:paraId="71829ECB" w14:textId="77777777" w:rsidR="00A0176E" w:rsidRPr="00374183" w:rsidRDefault="00097990" w:rsidP="00AD48F9">
      <w:pPr>
        <w:jc w:val="center"/>
        <w:rPr>
          <w:rFonts w:ascii="Book Antiqua" w:hAnsi="Book Antiqua"/>
          <w:lang w:val="es-ES_tradnl"/>
        </w:rPr>
      </w:pPr>
      <w:r w:rsidRPr="00374183">
        <w:rPr>
          <w:rFonts w:ascii="Book Antiqua" w:hAnsi="Book Antiqua"/>
          <w:lang w:val="es-ES_tradnl"/>
        </w:rPr>
        <w:t xml:space="preserve">EXPOSICIÓN </w:t>
      </w:r>
      <w:r w:rsidR="00A0176E" w:rsidRPr="00374183">
        <w:rPr>
          <w:rFonts w:ascii="Book Antiqua" w:hAnsi="Book Antiqua"/>
          <w:lang w:val="es-ES_tradnl"/>
        </w:rPr>
        <w:t>DE MOTIVOS</w:t>
      </w:r>
    </w:p>
    <w:p w14:paraId="3B12CF2D" w14:textId="77777777" w:rsidR="00A0176E" w:rsidRPr="00E82536" w:rsidRDefault="00A0176E" w:rsidP="00AD48F9">
      <w:pPr>
        <w:ind w:firstLine="360"/>
        <w:jc w:val="both"/>
        <w:rPr>
          <w:rFonts w:ascii="Book Antiqua" w:hAnsi="Book Antiqua"/>
          <w:lang w:val="es-ES_tradnl"/>
        </w:rPr>
      </w:pPr>
      <w:r w:rsidRPr="00E82536">
        <w:rPr>
          <w:rFonts w:ascii="Book Antiqua" w:hAnsi="Book Antiqua"/>
          <w:lang w:val="es-ES_tradnl"/>
        </w:rPr>
        <w:tab/>
      </w:r>
    </w:p>
    <w:p w14:paraId="4A282445" w14:textId="1A7AD750" w:rsidR="00A0176E" w:rsidRDefault="000D640A" w:rsidP="00264584">
      <w:pPr>
        <w:autoSpaceDE w:val="0"/>
        <w:autoSpaceDN w:val="0"/>
        <w:adjustRightInd w:val="0"/>
        <w:ind w:firstLine="720"/>
        <w:jc w:val="both"/>
        <w:rPr>
          <w:rFonts w:ascii="Book Antiqua" w:hAnsi="Book Antiqua"/>
          <w:szCs w:val="24"/>
          <w:lang w:val="es-ES_tradnl"/>
        </w:rPr>
      </w:pPr>
      <w:r>
        <w:rPr>
          <w:rFonts w:ascii="Book Antiqua" w:hAnsi="Book Antiqua"/>
          <w:szCs w:val="24"/>
          <w:lang w:val="es-ES_tradnl"/>
        </w:rPr>
        <w:t xml:space="preserve">El Condominio Portales de Alhelí ubica en el Municipio Autónomo de Guaynabo, colindando con la Carretera número 177.  Ahí se ha constituido una comunidad por más de treinta y tres (33) años. </w:t>
      </w:r>
    </w:p>
    <w:p w14:paraId="017B3C1B" w14:textId="77777777" w:rsidR="00264584" w:rsidRDefault="00264584" w:rsidP="00264584">
      <w:pPr>
        <w:autoSpaceDE w:val="0"/>
        <w:autoSpaceDN w:val="0"/>
        <w:adjustRightInd w:val="0"/>
        <w:ind w:firstLine="720"/>
        <w:jc w:val="both"/>
        <w:rPr>
          <w:rFonts w:ascii="Book Antiqua" w:hAnsi="Book Antiqua"/>
          <w:szCs w:val="24"/>
          <w:lang w:val="es-ES_tradnl"/>
        </w:rPr>
      </w:pPr>
    </w:p>
    <w:p w14:paraId="52D69F2A" w14:textId="2263DA41" w:rsidR="002E2012" w:rsidRDefault="002E2012" w:rsidP="00264584">
      <w:pPr>
        <w:autoSpaceDE w:val="0"/>
        <w:autoSpaceDN w:val="0"/>
        <w:adjustRightInd w:val="0"/>
        <w:ind w:firstLine="720"/>
        <w:jc w:val="both"/>
        <w:rPr>
          <w:rFonts w:ascii="Book Antiqua" w:hAnsi="Book Antiqua"/>
          <w:szCs w:val="24"/>
          <w:lang w:val="es-ES_tradnl"/>
        </w:rPr>
      </w:pPr>
      <w:r>
        <w:rPr>
          <w:rFonts w:ascii="Book Antiqua" w:hAnsi="Book Antiqua"/>
          <w:szCs w:val="24"/>
          <w:lang w:val="es-ES_tradnl"/>
        </w:rPr>
        <w:t xml:space="preserve">Según manifiestan los residentes del condominio, </w:t>
      </w:r>
      <w:r w:rsidR="00C2722C">
        <w:rPr>
          <w:rFonts w:ascii="Book Antiqua" w:hAnsi="Book Antiqua"/>
          <w:szCs w:val="24"/>
          <w:lang w:val="es-ES_tradnl"/>
        </w:rPr>
        <w:t xml:space="preserve">las verjas con las que cuentan actualmente no proveen ningún tipo de privacidad ni seguridad, y resulta de fácil acceso para intrusos, criminales entre otros, al punto de que los vecinos temen por su seguridad.  Asimismo, la actual verja tampoco amortigua efectivamente contra el ruido, lo cual expone a los residentes al ruido de balaceras, tráfico automovilístico, paso de ambulancias, vehículos oficiales y municipales, bocinas con música en alta voz y regateo de vehículos de motor, entre otros. </w:t>
      </w:r>
    </w:p>
    <w:p w14:paraId="6EA20325" w14:textId="77777777" w:rsidR="00264584" w:rsidRDefault="00264584" w:rsidP="00264584">
      <w:pPr>
        <w:autoSpaceDE w:val="0"/>
        <w:autoSpaceDN w:val="0"/>
        <w:adjustRightInd w:val="0"/>
        <w:ind w:firstLine="720"/>
        <w:jc w:val="both"/>
        <w:rPr>
          <w:rFonts w:ascii="Book Antiqua" w:hAnsi="Book Antiqua"/>
          <w:szCs w:val="24"/>
          <w:lang w:val="es-ES_tradnl"/>
        </w:rPr>
      </w:pPr>
    </w:p>
    <w:p w14:paraId="7F2DC5FB" w14:textId="26FAEA23" w:rsidR="00681D34" w:rsidRPr="00E82536" w:rsidRDefault="00C2722C" w:rsidP="00264584">
      <w:pPr>
        <w:ind w:firstLine="720"/>
        <w:jc w:val="both"/>
        <w:rPr>
          <w:rFonts w:ascii="Book Antiqua" w:hAnsi="Book Antiqua"/>
          <w:lang w:val="es-ES_tradnl"/>
        </w:rPr>
      </w:pPr>
      <w:r>
        <w:rPr>
          <w:rFonts w:ascii="Book Antiqua" w:hAnsi="Book Antiqua"/>
          <w:szCs w:val="24"/>
          <w:lang w:val="es-ES_tradnl"/>
        </w:rPr>
        <w:t xml:space="preserve">Por lo antes expuesto, solicitamos que el Departamento de Transportación y Obras Públicas de Puerto Rico (DTOP) investigue la viabilidad </w:t>
      </w:r>
      <w:r>
        <w:rPr>
          <w:rFonts w:ascii="Book Antiqua" w:hAnsi="Book Antiqua"/>
          <w:lang w:val="es-ES_tradnl"/>
        </w:rPr>
        <w:t xml:space="preserve">de la construcción de un muro anti-ruido en la colindancia entre el Condominio Portales de </w:t>
      </w:r>
      <w:proofErr w:type="spellStart"/>
      <w:r>
        <w:rPr>
          <w:rFonts w:ascii="Book Antiqua" w:hAnsi="Book Antiqua"/>
          <w:lang w:val="es-ES_tradnl"/>
        </w:rPr>
        <w:t>Alheli</w:t>
      </w:r>
      <w:proofErr w:type="spellEnd"/>
      <w:r>
        <w:rPr>
          <w:rFonts w:ascii="Book Antiqua" w:hAnsi="Book Antiqua"/>
          <w:lang w:val="es-ES_tradnl"/>
        </w:rPr>
        <w:t xml:space="preserve"> y la carretera número 177.</w:t>
      </w:r>
    </w:p>
    <w:p w14:paraId="76F1B604" w14:textId="77777777" w:rsidR="00264584" w:rsidRDefault="00B5787D" w:rsidP="00681D34">
      <w:pPr>
        <w:rPr>
          <w:rFonts w:ascii="Book Antiqua" w:hAnsi="Book Antiqua"/>
          <w:i/>
          <w:lang w:val="es-ES_tradnl"/>
        </w:rPr>
      </w:pPr>
      <w:r w:rsidRPr="00E82536">
        <w:rPr>
          <w:rFonts w:ascii="Book Antiqua" w:hAnsi="Book Antiqua"/>
          <w:i/>
          <w:lang w:val="es-ES_tradnl"/>
        </w:rPr>
        <w:t xml:space="preserve"> </w:t>
      </w:r>
      <w:bookmarkStart w:id="0" w:name="_Hlk209608353"/>
    </w:p>
    <w:p w14:paraId="1ACBD5DB" w14:textId="05AD5990" w:rsidR="00A0176E" w:rsidRPr="00E82536" w:rsidRDefault="00DD0A41" w:rsidP="00681D34">
      <w:pPr>
        <w:rPr>
          <w:rFonts w:ascii="Book Antiqua" w:hAnsi="Book Antiqua"/>
          <w:i/>
          <w:lang w:val="es-ES_tradnl"/>
        </w:rPr>
      </w:pPr>
      <w:r w:rsidRPr="00E82536">
        <w:rPr>
          <w:rFonts w:ascii="Book Antiqua" w:hAnsi="Book Antiqua"/>
          <w:i/>
          <w:lang w:val="es-ES_tradnl"/>
        </w:rPr>
        <w:lastRenderedPageBreak/>
        <w:t>RESUÉLV</w:t>
      </w:r>
      <w:r w:rsidR="003124F5">
        <w:rPr>
          <w:rFonts w:ascii="Book Antiqua" w:hAnsi="Book Antiqua"/>
          <w:i/>
          <w:lang w:val="es-ES_tradnl"/>
        </w:rPr>
        <w:t>E</w:t>
      </w:r>
      <w:r w:rsidRPr="00E82536">
        <w:rPr>
          <w:rFonts w:ascii="Book Antiqua" w:hAnsi="Book Antiqua"/>
          <w:i/>
          <w:lang w:val="es-ES_tradnl"/>
        </w:rPr>
        <w:t xml:space="preserve">SE POR LA </w:t>
      </w:r>
      <w:bookmarkEnd w:id="0"/>
      <w:r>
        <w:rPr>
          <w:rFonts w:ascii="Book Antiqua" w:hAnsi="Book Antiqua"/>
          <w:i/>
          <w:lang w:val="es-ES_tradnl"/>
        </w:rPr>
        <w:t>ASAMBLEA LEGISLATIVA DE PUERTO RICO:</w:t>
      </w:r>
    </w:p>
    <w:p w14:paraId="03F6CA90" w14:textId="77777777" w:rsidR="00681D34" w:rsidRDefault="00681D34" w:rsidP="00681D34">
      <w:pPr>
        <w:jc w:val="both"/>
        <w:rPr>
          <w:rFonts w:ascii="Book Antiqua" w:hAnsi="Book Antiqua"/>
          <w:lang w:val="es-ES_tradnl"/>
        </w:rPr>
      </w:pPr>
    </w:p>
    <w:p w14:paraId="18D7E118" w14:textId="77777777" w:rsidR="00264584" w:rsidRPr="00E82536" w:rsidRDefault="00264584" w:rsidP="00681D34">
      <w:pPr>
        <w:jc w:val="both"/>
        <w:rPr>
          <w:rFonts w:ascii="Book Antiqua" w:hAnsi="Book Antiqua"/>
          <w:lang w:val="es-ES_tradnl"/>
        </w:rPr>
        <w:sectPr w:rsidR="00264584" w:rsidRPr="00E82536" w:rsidSect="00A0176E">
          <w:headerReference w:type="even" r:id="rId6"/>
          <w:headerReference w:type="default" r:id="rId7"/>
          <w:pgSz w:w="12240" w:h="15840" w:code="1"/>
          <w:pgMar w:top="1440" w:right="1440" w:bottom="1440" w:left="1440" w:header="720" w:footer="720" w:gutter="0"/>
          <w:pgNumType w:start="1"/>
          <w:cols w:space="720"/>
          <w:titlePg/>
          <w:docGrid w:linePitch="326"/>
        </w:sectPr>
      </w:pPr>
    </w:p>
    <w:p w14:paraId="7276D5E7" w14:textId="3ABB1DE5" w:rsidR="009F7C9A" w:rsidRPr="00E82536" w:rsidRDefault="00A0176E" w:rsidP="00681D34">
      <w:pPr>
        <w:spacing w:line="480" w:lineRule="auto"/>
        <w:ind w:firstLine="720"/>
        <w:jc w:val="both"/>
        <w:rPr>
          <w:rFonts w:ascii="Book Antiqua" w:hAnsi="Book Antiqua"/>
          <w:lang w:val="es-ES_tradnl"/>
        </w:rPr>
      </w:pPr>
      <w:r w:rsidRPr="00E82536">
        <w:rPr>
          <w:rFonts w:ascii="Book Antiqua" w:hAnsi="Book Antiqua"/>
          <w:lang w:val="es-ES_tradnl"/>
        </w:rPr>
        <w:t>Sección 1.-</w:t>
      </w:r>
      <w:r w:rsidR="00E02C6D" w:rsidRPr="00E82536">
        <w:rPr>
          <w:rFonts w:ascii="Book Antiqua" w:hAnsi="Book Antiqua"/>
          <w:lang w:val="es-ES_tradnl"/>
        </w:rPr>
        <w:t xml:space="preserve">Se ordena </w:t>
      </w:r>
      <w:r w:rsidR="00B5787D" w:rsidRPr="00E82536">
        <w:rPr>
          <w:rFonts w:ascii="Book Antiqua" w:hAnsi="Book Antiqua"/>
          <w:lang w:val="es-ES_tradnl"/>
        </w:rPr>
        <w:t>a</w:t>
      </w:r>
      <w:r w:rsidR="000D640A">
        <w:rPr>
          <w:rFonts w:ascii="Book Antiqua" w:hAnsi="Book Antiqua"/>
          <w:lang w:val="es-ES_tradnl"/>
        </w:rPr>
        <w:t>l Departamento de Transportación y Obras Públicas de Puerto Rico (DTOP)</w:t>
      </w:r>
      <w:r w:rsidR="00E82536" w:rsidRPr="00E82536">
        <w:rPr>
          <w:rFonts w:ascii="Book Antiqua" w:hAnsi="Book Antiqua"/>
          <w:lang w:val="es-ES_tradnl"/>
        </w:rPr>
        <w:t>, realizar una investigación sobre</w:t>
      </w:r>
      <w:r w:rsidR="00AB67D7">
        <w:rPr>
          <w:rFonts w:ascii="Book Antiqua" w:hAnsi="Book Antiqua"/>
          <w:lang w:val="es-ES_tradnl"/>
        </w:rPr>
        <w:t xml:space="preserve"> </w:t>
      </w:r>
      <w:r w:rsidR="000D640A">
        <w:rPr>
          <w:rFonts w:ascii="Book Antiqua" w:hAnsi="Book Antiqua"/>
          <w:lang w:val="es-ES_tradnl"/>
        </w:rPr>
        <w:t xml:space="preserve">la viabilidad de la construcción de un muro anti-ruido en la colindancia entre el Condominio Portales de </w:t>
      </w:r>
      <w:proofErr w:type="spellStart"/>
      <w:r w:rsidR="000D640A">
        <w:rPr>
          <w:rFonts w:ascii="Book Antiqua" w:hAnsi="Book Antiqua"/>
          <w:lang w:val="es-ES_tradnl"/>
        </w:rPr>
        <w:t>Alheli</w:t>
      </w:r>
      <w:proofErr w:type="spellEnd"/>
      <w:r w:rsidR="000D640A">
        <w:rPr>
          <w:rFonts w:ascii="Book Antiqua" w:hAnsi="Book Antiqua"/>
          <w:lang w:val="es-ES_tradnl"/>
        </w:rPr>
        <w:t xml:space="preserve"> y la carretera número 177.</w:t>
      </w:r>
    </w:p>
    <w:p w14:paraId="1D75BE4F" w14:textId="0D202553" w:rsidR="00143BC3" w:rsidRPr="00E82536" w:rsidRDefault="003E6804" w:rsidP="00681D34">
      <w:pPr>
        <w:spacing w:line="480" w:lineRule="auto"/>
        <w:ind w:firstLine="720"/>
        <w:jc w:val="both"/>
        <w:rPr>
          <w:rFonts w:ascii="Book Antiqua" w:hAnsi="Book Antiqua"/>
          <w:lang w:val="es-ES_tradnl"/>
        </w:rPr>
      </w:pPr>
      <w:r w:rsidRPr="00E82536">
        <w:rPr>
          <w:rFonts w:ascii="Book Antiqua" w:hAnsi="Book Antiqua"/>
          <w:lang w:val="es-ES_tradnl"/>
        </w:rPr>
        <w:t>Sección 2.-</w:t>
      </w:r>
      <w:r w:rsidR="000D640A">
        <w:rPr>
          <w:rFonts w:ascii="Book Antiqua" w:hAnsi="Book Antiqua"/>
          <w:lang w:val="es-ES_tradnl"/>
        </w:rPr>
        <w:t xml:space="preserve">El </w:t>
      </w:r>
      <w:r w:rsidR="00374183">
        <w:rPr>
          <w:rFonts w:ascii="Book Antiqua" w:hAnsi="Book Antiqua"/>
          <w:lang w:val="es-ES_tradnl"/>
        </w:rPr>
        <w:t>Departamento de Transportación y Obras Públicas</w:t>
      </w:r>
      <w:r w:rsidRPr="00E82536">
        <w:rPr>
          <w:rFonts w:ascii="Book Antiqua" w:hAnsi="Book Antiqua"/>
          <w:lang w:val="es-ES_tradnl"/>
        </w:rPr>
        <w:t xml:space="preserve"> </w:t>
      </w:r>
      <w:r w:rsidR="00143BC3" w:rsidRPr="00E82536">
        <w:rPr>
          <w:rFonts w:ascii="Book Antiqua" w:hAnsi="Book Antiqua"/>
          <w:lang w:val="es-ES_tradnl"/>
        </w:rPr>
        <w:t>rendirá a la Cámara de Representantes</w:t>
      </w:r>
      <w:r w:rsidR="00C564B3" w:rsidRPr="00E82536">
        <w:rPr>
          <w:rFonts w:ascii="Book Antiqua" w:hAnsi="Book Antiqua"/>
          <w:lang w:val="es-ES_tradnl"/>
        </w:rPr>
        <w:t xml:space="preserve"> de Puerto Rico</w:t>
      </w:r>
      <w:r w:rsidR="00143BC3" w:rsidRPr="00E82536">
        <w:rPr>
          <w:rFonts w:ascii="Book Antiqua" w:hAnsi="Book Antiqua"/>
          <w:lang w:val="es-ES_tradnl"/>
        </w:rPr>
        <w:t xml:space="preserve"> los informes parciales que estime necesarios o convenientes</w:t>
      </w:r>
      <w:r w:rsidR="009B1FA7" w:rsidRPr="00E82536">
        <w:rPr>
          <w:rFonts w:ascii="Book Antiqua" w:hAnsi="Book Antiqua"/>
          <w:lang w:val="es-ES_tradnl"/>
        </w:rPr>
        <w:t xml:space="preserve"> en los</w:t>
      </w:r>
      <w:r w:rsidR="000164F4" w:rsidRPr="00E82536">
        <w:rPr>
          <w:rFonts w:ascii="Book Antiqua" w:hAnsi="Book Antiqua"/>
          <w:lang w:val="es-ES_tradnl"/>
        </w:rPr>
        <w:t xml:space="preserve"> que incluyan sus hallazgos, conclusiones y recomendaciones; asimismo,</w:t>
      </w:r>
      <w:r w:rsidR="009B1FA7" w:rsidRPr="00E82536">
        <w:rPr>
          <w:rFonts w:ascii="Book Antiqua" w:hAnsi="Book Antiqua"/>
          <w:lang w:val="es-ES_tradnl"/>
        </w:rPr>
        <w:t xml:space="preserve"> someterá</w:t>
      </w:r>
      <w:r w:rsidR="000164F4" w:rsidRPr="00E82536">
        <w:rPr>
          <w:rFonts w:ascii="Book Antiqua" w:hAnsi="Book Antiqua"/>
          <w:lang w:val="es-ES_tradnl"/>
        </w:rPr>
        <w:t xml:space="preserve"> un informe final</w:t>
      </w:r>
      <w:r w:rsidR="00F84E63" w:rsidRPr="00E82536">
        <w:rPr>
          <w:rFonts w:ascii="Book Antiqua" w:hAnsi="Book Antiqua"/>
          <w:lang w:val="es-ES_tradnl"/>
        </w:rPr>
        <w:t xml:space="preserve"> </w:t>
      </w:r>
      <w:r w:rsidR="00DF17D1">
        <w:rPr>
          <w:rFonts w:ascii="Book Antiqua" w:hAnsi="Book Antiqua"/>
          <w:lang w:val="es-ES_tradnl"/>
        </w:rPr>
        <w:t>en o antes del 30 de junio de 2026.</w:t>
      </w:r>
    </w:p>
    <w:p w14:paraId="4912929C" w14:textId="0E7D61F5" w:rsidR="00AC0A51" w:rsidRPr="00E82536" w:rsidRDefault="00A0176E" w:rsidP="00681D34">
      <w:pPr>
        <w:spacing w:line="480" w:lineRule="auto"/>
        <w:ind w:firstLine="720"/>
        <w:jc w:val="both"/>
        <w:rPr>
          <w:strike/>
          <w:lang w:val="es-ES_tradnl"/>
        </w:rPr>
      </w:pPr>
      <w:r w:rsidRPr="00E82536">
        <w:rPr>
          <w:rFonts w:ascii="Book Antiqua" w:hAnsi="Book Antiqua"/>
          <w:lang w:val="es-ES_tradnl"/>
        </w:rPr>
        <w:t>Sección 3.-Esta Resolución</w:t>
      </w:r>
      <w:r w:rsidR="00DF17D1">
        <w:rPr>
          <w:rFonts w:ascii="Book Antiqua" w:hAnsi="Book Antiqua"/>
          <w:lang w:val="es-ES_tradnl"/>
        </w:rPr>
        <w:t xml:space="preserve"> Conjunta</w:t>
      </w:r>
      <w:r w:rsidR="00374183">
        <w:rPr>
          <w:rFonts w:ascii="Book Antiqua" w:hAnsi="Book Antiqua"/>
          <w:lang w:val="es-ES_tradnl"/>
        </w:rPr>
        <w:t xml:space="preserve"> </w:t>
      </w:r>
      <w:r w:rsidR="00FF1AE8" w:rsidRPr="00E82536">
        <w:rPr>
          <w:rFonts w:ascii="Book Antiqua" w:hAnsi="Book Antiqua"/>
          <w:lang w:val="es-ES_tradnl"/>
        </w:rPr>
        <w:t>entrará en vigor inmediatamente</w:t>
      </w:r>
      <w:r w:rsidR="00956B44" w:rsidRPr="00E82536">
        <w:rPr>
          <w:rFonts w:ascii="Book Antiqua" w:hAnsi="Book Antiqua"/>
          <w:lang w:val="es-ES_tradnl"/>
        </w:rPr>
        <w:t xml:space="preserve"> después de su aprobación</w:t>
      </w:r>
      <w:r w:rsidR="00143BC3" w:rsidRPr="00E82536">
        <w:rPr>
          <w:rFonts w:ascii="Book Antiqua" w:hAnsi="Book Antiqua"/>
          <w:lang w:val="es-ES_tradnl"/>
        </w:rPr>
        <w:t>.</w:t>
      </w:r>
    </w:p>
    <w:sectPr w:rsidR="00AC0A51" w:rsidRPr="00E82536" w:rsidSect="00E86A1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36EB5" w14:textId="77777777" w:rsidR="00C90AFF" w:rsidRDefault="00C90AFF" w:rsidP="00D36ACD">
      <w:r>
        <w:separator/>
      </w:r>
    </w:p>
  </w:endnote>
  <w:endnote w:type="continuationSeparator" w:id="0">
    <w:p w14:paraId="48B1F5C7" w14:textId="77777777" w:rsidR="00C90AFF" w:rsidRDefault="00C90AFF" w:rsidP="00D36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aavi">
    <w:panose1 w:val="02000500000000000000"/>
    <w:charset w:val="00"/>
    <w:family w:val="swiss"/>
    <w:pitch w:val="variable"/>
    <w:sig w:usb0="0002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altName w:val="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61FE6" w14:textId="77777777" w:rsidR="00C90AFF" w:rsidRDefault="00C90AFF" w:rsidP="00D36ACD">
      <w:r>
        <w:separator/>
      </w:r>
    </w:p>
  </w:footnote>
  <w:footnote w:type="continuationSeparator" w:id="0">
    <w:p w14:paraId="28013E3E" w14:textId="77777777" w:rsidR="00C90AFF" w:rsidRDefault="00C90AFF" w:rsidP="00D36A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663F8" w14:textId="77777777" w:rsidR="00535AEC" w:rsidRDefault="00535AEC" w:rsidP="00E86A1D">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035E9D9" w14:textId="77777777" w:rsidR="00535AEC" w:rsidRDefault="00535A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3B674" w14:textId="77777777" w:rsidR="00535AEC" w:rsidRDefault="00535AEC" w:rsidP="00E86A1D">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939B3">
      <w:rPr>
        <w:rStyle w:val="Nmerodepgina"/>
        <w:noProof/>
      </w:rPr>
      <w:t>4</w:t>
    </w:r>
    <w:r>
      <w:rPr>
        <w:rStyle w:val="Nmerodepgina"/>
      </w:rPr>
      <w:fldChar w:fldCharType="end"/>
    </w:r>
  </w:p>
  <w:p w14:paraId="2A4B6C0A" w14:textId="77777777" w:rsidR="00535AEC" w:rsidRDefault="00535AE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76E"/>
    <w:rsid w:val="000121B2"/>
    <w:rsid w:val="00014868"/>
    <w:rsid w:val="000164F4"/>
    <w:rsid w:val="00022E95"/>
    <w:rsid w:val="00037FF3"/>
    <w:rsid w:val="00082E18"/>
    <w:rsid w:val="00097990"/>
    <w:rsid w:val="000A24D6"/>
    <w:rsid w:val="000A61F7"/>
    <w:rsid w:val="000B0753"/>
    <w:rsid w:val="000B1D13"/>
    <w:rsid w:val="000B7C49"/>
    <w:rsid w:val="000C4113"/>
    <w:rsid w:val="000D5D36"/>
    <w:rsid w:val="000D640A"/>
    <w:rsid w:val="000E11E2"/>
    <w:rsid w:val="000E3728"/>
    <w:rsid w:val="000E5E8A"/>
    <w:rsid w:val="000E5EAE"/>
    <w:rsid w:val="00100038"/>
    <w:rsid w:val="00136359"/>
    <w:rsid w:val="00137430"/>
    <w:rsid w:val="00143BC3"/>
    <w:rsid w:val="00143CD4"/>
    <w:rsid w:val="00151465"/>
    <w:rsid w:val="0015603B"/>
    <w:rsid w:val="0016690C"/>
    <w:rsid w:val="00182A04"/>
    <w:rsid w:val="00197B18"/>
    <w:rsid w:val="001A2BF9"/>
    <w:rsid w:val="001A5C08"/>
    <w:rsid w:val="001C4247"/>
    <w:rsid w:val="001D70E7"/>
    <w:rsid w:val="001E0A4A"/>
    <w:rsid w:val="001E254A"/>
    <w:rsid w:val="001E31E1"/>
    <w:rsid w:val="001E6168"/>
    <w:rsid w:val="001F25A9"/>
    <w:rsid w:val="00233E01"/>
    <w:rsid w:val="00243E40"/>
    <w:rsid w:val="0025304F"/>
    <w:rsid w:val="00253B7C"/>
    <w:rsid w:val="002631A9"/>
    <w:rsid w:val="00264584"/>
    <w:rsid w:val="00264D88"/>
    <w:rsid w:val="002A0456"/>
    <w:rsid w:val="002A4220"/>
    <w:rsid w:val="002B5F0C"/>
    <w:rsid w:val="002D5E5D"/>
    <w:rsid w:val="002E2012"/>
    <w:rsid w:val="002F1A6C"/>
    <w:rsid w:val="00303BC8"/>
    <w:rsid w:val="003066A7"/>
    <w:rsid w:val="00311746"/>
    <w:rsid w:val="003124F5"/>
    <w:rsid w:val="00321A2B"/>
    <w:rsid w:val="003319D1"/>
    <w:rsid w:val="0033367F"/>
    <w:rsid w:val="00336D9A"/>
    <w:rsid w:val="00366E79"/>
    <w:rsid w:val="00374183"/>
    <w:rsid w:val="003B2781"/>
    <w:rsid w:val="003E6804"/>
    <w:rsid w:val="003F02AF"/>
    <w:rsid w:val="00401562"/>
    <w:rsid w:val="004050DA"/>
    <w:rsid w:val="004178B7"/>
    <w:rsid w:val="00443BD5"/>
    <w:rsid w:val="00453B31"/>
    <w:rsid w:val="004630E0"/>
    <w:rsid w:val="00474C81"/>
    <w:rsid w:val="00483AD8"/>
    <w:rsid w:val="00484E8D"/>
    <w:rsid w:val="00496B94"/>
    <w:rsid w:val="004B6A7D"/>
    <w:rsid w:val="004D7B57"/>
    <w:rsid w:val="004F1451"/>
    <w:rsid w:val="00502605"/>
    <w:rsid w:val="00535AEC"/>
    <w:rsid w:val="00537A4D"/>
    <w:rsid w:val="00547AEC"/>
    <w:rsid w:val="0055640E"/>
    <w:rsid w:val="00561132"/>
    <w:rsid w:val="005611E6"/>
    <w:rsid w:val="005678AE"/>
    <w:rsid w:val="00573A85"/>
    <w:rsid w:val="00577541"/>
    <w:rsid w:val="00590657"/>
    <w:rsid w:val="005E3C40"/>
    <w:rsid w:val="005F2B33"/>
    <w:rsid w:val="00614592"/>
    <w:rsid w:val="00621789"/>
    <w:rsid w:val="00622F0A"/>
    <w:rsid w:val="00635CD4"/>
    <w:rsid w:val="00646518"/>
    <w:rsid w:val="00681D34"/>
    <w:rsid w:val="0068548B"/>
    <w:rsid w:val="006939B3"/>
    <w:rsid w:val="006C6A6B"/>
    <w:rsid w:val="006D0FDA"/>
    <w:rsid w:val="006D2116"/>
    <w:rsid w:val="006D32BA"/>
    <w:rsid w:val="006D399D"/>
    <w:rsid w:val="006E0F6E"/>
    <w:rsid w:val="006E1CCB"/>
    <w:rsid w:val="006E2CFB"/>
    <w:rsid w:val="006F6F2C"/>
    <w:rsid w:val="006F7374"/>
    <w:rsid w:val="007147A9"/>
    <w:rsid w:val="0072540A"/>
    <w:rsid w:val="00750D1E"/>
    <w:rsid w:val="00766E44"/>
    <w:rsid w:val="007710D7"/>
    <w:rsid w:val="00771430"/>
    <w:rsid w:val="00774418"/>
    <w:rsid w:val="00774EF0"/>
    <w:rsid w:val="00776FED"/>
    <w:rsid w:val="00780AB5"/>
    <w:rsid w:val="007D468C"/>
    <w:rsid w:val="007D749C"/>
    <w:rsid w:val="007F0477"/>
    <w:rsid w:val="008038F1"/>
    <w:rsid w:val="008060D2"/>
    <w:rsid w:val="00807B21"/>
    <w:rsid w:val="00810863"/>
    <w:rsid w:val="00823DEC"/>
    <w:rsid w:val="00831613"/>
    <w:rsid w:val="008435A4"/>
    <w:rsid w:val="00854E4B"/>
    <w:rsid w:val="00865095"/>
    <w:rsid w:val="00865A19"/>
    <w:rsid w:val="008A1C01"/>
    <w:rsid w:val="008D5B68"/>
    <w:rsid w:val="008E27C7"/>
    <w:rsid w:val="008F4269"/>
    <w:rsid w:val="008F5DB7"/>
    <w:rsid w:val="00903E28"/>
    <w:rsid w:val="0091439C"/>
    <w:rsid w:val="00924FC7"/>
    <w:rsid w:val="00931AD6"/>
    <w:rsid w:val="00940E86"/>
    <w:rsid w:val="009423B6"/>
    <w:rsid w:val="00943122"/>
    <w:rsid w:val="00956B44"/>
    <w:rsid w:val="00962741"/>
    <w:rsid w:val="00971E8C"/>
    <w:rsid w:val="009725F7"/>
    <w:rsid w:val="00993C23"/>
    <w:rsid w:val="009B1FA7"/>
    <w:rsid w:val="009C26EF"/>
    <w:rsid w:val="009D7F13"/>
    <w:rsid w:val="009E1313"/>
    <w:rsid w:val="009F2EBE"/>
    <w:rsid w:val="009F3580"/>
    <w:rsid w:val="009F48AF"/>
    <w:rsid w:val="009F7C9A"/>
    <w:rsid w:val="00A0176E"/>
    <w:rsid w:val="00A075E6"/>
    <w:rsid w:val="00A51DA2"/>
    <w:rsid w:val="00A577D4"/>
    <w:rsid w:val="00A901C7"/>
    <w:rsid w:val="00A9131F"/>
    <w:rsid w:val="00AB67D7"/>
    <w:rsid w:val="00AC0A51"/>
    <w:rsid w:val="00AC79D3"/>
    <w:rsid w:val="00AD0CB9"/>
    <w:rsid w:val="00AD48F9"/>
    <w:rsid w:val="00AD4D4D"/>
    <w:rsid w:val="00AD5C6C"/>
    <w:rsid w:val="00AD7727"/>
    <w:rsid w:val="00AF3F1C"/>
    <w:rsid w:val="00AF5D80"/>
    <w:rsid w:val="00B11EA8"/>
    <w:rsid w:val="00B353A5"/>
    <w:rsid w:val="00B47834"/>
    <w:rsid w:val="00B5130E"/>
    <w:rsid w:val="00B55031"/>
    <w:rsid w:val="00B5787D"/>
    <w:rsid w:val="00B731D1"/>
    <w:rsid w:val="00B74543"/>
    <w:rsid w:val="00B74B1A"/>
    <w:rsid w:val="00B74D62"/>
    <w:rsid w:val="00B81137"/>
    <w:rsid w:val="00B84DE9"/>
    <w:rsid w:val="00B875E3"/>
    <w:rsid w:val="00B954BA"/>
    <w:rsid w:val="00BA01C7"/>
    <w:rsid w:val="00BA4505"/>
    <w:rsid w:val="00BA4FE6"/>
    <w:rsid w:val="00BA63E6"/>
    <w:rsid w:val="00BC7452"/>
    <w:rsid w:val="00BF192A"/>
    <w:rsid w:val="00BF658A"/>
    <w:rsid w:val="00C14548"/>
    <w:rsid w:val="00C2722C"/>
    <w:rsid w:val="00C3065E"/>
    <w:rsid w:val="00C5107F"/>
    <w:rsid w:val="00C564B3"/>
    <w:rsid w:val="00C57EF4"/>
    <w:rsid w:val="00C83EC9"/>
    <w:rsid w:val="00C90AFF"/>
    <w:rsid w:val="00CD5FCD"/>
    <w:rsid w:val="00CD755A"/>
    <w:rsid w:val="00CE3C2B"/>
    <w:rsid w:val="00D20D1B"/>
    <w:rsid w:val="00D3487C"/>
    <w:rsid w:val="00D35568"/>
    <w:rsid w:val="00D36ACD"/>
    <w:rsid w:val="00D56D76"/>
    <w:rsid w:val="00D719C1"/>
    <w:rsid w:val="00DC2DF8"/>
    <w:rsid w:val="00DC38A4"/>
    <w:rsid w:val="00DC7533"/>
    <w:rsid w:val="00DD0A41"/>
    <w:rsid w:val="00DE1900"/>
    <w:rsid w:val="00DF17D1"/>
    <w:rsid w:val="00E01DAA"/>
    <w:rsid w:val="00E02C6D"/>
    <w:rsid w:val="00E12447"/>
    <w:rsid w:val="00E26761"/>
    <w:rsid w:val="00E44FB1"/>
    <w:rsid w:val="00E639EB"/>
    <w:rsid w:val="00E71DE9"/>
    <w:rsid w:val="00E72AE9"/>
    <w:rsid w:val="00E82536"/>
    <w:rsid w:val="00E86A1D"/>
    <w:rsid w:val="00EA0E8F"/>
    <w:rsid w:val="00EA0EBE"/>
    <w:rsid w:val="00EA45AF"/>
    <w:rsid w:val="00EA4A5D"/>
    <w:rsid w:val="00EA5393"/>
    <w:rsid w:val="00EA5A62"/>
    <w:rsid w:val="00ED0C81"/>
    <w:rsid w:val="00ED0D83"/>
    <w:rsid w:val="00ED21C2"/>
    <w:rsid w:val="00EE0863"/>
    <w:rsid w:val="00EE764C"/>
    <w:rsid w:val="00EF2E5C"/>
    <w:rsid w:val="00F12D8E"/>
    <w:rsid w:val="00F13D6C"/>
    <w:rsid w:val="00F3336B"/>
    <w:rsid w:val="00F5318D"/>
    <w:rsid w:val="00F55B13"/>
    <w:rsid w:val="00F56EDB"/>
    <w:rsid w:val="00F8313C"/>
    <w:rsid w:val="00F84E63"/>
    <w:rsid w:val="00F902CF"/>
    <w:rsid w:val="00FB15E5"/>
    <w:rsid w:val="00FD40B5"/>
    <w:rsid w:val="00FD781B"/>
    <w:rsid w:val="00FE2482"/>
    <w:rsid w:val="00FE3EA7"/>
    <w:rsid w:val="00FF1AE8"/>
    <w:rsid w:val="00FF5FC0"/>
    <w:rsid w:val="00FF65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7818A"/>
  <w15:chartTrackingRefBased/>
  <w15:docId w15:val="{FE5C705C-DE62-47FD-BC6B-DB37C0D32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76E"/>
    <w:rPr>
      <w:rFonts w:ascii="Times New Roman" w:eastAsia="Times New Roman" w:hAnsi="Times New Roman"/>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A0176E"/>
    <w:pPr>
      <w:tabs>
        <w:tab w:val="left" w:pos="648"/>
        <w:tab w:val="right" w:pos="7776"/>
        <w:tab w:val="left" w:pos="7848"/>
      </w:tabs>
    </w:pPr>
  </w:style>
  <w:style w:type="paragraph" w:styleId="Encabezado">
    <w:name w:val="header"/>
    <w:basedOn w:val="Normal"/>
    <w:link w:val="EncabezadoCar"/>
    <w:rsid w:val="00A0176E"/>
    <w:pPr>
      <w:tabs>
        <w:tab w:val="center" w:pos="4320"/>
        <w:tab w:val="right" w:pos="8640"/>
      </w:tabs>
    </w:pPr>
    <w:rPr>
      <w:rFonts w:cs="Raavi"/>
      <w:lang w:eastAsia="x-none" w:bidi="pa-IN"/>
    </w:rPr>
  </w:style>
  <w:style w:type="character" w:customStyle="1" w:styleId="EncabezadoCar">
    <w:name w:val="Encabezado Car"/>
    <w:link w:val="Encabezado"/>
    <w:rsid w:val="00A0176E"/>
    <w:rPr>
      <w:rFonts w:ascii="Times New Roman" w:eastAsia="Times New Roman" w:hAnsi="Times New Roman" w:cs="Times New Roman"/>
      <w:sz w:val="24"/>
      <w:szCs w:val="20"/>
      <w:lang w:val="en-US"/>
    </w:rPr>
  </w:style>
  <w:style w:type="character" w:styleId="Nmerodepgina">
    <w:name w:val="page number"/>
    <w:basedOn w:val="Fuentedeprrafopredeter"/>
    <w:rsid w:val="00A0176E"/>
  </w:style>
  <w:style w:type="character" w:customStyle="1" w:styleId="A81">
    <w:name w:val="A8+1"/>
    <w:uiPriority w:val="99"/>
    <w:rsid w:val="00A0176E"/>
    <w:rPr>
      <w:rFonts w:cs="Myriad Pro"/>
      <w:color w:val="000000"/>
      <w:sz w:val="17"/>
      <w:szCs w:val="17"/>
    </w:rPr>
  </w:style>
  <w:style w:type="character" w:styleId="Nmerodelnea">
    <w:name w:val="line number"/>
    <w:basedOn w:val="Fuentedeprrafopredeter"/>
    <w:uiPriority w:val="99"/>
    <w:semiHidden/>
    <w:unhideWhenUsed/>
    <w:rsid w:val="00A0176E"/>
  </w:style>
  <w:style w:type="paragraph" w:styleId="Textodeglobo">
    <w:name w:val="Balloon Text"/>
    <w:basedOn w:val="Normal"/>
    <w:link w:val="TextodegloboCar"/>
    <w:uiPriority w:val="99"/>
    <w:semiHidden/>
    <w:unhideWhenUsed/>
    <w:rsid w:val="004178B7"/>
    <w:rPr>
      <w:rFonts w:ascii="Tahoma" w:hAnsi="Tahoma" w:cs="Raavi"/>
      <w:sz w:val="16"/>
      <w:szCs w:val="16"/>
      <w:lang w:val="x-none" w:eastAsia="x-none" w:bidi="pa-IN"/>
    </w:rPr>
  </w:style>
  <w:style w:type="character" w:customStyle="1" w:styleId="TextodegloboCar">
    <w:name w:val="Texto de globo Car"/>
    <w:link w:val="Textodeglobo"/>
    <w:uiPriority w:val="99"/>
    <w:semiHidden/>
    <w:rsid w:val="004178B7"/>
    <w:rPr>
      <w:rFonts w:ascii="Tahoma" w:eastAsia="Times New Roman" w:hAnsi="Tahoma" w:cs="Tahoma"/>
      <w:sz w:val="16"/>
      <w:szCs w:val="16"/>
    </w:rPr>
  </w:style>
  <w:style w:type="paragraph" w:styleId="Piedepgina">
    <w:name w:val="footer"/>
    <w:basedOn w:val="Normal"/>
    <w:link w:val="PiedepginaCar"/>
    <w:uiPriority w:val="99"/>
    <w:unhideWhenUsed/>
    <w:rsid w:val="00903E28"/>
    <w:pPr>
      <w:tabs>
        <w:tab w:val="center" w:pos="4680"/>
        <w:tab w:val="right" w:pos="9360"/>
      </w:tabs>
    </w:pPr>
  </w:style>
  <w:style w:type="character" w:customStyle="1" w:styleId="PiedepginaCar">
    <w:name w:val="Pie de página Car"/>
    <w:link w:val="Piedepgina"/>
    <w:uiPriority w:val="99"/>
    <w:rsid w:val="00903E28"/>
    <w:rPr>
      <w:rFonts w:ascii="Times New Roman" w:eastAsia="Times New Roman" w:hAnsi="Times New Roman"/>
      <w:sz w:val="24"/>
    </w:rPr>
  </w:style>
  <w:style w:type="paragraph" w:styleId="NormalWeb">
    <w:name w:val="Normal (Web)"/>
    <w:basedOn w:val="Normal"/>
    <w:uiPriority w:val="99"/>
    <w:semiHidden/>
    <w:unhideWhenUsed/>
    <w:rsid w:val="00CD5FCD"/>
    <w:pPr>
      <w:spacing w:before="100" w:beforeAutospacing="1" w:after="100" w:afterAutospacing="1"/>
    </w:pPr>
    <w:rPr>
      <w:szCs w:val="24"/>
    </w:rPr>
  </w:style>
  <w:style w:type="character" w:customStyle="1" w:styleId="rynqvb">
    <w:name w:val="rynqvb"/>
    <w:basedOn w:val="Fuentedeprrafopredeter"/>
    <w:rsid w:val="001C4247"/>
  </w:style>
  <w:style w:type="paragraph" w:styleId="Revisin">
    <w:name w:val="Revision"/>
    <w:hidden/>
    <w:uiPriority w:val="99"/>
    <w:semiHidden/>
    <w:rsid w:val="00BC7452"/>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3720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352</Words>
  <Characters>2012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dc:creator>
  <cp:keywords/>
  <cp:lastModifiedBy>Rocío Alayón Morell</cp:lastModifiedBy>
  <cp:revision>6</cp:revision>
  <cp:lastPrinted>2025-09-25T14:25:00Z</cp:lastPrinted>
  <dcterms:created xsi:type="dcterms:W3CDTF">2025-09-24T18:29:00Z</dcterms:created>
  <dcterms:modified xsi:type="dcterms:W3CDTF">2025-09-25T14:26:00Z</dcterms:modified>
</cp:coreProperties>
</file>