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E47C97" w14:textId="166D41F7" w:rsidR="0085668B" w:rsidRPr="0085668B" w:rsidRDefault="0085668B" w:rsidP="003A2CE9">
      <w:pPr>
        <w:tabs>
          <w:tab w:val="center" w:pos="4680"/>
          <w:tab w:val="left" w:pos="7920"/>
        </w:tabs>
        <w:jc w:val="center"/>
        <w:rPr>
          <w:rFonts w:ascii="Book Antiqua" w:hAnsi="Book Antiqua"/>
          <w:b/>
          <w:bCs/>
          <w:sz w:val="28"/>
          <w:szCs w:val="28"/>
          <w:lang w:val="es-ES_tradnl"/>
        </w:rPr>
      </w:pPr>
      <w:bookmarkStart w:id="0" w:name="_Hlk183037667"/>
      <w:bookmarkStart w:id="1" w:name="_Hlk183042642"/>
      <w:bookmarkStart w:id="2" w:name="_Hlk183038391"/>
      <w:r w:rsidRPr="0085668B">
        <w:rPr>
          <w:rFonts w:ascii="Book Antiqua" w:hAnsi="Book Antiqua"/>
          <w:b/>
          <w:bCs/>
          <w:sz w:val="28"/>
          <w:szCs w:val="28"/>
          <w:lang w:val="es-ES_tradnl"/>
        </w:rPr>
        <w:t>ENTIRILLADO ELECTRÓNICO</w:t>
      </w:r>
    </w:p>
    <w:p w14:paraId="1D7C5826" w14:textId="77DB7355" w:rsidR="009B5FB8" w:rsidRPr="003A2CE9" w:rsidRDefault="009B5FB8" w:rsidP="003A2CE9">
      <w:pPr>
        <w:tabs>
          <w:tab w:val="center" w:pos="4680"/>
          <w:tab w:val="left" w:pos="7920"/>
        </w:tabs>
        <w:jc w:val="center"/>
        <w:rPr>
          <w:rFonts w:ascii="Book Antiqua" w:hAnsi="Book Antiqua"/>
          <w:sz w:val="28"/>
          <w:szCs w:val="28"/>
          <w:lang w:val="es-ES_tradnl"/>
        </w:rPr>
      </w:pPr>
      <w:r w:rsidRPr="003A2CE9">
        <w:rPr>
          <w:rFonts w:ascii="Book Antiqua" w:hAnsi="Book Antiqua"/>
          <w:sz w:val="28"/>
          <w:szCs w:val="28"/>
          <w:lang w:val="es-ES_tradnl"/>
        </w:rPr>
        <w:t>GOBIERNO DE PUERTO RICO</w:t>
      </w:r>
    </w:p>
    <w:p w14:paraId="464E666C" w14:textId="77777777" w:rsidR="009B5FB8" w:rsidRDefault="009B5FB8" w:rsidP="003A2CE9">
      <w:pPr>
        <w:jc w:val="center"/>
        <w:rPr>
          <w:rFonts w:ascii="Book Antiqua" w:hAnsi="Book Antiqua"/>
          <w:sz w:val="24"/>
          <w:szCs w:val="24"/>
          <w:lang w:val="es-ES_tradnl"/>
        </w:rPr>
      </w:pPr>
    </w:p>
    <w:p w14:paraId="7C485ABA" w14:textId="71882730" w:rsidR="00036F5B" w:rsidRDefault="003A2CE9" w:rsidP="00036F5B">
      <w:pPr>
        <w:suppressLineNumbers/>
        <w:tabs>
          <w:tab w:val="left" w:pos="540"/>
          <w:tab w:val="left" w:pos="7560"/>
          <w:tab w:val="left" w:pos="8100"/>
        </w:tabs>
        <w:rPr>
          <w:rFonts w:ascii="Book Antiqua" w:hAnsi="Book Antiqua"/>
          <w:sz w:val="24"/>
          <w:szCs w:val="24"/>
          <w:lang w:val="es-PR"/>
        </w:rPr>
      </w:pPr>
      <w:r w:rsidRPr="34B6DF7E">
        <w:rPr>
          <w:rFonts w:ascii="Book Antiqua" w:hAnsi="Book Antiqua"/>
          <w:sz w:val="24"/>
          <w:szCs w:val="24"/>
          <w:lang w:val="es-PR"/>
        </w:rPr>
        <w:t>20 ma. Asamblea</w:t>
      </w:r>
      <w:r w:rsidRPr="00B54E06">
        <w:rPr>
          <w:lang w:val="es-US"/>
        </w:rPr>
        <w:tab/>
      </w:r>
      <w:r w:rsidRPr="34B6DF7E">
        <w:rPr>
          <w:rFonts w:ascii="Book Antiqua" w:hAnsi="Book Antiqua"/>
          <w:sz w:val="24"/>
          <w:szCs w:val="24"/>
          <w:lang w:val="es-PR"/>
        </w:rPr>
        <w:t xml:space="preserve">       </w:t>
      </w:r>
      <w:r w:rsidR="00F602C5">
        <w:rPr>
          <w:rFonts w:ascii="Book Antiqua" w:hAnsi="Book Antiqua"/>
          <w:sz w:val="24"/>
          <w:szCs w:val="24"/>
          <w:lang w:val="es-PR"/>
        </w:rPr>
        <w:t>2d</w:t>
      </w:r>
      <w:r w:rsidRPr="34B6DF7E">
        <w:rPr>
          <w:rFonts w:ascii="Book Antiqua" w:hAnsi="Book Antiqua"/>
          <w:sz w:val="24"/>
          <w:szCs w:val="24"/>
          <w:lang w:val="es-PR"/>
        </w:rPr>
        <w:t>a. Sesión</w:t>
      </w:r>
      <w:r w:rsidRPr="00F41E7E">
        <w:rPr>
          <w:lang w:val="es-PR"/>
        </w:rPr>
        <w:tab/>
      </w:r>
      <w:r w:rsidRPr="34B6DF7E">
        <w:rPr>
          <w:rFonts w:ascii="Book Antiqua" w:hAnsi="Book Antiqua"/>
          <w:sz w:val="24"/>
          <w:szCs w:val="24"/>
          <w:lang w:val="es-PR"/>
        </w:rPr>
        <w:t xml:space="preserve"> </w:t>
      </w:r>
      <w:r w:rsidR="006A0BBB">
        <w:rPr>
          <w:rFonts w:ascii="Book Antiqua" w:hAnsi="Book Antiqua"/>
          <w:sz w:val="24"/>
          <w:szCs w:val="24"/>
          <w:lang w:val="es-PR"/>
        </w:rPr>
        <w:tab/>
        <w:t xml:space="preserve">    </w:t>
      </w:r>
      <w:r w:rsidRPr="34B6DF7E">
        <w:rPr>
          <w:rFonts w:ascii="Book Antiqua" w:hAnsi="Book Antiqua"/>
          <w:sz w:val="24"/>
          <w:szCs w:val="24"/>
          <w:lang w:val="es-PR"/>
        </w:rPr>
        <w:t>Legislativa</w:t>
      </w:r>
      <w:r w:rsidRPr="00F41E7E">
        <w:rPr>
          <w:lang w:val="es-PR"/>
        </w:rPr>
        <w:tab/>
      </w:r>
      <w:r w:rsidRPr="00F41E7E">
        <w:rPr>
          <w:lang w:val="es-PR"/>
        </w:rPr>
        <w:tab/>
      </w:r>
      <w:r w:rsidRPr="34B6DF7E">
        <w:rPr>
          <w:rFonts w:ascii="Book Antiqua" w:hAnsi="Book Antiqua"/>
          <w:sz w:val="24"/>
          <w:szCs w:val="24"/>
          <w:lang w:val="es-PR"/>
        </w:rPr>
        <w:t>Ordinaria</w:t>
      </w:r>
      <w:bookmarkEnd w:id="0"/>
      <w:bookmarkEnd w:id="1"/>
    </w:p>
    <w:p w14:paraId="2CC6287A" w14:textId="77777777" w:rsidR="00036F5B" w:rsidRDefault="00036F5B" w:rsidP="00036F5B">
      <w:pPr>
        <w:suppressLineNumbers/>
        <w:tabs>
          <w:tab w:val="left" w:pos="540"/>
          <w:tab w:val="left" w:pos="7560"/>
          <w:tab w:val="left" w:pos="8100"/>
        </w:tabs>
        <w:rPr>
          <w:rFonts w:ascii="Book Antiqua" w:hAnsi="Book Antiqua"/>
          <w:sz w:val="24"/>
          <w:szCs w:val="24"/>
          <w:lang w:val="es-PR"/>
        </w:rPr>
      </w:pPr>
    </w:p>
    <w:p w14:paraId="0655B20B" w14:textId="7ECD8076" w:rsidR="009B5FB8" w:rsidRDefault="00563CFA" w:rsidP="00036F5B">
      <w:pPr>
        <w:suppressLineNumbers/>
        <w:tabs>
          <w:tab w:val="left" w:pos="540"/>
          <w:tab w:val="left" w:pos="7560"/>
          <w:tab w:val="left" w:pos="8100"/>
        </w:tabs>
        <w:jc w:val="center"/>
        <w:rPr>
          <w:rFonts w:ascii="Book Antiqua" w:hAnsi="Book Antiqua"/>
          <w:b/>
          <w:sz w:val="36"/>
          <w:lang w:val="es-ES_tradnl"/>
        </w:rPr>
      </w:pPr>
      <w:r w:rsidRPr="00563CFA">
        <w:rPr>
          <w:rFonts w:ascii="Book Antiqua" w:hAnsi="Book Antiqua"/>
          <w:b/>
          <w:sz w:val="36"/>
          <w:lang w:val="es-ES_tradnl"/>
        </w:rPr>
        <w:t>CÁMARA</w:t>
      </w:r>
      <w:r>
        <w:rPr>
          <w:rFonts w:ascii="Book Antiqua" w:hAnsi="Book Antiqua"/>
          <w:b/>
          <w:sz w:val="36"/>
          <w:lang w:val="es-ES_tradnl"/>
        </w:rPr>
        <w:t xml:space="preserve"> DE REPRESENTANTES</w:t>
      </w:r>
    </w:p>
    <w:p w14:paraId="721ECECB" w14:textId="77777777" w:rsidR="003A2CE9" w:rsidRPr="003A2CE9" w:rsidRDefault="003A2CE9" w:rsidP="003A2CE9">
      <w:pPr>
        <w:jc w:val="center"/>
        <w:rPr>
          <w:rFonts w:ascii="Book Antiqua" w:hAnsi="Book Antiqua"/>
          <w:b/>
          <w:sz w:val="24"/>
          <w:szCs w:val="24"/>
          <w:lang w:val="es-ES_tradnl"/>
        </w:rPr>
      </w:pPr>
    </w:p>
    <w:p w14:paraId="209C12D6" w14:textId="46B8BBF1" w:rsidR="009B5FB8" w:rsidRDefault="009B5FB8" w:rsidP="003A2CE9">
      <w:pPr>
        <w:jc w:val="center"/>
        <w:rPr>
          <w:rFonts w:ascii="Book Antiqua" w:hAnsi="Book Antiqua"/>
          <w:b/>
          <w:sz w:val="52"/>
          <w:lang w:val="es-ES_tradnl"/>
        </w:rPr>
      </w:pPr>
      <w:r w:rsidRPr="00B35ECA">
        <w:rPr>
          <w:rFonts w:ascii="Book Antiqua" w:hAnsi="Book Antiqua"/>
          <w:b/>
          <w:sz w:val="52"/>
          <w:lang w:val="es-ES_tradnl"/>
        </w:rPr>
        <w:t>P. de</w:t>
      </w:r>
      <w:r w:rsidR="00563CFA">
        <w:rPr>
          <w:rFonts w:ascii="Book Antiqua" w:hAnsi="Book Antiqua"/>
          <w:b/>
          <w:sz w:val="52"/>
          <w:lang w:val="es-ES_tradnl"/>
        </w:rPr>
        <w:t xml:space="preserve"> </w:t>
      </w:r>
      <w:r w:rsidRPr="00B35ECA">
        <w:rPr>
          <w:rFonts w:ascii="Book Antiqua" w:hAnsi="Book Antiqua"/>
          <w:b/>
          <w:sz w:val="52"/>
          <w:lang w:val="es-ES_tradnl"/>
        </w:rPr>
        <w:t>l</w:t>
      </w:r>
      <w:r w:rsidR="00563CFA">
        <w:rPr>
          <w:rFonts w:ascii="Book Antiqua" w:hAnsi="Book Antiqua"/>
          <w:b/>
          <w:sz w:val="52"/>
          <w:lang w:val="es-ES_tradnl"/>
        </w:rPr>
        <w:t>a</w:t>
      </w:r>
      <w:r w:rsidRPr="00B35ECA">
        <w:rPr>
          <w:rFonts w:ascii="Book Antiqua" w:hAnsi="Book Antiqua"/>
          <w:b/>
          <w:sz w:val="52"/>
          <w:lang w:val="es-ES_tradnl"/>
        </w:rPr>
        <w:t xml:space="preserve"> </w:t>
      </w:r>
      <w:r w:rsidR="00563CFA">
        <w:rPr>
          <w:rFonts w:ascii="Book Antiqua" w:hAnsi="Book Antiqua"/>
          <w:b/>
          <w:sz w:val="52"/>
          <w:lang w:val="es-ES_tradnl"/>
        </w:rPr>
        <w:t>C</w:t>
      </w:r>
      <w:r w:rsidRPr="00B35ECA">
        <w:rPr>
          <w:rFonts w:ascii="Book Antiqua" w:hAnsi="Book Antiqua"/>
          <w:b/>
          <w:sz w:val="52"/>
          <w:lang w:val="es-ES_tradnl"/>
        </w:rPr>
        <w:t xml:space="preserve">. </w:t>
      </w:r>
      <w:r w:rsidR="004A5558">
        <w:rPr>
          <w:rFonts w:ascii="Book Antiqua" w:hAnsi="Book Antiqua"/>
          <w:b/>
          <w:sz w:val="52"/>
          <w:lang w:val="es-ES_tradnl"/>
        </w:rPr>
        <w:t>886</w:t>
      </w:r>
    </w:p>
    <w:p w14:paraId="75D13C70" w14:textId="77777777" w:rsidR="003A2CE9" w:rsidRPr="003A2CE9" w:rsidRDefault="003A2CE9" w:rsidP="003A2CE9">
      <w:pPr>
        <w:jc w:val="center"/>
        <w:rPr>
          <w:rFonts w:ascii="Book Antiqua" w:hAnsi="Book Antiqua"/>
          <w:b/>
          <w:sz w:val="24"/>
          <w:szCs w:val="24"/>
          <w:lang w:val="es-ES_tradnl"/>
        </w:rPr>
      </w:pPr>
    </w:p>
    <w:p w14:paraId="1E8B501F" w14:textId="3395315F" w:rsidR="00563CFA" w:rsidRPr="00563CFA" w:rsidRDefault="004A5558" w:rsidP="003A2CE9">
      <w:pPr>
        <w:jc w:val="center"/>
        <w:rPr>
          <w:rFonts w:ascii="Book Antiqua" w:hAnsi="Book Antiqua"/>
          <w:sz w:val="24"/>
          <w:szCs w:val="24"/>
          <w:lang w:val="es-ES_tradnl"/>
        </w:rPr>
      </w:pPr>
      <w:bookmarkStart w:id="3" w:name="_Hlk183037684"/>
      <w:r>
        <w:rPr>
          <w:rFonts w:ascii="Book Antiqua" w:hAnsi="Book Antiqua"/>
          <w:sz w:val="24"/>
          <w:szCs w:val="24"/>
          <w:lang w:val="es-ES_tradnl"/>
        </w:rPr>
        <w:t>29</w:t>
      </w:r>
      <w:r w:rsidR="00563CFA" w:rsidRPr="00563CFA">
        <w:rPr>
          <w:rFonts w:ascii="Book Antiqua" w:hAnsi="Book Antiqua"/>
          <w:sz w:val="24"/>
          <w:szCs w:val="24"/>
          <w:lang w:val="es-ES_tradnl"/>
        </w:rPr>
        <w:t xml:space="preserve"> DE </w:t>
      </w:r>
      <w:r w:rsidR="00F602C5">
        <w:rPr>
          <w:rFonts w:ascii="Book Antiqua" w:hAnsi="Book Antiqua"/>
          <w:sz w:val="24"/>
          <w:szCs w:val="24"/>
          <w:lang w:val="es-ES_tradnl"/>
        </w:rPr>
        <w:t>SEPTIEMBRE</w:t>
      </w:r>
      <w:r w:rsidR="00563CFA" w:rsidRPr="00563CFA">
        <w:rPr>
          <w:rFonts w:ascii="Book Antiqua" w:hAnsi="Book Antiqua"/>
          <w:sz w:val="24"/>
          <w:szCs w:val="24"/>
          <w:lang w:val="es-ES_tradnl"/>
        </w:rPr>
        <w:t xml:space="preserve"> DE 2025</w:t>
      </w:r>
    </w:p>
    <w:p w14:paraId="618D6776" w14:textId="77777777" w:rsidR="00563CFA" w:rsidRPr="00563CFA" w:rsidRDefault="00563CFA" w:rsidP="003A2CE9">
      <w:pPr>
        <w:jc w:val="center"/>
        <w:rPr>
          <w:rFonts w:ascii="Book Antiqua" w:hAnsi="Book Antiqua"/>
          <w:sz w:val="24"/>
          <w:szCs w:val="24"/>
          <w:lang w:val="es-ES_tradnl"/>
        </w:rPr>
      </w:pPr>
    </w:p>
    <w:p w14:paraId="08C70E89" w14:textId="44D1D815" w:rsidR="005F1F85" w:rsidRDefault="00563CFA" w:rsidP="003A2CE9">
      <w:pPr>
        <w:jc w:val="center"/>
        <w:rPr>
          <w:rFonts w:ascii="Book Antiqua" w:hAnsi="Book Antiqua"/>
          <w:sz w:val="24"/>
          <w:szCs w:val="24"/>
          <w:lang w:val="es-ES_tradnl"/>
        </w:rPr>
      </w:pPr>
      <w:r w:rsidRPr="00563CFA">
        <w:rPr>
          <w:rFonts w:ascii="Book Antiqua" w:hAnsi="Book Antiqua"/>
          <w:sz w:val="24"/>
          <w:szCs w:val="24"/>
          <w:lang w:val="es-ES_tradnl"/>
        </w:rPr>
        <w:t xml:space="preserve">Presentado por </w:t>
      </w:r>
      <w:r w:rsidR="008E2C1E">
        <w:rPr>
          <w:rFonts w:ascii="Book Antiqua" w:hAnsi="Book Antiqua"/>
          <w:sz w:val="24"/>
          <w:szCs w:val="24"/>
          <w:lang w:val="es-ES_tradnl"/>
        </w:rPr>
        <w:t xml:space="preserve">la representante </w:t>
      </w:r>
      <w:r w:rsidR="00F602C5">
        <w:rPr>
          <w:rFonts w:ascii="Book Antiqua" w:hAnsi="Book Antiqua"/>
          <w:i/>
          <w:iCs/>
          <w:sz w:val="24"/>
          <w:szCs w:val="24"/>
          <w:lang w:val="es-ES_tradnl"/>
        </w:rPr>
        <w:t>Colón Rodríguez</w:t>
      </w:r>
      <w:r w:rsidR="008E2C1E">
        <w:rPr>
          <w:rFonts w:ascii="Book Antiqua" w:hAnsi="Book Antiqua"/>
          <w:sz w:val="24"/>
          <w:szCs w:val="24"/>
          <w:lang w:val="es-ES_tradnl"/>
        </w:rPr>
        <w:t xml:space="preserve"> </w:t>
      </w:r>
    </w:p>
    <w:p w14:paraId="1357A35B" w14:textId="77777777" w:rsidR="00886E1F" w:rsidRDefault="00886E1F" w:rsidP="003A2CE9">
      <w:pPr>
        <w:jc w:val="center"/>
        <w:rPr>
          <w:rFonts w:ascii="Book Antiqua" w:hAnsi="Book Antiqua"/>
          <w:i/>
          <w:iCs/>
          <w:sz w:val="24"/>
          <w:szCs w:val="24"/>
          <w:lang w:val="es-ES_tradnl"/>
        </w:rPr>
      </w:pPr>
    </w:p>
    <w:p w14:paraId="4FE27F25" w14:textId="5633E828" w:rsidR="001901C6" w:rsidRPr="001901C6" w:rsidRDefault="001901C6" w:rsidP="003A2CE9">
      <w:pPr>
        <w:jc w:val="center"/>
        <w:rPr>
          <w:rFonts w:ascii="Book Antiqua" w:hAnsi="Book Antiqua"/>
          <w:sz w:val="24"/>
          <w:szCs w:val="24"/>
          <w:lang w:val="es-ES_tradnl"/>
        </w:rPr>
      </w:pPr>
      <w:r>
        <w:rPr>
          <w:rFonts w:ascii="Book Antiqua" w:hAnsi="Book Antiqua"/>
          <w:sz w:val="24"/>
          <w:szCs w:val="24"/>
          <w:lang w:val="es-ES_tradnl"/>
        </w:rPr>
        <w:t xml:space="preserve">Referido a la Comisión de </w:t>
      </w:r>
      <w:r w:rsidR="007E09BB">
        <w:rPr>
          <w:rFonts w:ascii="Book Antiqua" w:hAnsi="Book Antiqua"/>
          <w:sz w:val="24"/>
          <w:szCs w:val="24"/>
          <w:lang w:val="es-ES_tradnl"/>
        </w:rPr>
        <w:t>Gobierno</w:t>
      </w:r>
    </w:p>
    <w:p w14:paraId="57854A20" w14:textId="77777777" w:rsidR="00563CFA" w:rsidRPr="00036F5B" w:rsidRDefault="00563CFA" w:rsidP="003A2CE9">
      <w:pPr>
        <w:jc w:val="center"/>
        <w:rPr>
          <w:rFonts w:ascii="Book Antiqua" w:eastAsia="Times New Roman" w:hAnsi="Book Antiqua"/>
          <w:i/>
          <w:iCs/>
          <w:sz w:val="24"/>
          <w:szCs w:val="24"/>
          <w:lang w:val="es-419"/>
        </w:rPr>
      </w:pPr>
    </w:p>
    <w:p w14:paraId="2F799BD9" w14:textId="77777777" w:rsidR="006F2FCB" w:rsidRPr="003A2CE9" w:rsidRDefault="009B5FB8" w:rsidP="003A2CE9">
      <w:pPr>
        <w:pStyle w:val="MediumShading1-Accent11"/>
        <w:jc w:val="center"/>
        <w:rPr>
          <w:rFonts w:ascii="Book Antiqua" w:hAnsi="Book Antiqua"/>
          <w:b/>
          <w:sz w:val="28"/>
          <w:szCs w:val="28"/>
          <w:lang w:val="es-ES_tradnl"/>
        </w:rPr>
      </w:pPr>
      <w:r w:rsidRPr="003A2CE9">
        <w:rPr>
          <w:rFonts w:ascii="Book Antiqua" w:hAnsi="Book Antiqua"/>
          <w:b/>
          <w:sz w:val="28"/>
          <w:szCs w:val="28"/>
          <w:lang w:val="es-ES_tradnl"/>
        </w:rPr>
        <w:t>LEY</w:t>
      </w:r>
      <w:bookmarkEnd w:id="2"/>
      <w:bookmarkEnd w:id="3"/>
    </w:p>
    <w:p w14:paraId="675C8EB9" w14:textId="77777777" w:rsidR="00AB1E5B" w:rsidRPr="003A2CE9" w:rsidRDefault="00AB1E5B" w:rsidP="003A2CE9">
      <w:pPr>
        <w:pStyle w:val="MediumShading1-Accent11"/>
        <w:jc w:val="center"/>
        <w:rPr>
          <w:rFonts w:ascii="Book Antiqua" w:hAnsi="Book Antiqua"/>
          <w:b/>
          <w:sz w:val="24"/>
          <w:szCs w:val="24"/>
          <w:lang w:val="es-ES"/>
        </w:rPr>
      </w:pPr>
    </w:p>
    <w:p w14:paraId="718C1013" w14:textId="5787B3D7" w:rsidR="00435850" w:rsidRDefault="00F602C5" w:rsidP="00F417C7">
      <w:pPr>
        <w:pStyle w:val="NormalWeb"/>
        <w:spacing w:before="0" w:beforeAutospacing="0" w:after="0" w:afterAutospacing="0"/>
        <w:ind w:left="540" w:hanging="540"/>
        <w:jc w:val="both"/>
        <w:rPr>
          <w:rFonts w:ascii="Book Antiqua" w:hAnsi="Book Antiqua"/>
          <w:lang w:val="es-ES_tradnl"/>
        </w:rPr>
      </w:pPr>
      <w:r w:rsidRPr="00F602C5">
        <w:rPr>
          <w:rFonts w:ascii="Book Antiqua" w:hAnsi="Book Antiqua"/>
          <w:lang w:val="es-ES_tradnl"/>
        </w:rPr>
        <w:t>Para declarar el tercer fin de semana de febrero de cada año como el “Día de</w:t>
      </w:r>
      <w:r w:rsidR="00561C83">
        <w:rPr>
          <w:rFonts w:ascii="Book Antiqua" w:hAnsi="Book Antiqua"/>
          <w:lang w:val="es-ES_tradnl"/>
        </w:rPr>
        <w:t>l</w:t>
      </w:r>
      <w:r w:rsidR="00F417C7">
        <w:rPr>
          <w:rFonts w:ascii="Book Antiqua" w:hAnsi="Book Antiqua"/>
          <w:lang w:val="es-ES_tradnl"/>
        </w:rPr>
        <w:t xml:space="preserve"> </w:t>
      </w:r>
      <w:r w:rsidRPr="00F602C5">
        <w:rPr>
          <w:rFonts w:ascii="Book Antiqua" w:hAnsi="Book Antiqua"/>
          <w:lang w:val="es-ES_tradnl"/>
        </w:rPr>
        <w:t>Sombrero”</w:t>
      </w:r>
    </w:p>
    <w:p w14:paraId="2D54FA20" w14:textId="77777777" w:rsidR="00F417C7" w:rsidRDefault="00F417C7" w:rsidP="00F417C7">
      <w:pPr>
        <w:pStyle w:val="NormalWeb"/>
        <w:spacing w:before="0" w:beforeAutospacing="0" w:after="0" w:afterAutospacing="0"/>
        <w:ind w:left="540" w:hanging="540"/>
        <w:jc w:val="both"/>
        <w:rPr>
          <w:rFonts w:ascii="Book Antiqua" w:hAnsi="Book Antiqua"/>
          <w:lang w:val="es-ES_tradnl"/>
        </w:rPr>
      </w:pPr>
    </w:p>
    <w:p w14:paraId="46E2D8CD" w14:textId="77777777" w:rsidR="006F2FCB" w:rsidRPr="00563CFA" w:rsidRDefault="006F2FCB" w:rsidP="003A2CE9">
      <w:pPr>
        <w:jc w:val="center"/>
        <w:rPr>
          <w:rFonts w:ascii="Book Antiqua" w:hAnsi="Book Antiqua"/>
          <w:sz w:val="24"/>
          <w:szCs w:val="24"/>
          <w:lang w:val="es-CR"/>
        </w:rPr>
      </w:pPr>
      <w:r w:rsidRPr="00563CFA">
        <w:rPr>
          <w:rFonts w:ascii="Book Antiqua" w:hAnsi="Book Antiqua"/>
          <w:sz w:val="24"/>
          <w:szCs w:val="24"/>
          <w:lang w:val="es-CR"/>
        </w:rPr>
        <w:t>EXPOSICIÓN DE MOTIVOS</w:t>
      </w:r>
    </w:p>
    <w:p w14:paraId="07A3FCC1" w14:textId="77777777" w:rsidR="00B5507E" w:rsidRDefault="00B5507E" w:rsidP="003A2CE9">
      <w:pPr>
        <w:rPr>
          <w:rFonts w:ascii="Book Antiqua" w:hAnsi="Book Antiqua"/>
          <w:sz w:val="24"/>
          <w:szCs w:val="24"/>
          <w:lang w:val="es-CR"/>
        </w:rPr>
      </w:pPr>
    </w:p>
    <w:p w14:paraId="35FE11EB" w14:textId="671512CB" w:rsidR="00CC4081" w:rsidRDefault="00CC4081" w:rsidP="006C2D7C">
      <w:pPr>
        <w:ind w:firstLine="708"/>
        <w:rPr>
          <w:rFonts w:ascii="Book Antiqua" w:eastAsia="Times New Roman" w:hAnsi="Book Antiqua"/>
          <w:sz w:val="24"/>
          <w:szCs w:val="24"/>
        </w:rPr>
      </w:pPr>
      <w:r w:rsidRPr="005C78A0">
        <w:rPr>
          <w:rFonts w:ascii="Book Antiqua" w:eastAsia="Times New Roman" w:hAnsi="Book Antiqua"/>
          <w:strike/>
          <w:sz w:val="24"/>
          <w:szCs w:val="24"/>
        </w:rPr>
        <w:t>El pasado domingo 16 de febrero</w:t>
      </w:r>
      <w:r w:rsidR="005C78A0">
        <w:rPr>
          <w:rFonts w:ascii="Book Antiqua" w:eastAsia="Times New Roman" w:hAnsi="Book Antiqua"/>
          <w:sz w:val="24"/>
          <w:szCs w:val="24"/>
        </w:rPr>
        <w:t xml:space="preserve"> </w:t>
      </w:r>
      <w:r w:rsidR="005C78A0" w:rsidRPr="00A12401">
        <w:rPr>
          <w:rFonts w:ascii="Book Antiqua" w:eastAsia="Times New Roman" w:hAnsi="Book Antiqua"/>
          <w:i/>
          <w:iCs/>
          <w:sz w:val="24"/>
          <w:szCs w:val="24"/>
          <w:u w:val="single"/>
        </w:rPr>
        <w:t>Anualmente</w:t>
      </w:r>
      <w:r w:rsidRPr="00A12401">
        <w:rPr>
          <w:rFonts w:ascii="Book Antiqua" w:eastAsia="Times New Roman" w:hAnsi="Book Antiqua"/>
          <w:sz w:val="24"/>
          <w:szCs w:val="24"/>
          <w:u w:val="single"/>
        </w:rPr>
        <w:t xml:space="preserve">, </w:t>
      </w:r>
      <w:r w:rsidR="00A12401" w:rsidRPr="00A12401">
        <w:rPr>
          <w:rFonts w:ascii="Book Antiqua" w:eastAsia="Times New Roman" w:hAnsi="Book Antiqua"/>
          <w:i/>
          <w:iCs/>
          <w:sz w:val="24"/>
          <w:szCs w:val="24"/>
          <w:u w:val="single"/>
        </w:rPr>
        <w:t>e</w:t>
      </w:r>
      <w:r w:rsidR="00A12401">
        <w:rPr>
          <w:rFonts w:ascii="Book Antiqua" w:eastAsia="Times New Roman" w:hAnsi="Book Antiqua"/>
          <w:i/>
          <w:iCs/>
          <w:sz w:val="24"/>
          <w:szCs w:val="24"/>
          <w:u w:val="single"/>
        </w:rPr>
        <w:t xml:space="preserve">l </w:t>
      </w:r>
      <w:r w:rsidR="00A12401" w:rsidRPr="00A12401">
        <w:rPr>
          <w:rFonts w:ascii="Book Antiqua" w:eastAsia="Times New Roman" w:hAnsi="Book Antiqua"/>
          <w:i/>
          <w:iCs/>
          <w:sz w:val="24"/>
          <w:szCs w:val="24"/>
          <w:u w:val="single"/>
        </w:rPr>
        <w:t>Municipio de</w:t>
      </w:r>
      <w:r w:rsidR="00A12401">
        <w:rPr>
          <w:rFonts w:ascii="Book Antiqua" w:eastAsia="Times New Roman" w:hAnsi="Book Antiqua"/>
          <w:sz w:val="24"/>
          <w:szCs w:val="24"/>
        </w:rPr>
        <w:t xml:space="preserve"> </w:t>
      </w:r>
      <w:r w:rsidRPr="00A12401">
        <w:rPr>
          <w:rFonts w:ascii="Book Antiqua" w:eastAsia="Times New Roman" w:hAnsi="Book Antiqua"/>
          <w:sz w:val="24"/>
          <w:szCs w:val="24"/>
        </w:rPr>
        <w:t>Utuado</w:t>
      </w:r>
      <w:r w:rsidRPr="00F602C5">
        <w:rPr>
          <w:rFonts w:ascii="Book Antiqua" w:eastAsia="Times New Roman" w:hAnsi="Book Antiqua"/>
          <w:sz w:val="24"/>
          <w:szCs w:val="24"/>
        </w:rPr>
        <w:t xml:space="preserve"> se </w:t>
      </w:r>
      <w:r w:rsidRPr="005C78A0">
        <w:rPr>
          <w:rFonts w:ascii="Book Antiqua" w:eastAsia="Times New Roman" w:hAnsi="Book Antiqua"/>
          <w:strike/>
          <w:sz w:val="24"/>
          <w:szCs w:val="24"/>
        </w:rPr>
        <w:t>vistió</w:t>
      </w:r>
      <w:r w:rsidRPr="00F602C5">
        <w:rPr>
          <w:rFonts w:ascii="Book Antiqua" w:eastAsia="Times New Roman" w:hAnsi="Book Antiqua"/>
          <w:sz w:val="24"/>
          <w:szCs w:val="24"/>
        </w:rPr>
        <w:t xml:space="preserve"> </w:t>
      </w:r>
      <w:r w:rsidR="005C78A0" w:rsidRPr="005C78A0">
        <w:rPr>
          <w:rFonts w:ascii="Book Antiqua" w:eastAsia="Times New Roman" w:hAnsi="Book Antiqua"/>
          <w:i/>
          <w:iCs/>
          <w:sz w:val="24"/>
          <w:szCs w:val="24"/>
          <w:u w:val="single"/>
        </w:rPr>
        <w:t>viste</w:t>
      </w:r>
      <w:r w:rsidR="005C78A0">
        <w:rPr>
          <w:rFonts w:ascii="Book Antiqua" w:eastAsia="Times New Roman" w:hAnsi="Book Antiqua"/>
          <w:sz w:val="24"/>
          <w:szCs w:val="24"/>
        </w:rPr>
        <w:t xml:space="preserve"> </w:t>
      </w:r>
      <w:r w:rsidRPr="00F602C5">
        <w:rPr>
          <w:rFonts w:ascii="Book Antiqua" w:eastAsia="Times New Roman" w:hAnsi="Book Antiqua"/>
          <w:sz w:val="24"/>
          <w:szCs w:val="24"/>
        </w:rPr>
        <w:t xml:space="preserve">de gala para celebrar el </w:t>
      </w:r>
      <w:r w:rsidRPr="005C78A0">
        <w:rPr>
          <w:rFonts w:ascii="Book Antiqua" w:eastAsia="Times New Roman" w:hAnsi="Book Antiqua"/>
          <w:strike/>
          <w:sz w:val="24"/>
          <w:szCs w:val="24"/>
        </w:rPr>
        <w:t>7mo</w:t>
      </w:r>
      <w:r w:rsidRPr="00F602C5">
        <w:rPr>
          <w:rFonts w:ascii="Book Antiqua" w:eastAsia="Times New Roman" w:hAnsi="Book Antiqua"/>
          <w:sz w:val="24"/>
          <w:szCs w:val="24"/>
        </w:rPr>
        <w:t xml:space="preserve"> Día Nacional del Sombrero, un evento cultural que resalta lo mejor de las tradiciones y la identidad puertorriqueña.</w:t>
      </w:r>
      <w:r>
        <w:rPr>
          <w:rFonts w:ascii="Book Antiqua" w:eastAsia="Times New Roman" w:hAnsi="Book Antiqua"/>
          <w:sz w:val="24"/>
          <w:szCs w:val="24"/>
        </w:rPr>
        <w:t xml:space="preserve"> </w:t>
      </w:r>
      <w:r w:rsidR="006C2D7C" w:rsidRPr="006C2D7C">
        <w:rPr>
          <w:rFonts w:ascii="Book Antiqua" w:eastAsia="Times New Roman" w:hAnsi="Book Antiqua"/>
          <w:strike/>
          <w:sz w:val="24"/>
          <w:szCs w:val="24"/>
        </w:rPr>
        <w:t>Queremos perpetuar esta celebración con la aprobación de</w:t>
      </w:r>
      <w:r w:rsidR="006C2D7C">
        <w:rPr>
          <w:rFonts w:ascii="Book Antiqua" w:eastAsia="Times New Roman" w:hAnsi="Book Antiqua"/>
          <w:strike/>
          <w:sz w:val="24"/>
          <w:szCs w:val="24"/>
        </w:rPr>
        <w:t xml:space="preserve"> </w:t>
      </w:r>
      <w:r w:rsidR="006C2D7C" w:rsidRPr="006C2D7C">
        <w:rPr>
          <w:rFonts w:ascii="Book Antiqua" w:eastAsia="Times New Roman" w:hAnsi="Book Antiqua"/>
          <w:strike/>
          <w:sz w:val="24"/>
          <w:szCs w:val="24"/>
        </w:rPr>
        <w:t>esta Ley</w:t>
      </w:r>
      <w:r w:rsidR="00602FBB">
        <w:rPr>
          <w:rFonts w:ascii="Book Antiqua" w:eastAsia="Times New Roman" w:hAnsi="Book Antiqua"/>
          <w:sz w:val="24"/>
          <w:szCs w:val="24"/>
        </w:rPr>
        <w:t>.</w:t>
      </w:r>
    </w:p>
    <w:p w14:paraId="120C5AE2" w14:textId="77777777" w:rsidR="00CC4081" w:rsidRDefault="00CC4081" w:rsidP="00F602C5">
      <w:pPr>
        <w:ind w:firstLine="708"/>
        <w:rPr>
          <w:rFonts w:ascii="Book Antiqua" w:eastAsia="Times New Roman" w:hAnsi="Book Antiqua"/>
          <w:sz w:val="24"/>
          <w:szCs w:val="24"/>
        </w:rPr>
      </w:pPr>
    </w:p>
    <w:p w14:paraId="79CE59B9" w14:textId="387DC325" w:rsidR="00F602C5" w:rsidRPr="00F602C5" w:rsidRDefault="00F602C5" w:rsidP="00F602C5">
      <w:pPr>
        <w:ind w:firstLine="708"/>
        <w:rPr>
          <w:rFonts w:ascii="Book Antiqua" w:eastAsia="Times New Roman" w:hAnsi="Book Antiqua"/>
          <w:sz w:val="24"/>
          <w:szCs w:val="24"/>
        </w:rPr>
      </w:pPr>
      <w:r w:rsidRPr="00F602C5">
        <w:rPr>
          <w:rFonts w:ascii="Book Antiqua" w:eastAsia="Times New Roman" w:hAnsi="Book Antiqua"/>
          <w:sz w:val="24"/>
          <w:szCs w:val="24"/>
        </w:rPr>
        <w:t xml:space="preserve">El sombrero es un símbolo de unión y celebración que representa una joya artesanal y la identidad del pueblo de Puerto Rico. En eventos como el que se celebra en </w:t>
      </w:r>
      <w:r w:rsidR="00011FF2">
        <w:rPr>
          <w:rFonts w:ascii="Book Antiqua" w:eastAsia="Times New Roman" w:hAnsi="Book Antiqua"/>
          <w:i/>
          <w:iCs/>
          <w:sz w:val="24"/>
          <w:szCs w:val="24"/>
          <w:u w:val="single"/>
        </w:rPr>
        <w:t>el Municipio de</w:t>
      </w:r>
      <w:r w:rsidR="00011FF2" w:rsidRPr="00011FF2">
        <w:rPr>
          <w:rFonts w:ascii="Book Antiqua" w:eastAsia="Times New Roman" w:hAnsi="Book Antiqua"/>
          <w:sz w:val="24"/>
          <w:szCs w:val="24"/>
        </w:rPr>
        <w:t xml:space="preserve"> </w:t>
      </w:r>
      <w:r w:rsidRPr="00F602C5">
        <w:rPr>
          <w:rFonts w:ascii="Book Antiqua" w:eastAsia="Times New Roman" w:hAnsi="Book Antiqua"/>
          <w:sz w:val="24"/>
          <w:szCs w:val="24"/>
        </w:rPr>
        <w:t xml:space="preserve">Utuado, la tradición sigue viva, destacando diseños que evocan </w:t>
      </w:r>
      <w:r w:rsidRPr="00C45669">
        <w:rPr>
          <w:rFonts w:ascii="Book Antiqua" w:eastAsia="Times New Roman" w:hAnsi="Book Antiqua"/>
          <w:strike/>
          <w:sz w:val="24"/>
          <w:szCs w:val="24"/>
        </w:rPr>
        <w:t>la puertorriqueñidad</w:t>
      </w:r>
      <w:r w:rsidR="00C45669">
        <w:rPr>
          <w:rFonts w:ascii="Book Antiqua" w:eastAsia="Times New Roman" w:hAnsi="Book Antiqua"/>
          <w:sz w:val="24"/>
          <w:szCs w:val="24"/>
        </w:rPr>
        <w:t xml:space="preserve"> </w:t>
      </w:r>
      <w:r w:rsidR="00C45669" w:rsidRPr="00205FAE">
        <w:rPr>
          <w:rFonts w:ascii="Book Antiqua" w:eastAsia="Times New Roman" w:hAnsi="Book Antiqua"/>
          <w:i/>
          <w:iCs/>
          <w:sz w:val="24"/>
          <w:szCs w:val="24"/>
          <w:u w:val="single"/>
        </w:rPr>
        <w:t>nuestra cultura puertorriqueña</w:t>
      </w:r>
      <w:r w:rsidRPr="00F602C5">
        <w:rPr>
          <w:rFonts w:ascii="Book Antiqua" w:eastAsia="Times New Roman" w:hAnsi="Book Antiqua"/>
          <w:sz w:val="24"/>
          <w:szCs w:val="24"/>
        </w:rPr>
        <w:t>.</w:t>
      </w:r>
    </w:p>
    <w:p w14:paraId="7C54F7C7" w14:textId="77777777" w:rsidR="00F602C5" w:rsidRPr="00F602C5" w:rsidRDefault="00F602C5" w:rsidP="00F602C5">
      <w:pPr>
        <w:ind w:firstLine="708"/>
        <w:rPr>
          <w:rFonts w:ascii="Book Antiqua" w:eastAsia="Times New Roman" w:hAnsi="Book Antiqua"/>
          <w:sz w:val="24"/>
          <w:szCs w:val="24"/>
        </w:rPr>
      </w:pPr>
    </w:p>
    <w:p w14:paraId="62B28AF2" w14:textId="2E517873" w:rsidR="00F602C5" w:rsidRPr="00F602C5" w:rsidRDefault="00F602C5" w:rsidP="00F602C5">
      <w:pPr>
        <w:ind w:firstLine="708"/>
        <w:rPr>
          <w:rFonts w:ascii="Book Antiqua" w:eastAsia="Times New Roman" w:hAnsi="Book Antiqua"/>
          <w:sz w:val="24"/>
          <w:szCs w:val="24"/>
        </w:rPr>
      </w:pPr>
      <w:r w:rsidRPr="00F602C5">
        <w:rPr>
          <w:rFonts w:ascii="Book Antiqua" w:eastAsia="Times New Roman" w:hAnsi="Book Antiqua"/>
          <w:sz w:val="24"/>
          <w:szCs w:val="24"/>
        </w:rPr>
        <w:t>Estas festividades no solo resaltan la música, sino también el talento local, con la participación de escuelas y grupos comunitarios, quienes tienen la oportunidad de compartir sus creaciones artísticas con los asistentes. Uno de los grandes atractivos de estas actividades es la exhibición de sombreros, permitiendo a los visitantes apreciar la riqueza de nuestra artesanía.</w:t>
      </w:r>
      <w:r w:rsidR="00116573">
        <w:rPr>
          <w:rFonts w:ascii="Book Antiqua" w:eastAsia="Times New Roman" w:hAnsi="Book Antiqua"/>
          <w:sz w:val="24"/>
          <w:szCs w:val="24"/>
        </w:rPr>
        <w:t xml:space="preserve"> </w:t>
      </w:r>
    </w:p>
    <w:p w14:paraId="76895747" w14:textId="77777777" w:rsidR="00F602C5" w:rsidRPr="00F602C5" w:rsidRDefault="00F602C5" w:rsidP="00F602C5">
      <w:pPr>
        <w:ind w:firstLine="708"/>
        <w:rPr>
          <w:rFonts w:ascii="Book Antiqua" w:eastAsia="Times New Roman" w:hAnsi="Book Antiqua"/>
          <w:sz w:val="24"/>
          <w:szCs w:val="24"/>
        </w:rPr>
      </w:pPr>
    </w:p>
    <w:p w14:paraId="0DE6382E" w14:textId="77777777" w:rsidR="00F602C5" w:rsidRDefault="00F602C5" w:rsidP="00F602C5">
      <w:pPr>
        <w:ind w:firstLine="708"/>
        <w:rPr>
          <w:rFonts w:ascii="Book Antiqua" w:eastAsia="Times New Roman" w:hAnsi="Book Antiqua"/>
          <w:sz w:val="24"/>
          <w:szCs w:val="24"/>
        </w:rPr>
      </w:pPr>
      <w:r w:rsidRPr="00F602C5">
        <w:rPr>
          <w:rFonts w:ascii="Book Antiqua" w:eastAsia="Times New Roman" w:hAnsi="Book Antiqua"/>
          <w:sz w:val="24"/>
          <w:szCs w:val="24"/>
        </w:rPr>
        <w:t>Para aquellos que desean disfrutar de las festividades de manera cómoda, se habilitan espacios que permiten a las familias gozar de la experiencia de forma completa, demostrando que en Puerto Rico la tradición sigue viva y que el sombrero es un importante símbolo de nuestra cultura.</w:t>
      </w:r>
    </w:p>
    <w:p w14:paraId="504C4DD1" w14:textId="77777777" w:rsidR="00F602C5" w:rsidRDefault="00F602C5" w:rsidP="00CC4081">
      <w:pPr>
        <w:rPr>
          <w:rFonts w:ascii="Book Antiqua" w:eastAsia="Times New Roman" w:hAnsi="Book Antiqua"/>
          <w:sz w:val="24"/>
          <w:szCs w:val="24"/>
        </w:rPr>
      </w:pPr>
    </w:p>
    <w:p w14:paraId="16CCC76F" w14:textId="7E531620" w:rsidR="00FC5025" w:rsidRDefault="00F602C5" w:rsidP="00F602C5">
      <w:pPr>
        <w:ind w:firstLine="708"/>
        <w:rPr>
          <w:rFonts w:ascii="Book Antiqua" w:eastAsia="Times New Roman" w:hAnsi="Book Antiqua"/>
          <w:sz w:val="24"/>
          <w:szCs w:val="24"/>
        </w:rPr>
      </w:pPr>
      <w:r w:rsidRPr="009B418B">
        <w:rPr>
          <w:rFonts w:ascii="Book Antiqua" w:eastAsia="Times New Roman" w:hAnsi="Book Antiqua"/>
          <w:strike/>
          <w:sz w:val="24"/>
          <w:szCs w:val="24"/>
        </w:rPr>
        <w:lastRenderedPageBreak/>
        <w:t>Por lo cual, m</w:t>
      </w:r>
      <w:r w:rsidRPr="00205FAE">
        <w:rPr>
          <w:rFonts w:ascii="Book Antiqua" w:eastAsia="Times New Roman" w:hAnsi="Book Antiqua"/>
          <w:strike/>
          <w:sz w:val="24"/>
          <w:szCs w:val="24"/>
        </w:rPr>
        <w:t xml:space="preserve">ediante esta </w:t>
      </w:r>
      <w:r w:rsidRPr="009B418B">
        <w:rPr>
          <w:rFonts w:ascii="Book Antiqua" w:eastAsia="Times New Roman" w:hAnsi="Book Antiqua"/>
          <w:strike/>
          <w:sz w:val="24"/>
          <w:szCs w:val="24"/>
        </w:rPr>
        <w:t>legislación se desea</w:t>
      </w:r>
      <w:r w:rsidRPr="00F602C5">
        <w:rPr>
          <w:rFonts w:ascii="Book Antiqua" w:eastAsia="Times New Roman" w:hAnsi="Book Antiqua"/>
          <w:sz w:val="24"/>
          <w:szCs w:val="24"/>
        </w:rPr>
        <w:t xml:space="preserve"> </w:t>
      </w:r>
      <w:r w:rsidR="009B418B">
        <w:rPr>
          <w:rFonts w:ascii="Book Antiqua" w:eastAsia="Times New Roman" w:hAnsi="Book Antiqua"/>
          <w:i/>
          <w:iCs/>
          <w:sz w:val="24"/>
          <w:szCs w:val="24"/>
          <w:u w:val="single"/>
        </w:rPr>
        <w:t>Deseamos</w:t>
      </w:r>
      <w:r w:rsidR="009B418B" w:rsidRPr="009B418B">
        <w:rPr>
          <w:rFonts w:ascii="Book Antiqua" w:eastAsia="Times New Roman" w:hAnsi="Book Antiqua"/>
          <w:sz w:val="24"/>
          <w:szCs w:val="24"/>
        </w:rPr>
        <w:t xml:space="preserve"> </w:t>
      </w:r>
      <w:r w:rsidRPr="00F602C5">
        <w:rPr>
          <w:rFonts w:ascii="Book Antiqua" w:eastAsia="Times New Roman" w:hAnsi="Book Antiqua"/>
          <w:sz w:val="24"/>
          <w:szCs w:val="24"/>
        </w:rPr>
        <w:t>reconocer la importancia del sombrero como pieza fundamental de nuestra identidad cultural y promover la celebración de las tradiciones que lo enaltecen.</w:t>
      </w:r>
    </w:p>
    <w:p w14:paraId="43B356D0" w14:textId="77777777" w:rsidR="00F602C5" w:rsidRPr="00F602C5" w:rsidRDefault="00F602C5" w:rsidP="00F602C5">
      <w:pPr>
        <w:ind w:firstLine="708"/>
        <w:rPr>
          <w:rFonts w:ascii="Book Antiqua" w:eastAsia="Times New Roman" w:hAnsi="Book Antiqua"/>
          <w:sz w:val="24"/>
          <w:szCs w:val="24"/>
        </w:rPr>
      </w:pPr>
    </w:p>
    <w:p w14:paraId="490BB5EE" w14:textId="77777777" w:rsidR="00603740" w:rsidRPr="00563CFA" w:rsidRDefault="00517134" w:rsidP="00D91F00">
      <w:pPr>
        <w:spacing w:line="480" w:lineRule="auto"/>
        <w:rPr>
          <w:rFonts w:ascii="Book Antiqua" w:eastAsia="Times New Roman" w:hAnsi="Book Antiqua"/>
          <w:sz w:val="24"/>
          <w:szCs w:val="24"/>
        </w:rPr>
        <w:sectPr w:rsidR="00603740" w:rsidRPr="00563CFA" w:rsidSect="0004665F">
          <w:headerReference w:type="default" r:id="rId12"/>
          <w:pgSz w:w="12240" w:h="15840" w:code="1"/>
          <w:pgMar w:top="1152" w:right="1440" w:bottom="1152" w:left="1440" w:header="576" w:footer="720" w:gutter="0"/>
          <w:cols w:space="720"/>
          <w:titlePg/>
          <w:docGrid w:linePitch="360"/>
        </w:sectPr>
      </w:pPr>
      <w:bookmarkStart w:id="4" w:name="_Hlk183040655"/>
      <w:r w:rsidRPr="00563CFA">
        <w:rPr>
          <w:rFonts w:ascii="Book Antiqua" w:hAnsi="Book Antiqua"/>
          <w:i/>
          <w:sz w:val="24"/>
          <w:szCs w:val="24"/>
          <w:lang w:val="es-CR"/>
        </w:rPr>
        <w:t>DECR</w:t>
      </w:r>
      <w:r w:rsidR="00A80B49" w:rsidRPr="00563CFA">
        <w:rPr>
          <w:rFonts w:ascii="Book Antiqua" w:hAnsi="Book Antiqua"/>
          <w:i/>
          <w:sz w:val="24"/>
          <w:szCs w:val="24"/>
          <w:lang w:val="es-CR"/>
        </w:rPr>
        <w:t>É</w:t>
      </w:r>
      <w:r w:rsidRPr="00563CFA">
        <w:rPr>
          <w:rFonts w:ascii="Book Antiqua" w:hAnsi="Book Antiqua"/>
          <w:i/>
          <w:sz w:val="24"/>
          <w:szCs w:val="24"/>
          <w:lang w:val="es-CR"/>
        </w:rPr>
        <w:t>TASE POR LA ASAMBLEA LEGISLATIVA DE PUERTO RICO</w:t>
      </w:r>
      <w:bookmarkEnd w:id="4"/>
      <w:r w:rsidRPr="00563CFA">
        <w:rPr>
          <w:rFonts w:ascii="Book Antiqua" w:hAnsi="Book Antiqua"/>
          <w:i/>
          <w:sz w:val="24"/>
          <w:szCs w:val="24"/>
          <w:lang w:val="es-CR"/>
        </w:rPr>
        <w:t>:</w:t>
      </w:r>
      <w:r w:rsidR="00E55A17" w:rsidRPr="00563CFA">
        <w:rPr>
          <w:rFonts w:ascii="Book Antiqua" w:eastAsia="Times New Roman" w:hAnsi="Book Antiqua"/>
          <w:sz w:val="24"/>
          <w:szCs w:val="24"/>
        </w:rPr>
        <w:t> </w:t>
      </w:r>
      <w:r w:rsidR="00D91F00" w:rsidRPr="00563CFA">
        <w:rPr>
          <w:rFonts w:ascii="Book Antiqua" w:eastAsia="Times New Roman" w:hAnsi="Book Antiqua"/>
          <w:sz w:val="24"/>
          <w:szCs w:val="24"/>
        </w:rPr>
        <w:tab/>
      </w:r>
    </w:p>
    <w:p w14:paraId="373E06E7" w14:textId="6EDB5313" w:rsidR="00332A74" w:rsidRDefault="00563CFA" w:rsidP="00332A74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480" w:lineRule="auto"/>
        <w:ind w:firstLine="708"/>
        <w:rPr>
          <w:rFonts w:ascii="Book Antiqua" w:eastAsia="Book Antiqua" w:hAnsi="Book Antiqua" w:cs="Book Antiqua"/>
          <w:color w:val="000000"/>
          <w:sz w:val="24"/>
          <w:szCs w:val="24"/>
        </w:rPr>
      </w:pPr>
      <w:r w:rsidRPr="00563CFA">
        <w:rPr>
          <w:rFonts w:ascii="Book Antiqua" w:eastAsia="Book Antiqua" w:hAnsi="Book Antiqua" w:cs="Book Antiqua"/>
          <w:color w:val="000000"/>
          <w:sz w:val="24"/>
          <w:szCs w:val="24"/>
        </w:rPr>
        <w:t>Sección 1.-</w:t>
      </w:r>
      <w:r>
        <w:rPr>
          <w:rFonts w:ascii="Book Antiqua" w:eastAsia="Book Antiqua" w:hAnsi="Book Antiqua" w:cs="Book Antiqua"/>
          <w:color w:val="000000"/>
          <w:sz w:val="24"/>
          <w:szCs w:val="24"/>
        </w:rPr>
        <w:t xml:space="preserve"> </w:t>
      </w:r>
      <w:r w:rsidRPr="00563CFA">
        <w:rPr>
          <w:rFonts w:ascii="Book Antiqua" w:eastAsia="Book Antiqua" w:hAnsi="Book Antiqua" w:cs="Book Antiqua"/>
          <w:color w:val="000000"/>
          <w:sz w:val="24"/>
          <w:szCs w:val="24"/>
        </w:rPr>
        <w:t xml:space="preserve">Se declara el </w:t>
      </w:r>
      <w:r w:rsidR="00332A74">
        <w:rPr>
          <w:rFonts w:ascii="Book Antiqua" w:eastAsia="Book Antiqua" w:hAnsi="Book Antiqua" w:cs="Book Antiqua"/>
          <w:color w:val="000000"/>
          <w:sz w:val="24"/>
          <w:szCs w:val="24"/>
        </w:rPr>
        <w:t>tercer fin de semana de febrero de cada año como el “Día del Sombrero”.</w:t>
      </w:r>
    </w:p>
    <w:p w14:paraId="3930CC00" w14:textId="3E65196A" w:rsidR="00563CFA" w:rsidRDefault="00563CFA" w:rsidP="00332A74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480" w:lineRule="auto"/>
        <w:ind w:firstLine="708"/>
        <w:rPr>
          <w:rFonts w:ascii="Book Antiqua" w:eastAsia="Book Antiqua" w:hAnsi="Book Antiqua" w:cs="Book Antiqua"/>
          <w:color w:val="000000"/>
          <w:sz w:val="24"/>
          <w:szCs w:val="24"/>
        </w:rPr>
      </w:pPr>
      <w:r w:rsidRPr="00563CFA">
        <w:rPr>
          <w:rFonts w:ascii="Book Antiqua" w:eastAsia="Book Antiqua" w:hAnsi="Book Antiqua" w:cs="Book Antiqua"/>
          <w:color w:val="000000"/>
          <w:sz w:val="24"/>
          <w:szCs w:val="24"/>
        </w:rPr>
        <w:t>Sección 2.-</w:t>
      </w:r>
      <w:r>
        <w:rPr>
          <w:rFonts w:ascii="Book Antiqua" w:eastAsia="Book Antiqua" w:hAnsi="Book Antiqua" w:cs="Book Antiqua"/>
          <w:color w:val="000000"/>
          <w:sz w:val="24"/>
          <w:szCs w:val="24"/>
        </w:rPr>
        <w:t xml:space="preserve"> </w:t>
      </w:r>
      <w:proofErr w:type="gramStart"/>
      <w:r w:rsidRPr="00563CFA">
        <w:rPr>
          <w:rFonts w:ascii="Book Antiqua" w:eastAsia="Book Antiqua" w:hAnsi="Book Antiqua" w:cs="Book Antiqua"/>
          <w:color w:val="000000"/>
          <w:sz w:val="24"/>
          <w:szCs w:val="24"/>
        </w:rPr>
        <w:t>El</w:t>
      </w:r>
      <w:r w:rsidR="009B418B" w:rsidRPr="009B418B">
        <w:rPr>
          <w:rFonts w:ascii="Book Antiqua" w:eastAsia="Book Antiqua" w:hAnsi="Book Antiqua" w:cs="Book Antiqua"/>
          <w:i/>
          <w:iCs/>
          <w:color w:val="000000"/>
          <w:sz w:val="24"/>
          <w:szCs w:val="24"/>
          <w:u w:val="single"/>
        </w:rPr>
        <w:t>(</w:t>
      </w:r>
      <w:proofErr w:type="gramEnd"/>
      <w:r w:rsidR="009B418B" w:rsidRPr="009B418B">
        <w:rPr>
          <w:rFonts w:ascii="Book Antiqua" w:eastAsia="Book Antiqua" w:hAnsi="Book Antiqua" w:cs="Book Antiqua"/>
          <w:i/>
          <w:iCs/>
          <w:color w:val="000000"/>
          <w:sz w:val="24"/>
          <w:szCs w:val="24"/>
          <w:u w:val="single"/>
        </w:rPr>
        <w:t>La)</w:t>
      </w:r>
      <w:r w:rsidRPr="00563CFA">
        <w:rPr>
          <w:rFonts w:ascii="Book Antiqua" w:eastAsia="Book Antiqua" w:hAnsi="Book Antiqua" w:cs="Book Antiqua"/>
          <w:color w:val="000000"/>
          <w:sz w:val="24"/>
          <w:szCs w:val="24"/>
        </w:rPr>
        <w:t xml:space="preserve"> Gobernador</w:t>
      </w:r>
      <w:r w:rsidR="009B418B">
        <w:rPr>
          <w:rFonts w:ascii="Book Antiqua" w:eastAsia="Book Antiqua" w:hAnsi="Book Antiqua" w:cs="Book Antiqua"/>
          <w:i/>
          <w:iCs/>
          <w:color w:val="000000"/>
          <w:sz w:val="24"/>
          <w:szCs w:val="24"/>
          <w:u w:val="single"/>
        </w:rPr>
        <w:t>(a)</w:t>
      </w:r>
      <w:r w:rsidRPr="00563CFA">
        <w:rPr>
          <w:rFonts w:ascii="Book Antiqua" w:eastAsia="Book Antiqua" w:hAnsi="Book Antiqua" w:cs="Book Antiqua"/>
          <w:color w:val="000000"/>
          <w:sz w:val="24"/>
          <w:szCs w:val="24"/>
        </w:rPr>
        <w:t xml:space="preserve">, mediante proclama publicada, exhortará </w:t>
      </w:r>
      <w:r w:rsidRPr="0088201A">
        <w:rPr>
          <w:rFonts w:ascii="Book Antiqua" w:eastAsia="Book Antiqua" w:hAnsi="Book Antiqua" w:cs="Book Antiqua"/>
          <w:strike/>
          <w:color w:val="000000"/>
          <w:sz w:val="24"/>
          <w:szCs w:val="24"/>
        </w:rPr>
        <w:t>a</w:t>
      </w:r>
      <w:r w:rsidRPr="00563CFA">
        <w:rPr>
          <w:rFonts w:ascii="Book Antiqua" w:eastAsia="Book Antiqua" w:hAnsi="Book Antiqua" w:cs="Book Antiqua"/>
          <w:color w:val="000000"/>
          <w:sz w:val="24"/>
          <w:szCs w:val="24"/>
        </w:rPr>
        <w:t xml:space="preserve"> al sector</w:t>
      </w:r>
      <w:r>
        <w:rPr>
          <w:rFonts w:ascii="Book Antiqua" w:eastAsia="Book Antiqua" w:hAnsi="Book Antiqua" w:cs="Book Antiqua"/>
          <w:color w:val="000000"/>
          <w:sz w:val="24"/>
          <w:szCs w:val="24"/>
        </w:rPr>
        <w:t xml:space="preserve"> </w:t>
      </w:r>
      <w:r w:rsidRPr="00563CFA">
        <w:rPr>
          <w:rFonts w:ascii="Book Antiqua" w:eastAsia="Book Antiqua" w:hAnsi="Book Antiqua" w:cs="Book Antiqua"/>
          <w:color w:val="000000"/>
          <w:sz w:val="24"/>
          <w:szCs w:val="24"/>
        </w:rPr>
        <w:t>público, privado y a toda la comunidad puertorriqueña a llevar a cabo</w:t>
      </w:r>
      <w:r>
        <w:rPr>
          <w:rFonts w:ascii="Book Antiqua" w:eastAsia="Book Antiqua" w:hAnsi="Book Antiqua" w:cs="Book Antiqua"/>
          <w:color w:val="000000"/>
          <w:sz w:val="24"/>
          <w:szCs w:val="24"/>
        </w:rPr>
        <w:t xml:space="preserve"> </w:t>
      </w:r>
      <w:r w:rsidRPr="00563CFA">
        <w:rPr>
          <w:rFonts w:ascii="Book Antiqua" w:eastAsia="Book Antiqua" w:hAnsi="Book Antiqua" w:cs="Book Antiqua"/>
          <w:color w:val="000000"/>
          <w:sz w:val="24"/>
          <w:szCs w:val="24"/>
        </w:rPr>
        <w:t>actividades que fomenten el reconocimiento a</w:t>
      </w:r>
      <w:r w:rsidR="00717399">
        <w:rPr>
          <w:rFonts w:ascii="Book Antiqua" w:eastAsia="Book Antiqua" w:hAnsi="Book Antiqua" w:cs="Book Antiqua"/>
          <w:color w:val="000000"/>
          <w:sz w:val="24"/>
          <w:szCs w:val="24"/>
        </w:rPr>
        <w:t>l</w:t>
      </w:r>
      <w:r w:rsidRPr="00563CFA">
        <w:rPr>
          <w:rFonts w:ascii="Book Antiqua" w:eastAsia="Book Antiqua" w:hAnsi="Book Antiqua" w:cs="Book Antiqua"/>
          <w:color w:val="000000"/>
          <w:sz w:val="24"/>
          <w:szCs w:val="24"/>
        </w:rPr>
        <w:t xml:space="preserve"> </w:t>
      </w:r>
      <w:r w:rsidR="00717399">
        <w:rPr>
          <w:rFonts w:ascii="Book Antiqua" w:eastAsia="Book Antiqua" w:hAnsi="Book Antiqua" w:cs="Book Antiqua"/>
          <w:color w:val="000000"/>
          <w:sz w:val="24"/>
          <w:szCs w:val="24"/>
        </w:rPr>
        <w:t>sombrero como parte de un evento cultural</w:t>
      </w:r>
      <w:r w:rsidR="00CC4081">
        <w:rPr>
          <w:rFonts w:ascii="Book Antiqua" w:eastAsia="Book Antiqua" w:hAnsi="Book Antiqua" w:cs="Book Antiqua"/>
          <w:color w:val="000000"/>
          <w:sz w:val="24"/>
          <w:szCs w:val="24"/>
        </w:rPr>
        <w:t xml:space="preserve"> y social.</w:t>
      </w:r>
    </w:p>
    <w:p w14:paraId="200EE0C9" w14:textId="77777777" w:rsidR="00BB6EC9" w:rsidRPr="005C5F7A" w:rsidRDefault="00563CFA" w:rsidP="00563CFA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480" w:lineRule="auto"/>
        <w:ind w:firstLine="708"/>
        <w:rPr>
          <w:rFonts w:ascii="Book Antiqua" w:hAnsi="Book Antiqua"/>
          <w:sz w:val="24"/>
          <w:szCs w:val="24"/>
        </w:rPr>
      </w:pPr>
      <w:r w:rsidRPr="00563CFA">
        <w:rPr>
          <w:rFonts w:ascii="Book Antiqua" w:eastAsia="Book Antiqua" w:hAnsi="Book Antiqua" w:cs="Book Antiqua"/>
          <w:color w:val="000000"/>
          <w:sz w:val="24"/>
          <w:szCs w:val="24"/>
        </w:rPr>
        <w:t xml:space="preserve">Sección </w:t>
      </w:r>
      <w:r>
        <w:rPr>
          <w:rFonts w:ascii="Book Antiqua" w:eastAsia="Book Antiqua" w:hAnsi="Book Antiqua" w:cs="Book Antiqua"/>
          <w:color w:val="000000"/>
          <w:sz w:val="24"/>
          <w:szCs w:val="24"/>
        </w:rPr>
        <w:t>3</w:t>
      </w:r>
      <w:r w:rsidRPr="00563CFA">
        <w:rPr>
          <w:rFonts w:ascii="Book Antiqua" w:eastAsia="Book Antiqua" w:hAnsi="Book Antiqua" w:cs="Book Antiqua"/>
          <w:color w:val="000000"/>
          <w:sz w:val="24"/>
          <w:szCs w:val="24"/>
        </w:rPr>
        <w:t>.-</w:t>
      </w:r>
      <w:r>
        <w:rPr>
          <w:rFonts w:ascii="Book Antiqua" w:eastAsia="Book Antiqua" w:hAnsi="Book Antiqua" w:cs="Book Antiqua"/>
          <w:color w:val="000000"/>
          <w:sz w:val="24"/>
          <w:szCs w:val="24"/>
        </w:rPr>
        <w:t xml:space="preserve"> </w:t>
      </w:r>
      <w:r w:rsidRPr="00563CFA">
        <w:rPr>
          <w:rFonts w:ascii="Book Antiqua" w:eastAsia="Book Antiqua" w:hAnsi="Book Antiqua" w:cs="Book Antiqua"/>
          <w:color w:val="000000"/>
          <w:sz w:val="24"/>
          <w:szCs w:val="24"/>
        </w:rPr>
        <w:t>Esta ley empezará a regir inmediatamente después de su aprobación.</w:t>
      </w:r>
    </w:p>
    <w:sectPr w:rsidR="00BB6EC9" w:rsidRPr="005C5F7A" w:rsidSect="00603740">
      <w:type w:val="continuous"/>
      <w:pgSz w:w="12240" w:h="15840"/>
      <w:pgMar w:top="1440" w:right="1440" w:bottom="1440" w:left="1440" w:header="720" w:footer="720" w:gutter="0"/>
      <w:lnNumType w:countBy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E419240" w14:textId="77777777" w:rsidR="00294A22" w:rsidRDefault="00294A22" w:rsidP="00732205">
      <w:r>
        <w:separator/>
      </w:r>
    </w:p>
  </w:endnote>
  <w:endnote w:type="continuationSeparator" w:id="0">
    <w:p w14:paraId="6EB6195D" w14:textId="77777777" w:rsidR="00294A22" w:rsidRDefault="00294A22" w:rsidP="007322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Book Antiqua">
    <w:altName w:val="Book Antiqua"/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8B56C8E" w14:textId="77777777" w:rsidR="00294A22" w:rsidRDefault="00294A22" w:rsidP="00732205">
      <w:r>
        <w:separator/>
      </w:r>
    </w:p>
  </w:footnote>
  <w:footnote w:type="continuationSeparator" w:id="0">
    <w:p w14:paraId="11749D56" w14:textId="77777777" w:rsidR="00294A22" w:rsidRDefault="00294A22" w:rsidP="0073220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D23E24" w14:textId="77777777" w:rsidR="00AA20E2" w:rsidRDefault="00AA20E2">
    <w:pPr>
      <w:pStyle w:val="Header"/>
      <w:jc w:val="center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3961B0">
      <w:rPr>
        <w:rStyle w:val="PageNumber"/>
        <w:noProof/>
      </w:rPr>
      <w:t>5</w:t>
    </w:r>
    <w:r>
      <w:rPr>
        <w:rStyle w:val="PageNumber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D6774B8"/>
    <w:multiLevelType w:val="multilevel"/>
    <w:tmpl w:val="10D6289E"/>
    <w:lvl w:ilvl="0">
      <w:start w:val="1"/>
      <w:numFmt w:val="bullet"/>
      <w:pStyle w:val="ListBullet"/>
      <w:lvlText w:val=""/>
      <w:lvlJc w:val="left"/>
      <w:pPr>
        <w:tabs>
          <w:tab w:val="num" w:pos="432"/>
        </w:tabs>
        <w:ind w:left="432" w:hanging="432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84283867">
    <w:abstractNumId w:val="0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0C5C"/>
    <w:rsid w:val="00000F6C"/>
    <w:rsid w:val="000045FA"/>
    <w:rsid w:val="000047A9"/>
    <w:rsid w:val="00006908"/>
    <w:rsid w:val="00006C0A"/>
    <w:rsid w:val="00011FF2"/>
    <w:rsid w:val="0001351A"/>
    <w:rsid w:val="00015D5D"/>
    <w:rsid w:val="00016D7E"/>
    <w:rsid w:val="00017D51"/>
    <w:rsid w:val="00027F6F"/>
    <w:rsid w:val="00027FC2"/>
    <w:rsid w:val="000321E6"/>
    <w:rsid w:val="0003391A"/>
    <w:rsid w:val="00035258"/>
    <w:rsid w:val="00036F5B"/>
    <w:rsid w:val="00041533"/>
    <w:rsid w:val="00046098"/>
    <w:rsid w:val="0004665F"/>
    <w:rsid w:val="00050570"/>
    <w:rsid w:val="00050C6C"/>
    <w:rsid w:val="00050F74"/>
    <w:rsid w:val="000543EF"/>
    <w:rsid w:val="000620DE"/>
    <w:rsid w:val="000654EF"/>
    <w:rsid w:val="000755F1"/>
    <w:rsid w:val="00075AA1"/>
    <w:rsid w:val="00083405"/>
    <w:rsid w:val="0008666C"/>
    <w:rsid w:val="000876E0"/>
    <w:rsid w:val="000876EC"/>
    <w:rsid w:val="00090930"/>
    <w:rsid w:val="000914F7"/>
    <w:rsid w:val="00092F86"/>
    <w:rsid w:val="00097588"/>
    <w:rsid w:val="00097BD7"/>
    <w:rsid w:val="00097E32"/>
    <w:rsid w:val="000A0A20"/>
    <w:rsid w:val="000A4442"/>
    <w:rsid w:val="000B0F28"/>
    <w:rsid w:val="000B237D"/>
    <w:rsid w:val="000B2D10"/>
    <w:rsid w:val="000B4917"/>
    <w:rsid w:val="000B5742"/>
    <w:rsid w:val="000B5EF9"/>
    <w:rsid w:val="000C0D41"/>
    <w:rsid w:val="000C0F87"/>
    <w:rsid w:val="000C44BE"/>
    <w:rsid w:val="000C6133"/>
    <w:rsid w:val="000C6465"/>
    <w:rsid w:val="000D0F56"/>
    <w:rsid w:val="000D3C74"/>
    <w:rsid w:val="000D4AB0"/>
    <w:rsid w:val="000D7667"/>
    <w:rsid w:val="000E1D7A"/>
    <w:rsid w:val="000E1DD3"/>
    <w:rsid w:val="000E2E6C"/>
    <w:rsid w:val="000E3BCB"/>
    <w:rsid w:val="000E50AD"/>
    <w:rsid w:val="000F0F0F"/>
    <w:rsid w:val="000F44C6"/>
    <w:rsid w:val="000F455C"/>
    <w:rsid w:val="000F6A09"/>
    <w:rsid w:val="00100C68"/>
    <w:rsid w:val="001020DA"/>
    <w:rsid w:val="00103C5B"/>
    <w:rsid w:val="00107049"/>
    <w:rsid w:val="00107E34"/>
    <w:rsid w:val="00113550"/>
    <w:rsid w:val="00113864"/>
    <w:rsid w:val="001144FC"/>
    <w:rsid w:val="00114FE7"/>
    <w:rsid w:val="00116573"/>
    <w:rsid w:val="001205F3"/>
    <w:rsid w:val="00122BA7"/>
    <w:rsid w:val="001231A5"/>
    <w:rsid w:val="001266BC"/>
    <w:rsid w:val="001358A8"/>
    <w:rsid w:val="00141D55"/>
    <w:rsid w:val="00144596"/>
    <w:rsid w:val="00147B22"/>
    <w:rsid w:val="00150298"/>
    <w:rsid w:val="00150C7B"/>
    <w:rsid w:val="00150E2E"/>
    <w:rsid w:val="001533A3"/>
    <w:rsid w:val="00153998"/>
    <w:rsid w:val="001556E2"/>
    <w:rsid w:val="00155E2C"/>
    <w:rsid w:val="001624C6"/>
    <w:rsid w:val="001638C2"/>
    <w:rsid w:val="001642A6"/>
    <w:rsid w:val="00166E17"/>
    <w:rsid w:val="00172086"/>
    <w:rsid w:val="00173217"/>
    <w:rsid w:val="00174C2E"/>
    <w:rsid w:val="00176E61"/>
    <w:rsid w:val="0018057C"/>
    <w:rsid w:val="001826F9"/>
    <w:rsid w:val="0018784F"/>
    <w:rsid w:val="001901C6"/>
    <w:rsid w:val="001901D3"/>
    <w:rsid w:val="00192D7E"/>
    <w:rsid w:val="00193DA6"/>
    <w:rsid w:val="0019586E"/>
    <w:rsid w:val="00195BF3"/>
    <w:rsid w:val="001971C6"/>
    <w:rsid w:val="001A192F"/>
    <w:rsid w:val="001A1CC0"/>
    <w:rsid w:val="001A5C1A"/>
    <w:rsid w:val="001B0FEE"/>
    <w:rsid w:val="001B233F"/>
    <w:rsid w:val="001C1099"/>
    <w:rsid w:val="001C1986"/>
    <w:rsid w:val="001C703F"/>
    <w:rsid w:val="001C764E"/>
    <w:rsid w:val="001D0273"/>
    <w:rsid w:val="001D061F"/>
    <w:rsid w:val="001D5B22"/>
    <w:rsid w:val="001F0D75"/>
    <w:rsid w:val="001F20DD"/>
    <w:rsid w:val="001F2D7A"/>
    <w:rsid w:val="001F5945"/>
    <w:rsid w:val="00202F66"/>
    <w:rsid w:val="002037D3"/>
    <w:rsid w:val="00205FAE"/>
    <w:rsid w:val="00210E82"/>
    <w:rsid w:val="00211FF5"/>
    <w:rsid w:val="00213131"/>
    <w:rsid w:val="002136E6"/>
    <w:rsid w:val="002148C1"/>
    <w:rsid w:val="002201F5"/>
    <w:rsid w:val="00220CBE"/>
    <w:rsid w:val="00223190"/>
    <w:rsid w:val="00225210"/>
    <w:rsid w:val="0022693F"/>
    <w:rsid w:val="00226F91"/>
    <w:rsid w:val="00231E37"/>
    <w:rsid w:val="00234DE0"/>
    <w:rsid w:val="00237B9A"/>
    <w:rsid w:val="002449EC"/>
    <w:rsid w:val="00247B8D"/>
    <w:rsid w:val="00253076"/>
    <w:rsid w:val="00253653"/>
    <w:rsid w:val="002571BF"/>
    <w:rsid w:val="00262161"/>
    <w:rsid w:val="002626B6"/>
    <w:rsid w:val="00262D6D"/>
    <w:rsid w:val="0026543B"/>
    <w:rsid w:val="00270C5C"/>
    <w:rsid w:val="0027182A"/>
    <w:rsid w:val="0027242A"/>
    <w:rsid w:val="00274D56"/>
    <w:rsid w:val="0027575C"/>
    <w:rsid w:val="00280A26"/>
    <w:rsid w:val="00281B79"/>
    <w:rsid w:val="00281C36"/>
    <w:rsid w:val="00284714"/>
    <w:rsid w:val="0028487F"/>
    <w:rsid w:val="00285109"/>
    <w:rsid w:val="00294A22"/>
    <w:rsid w:val="00297992"/>
    <w:rsid w:val="00297FF2"/>
    <w:rsid w:val="002A07B1"/>
    <w:rsid w:val="002A22AA"/>
    <w:rsid w:val="002A230F"/>
    <w:rsid w:val="002A270D"/>
    <w:rsid w:val="002A30ED"/>
    <w:rsid w:val="002A3A57"/>
    <w:rsid w:val="002A6750"/>
    <w:rsid w:val="002A6E80"/>
    <w:rsid w:val="002B1DC6"/>
    <w:rsid w:val="002B2D3B"/>
    <w:rsid w:val="002B3381"/>
    <w:rsid w:val="002B5F72"/>
    <w:rsid w:val="002B79D9"/>
    <w:rsid w:val="002C504E"/>
    <w:rsid w:val="002C5F50"/>
    <w:rsid w:val="002D7B16"/>
    <w:rsid w:val="002E7076"/>
    <w:rsid w:val="002F0759"/>
    <w:rsid w:val="002F359D"/>
    <w:rsid w:val="002F4B03"/>
    <w:rsid w:val="00300E24"/>
    <w:rsid w:val="003015A8"/>
    <w:rsid w:val="00304C94"/>
    <w:rsid w:val="00314AD2"/>
    <w:rsid w:val="00317078"/>
    <w:rsid w:val="00322FA0"/>
    <w:rsid w:val="003234EC"/>
    <w:rsid w:val="00326C73"/>
    <w:rsid w:val="0033271D"/>
    <w:rsid w:val="00332A74"/>
    <w:rsid w:val="00337007"/>
    <w:rsid w:val="00337524"/>
    <w:rsid w:val="003379C5"/>
    <w:rsid w:val="0034170C"/>
    <w:rsid w:val="00344012"/>
    <w:rsid w:val="00345769"/>
    <w:rsid w:val="0035474A"/>
    <w:rsid w:val="00357305"/>
    <w:rsid w:val="00364D3F"/>
    <w:rsid w:val="0037271E"/>
    <w:rsid w:val="00373454"/>
    <w:rsid w:val="0037454B"/>
    <w:rsid w:val="00375681"/>
    <w:rsid w:val="00376158"/>
    <w:rsid w:val="003802C4"/>
    <w:rsid w:val="003813B8"/>
    <w:rsid w:val="0039182F"/>
    <w:rsid w:val="00395C52"/>
    <w:rsid w:val="003961B0"/>
    <w:rsid w:val="003A2108"/>
    <w:rsid w:val="003A2CE9"/>
    <w:rsid w:val="003A39EB"/>
    <w:rsid w:val="003A4A25"/>
    <w:rsid w:val="003A5C99"/>
    <w:rsid w:val="003A675E"/>
    <w:rsid w:val="003A7B1A"/>
    <w:rsid w:val="003B664F"/>
    <w:rsid w:val="003C3B0D"/>
    <w:rsid w:val="003C3EFB"/>
    <w:rsid w:val="003E0CEB"/>
    <w:rsid w:val="003E23BD"/>
    <w:rsid w:val="003E52F0"/>
    <w:rsid w:val="003E5B55"/>
    <w:rsid w:val="003E5D2C"/>
    <w:rsid w:val="003E7AAC"/>
    <w:rsid w:val="003F032B"/>
    <w:rsid w:val="003F0FBF"/>
    <w:rsid w:val="003F3EF9"/>
    <w:rsid w:val="003F532D"/>
    <w:rsid w:val="004005F0"/>
    <w:rsid w:val="00405142"/>
    <w:rsid w:val="00406FD4"/>
    <w:rsid w:val="00410CAF"/>
    <w:rsid w:val="00412635"/>
    <w:rsid w:val="00420A5F"/>
    <w:rsid w:val="00423455"/>
    <w:rsid w:val="00427580"/>
    <w:rsid w:val="004279CD"/>
    <w:rsid w:val="004328AA"/>
    <w:rsid w:val="00433D0D"/>
    <w:rsid w:val="00433FF1"/>
    <w:rsid w:val="00435850"/>
    <w:rsid w:val="00436623"/>
    <w:rsid w:val="004371EF"/>
    <w:rsid w:val="00440149"/>
    <w:rsid w:val="00442DE1"/>
    <w:rsid w:val="00443DE2"/>
    <w:rsid w:val="004452C4"/>
    <w:rsid w:val="00446E5A"/>
    <w:rsid w:val="00447840"/>
    <w:rsid w:val="0045084C"/>
    <w:rsid w:val="004608F4"/>
    <w:rsid w:val="0046198E"/>
    <w:rsid w:val="004728F1"/>
    <w:rsid w:val="00475188"/>
    <w:rsid w:val="0047572F"/>
    <w:rsid w:val="00480701"/>
    <w:rsid w:val="00480A5C"/>
    <w:rsid w:val="00483DCD"/>
    <w:rsid w:val="00483F56"/>
    <w:rsid w:val="004843C3"/>
    <w:rsid w:val="00485A4B"/>
    <w:rsid w:val="00485CBF"/>
    <w:rsid w:val="0049087D"/>
    <w:rsid w:val="004914D4"/>
    <w:rsid w:val="0049765B"/>
    <w:rsid w:val="004A0B12"/>
    <w:rsid w:val="004A5558"/>
    <w:rsid w:val="004B0DB6"/>
    <w:rsid w:val="004B2E74"/>
    <w:rsid w:val="004C0D11"/>
    <w:rsid w:val="004C1E9C"/>
    <w:rsid w:val="004C3068"/>
    <w:rsid w:val="004C3756"/>
    <w:rsid w:val="004C41E7"/>
    <w:rsid w:val="004D79E9"/>
    <w:rsid w:val="004E2DDB"/>
    <w:rsid w:val="004E5C29"/>
    <w:rsid w:val="004E66CE"/>
    <w:rsid w:val="004E7762"/>
    <w:rsid w:val="004F03E3"/>
    <w:rsid w:val="004F0931"/>
    <w:rsid w:val="004F309A"/>
    <w:rsid w:val="004F5EB7"/>
    <w:rsid w:val="004F684D"/>
    <w:rsid w:val="004F798A"/>
    <w:rsid w:val="00504727"/>
    <w:rsid w:val="00504743"/>
    <w:rsid w:val="00504C55"/>
    <w:rsid w:val="00505757"/>
    <w:rsid w:val="00506A57"/>
    <w:rsid w:val="005077C6"/>
    <w:rsid w:val="00507E3E"/>
    <w:rsid w:val="00510A67"/>
    <w:rsid w:val="005137CB"/>
    <w:rsid w:val="00517134"/>
    <w:rsid w:val="005174DC"/>
    <w:rsid w:val="00527692"/>
    <w:rsid w:val="005304B0"/>
    <w:rsid w:val="00530A8C"/>
    <w:rsid w:val="00532E40"/>
    <w:rsid w:val="00533BDB"/>
    <w:rsid w:val="005429F4"/>
    <w:rsid w:val="005469FC"/>
    <w:rsid w:val="00550960"/>
    <w:rsid w:val="00552F2A"/>
    <w:rsid w:val="005549A1"/>
    <w:rsid w:val="00561C83"/>
    <w:rsid w:val="00562CE0"/>
    <w:rsid w:val="005637D3"/>
    <w:rsid w:val="00563BAD"/>
    <w:rsid w:val="00563CFA"/>
    <w:rsid w:val="00567BA4"/>
    <w:rsid w:val="00570A3A"/>
    <w:rsid w:val="00571CA6"/>
    <w:rsid w:val="005735EC"/>
    <w:rsid w:val="00573F11"/>
    <w:rsid w:val="005757FF"/>
    <w:rsid w:val="005767CC"/>
    <w:rsid w:val="00576ACB"/>
    <w:rsid w:val="00581DEE"/>
    <w:rsid w:val="00583712"/>
    <w:rsid w:val="00583742"/>
    <w:rsid w:val="00584F66"/>
    <w:rsid w:val="005909A9"/>
    <w:rsid w:val="005A0E85"/>
    <w:rsid w:val="005A433F"/>
    <w:rsid w:val="005A5BA3"/>
    <w:rsid w:val="005A6DE6"/>
    <w:rsid w:val="005B4116"/>
    <w:rsid w:val="005C10C4"/>
    <w:rsid w:val="005C31B6"/>
    <w:rsid w:val="005C5F7A"/>
    <w:rsid w:val="005C78A0"/>
    <w:rsid w:val="005D246C"/>
    <w:rsid w:val="005D44B1"/>
    <w:rsid w:val="005E052F"/>
    <w:rsid w:val="005E0F50"/>
    <w:rsid w:val="005E3161"/>
    <w:rsid w:val="005E3A63"/>
    <w:rsid w:val="005E74CF"/>
    <w:rsid w:val="005E7505"/>
    <w:rsid w:val="005F1F85"/>
    <w:rsid w:val="006001F2"/>
    <w:rsid w:val="0060095A"/>
    <w:rsid w:val="00601A68"/>
    <w:rsid w:val="0060272A"/>
    <w:rsid w:val="00602FBB"/>
    <w:rsid w:val="00603740"/>
    <w:rsid w:val="00604B31"/>
    <w:rsid w:val="00612764"/>
    <w:rsid w:val="00614245"/>
    <w:rsid w:val="00615E41"/>
    <w:rsid w:val="006179D6"/>
    <w:rsid w:val="00620594"/>
    <w:rsid w:val="00624D57"/>
    <w:rsid w:val="00627A21"/>
    <w:rsid w:val="00627DE4"/>
    <w:rsid w:val="0063133E"/>
    <w:rsid w:val="00633796"/>
    <w:rsid w:val="006426E2"/>
    <w:rsid w:val="00643482"/>
    <w:rsid w:val="00645CCB"/>
    <w:rsid w:val="0065070A"/>
    <w:rsid w:val="00650D43"/>
    <w:rsid w:val="00652EC3"/>
    <w:rsid w:val="00654F13"/>
    <w:rsid w:val="00657C5F"/>
    <w:rsid w:val="00660434"/>
    <w:rsid w:val="0066372D"/>
    <w:rsid w:val="0066510C"/>
    <w:rsid w:val="00665D82"/>
    <w:rsid w:val="00672D29"/>
    <w:rsid w:val="00673175"/>
    <w:rsid w:val="00675A40"/>
    <w:rsid w:val="006773E5"/>
    <w:rsid w:val="00686920"/>
    <w:rsid w:val="006869D0"/>
    <w:rsid w:val="00686AB3"/>
    <w:rsid w:val="00687FD0"/>
    <w:rsid w:val="00691EB1"/>
    <w:rsid w:val="00696BCE"/>
    <w:rsid w:val="006A0874"/>
    <w:rsid w:val="006A0BBB"/>
    <w:rsid w:val="006A1174"/>
    <w:rsid w:val="006A5D63"/>
    <w:rsid w:val="006A69FA"/>
    <w:rsid w:val="006A771E"/>
    <w:rsid w:val="006A7FE9"/>
    <w:rsid w:val="006C0106"/>
    <w:rsid w:val="006C05EE"/>
    <w:rsid w:val="006C1B95"/>
    <w:rsid w:val="006C2502"/>
    <w:rsid w:val="006C2D7C"/>
    <w:rsid w:val="006C5055"/>
    <w:rsid w:val="006C5380"/>
    <w:rsid w:val="006D26F8"/>
    <w:rsid w:val="006D547A"/>
    <w:rsid w:val="006D597A"/>
    <w:rsid w:val="006D76D4"/>
    <w:rsid w:val="006E1F93"/>
    <w:rsid w:val="006F2FCB"/>
    <w:rsid w:val="006F4993"/>
    <w:rsid w:val="006F5B4B"/>
    <w:rsid w:val="006F705B"/>
    <w:rsid w:val="006F7951"/>
    <w:rsid w:val="007011EF"/>
    <w:rsid w:val="00701412"/>
    <w:rsid w:val="00701FFD"/>
    <w:rsid w:val="00703803"/>
    <w:rsid w:val="0070463C"/>
    <w:rsid w:val="00704BC9"/>
    <w:rsid w:val="007058E4"/>
    <w:rsid w:val="00710222"/>
    <w:rsid w:val="007102E4"/>
    <w:rsid w:val="00710621"/>
    <w:rsid w:val="00711BDF"/>
    <w:rsid w:val="00713AE9"/>
    <w:rsid w:val="00717399"/>
    <w:rsid w:val="00726187"/>
    <w:rsid w:val="00731C8C"/>
    <w:rsid w:val="00732205"/>
    <w:rsid w:val="00733373"/>
    <w:rsid w:val="00736B2B"/>
    <w:rsid w:val="00737195"/>
    <w:rsid w:val="0074029F"/>
    <w:rsid w:val="007442D4"/>
    <w:rsid w:val="00750353"/>
    <w:rsid w:val="0075609D"/>
    <w:rsid w:val="00760B34"/>
    <w:rsid w:val="007610FD"/>
    <w:rsid w:val="00761B6B"/>
    <w:rsid w:val="007631AA"/>
    <w:rsid w:val="00765322"/>
    <w:rsid w:val="007676A0"/>
    <w:rsid w:val="007704A9"/>
    <w:rsid w:val="00771225"/>
    <w:rsid w:val="00774FF8"/>
    <w:rsid w:val="00781D10"/>
    <w:rsid w:val="00784606"/>
    <w:rsid w:val="007867FE"/>
    <w:rsid w:val="007906CD"/>
    <w:rsid w:val="00791F50"/>
    <w:rsid w:val="007925E9"/>
    <w:rsid w:val="007959E1"/>
    <w:rsid w:val="007B398D"/>
    <w:rsid w:val="007C33B4"/>
    <w:rsid w:val="007D19A9"/>
    <w:rsid w:val="007E09BB"/>
    <w:rsid w:val="007E6083"/>
    <w:rsid w:val="007F054A"/>
    <w:rsid w:val="007F21B5"/>
    <w:rsid w:val="0080128C"/>
    <w:rsid w:val="00801671"/>
    <w:rsid w:val="00805652"/>
    <w:rsid w:val="00810B7F"/>
    <w:rsid w:val="00815F09"/>
    <w:rsid w:val="00821031"/>
    <w:rsid w:val="0082176A"/>
    <w:rsid w:val="00823B1C"/>
    <w:rsid w:val="00826DFA"/>
    <w:rsid w:val="0082759A"/>
    <w:rsid w:val="00832F4B"/>
    <w:rsid w:val="0083663E"/>
    <w:rsid w:val="008369B6"/>
    <w:rsid w:val="00837F63"/>
    <w:rsid w:val="00841876"/>
    <w:rsid w:val="00842478"/>
    <w:rsid w:val="00842B60"/>
    <w:rsid w:val="008452B0"/>
    <w:rsid w:val="00845581"/>
    <w:rsid w:val="008463A5"/>
    <w:rsid w:val="008552C9"/>
    <w:rsid w:val="00855ED9"/>
    <w:rsid w:val="0085668B"/>
    <w:rsid w:val="00857475"/>
    <w:rsid w:val="0087021E"/>
    <w:rsid w:val="00872E87"/>
    <w:rsid w:val="00872EBB"/>
    <w:rsid w:val="008736F9"/>
    <w:rsid w:val="00876894"/>
    <w:rsid w:val="0088008C"/>
    <w:rsid w:val="0088201A"/>
    <w:rsid w:val="00884EB0"/>
    <w:rsid w:val="00886E1F"/>
    <w:rsid w:val="0088701B"/>
    <w:rsid w:val="00890B88"/>
    <w:rsid w:val="008920ED"/>
    <w:rsid w:val="008A00D6"/>
    <w:rsid w:val="008A1147"/>
    <w:rsid w:val="008A145B"/>
    <w:rsid w:val="008A6045"/>
    <w:rsid w:val="008A6AD0"/>
    <w:rsid w:val="008B104D"/>
    <w:rsid w:val="008B4FDA"/>
    <w:rsid w:val="008B6D87"/>
    <w:rsid w:val="008C4BB5"/>
    <w:rsid w:val="008D1528"/>
    <w:rsid w:val="008D4B2A"/>
    <w:rsid w:val="008D727D"/>
    <w:rsid w:val="008E137D"/>
    <w:rsid w:val="008E1862"/>
    <w:rsid w:val="008E2C1E"/>
    <w:rsid w:val="008E3955"/>
    <w:rsid w:val="008E4615"/>
    <w:rsid w:val="008E7AF6"/>
    <w:rsid w:val="008F00DF"/>
    <w:rsid w:val="008F1CC4"/>
    <w:rsid w:val="008F1F4A"/>
    <w:rsid w:val="008F42B3"/>
    <w:rsid w:val="008F5B1C"/>
    <w:rsid w:val="009004A9"/>
    <w:rsid w:val="00907750"/>
    <w:rsid w:val="00910908"/>
    <w:rsid w:val="00911B94"/>
    <w:rsid w:val="00914480"/>
    <w:rsid w:val="00917A4D"/>
    <w:rsid w:val="00921124"/>
    <w:rsid w:val="00924A08"/>
    <w:rsid w:val="009270D6"/>
    <w:rsid w:val="00927A6A"/>
    <w:rsid w:val="009302DC"/>
    <w:rsid w:val="00933275"/>
    <w:rsid w:val="0093688A"/>
    <w:rsid w:val="00937E0F"/>
    <w:rsid w:val="00942835"/>
    <w:rsid w:val="009461E3"/>
    <w:rsid w:val="00956870"/>
    <w:rsid w:val="00957AF0"/>
    <w:rsid w:val="0096312B"/>
    <w:rsid w:val="00966C8B"/>
    <w:rsid w:val="00971DE4"/>
    <w:rsid w:val="00977994"/>
    <w:rsid w:val="009801FB"/>
    <w:rsid w:val="00981CBA"/>
    <w:rsid w:val="009838C4"/>
    <w:rsid w:val="00991B2B"/>
    <w:rsid w:val="009A49BB"/>
    <w:rsid w:val="009A5700"/>
    <w:rsid w:val="009A580C"/>
    <w:rsid w:val="009B4044"/>
    <w:rsid w:val="009B418B"/>
    <w:rsid w:val="009B5FB8"/>
    <w:rsid w:val="009B7971"/>
    <w:rsid w:val="009C176E"/>
    <w:rsid w:val="009C1FAF"/>
    <w:rsid w:val="009C2875"/>
    <w:rsid w:val="009C4A9A"/>
    <w:rsid w:val="009C4DDF"/>
    <w:rsid w:val="009D1AB4"/>
    <w:rsid w:val="009D3306"/>
    <w:rsid w:val="009D72E7"/>
    <w:rsid w:val="009E2C9A"/>
    <w:rsid w:val="009E318F"/>
    <w:rsid w:val="009E39F1"/>
    <w:rsid w:val="009E7303"/>
    <w:rsid w:val="009E79B8"/>
    <w:rsid w:val="009E7E94"/>
    <w:rsid w:val="009F21DC"/>
    <w:rsid w:val="00A0045C"/>
    <w:rsid w:val="00A03732"/>
    <w:rsid w:val="00A10966"/>
    <w:rsid w:val="00A10F6B"/>
    <w:rsid w:val="00A12401"/>
    <w:rsid w:val="00A224E5"/>
    <w:rsid w:val="00A237D9"/>
    <w:rsid w:val="00A33D68"/>
    <w:rsid w:val="00A36991"/>
    <w:rsid w:val="00A36FB3"/>
    <w:rsid w:val="00A40E61"/>
    <w:rsid w:val="00A42D9A"/>
    <w:rsid w:val="00A43DA5"/>
    <w:rsid w:val="00A44EA5"/>
    <w:rsid w:val="00A518FE"/>
    <w:rsid w:val="00A5332A"/>
    <w:rsid w:val="00A53C56"/>
    <w:rsid w:val="00A55793"/>
    <w:rsid w:val="00A635E0"/>
    <w:rsid w:val="00A64909"/>
    <w:rsid w:val="00A74C59"/>
    <w:rsid w:val="00A80B49"/>
    <w:rsid w:val="00A8193C"/>
    <w:rsid w:val="00A81EF5"/>
    <w:rsid w:val="00A8279B"/>
    <w:rsid w:val="00A84094"/>
    <w:rsid w:val="00A84788"/>
    <w:rsid w:val="00A84BD6"/>
    <w:rsid w:val="00A87FF7"/>
    <w:rsid w:val="00A9046E"/>
    <w:rsid w:val="00A919DB"/>
    <w:rsid w:val="00A9268B"/>
    <w:rsid w:val="00A972A2"/>
    <w:rsid w:val="00AA027D"/>
    <w:rsid w:val="00AA1C27"/>
    <w:rsid w:val="00AA20E2"/>
    <w:rsid w:val="00AA23B4"/>
    <w:rsid w:val="00AA2AED"/>
    <w:rsid w:val="00AA665B"/>
    <w:rsid w:val="00AA76BF"/>
    <w:rsid w:val="00AB0555"/>
    <w:rsid w:val="00AB1E5B"/>
    <w:rsid w:val="00AB23D2"/>
    <w:rsid w:val="00AB2F1F"/>
    <w:rsid w:val="00AB525D"/>
    <w:rsid w:val="00AB7BE8"/>
    <w:rsid w:val="00AC1D0F"/>
    <w:rsid w:val="00AC4B65"/>
    <w:rsid w:val="00AC56C2"/>
    <w:rsid w:val="00AC6F2D"/>
    <w:rsid w:val="00AD0E63"/>
    <w:rsid w:val="00AD3238"/>
    <w:rsid w:val="00AD3784"/>
    <w:rsid w:val="00AD51AF"/>
    <w:rsid w:val="00AD5C77"/>
    <w:rsid w:val="00AE0873"/>
    <w:rsid w:val="00AE3852"/>
    <w:rsid w:val="00AE4C58"/>
    <w:rsid w:val="00AE5688"/>
    <w:rsid w:val="00AF092F"/>
    <w:rsid w:val="00AF0D22"/>
    <w:rsid w:val="00AF1CDB"/>
    <w:rsid w:val="00B0149A"/>
    <w:rsid w:val="00B119FD"/>
    <w:rsid w:val="00B13C1B"/>
    <w:rsid w:val="00B15667"/>
    <w:rsid w:val="00B2095A"/>
    <w:rsid w:val="00B21552"/>
    <w:rsid w:val="00B22049"/>
    <w:rsid w:val="00B22E1A"/>
    <w:rsid w:val="00B27AE5"/>
    <w:rsid w:val="00B303AB"/>
    <w:rsid w:val="00B35B24"/>
    <w:rsid w:val="00B35ECA"/>
    <w:rsid w:val="00B3710D"/>
    <w:rsid w:val="00B41085"/>
    <w:rsid w:val="00B445AC"/>
    <w:rsid w:val="00B5105A"/>
    <w:rsid w:val="00B5507E"/>
    <w:rsid w:val="00B55322"/>
    <w:rsid w:val="00B62ADC"/>
    <w:rsid w:val="00B6705E"/>
    <w:rsid w:val="00B676A1"/>
    <w:rsid w:val="00B71FFB"/>
    <w:rsid w:val="00B72615"/>
    <w:rsid w:val="00B764AB"/>
    <w:rsid w:val="00B76735"/>
    <w:rsid w:val="00B80F70"/>
    <w:rsid w:val="00B8193F"/>
    <w:rsid w:val="00B81968"/>
    <w:rsid w:val="00B82B2A"/>
    <w:rsid w:val="00B834C6"/>
    <w:rsid w:val="00B85648"/>
    <w:rsid w:val="00B9350F"/>
    <w:rsid w:val="00B95A49"/>
    <w:rsid w:val="00B96621"/>
    <w:rsid w:val="00BA030A"/>
    <w:rsid w:val="00BA0755"/>
    <w:rsid w:val="00BA337C"/>
    <w:rsid w:val="00BA42EC"/>
    <w:rsid w:val="00BA448F"/>
    <w:rsid w:val="00BA4AC0"/>
    <w:rsid w:val="00BB1A69"/>
    <w:rsid w:val="00BB21CB"/>
    <w:rsid w:val="00BB4584"/>
    <w:rsid w:val="00BB5995"/>
    <w:rsid w:val="00BB6EC9"/>
    <w:rsid w:val="00BC0A1B"/>
    <w:rsid w:val="00BC135A"/>
    <w:rsid w:val="00BD6353"/>
    <w:rsid w:val="00BD7080"/>
    <w:rsid w:val="00BE46D4"/>
    <w:rsid w:val="00BE56CF"/>
    <w:rsid w:val="00BE639C"/>
    <w:rsid w:val="00BF003C"/>
    <w:rsid w:val="00BF3081"/>
    <w:rsid w:val="00BF69CE"/>
    <w:rsid w:val="00BF7D37"/>
    <w:rsid w:val="00C00694"/>
    <w:rsid w:val="00C007FE"/>
    <w:rsid w:val="00C0269E"/>
    <w:rsid w:val="00C0431C"/>
    <w:rsid w:val="00C072AF"/>
    <w:rsid w:val="00C12141"/>
    <w:rsid w:val="00C15652"/>
    <w:rsid w:val="00C16736"/>
    <w:rsid w:val="00C203D9"/>
    <w:rsid w:val="00C23F2D"/>
    <w:rsid w:val="00C31BA0"/>
    <w:rsid w:val="00C32CE0"/>
    <w:rsid w:val="00C35268"/>
    <w:rsid w:val="00C3661F"/>
    <w:rsid w:val="00C37106"/>
    <w:rsid w:val="00C371C1"/>
    <w:rsid w:val="00C45669"/>
    <w:rsid w:val="00C5028D"/>
    <w:rsid w:val="00C57AB9"/>
    <w:rsid w:val="00C719D6"/>
    <w:rsid w:val="00C7448D"/>
    <w:rsid w:val="00C75FF7"/>
    <w:rsid w:val="00C76FDD"/>
    <w:rsid w:val="00C912C8"/>
    <w:rsid w:val="00C93928"/>
    <w:rsid w:val="00C93B44"/>
    <w:rsid w:val="00C9587F"/>
    <w:rsid w:val="00C9773F"/>
    <w:rsid w:val="00CA4AC3"/>
    <w:rsid w:val="00CA575A"/>
    <w:rsid w:val="00CA62A1"/>
    <w:rsid w:val="00CA6807"/>
    <w:rsid w:val="00CB2AE8"/>
    <w:rsid w:val="00CB3DC7"/>
    <w:rsid w:val="00CB7BED"/>
    <w:rsid w:val="00CC03CD"/>
    <w:rsid w:val="00CC4081"/>
    <w:rsid w:val="00CC4660"/>
    <w:rsid w:val="00CC4844"/>
    <w:rsid w:val="00CC5551"/>
    <w:rsid w:val="00CC58C2"/>
    <w:rsid w:val="00CD2302"/>
    <w:rsid w:val="00CD28BA"/>
    <w:rsid w:val="00CD4F10"/>
    <w:rsid w:val="00CD5772"/>
    <w:rsid w:val="00CE2618"/>
    <w:rsid w:val="00CF1FCA"/>
    <w:rsid w:val="00CF28B1"/>
    <w:rsid w:val="00CF4989"/>
    <w:rsid w:val="00CF62C5"/>
    <w:rsid w:val="00D00600"/>
    <w:rsid w:val="00D04159"/>
    <w:rsid w:val="00D04C77"/>
    <w:rsid w:val="00D05049"/>
    <w:rsid w:val="00D1035B"/>
    <w:rsid w:val="00D15859"/>
    <w:rsid w:val="00D20661"/>
    <w:rsid w:val="00D21A4A"/>
    <w:rsid w:val="00D2325C"/>
    <w:rsid w:val="00D24525"/>
    <w:rsid w:val="00D31A99"/>
    <w:rsid w:val="00D32F52"/>
    <w:rsid w:val="00D372A6"/>
    <w:rsid w:val="00D37FCD"/>
    <w:rsid w:val="00D42A89"/>
    <w:rsid w:val="00D440B4"/>
    <w:rsid w:val="00D504A4"/>
    <w:rsid w:val="00D52A56"/>
    <w:rsid w:val="00D548D6"/>
    <w:rsid w:val="00D55568"/>
    <w:rsid w:val="00D62619"/>
    <w:rsid w:val="00D71537"/>
    <w:rsid w:val="00D72703"/>
    <w:rsid w:val="00D73A7F"/>
    <w:rsid w:val="00D91F00"/>
    <w:rsid w:val="00DA1749"/>
    <w:rsid w:val="00DB0591"/>
    <w:rsid w:val="00DB5606"/>
    <w:rsid w:val="00DC2C4B"/>
    <w:rsid w:val="00DC2CF7"/>
    <w:rsid w:val="00DC4EF3"/>
    <w:rsid w:val="00DC604C"/>
    <w:rsid w:val="00DC70C7"/>
    <w:rsid w:val="00DD2898"/>
    <w:rsid w:val="00DD4600"/>
    <w:rsid w:val="00DD6A86"/>
    <w:rsid w:val="00DE18FA"/>
    <w:rsid w:val="00DE22F4"/>
    <w:rsid w:val="00DE477A"/>
    <w:rsid w:val="00DE527C"/>
    <w:rsid w:val="00DE5DD8"/>
    <w:rsid w:val="00DF06D4"/>
    <w:rsid w:val="00DF502A"/>
    <w:rsid w:val="00DF543C"/>
    <w:rsid w:val="00DF632B"/>
    <w:rsid w:val="00E0195A"/>
    <w:rsid w:val="00E06B5F"/>
    <w:rsid w:val="00E236F0"/>
    <w:rsid w:val="00E2370B"/>
    <w:rsid w:val="00E24474"/>
    <w:rsid w:val="00E252D5"/>
    <w:rsid w:val="00E26426"/>
    <w:rsid w:val="00E30CE5"/>
    <w:rsid w:val="00E410F0"/>
    <w:rsid w:val="00E4461B"/>
    <w:rsid w:val="00E45B77"/>
    <w:rsid w:val="00E471BF"/>
    <w:rsid w:val="00E51949"/>
    <w:rsid w:val="00E529AE"/>
    <w:rsid w:val="00E549A0"/>
    <w:rsid w:val="00E54A1D"/>
    <w:rsid w:val="00E556F8"/>
    <w:rsid w:val="00E55A17"/>
    <w:rsid w:val="00E61264"/>
    <w:rsid w:val="00E61D68"/>
    <w:rsid w:val="00E65693"/>
    <w:rsid w:val="00E6737F"/>
    <w:rsid w:val="00E73394"/>
    <w:rsid w:val="00E82F47"/>
    <w:rsid w:val="00E84EF0"/>
    <w:rsid w:val="00E86DCA"/>
    <w:rsid w:val="00E876C0"/>
    <w:rsid w:val="00E904D5"/>
    <w:rsid w:val="00EA16F2"/>
    <w:rsid w:val="00EA5F80"/>
    <w:rsid w:val="00EC2A81"/>
    <w:rsid w:val="00EC37CF"/>
    <w:rsid w:val="00EC6FF1"/>
    <w:rsid w:val="00ED0251"/>
    <w:rsid w:val="00ED1900"/>
    <w:rsid w:val="00ED2115"/>
    <w:rsid w:val="00ED58BC"/>
    <w:rsid w:val="00EE4CE3"/>
    <w:rsid w:val="00EE6CC0"/>
    <w:rsid w:val="00EE7D30"/>
    <w:rsid w:val="00EF3E3F"/>
    <w:rsid w:val="00EF7880"/>
    <w:rsid w:val="00F023C5"/>
    <w:rsid w:val="00F02C4E"/>
    <w:rsid w:val="00F02E55"/>
    <w:rsid w:val="00F058D1"/>
    <w:rsid w:val="00F05DA9"/>
    <w:rsid w:val="00F11C83"/>
    <w:rsid w:val="00F17B18"/>
    <w:rsid w:val="00F20784"/>
    <w:rsid w:val="00F2555E"/>
    <w:rsid w:val="00F27730"/>
    <w:rsid w:val="00F27DDF"/>
    <w:rsid w:val="00F315B3"/>
    <w:rsid w:val="00F32AC1"/>
    <w:rsid w:val="00F3387B"/>
    <w:rsid w:val="00F33ACD"/>
    <w:rsid w:val="00F344E8"/>
    <w:rsid w:val="00F417C7"/>
    <w:rsid w:val="00F4185C"/>
    <w:rsid w:val="00F44786"/>
    <w:rsid w:val="00F45E8A"/>
    <w:rsid w:val="00F52692"/>
    <w:rsid w:val="00F55871"/>
    <w:rsid w:val="00F602C5"/>
    <w:rsid w:val="00F61547"/>
    <w:rsid w:val="00F64795"/>
    <w:rsid w:val="00F67AB9"/>
    <w:rsid w:val="00F72E5C"/>
    <w:rsid w:val="00F75B77"/>
    <w:rsid w:val="00F805C2"/>
    <w:rsid w:val="00F83105"/>
    <w:rsid w:val="00F85C17"/>
    <w:rsid w:val="00F87D75"/>
    <w:rsid w:val="00F87E42"/>
    <w:rsid w:val="00F96D71"/>
    <w:rsid w:val="00FA14F3"/>
    <w:rsid w:val="00FA1D0B"/>
    <w:rsid w:val="00FA4494"/>
    <w:rsid w:val="00FA472A"/>
    <w:rsid w:val="00FB393C"/>
    <w:rsid w:val="00FB4D82"/>
    <w:rsid w:val="00FB61D1"/>
    <w:rsid w:val="00FB79F5"/>
    <w:rsid w:val="00FC4B0E"/>
    <w:rsid w:val="00FC5025"/>
    <w:rsid w:val="00FD38D7"/>
    <w:rsid w:val="00FD70ED"/>
    <w:rsid w:val="00FE0D7F"/>
    <w:rsid w:val="00FE3CC2"/>
    <w:rsid w:val="00FE50B8"/>
    <w:rsid w:val="00FE6A46"/>
    <w:rsid w:val="00FF07A6"/>
    <w:rsid w:val="00FF7A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C7949B9"/>
  <w15:chartTrackingRefBased/>
  <w15:docId w15:val="{5A05ADE4-EA98-F249-BA3D-90D4D64091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s-PR" w:eastAsia="es-MX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9" w:unhideWhenUsed="1" w:qFormat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 w:unhideWhenUsed="1"/>
    <w:lsdException w:name="List Paragraph" w:uiPriority="72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semiHidden="1" w:uiPriority="70" w:unhideWhenUsed="1"/>
    <w:lsdException w:name="TOC Heading" w:semiHidden="1" w:uiPriority="7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jc w:val="both"/>
    </w:pPr>
    <w:rPr>
      <w:sz w:val="22"/>
      <w:szCs w:val="22"/>
      <w:lang w:val="es-ES"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1266BC"/>
    <w:pPr>
      <w:keepNext/>
      <w:keepLines/>
      <w:spacing w:before="480"/>
      <w:outlineLvl w:val="0"/>
    </w:pPr>
    <w:rPr>
      <w:rFonts w:ascii="Cambria" w:eastAsia="Times New Roman" w:hAnsi="Cambria"/>
      <w:b/>
      <w:bCs/>
      <w:color w:val="365F91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qFormat/>
    <w:rsid w:val="001266BC"/>
    <w:pPr>
      <w:keepNext/>
      <w:keepLines/>
      <w:spacing w:before="200"/>
      <w:outlineLvl w:val="1"/>
    </w:pPr>
    <w:rPr>
      <w:rFonts w:ascii="Cambria" w:eastAsia="Times New Roman" w:hAnsi="Cambria"/>
      <w:b/>
      <w:bCs/>
      <w:color w:val="4F81BD"/>
      <w:sz w:val="26"/>
      <w:szCs w:val="26"/>
    </w:rPr>
  </w:style>
  <w:style w:type="paragraph" w:styleId="Heading3">
    <w:name w:val="heading 3"/>
    <w:basedOn w:val="Normal"/>
    <w:link w:val="Heading3Char"/>
    <w:uiPriority w:val="9"/>
    <w:qFormat/>
    <w:rsid w:val="001266BC"/>
    <w:pPr>
      <w:spacing w:before="100" w:beforeAutospacing="1" w:after="100" w:afterAutospacing="1"/>
      <w:jc w:val="left"/>
      <w:outlineLvl w:val="2"/>
    </w:pPr>
    <w:rPr>
      <w:rFonts w:ascii="Times New Roman" w:eastAsia="Times New Roman" w:hAnsi="Times New Roman"/>
      <w:b/>
      <w:bCs/>
      <w:sz w:val="27"/>
      <w:szCs w:val="27"/>
      <w:lang w:val="en-US"/>
    </w:rPr>
  </w:style>
  <w:style w:type="paragraph" w:styleId="Heading4">
    <w:name w:val="heading 4"/>
    <w:basedOn w:val="Normal"/>
    <w:next w:val="Normal"/>
    <w:link w:val="Heading4Char"/>
    <w:uiPriority w:val="9"/>
    <w:qFormat/>
    <w:rsid w:val="00E55A17"/>
    <w:pPr>
      <w:keepNext/>
      <w:keepLines/>
      <w:spacing w:before="200"/>
      <w:outlineLvl w:val="3"/>
    </w:pPr>
    <w:rPr>
      <w:rFonts w:ascii="Cambria" w:eastAsia="Times New Roman" w:hAnsi="Cambria"/>
      <w:b/>
      <w:bCs/>
      <w:i/>
      <w:iCs/>
      <w:color w:val="4F81BD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MediumGrid1-Accent21">
    <w:name w:val="Medium Grid 1 - Accent 21"/>
    <w:basedOn w:val="Normal"/>
    <w:uiPriority w:val="34"/>
    <w:qFormat/>
    <w:rsid w:val="00DC604C"/>
    <w:pPr>
      <w:ind w:left="720"/>
      <w:contextualSpacing/>
    </w:pPr>
  </w:style>
  <w:style w:type="character" w:customStyle="1" w:styleId="Heading3Char">
    <w:name w:val="Heading 3 Char"/>
    <w:link w:val="Heading3"/>
    <w:uiPriority w:val="9"/>
    <w:rsid w:val="001266BC"/>
    <w:rPr>
      <w:rFonts w:ascii="Times New Roman" w:eastAsia="Times New Roman" w:hAnsi="Times New Roman" w:cs="Times New Roman"/>
      <w:b/>
      <w:bCs/>
      <w:sz w:val="27"/>
      <w:szCs w:val="27"/>
      <w:lang w:val="en-US"/>
    </w:rPr>
  </w:style>
  <w:style w:type="character" w:customStyle="1" w:styleId="mw-headline">
    <w:name w:val="mw-headline"/>
    <w:basedOn w:val="DefaultParagraphFont"/>
    <w:rsid w:val="001266BC"/>
  </w:style>
  <w:style w:type="paragraph" w:styleId="NormalWeb">
    <w:name w:val="Normal (Web)"/>
    <w:basedOn w:val="Normal"/>
    <w:unhideWhenUsed/>
    <w:rsid w:val="001266BC"/>
    <w:pPr>
      <w:spacing w:before="100" w:beforeAutospacing="1" w:after="100" w:afterAutospacing="1"/>
      <w:jc w:val="left"/>
    </w:pPr>
    <w:rPr>
      <w:rFonts w:ascii="Times New Roman" w:eastAsia="Times New Roman" w:hAnsi="Times New Roman"/>
      <w:sz w:val="24"/>
      <w:szCs w:val="24"/>
      <w:lang w:val="en-US"/>
    </w:rPr>
  </w:style>
  <w:style w:type="character" w:customStyle="1" w:styleId="apple-converted-space">
    <w:name w:val="apple-converted-space"/>
    <w:basedOn w:val="DefaultParagraphFont"/>
    <w:rsid w:val="001266BC"/>
  </w:style>
  <w:style w:type="character" w:styleId="Hyperlink">
    <w:name w:val="Hyperlink"/>
    <w:uiPriority w:val="99"/>
    <w:semiHidden/>
    <w:unhideWhenUsed/>
    <w:rsid w:val="001266BC"/>
    <w:rPr>
      <w:color w:val="0000FF"/>
      <w:u w:val="single"/>
    </w:rPr>
  </w:style>
  <w:style w:type="character" w:customStyle="1" w:styleId="editsection">
    <w:name w:val="editsection"/>
    <w:basedOn w:val="DefaultParagraphFont"/>
    <w:rsid w:val="001266BC"/>
  </w:style>
  <w:style w:type="character" w:customStyle="1" w:styleId="Heading1Char">
    <w:name w:val="Heading 1 Char"/>
    <w:link w:val="Heading1"/>
    <w:uiPriority w:val="9"/>
    <w:rsid w:val="001266BC"/>
    <w:rPr>
      <w:rFonts w:ascii="Cambria" w:eastAsia="Times New Roman" w:hAnsi="Cambria" w:cs="Times New Roman"/>
      <w:b/>
      <w:bCs/>
      <w:color w:val="365F91"/>
      <w:sz w:val="28"/>
      <w:szCs w:val="28"/>
    </w:rPr>
  </w:style>
  <w:style w:type="character" w:customStyle="1" w:styleId="Heading2Char">
    <w:name w:val="Heading 2 Char"/>
    <w:link w:val="Heading2"/>
    <w:uiPriority w:val="9"/>
    <w:rsid w:val="001266BC"/>
    <w:rPr>
      <w:rFonts w:ascii="Cambria" w:eastAsia="Times New Roman" w:hAnsi="Cambria" w:cs="Times New Roman"/>
      <w:b/>
      <w:bCs/>
      <w:color w:val="4F81BD"/>
      <w:sz w:val="26"/>
      <w:szCs w:val="26"/>
    </w:rPr>
  </w:style>
  <w:style w:type="paragraph" w:customStyle="1" w:styleId="entradilla">
    <w:name w:val="entradilla"/>
    <w:basedOn w:val="Normal"/>
    <w:rsid w:val="001266BC"/>
    <w:pPr>
      <w:spacing w:before="100" w:beforeAutospacing="1" w:after="100" w:afterAutospacing="1"/>
      <w:jc w:val="left"/>
    </w:pPr>
    <w:rPr>
      <w:rFonts w:ascii="Times New Roman" w:eastAsia="Times New Roman" w:hAnsi="Times New Roman"/>
      <w:sz w:val="24"/>
      <w:szCs w:val="24"/>
      <w:lang w:val="en-US"/>
    </w:rPr>
  </w:style>
  <w:style w:type="character" w:styleId="Emphasis">
    <w:name w:val="Emphasis"/>
    <w:uiPriority w:val="20"/>
    <w:qFormat/>
    <w:rsid w:val="001266BC"/>
    <w:rPr>
      <w:i/>
      <w:iCs/>
    </w:rPr>
  </w:style>
  <w:style w:type="character" w:styleId="Strong">
    <w:name w:val="Strong"/>
    <w:uiPriority w:val="22"/>
    <w:qFormat/>
    <w:rsid w:val="001266BC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266B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1266BC"/>
    <w:rPr>
      <w:rFonts w:ascii="Tahoma" w:hAnsi="Tahoma" w:cs="Tahoma"/>
      <w:sz w:val="16"/>
      <w:szCs w:val="16"/>
    </w:rPr>
  </w:style>
  <w:style w:type="character" w:customStyle="1" w:styleId="ilad">
    <w:name w:val="il_ad"/>
    <w:basedOn w:val="DefaultParagraphFont"/>
    <w:rsid w:val="00A635E0"/>
  </w:style>
  <w:style w:type="character" w:customStyle="1" w:styleId="toctoggle">
    <w:name w:val="toctoggle"/>
    <w:basedOn w:val="DefaultParagraphFont"/>
    <w:rsid w:val="00A635E0"/>
  </w:style>
  <w:style w:type="character" w:customStyle="1" w:styleId="tocnumber">
    <w:name w:val="tocnumber"/>
    <w:basedOn w:val="DefaultParagraphFont"/>
    <w:rsid w:val="00A635E0"/>
  </w:style>
  <w:style w:type="character" w:customStyle="1" w:styleId="toctext">
    <w:name w:val="toctext"/>
    <w:basedOn w:val="DefaultParagraphFont"/>
    <w:rsid w:val="00A635E0"/>
  </w:style>
  <w:style w:type="character" w:customStyle="1" w:styleId="entry-date">
    <w:name w:val="entry-date"/>
    <w:basedOn w:val="DefaultParagraphFont"/>
    <w:rsid w:val="00A635E0"/>
  </w:style>
  <w:style w:type="character" w:customStyle="1" w:styleId="meta-sep">
    <w:name w:val="meta-sep"/>
    <w:basedOn w:val="DefaultParagraphFont"/>
    <w:rsid w:val="00A635E0"/>
  </w:style>
  <w:style w:type="character" w:customStyle="1" w:styleId="post-content">
    <w:name w:val="post-content"/>
    <w:basedOn w:val="DefaultParagraphFont"/>
    <w:rsid w:val="00A635E0"/>
  </w:style>
  <w:style w:type="character" w:customStyle="1" w:styleId="urlads">
    <w:name w:val="urlads"/>
    <w:basedOn w:val="DefaultParagraphFont"/>
    <w:rsid w:val="00A635E0"/>
  </w:style>
  <w:style w:type="character" w:customStyle="1" w:styleId="desc">
    <w:name w:val="desc"/>
    <w:basedOn w:val="DefaultParagraphFont"/>
    <w:rsid w:val="00A635E0"/>
  </w:style>
  <w:style w:type="character" w:customStyle="1" w:styleId="Heading4Char">
    <w:name w:val="Heading 4 Char"/>
    <w:link w:val="Heading4"/>
    <w:uiPriority w:val="9"/>
    <w:semiHidden/>
    <w:rsid w:val="00E55A17"/>
    <w:rPr>
      <w:rFonts w:ascii="Cambria" w:eastAsia="Times New Roman" w:hAnsi="Cambria" w:cs="Times New Roman"/>
      <w:b/>
      <w:bCs/>
      <w:i/>
      <w:iCs/>
      <w:color w:val="4F81BD"/>
    </w:rPr>
  </w:style>
  <w:style w:type="paragraph" w:styleId="BodyTextIndent">
    <w:name w:val="Body Text Indent"/>
    <w:basedOn w:val="Normal"/>
    <w:link w:val="BodyTextIndentChar"/>
    <w:rsid w:val="00E55A17"/>
    <w:pPr>
      <w:spacing w:before="100" w:beforeAutospacing="1" w:after="100" w:afterAutospacing="1" w:line="480" w:lineRule="auto"/>
      <w:ind w:firstLine="360"/>
    </w:pPr>
    <w:rPr>
      <w:rFonts w:ascii="Times" w:eastAsia="Times New Roman" w:hAnsi="Times" w:cs="Arial Unicode MS"/>
      <w:sz w:val="24"/>
      <w:szCs w:val="20"/>
    </w:rPr>
  </w:style>
  <w:style w:type="character" w:customStyle="1" w:styleId="BodyTextIndentChar">
    <w:name w:val="Body Text Indent Char"/>
    <w:link w:val="BodyTextIndent"/>
    <w:rsid w:val="00E55A17"/>
    <w:rPr>
      <w:rFonts w:ascii="Times" w:eastAsia="Times New Roman" w:hAnsi="Times" w:cs="Arial Unicode MS"/>
      <w:sz w:val="24"/>
      <w:szCs w:val="20"/>
    </w:rPr>
  </w:style>
  <w:style w:type="paragraph" w:styleId="BodyText">
    <w:name w:val="Body Text"/>
    <w:basedOn w:val="Normal"/>
    <w:link w:val="BodyTextChar"/>
    <w:uiPriority w:val="99"/>
    <w:unhideWhenUsed/>
    <w:rsid w:val="00E55A17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E55A17"/>
  </w:style>
  <w:style w:type="paragraph" w:styleId="Header">
    <w:name w:val="header"/>
    <w:basedOn w:val="Normal"/>
    <w:link w:val="HeaderChar"/>
    <w:rsid w:val="00F344E8"/>
    <w:pPr>
      <w:tabs>
        <w:tab w:val="center" w:pos="4320"/>
        <w:tab w:val="right" w:pos="8640"/>
      </w:tabs>
      <w:jc w:val="left"/>
    </w:pPr>
    <w:rPr>
      <w:rFonts w:ascii="Times New Roman" w:eastAsia="Times New Roman" w:hAnsi="Times New Roman"/>
      <w:sz w:val="24"/>
      <w:szCs w:val="20"/>
      <w:lang w:val="en-US"/>
    </w:rPr>
  </w:style>
  <w:style w:type="character" w:customStyle="1" w:styleId="HeaderChar">
    <w:name w:val="Header Char"/>
    <w:link w:val="Header"/>
    <w:rsid w:val="00F344E8"/>
    <w:rPr>
      <w:rFonts w:ascii="Times New Roman" w:eastAsia="Times New Roman" w:hAnsi="Times New Roman" w:cs="Times New Roman"/>
      <w:sz w:val="24"/>
      <w:szCs w:val="20"/>
      <w:lang w:val="en-US"/>
    </w:rPr>
  </w:style>
  <w:style w:type="character" w:styleId="PageNumber">
    <w:name w:val="page number"/>
    <w:basedOn w:val="DefaultParagraphFont"/>
    <w:rsid w:val="00F344E8"/>
  </w:style>
  <w:style w:type="paragraph" w:customStyle="1" w:styleId="Title2">
    <w:name w:val="Title2"/>
    <w:basedOn w:val="Normal"/>
    <w:next w:val="Normal"/>
    <w:rsid w:val="00F344E8"/>
    <w:pPr>
      <w:tabs>
        <w:tab w:val="left" w:pos="648"/>
        <w:tab w:val="right" w:pos="7776"/>
        <w:tab w:val="left" w:pos="7848"/>
      </w:tabs>
      <w:jc w:val="left"/>
    </w:pPr>
    <w:rPr>
      <w:rFonts w:ascii="Courier New" w:eastAsia="Times New Roman" w:hAnsi="Courier New" w:cs="Courier New"/>
      <w:sz w:val="24"/>
      <w:szCs w:val="24"/>
    </w:rPr>
  </w:style>
  <w:style w:type="paragraph" w:styleId="Footer">
    <w:name w:val="footer"/>
    <w:basedOn w:val="Normal"/>
    <w:link w:val="FooterChar"/>
    <w:rsid w:val="00F344E8"/>
    <w:pPr>
      <w:tabs>
        <w:tab w:val="center" w:pos="4320"/>
        <w:tab w:val="right" w:pos="8640"/>
      </w:tabs>
      <w:jc w:val="left"/>
    </w:pPr>
    <w:rPr>
      <w:rFonts w:ascii="Courier New" w:eastAsia="Times New Roman" w:hAnsi="Courier New" w:cs="Courier New"/>
      <w:sz w:val="24"/>
      <w:szCs w:val="24"/>
    </w:rPr>
  </w:style>
  <w:style w:type="character" w:customStyle="1" w:styleId="FooterChar">
    <w:name w:val="Footer Char"/>
    <w:link w:val="Footer"/>
    <w:rsid w:val="00F344E8"/>
    <w:rPr>
      <w:rFonts w:ascii="Courier New" w:eastAsia="Times New Roman" w:hAnsi="Courier New" w:cs="Courier New"/>
      <w:sz w:val="24"/>
      <w:szCs w:val="24"/>
    </w:rPr>
  </w:style>
  <w:style w:type="paragraph" w:customStyle="1" w:styleId="stynormal">
    <w:name w:val="stynormal"/>
    <w:basedOn w:val="Normal"/>
    <w:rsid w:val="00F344E8"/>
    <w:pPr>
      <w:jc w:val="left"/>
    </w:pPr>
    <w:rPr>
      <w:rFonts w:ascii="Times New Roman" w:eastAsia="Times New Roman" w:hAnsi="Times New Roman"/>
      <w:sz w:val="18"/>
      <w:szCs w:val="18"/>
      <w:lang w:val="en-US"/>
    </w:rPr>
  </w:style>
  <w:style w:type="paragraph" w:customStyle="1" w:styleId="Section">
    <w:name w:val="Section"/>
    <w:rsid w:val="00F344E8"/>
    <w:pPr>
      <w:widowControl w:val="0"/>
      <w:autoSpaceDE w:val="0"/>
      <w:autoSpaceDN w:val="0"/>
      <w:adjustRightInd w:val="0"/>
      <w:spacing w:before="180" w:after="180"/>
      <w:ind w:firstLine="360"/>
      <w:jc w:val="both"/>
    </w:pPr>
    <w:rPr>
      <w:rFonts w:ascii="Times New Roman" w:eastAsia="Times New Roman" w:hAnsi="Times New Roman"/>
      <w:b/>
      <w:bCs/>
      <w:sz w:val="24"/>
      <w:szCs w:val="24"/>
      <w:lang w:val="en-US" w:eastAsia="en-US"/>
    </w:rPr>
  </w:style>
  <w:style w:type="paragraph" w:customStyle="1" w:styleId="CodeSegment">
    <w:name w:val="Code Segment"/>
    <w:rsid w:val="00F344E8"/>
    <w:pPr>
      <w:widowControl w:val="0"/>
      <w:autoSpaceDE w:val="0"/>
      <w:autoSpaceDN w:val="0"/>
      <w:adjustRightInd w:val="0"/>
      <w:jc w:val="both"/>
    </w:pPr>
    <w:rPr>
      <w:rFonts w:ascii="Times New Roman" w:eastAsia="Times New Roman" w:hAnsi="Times New Roman"/>
      <w:vanish/>
      <w:sz w:val="8"/>
      <w:szCs w:val="8"/>
      <w:lang w:val="en-US" w:eastAsia="en-US"/>
    </w:rPr>
  </w:style>
  <w:style w:type="paragraph" w:customStyle="1" w:styleId="sectext">
    <w:name w:val="sectext"/>
    <w:rsid w:val="00F344E8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sz w:val="24"/>
      <w:szCs w:val="24"/>
      <w:lang w:val="en-US" w:eastAsia="en-US"/>
    </w:rPr>
  </w:style>
  <w:style w:type="character" w:styleId="LineNumber">
    <w:name w:val="line number"/>
    <w:basedOn w:val="DefaultParagraphFont"/>
    <w:uiPriority w:val="99"/>
    <w:semiHidden/>
    <w:unhideWhenUsed/>
    <w:rsid w:val="00F344E8"/>
  </w:style>
  <w:style w:type="character" w:customStyle="1" w:styleId="chemf">
    <w:name w:val="chemf"/>
    <w:basedOn w:val="DefaultParagraphFont"/>
    <w:rsid w:val="002A30ED"/>
  </w:style>
  <w:style w:type="paragraph" w:customStyle="1" w:styleId="MediumShading1-Accent11">
    <w:name w:val="Medium Shading 1 - Accent 11"/>
    <w:uiPriority w:val="99"/>
    <w:qFormat/>
    <w:rsid w:val="006A7FE9"/>
    <w:rPr>
      <w:rFonts w:eastAsia="Times New Roman"/>
      <w:sz w:val="22"/>
      <w:szCs w:val="22"/>
      <w:lang w:eastAsia="en-US"/>
    </w:rPr>
  </w:style>
  <w:style w:type="character" w:styleId="CommentReference">
    <w:name w:val="annotation reference"/>
    <w:uiPriority w:val="99"/>
    <w:semiHidden/>
    <w:unhideWhenUsed/>
    <w:rsid w:val="00AB1E5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AB1E5B"/>
    <w:pPr>
      <w:jc w:val="left"/>
    </w:pPr>
    <w:rPr>
      <w:rFonts w:ascii="Times New Roman" w:eastAsia="SimSun" w:hAnsi="Times New Roman"/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rsid w:val="00AB1E5B"/>
    <w:rPr>
      <w:rFonts w:ascii="Times New Roman" w:eastAsia="SimSun" w:hAnsi="Times New Roman" w:cs="Times New Roman"/>
      <w:sz w:val="20"/>
      <w:szCs w:val="20"/>
    </w:rPr>
  </w:style>
  <w:style w:type="paragraph" w:customStyle="1" w:styleId="Default">
    <w:name w:val="Default"/>
    <w:rsid w:val="00AB1E5B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val="en-US"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A53C56"/>
    <w:pPr>
      <w:jc w:val="both"/>
    </w:pPr>
    <w:rPr>
      <w:rFonts w:ascii="Calibri" w:eastAsia="Calibri" w:hAnsi="Calibri"/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A53C56"/>
    <w:rPr>
      <w:rFonts w:ascii="Times New Roman" w:eastAsia="SimSun" w:hAnsi="Times New Roman" w:cs="Times New Roman"/>
      <w:b/>
      <w:bCs/>
      <w:sz w:val="20"/>
      <w:szCs w:val="20"/>
      <w:lang w:val="es-ES"/>
    </w:rPr>
  </w:style>
  <w:style w:type="paragraph" w:styleId="ListBullet">
    <w:name w:val="List Bullet"/>
    <w:basedOn w:val="Normal"/>
    <w:uiPriority w:val="9"/>
    <w:qFormat/>
    <w:rsid w:val="0049087D"/>
    <w:pPr>
      <w:numPr>
        <w:numId w:val="1"/>
      </w:numPr>
      <w:spacing w:after="120" w:line="259" w:lineRule="auto"/>
      <w:jc w:val="left"/>
    </w:pPr>
    <w:rPr>
      <w:color w:val="595959"/>
      <w:sz w:val="30"/>
      <w:szCs w:val="3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88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6059381">
          <w:marLeft w:val="0"/>
          <w:marRight w:val="0"/>
          <w:marTop w:val="0"/>
          <w:marBottom w:val="20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3094584">
              <w:marLeft w:val="304"/>
              <w:marRight w:val="0"/>
              <w:marTop w:val="0"/>
              <w:marBottom w:val="304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87914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46421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977178933">
              <w:marLeft w:val="0"/>
              <w:marRight w:val="0"/>
              <w:marTop w:val="101"/>
              <w:marBottom w:val="101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05814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84755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062195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60990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618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92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709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7957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78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8781978">
          <w:marLeft w:val="0"/>
          <w:marRight w:val="24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445019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0595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0270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51005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01560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3183962">
                  <w:marLeft w:val="90"/>
                  <w:marRight w:val="0"/>
                  <w:marTop w:val="0"/>
                  <w:marBottom w:val="0"/>
                  <w:divBdr>
                    <w:top w:val="none" w:sz="0" w:space="0" w:color="auto"/>
                    <w:left w:val="single" w:sz="6" w:space="6" w:color="575555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17955651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21813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440101">
          <w:marLeft w:val="0"/>
          <w:marRight w:val="24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2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2628021">
          <w:marLeft w:val="0"/>
          <w:marRight w:val="0"/>
          <w:marTop w:val="0"/>
          <w:marBottom w:val="20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2334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668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975637">
          <w:marLeft w:val="336"/>
          <w:marRight w:val="0"/>
          <w:marTop w:val="120"/>
          <w:marBottom w:val="31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6347914">
              <w:marLeft w:val="0"/>
              <w:marRight w:val="0"/>
              <w:marTop w:val="0"/>
              <w:marBottom w:val="0"/>
              <w:divBdr>
                <w:top w:val="single" w:sz="6" w:space="0" w:color="CCCCCC"/>
                <w:left w:val="single" w:sz="6" w:space="0" w:color="CCCCCC"/>
                <w:bottom w:val="single" w:sz="6" w:space="0" w:color="CCCCCC"/>
                <w:right w:val="single" w:sz="6" w:space="0" w:color="CCCCCC"/>
              </w:divBdr>
              <w:divsChild>
                <w:div w:id="16653598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00673761">
          <w:marLeft w:val="336"/>
          <w:marRight w:val="0"/>
          <w:marTop w:val="120"/>
          <w:marBottom w:val="31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1748715">
              <w:marLeft w:val="0"/>
              <w:marRight w:val="0"/>
              <w:marTop w:val="0"/>
              <w:marBottom w:val="0"/>
              <w:divBdr>
                <w:top w:val="single" w:sz="6" w:space="0" w:color="CCCCCC"/>
                <w:left w:val="single" w:sz="6" w:space="0" w:color="CCCCCC"/>
                <w:bottom w:val="single" w:sz="6" w:space="0" w:color="CCCCCC"/>
                <w:right w:val="single" w:sz="6" w:space="0" w:color="CCCCCC"/>
              </w:divBdr>
              <w:divsChild>
                <w:div w:id="9175212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90223731">
          <w:marLeft w:val="336"/>
          <w:marRight w:val="0"/>
          <w:marTop w:val="120"/>
          <w:marBottom w:val="31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8245426">
              <w:marLeft w:val="0"/>
              <w:marRight w:val="0"/>
              <w:marTop w:val="0"/>
              <w:marBottom w:val="0"/>
              <w:divBdr>
                <w:top w:val="single" w:sz="6" w:space="0" w:color="CCCCCC"/>
                <w:left w:val="single" w:sz="6" w:space="0" w:color="CCCCCC"/>
                <w:bottom w:val="single" w:sz="6" w:space="0" w:color="CCCCCC"/>
                <w:right w:val="single" w:sz="6" w:space="0" w:color="CCCCCC"/>
              </w:divBdr>
              <w:divsChild>
                <w:div w:id="8658273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90486432">
          <w:marLeft w:val="336"/>
          <w:marRight w:val="0"/>
          <w:marTop w:val="120"/>
          <w:marBottom w:val="31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0053098">
              <w:marLeft w:val="0"/>
              <w:marRight w:val="0"/>
              <w:marTop w:val="0"/>
              <w:marBottom w:val="0"/>
              <w:divBdr>
                <w:top w:val="single" w:sz="6" w:space="0" w:color="CCCCCC"/>
                <w:left w:val="single" w:sz="6" w:space="0" w:color="CCCCCC"/>
                <w:bottom w:val="single" w:sz="6" w:space="0" w:color="CCCCCC"/>
                <w:right w:val="single" w:sz="6" w:space="0" w:color="CCCCCC"/>
              </w:divBdr>
              <w:divsChild>
                <w:div w:id="2249928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62580039">
          <w:marLeft w:val="336"/>
          <w:marRight w:val="0"/>
          <w:marTop w:val="120"/>
          <w:marBottom w:val="31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0702609">
              <w:marLeft w:val="0"/>
              <w:marRight w:val="0"/>
              <w:marTop w:val="0"/>
              <w:marBottom w:val="0"/>
              <w:divBdr>
                <w:top w:val="single" w:sz="6" w:space="0" w:color="CCCCCC"/>
                <w:left w:val="single" w:sz="6" w:space="0" w:color="CCCCCC"/>
                <w:bottom w:val="single" w:sz="6" w:space="0" w:color="CCCCCC"/>
                <w:right w:val="single" w:sz="6" w:space="0" w:color="CCCCCC"/>
              </w:divBdr>
              <w:divsChild>
                <w:div w:id="17121523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66153071">
          <w:marLeft w:val="336"/>
          <w:marRight w:val="0"/>
          <w:marTop w:val="120"/>
          <w:marBottom w:val="31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5842127">
              <w:marLeft w:val="0"/>
              <w:marRight w:val="0"/>
              <w:marTop w:val="0"/>
              <w:marBottom w:val="0"/>
              <w:divBdr>
                <w:top w:val="single" w:sz="6" w:space="0" w:color="CCCCCC"/>
                <w:left w:val="single" w:sz="6" w:space="0" w:color="CCCCCC"/>
                <w:bottom w:val="single" w:sz="6" w:space="0" w:color="CCCCCC"/>
                <w:right w:val="single" w:sz="6" w:space="0" w:color="CCCCCC"/>
              </w:divBdr>
              <w:divsChild>
                <w:div w:id="6291703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2547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005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813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678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539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77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998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805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416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875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698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069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568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983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28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11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34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C58FC75B682744FB4A53C756BEDC3A3" ma:contentTypeVersion="15" ma:contentTypeDescription="Create a new document." ma:contentTypeScope="" ma:versionID="f5ead3b7e71658e7c82e44210ff32b9d">
  <xsd:schema xmlns:xsd="http://www.w3.org/2001/XMLSchema" xmlns:xs="http://www.w3.org/2001/XMLSchema" xmlns:p="http://schemas.microsoft.com/office/2006/metadata/properties" xmlns:ns1="http://schemas.microsoft.com/sharepoint/v3" xmlns:ns2="c890fddd-4e87-4e08-8b51-545f2a3f7b06" xmlns:ns3="f29de0d1-023e-4363-82d3-bb472b30be6a" targetNamespace="http://schemas.microsoft.com/office/2006/metadata/properties" ma:root="true" ma:fieldsID="8b92269fa1bfb9d955155aea81b0a3ad" ns1:_="" ns2:_="" ns3:_="">
    <xsd:import namespace="http://schemas.microsoft.com/sharepoint/v3"/>
    <xsd:import namespace="c890fddd-4e87-4e08-8b51-545f2a3f7b06"/>
    <xsd:import namespace="f29de0d1-023e-4363-82d3-bb472b30be6a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3:MediaServiceMetadata" minOccurs="0"/>
                <xsd:element ref="ns3:MediaServiceFastMetadata" minOccurs="0"/>
                <xsd:element ref="ns1:_ip_UnifiedCompliancePolicyProperties" minOccurs="0"/>
                <xsd:element ref="ns1:_ip_UnifiedCompliancePolicyUIAction" minOccurs="0"/>
                <xsd:element ref="ns2:SharedWithUsers" minOccurs="0"/>
                <xsd:element ref="ns2:SharedWithDetails" minOccurs="0"/>
                <xsd:element ref="ns3:MediaServiceObjectDetectorVersions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SearchProperties" minOccurs="0"/>
                <xsd:element ref="ns3:lcf76f155ced4ddcb4097134ff3c332f" minOccurs="0"/>
                <xsd:element ref="ns2:TaxCatchAll" minOccurs="0"/>
                <xsd:element ref="ns3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13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14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90fddd-4e87-4e08-8b51-545f2a3f7b06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  <xsd:element name="SharedWithUsers" ma:index="15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4" nillable="true" ma:displayName="Taxonomy Catch All Column" ma:hidden="true" ma:list="{0b1c665b-18a4-423b-8a87-b9a4f8bf8551}" ma:internalName="TaxCatchAll" ma:showField="CatchAllData" ma:web="c890fddd-4e87-4e08-8b51-545f2a3f7b0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29de0d1-023e-4363-82d3-bb472b30be6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56f9b2a8-1e3a-458e-92b7-62c6f6b9188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3.xml><?xml version="1.0" encoding="utf-8"?>
<LongProperties xmlns="http://schemas.microsoft.com/office/2006/metadata/longProperties"/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744D4615-E6ED-47C7-87B3-17E3651A73C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c890fddd-4e87-4e08-8b51-545f2a3f7b06"/>
    <ds:schemaRef ds:uri="f29de0d1-023e-4363-82d3-bb472b30be6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EAA5358-6963-409A-AA14-E749ABB817B8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4CD6505D-6E50-48EF-9E10-60FA8050E049}">
  <ds:schemaRefs>
    <ds:schemaRef ds:uri="http://schemas.microsoft.com/office/2006/metadata/longProperties"/>
  </ds:schemaRefs>
</ds:datastoreItem>
</file>

<file path=customXml/itemProps4.xml><?xml version="1.0" encoding="utf-8"?>
<ds:datastoreItem xmlns:ds="http://schemas.openxmlformats.org/officeDocument/2006/customXml" ds:itemID="{77560C5F-7D67-40A2-8811-93DAA95109EF}">
  <ds:schemaRefs>
    <ds:schemaRef ds:uri="http://schemas.microsoft.com/sharepoint/events"/>
  </ds:schemaRefs>
</ds:datastoreItem>
</file>

<file path=customXml/itemProps5.xml><?xml version="1.0" encoding="utf-8"?>
<ds:datastoreItem xmlns:ds="http://schemas.openxmlformats.org/officeDocument/2006/customXml" ds:itemID="{DD1EC9C7-10F3-430B-876D-1ECA995469B0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349</Words>
  <Characters>1990</Characters>
  <Application>Microsoft Office Word</Application>
  <DocSecurity>4</DocSecurity>
  <Lines>16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HP</Company>
  <LinksUpToDate>false</LinksUpToDate>
  <CharactersWithSpaces>2335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Richard Hemphill</dc:creator>
  <cp:keywords/>
  <cp:lastModifiedBy>Camyl Moreno Pantojas</cp:lastModifiedBy>
  <cp:revision>2</cp:revision>
  <cp:lastPrinted>2025-09-29T15:31:00Z</cp:lastPrinted>
  <dcterms:created xsi:type="dcterms:W3CDTF">2025-11-06T20:05:00Z</dcterms:created>
  <dcterms:modified xsi:type="dcterms:W3CDTF">2025-11-06T20:05:00Z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lc_DocId">
    <vt:lpwstr>4SQX5P7U7WPY-958212181-799052</vt:lpwstr>
  </property>
  <property fmtid="{D5CDD505-2E9C-101B-9397-08002B2CF9AE}" pid="3" name="_dlc_DocIdItemGuid">
    <vt:lpwstr>cf5e6397-68c4-4d48-98ac-44ad1d47b93a</vt:lpwstr>
  </property>
  <property fmtid="{D5CDD505-2E9C-101B-9397-08002B2CF9AE}" pid="4" name="_dlc_DocIdUrl">
    <vt:lpwstr>https://senpr.sharepoint.com/sites/obralegislativa/_layouts/15/DocIdRedir.aspx?ID=4SQX5P7U7WPY-958212181-799052, 4SQX5P7U7WPY-958212181-799052</vt:lpwstr>
  </property>
</Properties>
</file>