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1DAD8" w14:textId="77777777" w:rsidR="00D454DC" w:rsidRPr="00663441" w:rsidRDefault="0017274A" w:rsidP="0004209C">
      <w:pPr>
        <w:tabs>
          <w:tab w:val="right" w:pos="709"/>
        </w:tabs>
        <w:jc w:val="center"/>
        <w:rPr>
          <w:rFonts w:ascii="Book Antiqua" w:hAnsi="Book Antiqua"/>
          <w:b/>
          <w:sz w:val="28"/>
          <w:szCs w:val="28"/>
          <w:lang w:val="es-ES"/>
        </w:rPr>
      </w:pPr>
      <w:r w:rsidRPr="00663441">
        <w:rPr>
          <w:rFonts w:ascii="Book Antiqua" w:hAnsi="Book Antiqua"/>
          <w:b/>
          <w:sz w:val="28"/>
          <w:szCs w:val="28"/>
          <w:lang w:val="es-ES"/>
        </w:rPr>
        <w:t xml:space="preserve">   </w:t>
      </w:r>
      <w:r w:rsidR="00D454DC" w:rsidRPr="00663441">
        <w:rPr>
          <w:rFonts w:ascii="Book Antiqua" w:hAnsi="Book Antiqua"/>
          <w:b/>
          <w:sz w:val="28"/>
          <w:szCs w:val="28"/>
          <w:lang w:val="es-ES"/>
        </w:rPr>
        <w:t>GOBIERNO DE PUERTO RICO</w:t>
      </w:r>
    </w:p>
    <w:p w14:paraId="2C257E8A" w14:textId="12F6F936" w:rsidR="00D454DC" w:rsidRPr="00663441" w:rsidRDefault="00D0442D" w:rsidP="0004209C">
      <w:pPr>
        <w:suppressLineNumbers/>
        <w:tabs>
          <w:tab w:val="left" w:pos="7560"/>
        </w:tabs>
        <w:jc w:val="both"/>
        <w:rPr>
          <w:rFonts w:ascii="Book Antiqua" w:hAnsi="Book Antiqua"/>
          <w:szCs w:val="24"/>
          <w:lang w:val="es-ES"/>
        </w:rPr>
      </w:pPr>
      <w:r>
        <w:rPr>
          <w:rFonts w:ascii="Book Antiqua" w:hAnsi="Book Antiqua"/>
          <w:szCs w:val="24"/>
          <w:lang w:val="es-ES"/>
        </w:rPr>
        <w:t>20</w:t>
      </w:r>
      <w:r>
        <w:rPr>
          <w:rFonts w:ascii="Book Antiqua" w:hAnsi="Book Antiqua"/>
          <w:szCs w:val="24"/>
          <w:vertAlign w:val="superscript"/>
          <w:lang w:val="es-ES"/>
        </w:rPr>
        <w:t>m</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Asamblea</w:t>
      </w:r>
      <w:r w:rsidR="00D454DC" w:rsidRPr="00663441">
        <w:rPr>
          <w:rFonts w:ascii="Book Antiqua" w:hAnsi="Book Antiqua"/>
          <w:szCs w:val="24"/>
          <w:lang w:val="es-ES"/>
        </w:rPr>
        <w:tab/>
        <w:t xml:space="preserve">    </w:t>
      </w:r>
      <w:r w:rsidR="009E2FFF">
        <w:rPr>
          <w:rFonts w:ascii="Book Antiqua" w:hAnsi="Book Antiqua"/>
          <w:szCs w:val="24"/>
          <w:lang w:val="es-ES"/>
        </w:rPr>
        <w:t>3</w:t>
      </w:r>
      <w:r w:rsidR="009E2FFF">
        <w:rPr>
          <w:rFonts w:ascii="Book Antiqua" w:hAnsi="Book Antiqua"/>
          <w:szCs w:val="24"/>
          <w:vertAlign w:val="superscript"/>
          <w:lang w:val="es-ES"/>
        </w:rPr>
        <w:t>r</w:t>
      </w:r>
      <w:r w:rsidR="00D454DC" w:rsidRPr="00663441">
        <w:rPr>
          <w:rFonts w:ascii="Book Antiqua" w:hAnsi="Book Antiqua"/>
          <w:szCs w:val="24"/>
          <w:vertAlign w:val="superscript"/>
          <w:lang w:val="es-ES"/>
        </w:rPr>
        <w:t>a.</w:t>
      </w:r>
      <w:r w:rsidR="00D454DC" w:rsidRPr="00663441">
        <w:rPr>
          <w:rFonts w:ascii="Book Antiqua" w:hAnsi="Book Antiqua"/>
          <w:szCs w:val="24"/>
          <w:lang w:val="es-ES"/>
        </w:rPr>
        <w:t xml:space="preserve">  Sesión </w:t>
      </w:r>
    </w:p>
    <w:p w14:paraId="35744787" w14:textId="0B74DCFD" w:rsidR="00D454DC" w:rsidRPr="00663441" w:rsidRDefault="00D454DC" w:rsidP="0004209C">
      <w:pPr>
        <w:rPr>
          <w:rFonts w:ascii="Book Antiqua" w:hAnsi="Book Antiqua"/>
          <w:b/>
          <w:szCs w:val="24"/>
          <w:lang w:val="es-ES"/>
        </w:rPr>
      </w:pPr>
      <w:r w:rsidRPr="00663441">
        <w:rPr>
          <w:rFonts w:ascii="Book Antiqua" w:hAnsi="Book Antiqua"/>
          <w:szCs w:val="24"/>
          <w:lang w:val="es-ES"/>
        </w:rPr>
        <w:t xml:space="preserve">       Legislativa</w:t>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Pr="00663441">
        <w:rPr>
          <w:rFonts w:ascii="Book Antiqua" w:hAnsi="Book Antiqua"/>
          <w:szCs w:val="24"/>
          <w:lang w:val="es-ES"/>
        </w:rPr>
        <w:tab/>
      </w:r>
      <w:r w:rsidR="008D62B7">
        <w:rPr>
          <w:rFonts w:ascii="Book Antiqua" w:hAnsi="Book Antiqua"/>
          <w:szCs w:val="24"/>
          <w:lang w:val="es-ES"/>
        </w:rPr>
        <w:tab/>
        <w:t xml:space="preserve">      </w:t>
      </w:r>
      <w:r w:rsidRPr="00663441">
        <w:rPr>
          <w:rFonts w:ascii="Book Antiqua" w:hAnsi="Book Antiqua"/>
          <w:szCs w:val="24"/>
          <w:lang w:val="es-ES"/>
        </w:rPr>
        <w:t>Ordinaria</w:t>
      </w:r>
    </w:p>
    <w:p w14:paraId="48E8E640" w14:textId="77777777" w:rsidR="00D454DC" w:rsidRPr="00663441" w:rsidRDefault="00D454DC" w:rsidP="0004209C">
      <w:pPr>
        <w:jc w:val="center"/>
        <w:rPr>
          <w:rFonts w:ascii="Book Antiqua" w:hAnsi="Book Antiqua"/>
          <w:b/>
          <w:sz w:val="36"/>
          <w:szCs w:val="36"/>
          <w:lang w:val="es-ES"/>
        </w:rPr>
      </w:pPr>
    </w:p>
    <w:p w14:paraId="29D607C8" w14:textId="389D8B03" w:rsidR="00D454DC" w:rsidRPr="00663441" w:rsidRDefault="00B27296" w:rsidP="0004209C">
      <w:pPr>
        <w:jc w:val="center"/>
        <w:rPr>
          <w:rFonts w:ascii="Book Antiqua" w:hAnsi="Book Antiqua"/>
          <w:b/>
          <w:sz w:val="36"/>
          <w:szCs w:val="36"/>
          <w:lang w:val="es-ES"/>
        </w:rPr>
      </w:pPr>
      <w:r>
        <w:rPr>
          <w:rFonts w:ascii="Book Antiqua" w:hAnsi="Book Antiqua"/>
          <w:b/>
          <w:sz w:val="36"/>
          <w:szCs w:val="36"/>
          <w:lang w:val="es-ES"/>
        </w:rPr>
        <w:t>CÁMARA DE REPRESENTANTES</w:t>
      </w:r>
    </w:p>
    <w:p w14:paraId="12F55807" w14:textId="6542DDEF" w:rsidR="00D454DC" w:rsidRPr="00663441" w:rsidRDefault="007E23D2" w:rsidP="0004209C">
      <w:pPr>
        <w:jc w:val="center"/>
        <w:rPr>
          <w:rFonts w:ascii="Book Antiqua" w:hAnsi="Book Antiqua"/>
          <w:b/>
          <w:sz w:val="52"/>
          <w:szCs w:val="52"/>
          <w:lang w:val="es-ES"/>
        </w:rPr>
      </w:pPr>
      <w:r>
        <w:rPr>
          <w:rFonts w:ascii="Book Antiqua" w:hAnsi="Book Antiqua"/>
          <w:b/>
          <w:sz w:val="52"/>
          <w:szCs w:val="52"/>
          <w:lang w:val="es-ES"/>
        </w:rPr>
        <w:t>P.</w:t>
      </w:r>
      <w:r w:rsidR="00A861F0" w:rsidRPr="00663441">
        <w:rPr>
          <w:rFonts w:ascii="Book Antiqua" w:hAnsi="Book Antiqua"/>
          <w:b/>
          <w:sz w:val="52"/>
          <w:szCs w:val="52"/>
          <w:lang w:val="es-ES"/>
        </w:rPr>
        <w:t xml:space="preserve"> </w:t>
      </w:r>
      <w:r w:rsidR="00811D5C" w:rsidRPr="00663441">
        <w:rPr>
          <w:rFonts w:ascii="Book Antiqua" w:hAnsi="Book Antiqua"/>
          <w:b/>
          <w:sz w:val="52"/>
          <w:szCs w:val="52"/>
          <w:lang w:val="es-ES"/>
        </w:rPr>
        <w:t>de</w:t>
      </w:r>
      <w:r w:rsidR="004D1A9B" w:rsidRPr="00663441">
        <w:rPr>
          <w:rFonts w:ascii="Book Antiqua" w:hAnsi="Book Antiqua"/>
          <w:b/>
          <w:sz w:val="52"/>
          <w:szCs w:val="52"/>
          <w:lang w:val="es-ES"/>
        </w:rPr>
        <w:t xml:space="preserve">l </w:t>
      </w:r>
      <w:r w:rsidR="002909DC">
        <w:rPr>
          <w:rFonts w:ascii="Book Antiqua" w:hAnsi="Book Antiqua"/>
          <w:b/>
          <w:sz w:val="52"/>
          <w:szCs w:val="52"/>
          <w:lang w:val="es-ES"/>
        </w:rPr>
        <w:t>C</w:t>
      </w:r>
      <w:r w:rsidR="003D5BAA" w:rsidRPr="00663441">
        <w:rPr>
          <w:rFonts w:ascii="Book Antiqua" w:hAnsi="Book Antiqua"/>
          <w:b/>
          <w:sz w:val="52"/>
          <w:szCs w:val="52"/>
          <w:lang w:val="es-ES"/>
        </w:rPr>
        <w:t>.</w:t>
      </w:r>
      <w:r w:rsidR="004D1A9B" w:rsidRPr="00663441">
        <w:rPr>
          <w:rFonts w:ascii="Book Antiqua" w:hAnsi="Book Antiqua"/>
          <w:b/>
          <w:sz w:val="52"/>
          <w:szCs w:val="52"/>
          <w:lang w:val="es-ES"/>
        </w:rPr>
        <w:t xml:space="preserve"> </w:t>
      </w:r>
      <w:r w:rsidR="009E2FFF">
        <w:rPr>
          <w:rFonts w:ascii="Book Antiqua" w:hAnsi="Book Antiqua"/>
          <w:b/>
          <w:sz w:val="52"/>
          <w:szCs w:val="52"/>
          <w:lang w:val="es-ES"/>
        </w:rPr>
        <w:t>890</w:t>
      </w:r>
    </w:p>
    <w:p w14:paraId="3F9E5294" w14:textId="77777777" w:rsidR="00102EF4" w:rsidRDefault="00102EF4" w:rsidP="0004209C">
      <w:pPr>
        <w:jc w:val="center"/>
        <w:rPr>
          <w:rFonts w:ascii="Book Antiqua" w:hAnsi="Book Antiqua"/>
          <w:b/>
          <w:sz w:val="28"/>
          <w:szCs w:val="28"/>
          <w:lang w:val="es-PR"/>
        </w:rPr>
      </w:pPr>
    </w:p>
    <w:p w14:paraId="693ECC3F" w14:textId="5666C4F2" w:rsidR="00D454DC" w:rsidRPr="00452073" w:rsidRDefault="00D454DC" w:rsidP="0004209C">
      <w:pPr>
        <w:jc w:val="center"/>
        <w:rPr>
          <w:rFonts w:ascii="Book Antiqua" w:hAnsi="Book Antiqua"/>
          <w:b/>
          <w:sz w:val="28"/>
          <w:szCs w:val="28"/>
          <w:lang w:val="es-PR"/>
        </w:rPr>
      </w:pPr>
      <w:r w:rsidRPr="00452073">
        <w:rPr>
          <w:rFonts w:ascii="Book Antiqua" w:hAnsi="Book Antiqua"/>
          <w:b/>
          <w:sz w:val="28"/>
          <w:szCs w:val="28"/>
          <w:lang w:val="es-PR"/>
        </w:rPr>
        <w:t xml:space="preserve">INFORME </w:t>
      </w:r>
      <w:r w:rsidR="002909DC" w:rsidRPr="00452073">
        <w:rPr>
          <w:rFonts w:ascii="Book Antiqua" w:hAnsi="Book Antiqua"/>
          <w:b/>
          <w:sz w:val="28"/>
          <w:szCs w:val="28"/>
          <w:lang w:val="es-PR"/>
        </w:rPr>
        <w:t>NEGATIVO</w:t>
      </w:r>
    </w:p>
    <w:p w14:paraId="292E8692" w14:textId="1D4E808C" w:rsidR="00E35D29" w:rsidRPr="00452073" w:rsidRDefault="008D62B7" w:rsidP="0004209C">
      <w:pPr>
        <w:tabs>
          <w:tab w:val="left" w:pos="6180"/>
        </w:tabs>
        <w:rPr>
          <w:rFonts w:ascii="Book Antiqua" w:hAnsi="Book Antiqua"/>
          <w:b/>
          <w:sz w:val="28"/>
          <w:szCs w:val="28"/>
          <w:lang w:val="es-PR"/>
        </w:rPr>
      </w:pPr>
      <w:r>
        <w:rPr>
          <w:rFonts w:ascii="Book Antiqua" w:hAnsi="Book Antiqua"/>
          <w:b/>
          <w:sz w:val="28"/>
          <w:szCs w:val="28"/>
          <w:lang w:val="es-PR"/>
        </w:rPr>
        <w:tab/>
      </w:r>
    </w:p>
    <w:p w14:paraId="78ED6847" w14:textId="414F4C79" w:rsidR="00D454DC" w:rsidRPr="00452073" w:rsidRDefault="00DD6600" w:rsidP="0004209C">
      <w:pPr>
        <w:jc w:val="center"/>
        <w:rPr>
          <w:rFonts w:ascii="Book Antiqua" w:hAnsi="Book Antiqua"/>
          <w:szCs w:val="24"/>
          <w:lang w:val="es-PR"/>
        </w:rPr>
      </w:pPr>
      <w:r>
        <w:rPr>
          <w:rFonts w:ascii="Book Antiqua" w:hAnsi="Book Antiqua"/>
          <w:szCs w:val="24"/>
          <w:lang w:val="es-PR"/>
        </w:rPr>
        <w:t>16</w:t>
      </w:r>
      <w:r w:rsidR="003D5BAA" w:rsidRPr="00452073">
        <w:rPr>
          <w:rFonts w:ascii="Book Antiqua" w:hAnsi="Book Antiqua"/>
          <w:szCs w:val="24"/>
          <w:lang w:val="es-PR"/>
        </w:rPr>
        <w:t xml:space="preserve"> </w:t>
      </w:r>
      <w:r w:rsidR="004D1A9B" w:rsidRPr="00452073">
        <w:rPr>
          <w:rFonts w:ascii="Book Antiqua" w:hAnsi="Book Antiqua"/>
          <w:szCs w:val="24"/>
          <w:lang w:val="es-PR"/>
        </w:rPr>
        <w:t xml:space="preserve">de </w:t>
      </w:r>
      <w:r w:rsidR="009E2FFF">
        <w:rPr>
          <w:rFonts w:ascii="Book Antiqua" w:hAnsi="Book Antiqua"/>
          <w:szCs w:val="24"/>
          <w:lang w:val="es-PR"/>
        </w:rPr>
        <w:t>abril</w:t>
      </w:r>
      <w:r w:rsidR="00D454DC" w:rsidRPr="00452073">
        <w:rPr>
          <w:rFonts w:ascii="Book Antiqua" w:hAnsi="Book Antiqua"/>
          <w:szCs w:val="24"/>
          <w:lang w:val="es-PR"/>
        </w:rPr>
        <w:t xml:space="preserve"> de 202</w:t>
      </w:r>
      <w:r w:rsidR="009E2FFF">
        <w:rPr>
          <w:rFonts w:ascii="Book Antiqua" w:hAnsi="Book Antiqua"/>
          <w:szCs w:val="24"/>
          <w:lang w:val="es-PR"/>
        </w:rPr>
        <w:t>6</w:t>
      </w:r>
    </w:p>
    <w:p w14:paraId="46C65272" w14:textId="77777777" w:rsidR="00D454DC" w:rsidRDefault="00D454DC" w:rsidP="0004209C">
      <w:pPr>
        <w:rPr>
          <w:rFonts w:ascii="Book Antiqua" w:hAnsi="Book Antiqua"/>
          <w:b/>
          <w:szCs w:val="24"/>
          <w:lang w:val="es-PR"/>
        </w:rPr>
      </w:pPr>
    </w:p>
    <w:p w14:paraId="2C83C735" w14:textId="77777777" w:rsidR="00102EF4" w:rsidRDefault="00102EF4" w:rsidP="0004209C">
      <w:pPr>
        <w:rPr>
          <w:rFonts w:ascii="Book Antiqua" w:hAnsi="Book Antiqua"/>
          <w:b/>
          <w:szCs w:val="24"/>
          <w:lang w:val="es-PR"/>
        </w:rPr>
      </w:pPr>
    </w:p>
    <w:p w14:paraId="4155B38F" w14:textId="0B66BA46" w:rsidR="00D454DC" w:rsidRPr="002909DC" w:rsidRDefault="00D454DC" w:rsidP="00102EF4">
      <w:pPr>
        <w:contextualSpacing/>
        <w:rPr>
          <w:rFonts w:ascii="Book Antiqua" w:hAnsi="Book Antiqua"/>
          <w:b/>
          <w:bCs/>
          <w:lang w:val="es-ES"/>
        </w:rPr>
      </w:pPr>
      <w:r w:rsidRPr="3925022E">
        <w:rPr>
          <w:rFonts w:ascii="Book Antiqua" w:hAnsi="Book Antiqua"/>
          <w:b/>
          <w:bCs/>
          <w:lang w:val="es-ES"/>
        </w:rPr>
        <w:t>A</w:t>
      </w:r>
      <w:r w:rsidR="00B27296" w:rsidRPr="3925022E">
        <w:rPr>
          <w:rFonts w:ascii="Book Antiqua" w:hAnsi="Book Antiqua"/>
          <w:b/>
          <w:bCs/>
          <w:lang w:val="es-ES"/>
        </w:rPr>
        <w:t xml:space="preserve"> </w:t>
      </w:r>
      <w:r w:rsidRPr="3925022E">
        <w:rPr>
          <w:rFonts w:ascii="Book Antiqua" w:hAnsi="Book Antiqua"/>
          <w:b/>
          <w:bCs/>
          <w:lang w:val="es-ES"/>
        </w:rPr>
        <w:t>L</w:t>
      </w:r>
      <w:r w:rsidR="00B27296" w:rsidRPr="3925022E">
        <w:rPr>
          <w:rFonts w:ascii="Book Antiqua" w:hAnsi="Book Antiqua"/>
          <w:b/>
          <w:bCs/>
          <w:lang w:val="es-ES"/>
        </w:rPr>
        <w:t>A CÁMARA DE REPRESENTANTES</w:t>
      </w:r>
      <w:r w:rsidRPr="3925022E">
        <w:rPr>
          <w:rFonts w:ascii="Book Antiqua" w:hAnsi="Book Antiqua"/>
          <w:b/>
          <w:bCs/>
          <w:lang w:val="es-ES"/>
        </w:rPr>
        <w:t>:</w:t>
      </w:r>
    </w:p>
    <w:p w14:paraId="4154BAF1" w14:textId="68CAB684" w:rsidR="3925022E" w:rsidRDefault="3925022E" w:rsidP="00102EF4">
      <w:pPr>
        <w:contextualSpacing/>
        <w:rPr>
          <w:rFonts w:ascii="Book Antiqua" w:hAnsi="Book Antiqua"/>
          <w:b/>
          <w:bCs/>
          <w:lang w:val="es-ES"/>
        </w:rPr>
      </w:pPr>
    </w:p>
    <w:p w14:paraId="0FD64E1E" w14:textId="099BB0EB" w:rsidR="00D454DC" w:rsidRDefault="00D454DC" w:rsidP="00102EF4">
      <w:pPr>
        <w:ind w:firstLine="720"/>
        <w:contextualSpacing/>
        <w:jc w:val="both"/>
        <w:rPr>
          <w:rFonts w:ascii="Book Antiqua" w:hAnsi="Book Antiqua"/>
          <w:szCs w:val="24"/>
          <w:lang w:val="es-ES"/>
        </w:rPr>
      </w:pPr>
      <w:r w:rsidRPr="00663441">
        <w:rPr>
          <w:rFonts w:ascii="Book Antiqua" w:hAnsi="Book Antiqua"/>
          <w:szCs w:val="24"/>
          <w:lang w:val="es-ES"/>
        </w:rPr>
        <w:t xml:space="preserve">La </w:t>
      </w:r>
      <w:r w:rsidR="008F4F3E" w:rsidRPr="00663441">
        <w:rPr>
          <w:rFonts w:ascii="Book Antiqua" w:hAnsi="Book Antiqua"/>
          <w:szCs w:val="24"/>
          <w:lang w:val="es-ES"/>
        </w:rPr>
        <w:t>Comisión</w:t>
      </w:r>
      <w:r w:rsidRPr="00663441">
        <w:rPr>
          <w:rFonts w:ascii="Book Antiqua" w:hAnsi="Book Antiqua"/>
          <w:szCs w:val="24"/>
          <w:lang w:val="es-ES"/>
        </w:rPr>
        <w:t xml:space="preserve"> de </w:t>
      </w:r>
      <w:r w:rsidR="00B27296">
        <w:rPr>
          <w:rFonts w:ascii="Book Antiqua" w:hAnsi="Book Antiqua"/>
          <w:szCs w:val="24"/>
          <w:lang w:val="es-ES"/>
        </w:rPr>
        <w:t>Gobierno</w:t>
      </w:r>
      <w:r w:rsidR="009561A1">
        <w:rPr>
          <w:rFonts w:ascii="Book Antiqua" w:hAnsi="Book Antiqua"/>
          <w:szCs w:val="24"/>
          <w:lang w:val="es-ES"/>
        </w:rPr>
        <w:t xml:space="preserve"> de la Cámara de Representantes de Pu</w:t>
      </w:r>
      <w:r w:rsidRPr="00663441">
        <w:rPr>
          <w:rFonts w:ascii="Book Antiqua" w:hAnsi="Book Antiqua"/>
          <w:szCs w:val="24"/>
          <w:lang w:val="es-ES"/>
        </w:rPr>
        <w:t>erto Rico, previo estudio y consideración de</w:t>
      </w:r>
      <w:r w:rsidR="00102EF4">
        <w:rPr>
          <w:rFonts w:ascii="Book Antiqua" w:hAnsi="Book Antiqua"/>
          <w:szCs w:val="24"/>
          <w:lang w:val="es-ES"/>
        </w:rPr>
        <w:t>l</w:t>
      </w:r>
      <w:r w:rsidRPr="00663441">
        <w:rPr>
          <w:rFonts w:ascii="Book Antiqua" w:hAnsi="Book Antiqua"/>
          <w:szCs w:val="24"/>
          <w:lang w:val="es-ES"/>
        </w:rPr>
        <w:t xml:space="preserve"> </w:t>
      </w:r>
      <w:r w:rsidR="0054331F">
        <w:rPr>
          <w:rFonts w:ascii="Book Antiqua" w:hAnsi="Book Antiqua"/>
          <w:b/>
          <w:szCs w:val="24"/>
          <w:lang w:val="es-ES"/>
        </w:rPr>
        <w:t>Proyecto</w:t>
      </w:r>
      <w:r w:rsidR="00A861F0" w:rsidRPr="00663441">
        <w:rPr>
          <w:rFonts w:ascii="Book Antiqua" w:hAnsi="Book Antiqua"/>
          <w:b/>
          <w:szCs w:val="24"/>
          <w:lang w:val="es-ES"/>
        </w:rPr>
        <w:t xml:space="preserve"> de</w:t>
      </w:r>
      <w:r w:rsidR="002909DC">
        <w:rPr>
          <w:rFonts w:ascii="Book Antiqua" w:hAnsi="Book Antiqua"/>
          <w:b/>
          <w:szCs w:val="24"/>
          <w:lang w:val="es-ES"/>
        </w:rPr>
        <w:t xml:space="preserve"> la Cámara</w:t>
      </w:r>
      <w:r w:rsidR="00A861F0" w:rsidRPr="00663441">
        <w:rPr>
          <w:rFonts w:ascii="Book Antiqua" w:hAnsi="Book Antiqua"/>
          <w:b/>
          <w:szCs w:val="24"/>
          <w:lang w:val="es-ES"/>
        </w:rPr>
        <w:t xml:space="preserve"> </w:t>
      </w:r>
      <w:r w:rsidR="009E2FFF">
        <w:rPr>
          <w:rFonts w:ascii="Book Antiqua" w:hAnsi="Book Antiqua"/>
          <w:b/>
          <w:szCs w:val="24"/>
          <w:lang w:val="es-ES"/>
        </w:rPr>
        <w:t>890</w:t>
      </w:r>
      <w:r w:rsidRPr="00663441">
        <w:rPr>
          <w:rFonts w:ascii="Book Antiqua" w:hAnsi="Book Antiqua"/>
          <w:szCs w:val="24"/>
          <w:lang w:val="es-ES"/>
        </w:rPr>
        <w:t xml:space="preserve">, </w:t>
      </w:r>
      <w:r w:rsidR="002909DC">
        <w:rPr>
          <w:rFonts w:ascii="Book Antiqua" w:hAnsi="Book Antiqua"/>
          <w:szCs w:val="24"/>
          <w:lang w:val="es-ES"/>
        </w:rPr>
        <w:t xml:space="preserve">no </w:t>
      </w:r>
      <w:r w:rsidRPr="00663441">
        <w:rPr>
          <w:rFonts w:ascii="Book Antiqua" w:hAnsi="Book Antiqua"/>
          <w:szCs w:val="24"/>
          <w:lang w:val="es-ES"/>
        </w:rPr>
        <w:t xml:space="preserve">recomienda </w:t>
      </w:r>
      <w:r w:rsidR="0015414D" w:rsidRPr="00663441">
        <w:rPr>
          <w:rFonts w:ascii="Book Antiqua" w:hAnsi="Book Antiqua"/>
          <w:szCs w:val="24"/>
          <w:lang w:val="es-ES"/>
        </w:rPr>
        <w:t>su aprobación</w:t>
      </w:r>
      <w:r w:rsidR="002909DC">
        <w:rPr>
          <w:rFonts w:ascii="Book Antiqua" w:hAnsi="Book Antiqua"/>
          <w:szCs w:val="24"/>
          <w:lang w:val="es-ES"/>
        </w:rPr>
        <w:t>.</w:t>
      </w:r>
    </w:p>
    <w:p w14:paraId="43CD81C1" w14:textId="77777777" w:rsidR="0004209C" w:rsidRPr="00663441" w:rsidRDefault="0004209C" w:rsidP="00102EF4">
      <w:pPr>
        <w:ind w:firstLine="720"/>
        <w:contextualSpacing/>
        <w:jc w:val="both"/>
        <w:rPr>
          <w:rFonts w:ascii="Book Antiqua" w:hAnsi="Book Antiqua"/>
          <w:szCs w:val="24"/>
          <w:lang w:val="es-ES"/>
        </w:rPr>
      </w:pPr>
    </w:p>
    <w:p w14:paraId="2B7F8E38" w14:textId="77777777" w:rsidR="00A861F0" w:rsidRDefault="00D454DC" w:rsidP="00102EF4">
      <w:pPr>
        <w:contextualSpacing/>
        <w:jc w:val="center"/>
        <w:outlineLvl w:val="0"/>
        <w:rPr>
          <w:rFonts w:ascii="Book Antiqua" w:hAnsi="Book Antiqua"/>
          <w:b/>
          <w:caps/>
          <w:szCs w:val="24"/>
          <w:lang w:val="es-ES"/>
        </w:rPr>
      </w:pPr>
      <w:r w:rsidRPr="00663441">
        <w:rPr>
          <w:rFonts w:ascii="Book Antiqua" w:hAnsi="Book Antiqua"/>
          <w:b/>
          <w:caps/>
          <w:szCs w:val="24"/>
          <w:lang w:val="es-ES"/>
        </w:rPr>
        <w:t>ALCANCE DE LA MEDIDA</w:t>
      </w:r>
    </w:p>
    <w:p w14:paraId="7C044A52" w14:textId="77777777" w:rsidR="0028710C" w:rsidRDefault="0028710C" w:rsidP="00102EF4">
      <w:pPr>
        <w:contextualSpacing/>
        <w:jc w:val="center"/>
        <w:outlineLvl w:val="0"/>
        <w:rPr>
          <w:rFonts w:ascii="Book Antiqua" w:hAnsi="Book Antiqua"/>
          <w:b/>
          <w:caps/>
          <w:szCs w:val="24"/>
          <w:lang w:val="es-ES"/>
        </w:rPr>
      </w:pPr>
    </w:p>
    <w:p w14:paraId="5DB9C3B8" w14:textId="4F96B390" w:rsidR="002909DC" w:rsidRDefault="0028710C" w:rsidP="00102EF4">
      <w:pPr>
        <w:ind w:firstLine="720"/>
        <w:contextualSpacing/>
        <w:jc w:val="both"/>
        <w:rPr>
          <w:rFonts w:ascii="Book Antiqua" w:eastAsia="Book Antiqua" w:hAnsi="Book Antiqua" w:cs="Book Antiqua"/>
          <w:color w:val="000000"/>
          <w:lang w:val="es-PR"/>
        </w:rPr>
      </w:pPr>
      <w:r w:rsidRPr="0028710C">
        <w:rPr>
          <w:rFonts w:ascii="Book Antiqua" w:eastAsia="Book Antiqua" w:hAnsi="Book Antiqua" w:cs="Book Antiqua"/>
          <w:color w:val="000000"/>
          <w:lang w:val="es-PR"/>
        </w:rPr>
        <w:t>El Proyecto de la Cámara 890 (P. de la C. 890) tiene como propósito enmendar los Artículos 9.38 y 9.39 de la Ley 58-2020, según enmendada, conocida como el “Código Electoral de Puerto Rico de 2020”, a los fines de ajustar el procedimiento de solicitud y procesamiento del “voto adelantado” y para otros fines relacionados</w:t>
      </w:r>
      <w:r w:rsidR="007202FE" w:rsidRPr="007202FE">
        <w:rPr>
          <w:rFonts w:ascii="Book Antiqua" w:eastAsia="Book Antiqua" w:hAnsi="Book Antiqua" w:cs="Book Antiqua"/>
          <w:color w:val="000000"/>
          <w:lang w:val="es-PR"/>
        </w:rPr>
        <w:t>.</w:t>
      </w:r>
      <w:r w:rsidR="002909DC" w:rsidRPr="00F323D8">
        <w:rPr>
          <w:rFonts w:ascii="Book Antiqua" w:eastAsia="Book Antiqua" w:hAnsi="Book Antiqua" w:cs="Book Antiqua"/>
          <w:color w:val="000000"/>
          <w:lang w:val="es-PR"/>
        </w:rPr>
        <w:t xml:space="preserve"> </w:t>
      </w:r>
    </w:p>
    <w:p w14:paraId="484FB59F" w14:textId="77777777" w:rsidR="002E0AD7" w:rsidRPr="00F323D8" w:rsidRDefault="002E0AD7" w:rsidP="00102EF4">
      <w:pPr>
        <w:ind w:firstLine="720"/>
        <w:contextualSpacing/>
        <w:jc w:val="both"/>
        <w:rPr>
          <w:rFonts w:ascii="Book Antiqua" w:eastAsia="Book Antiqua" w:hAnsi="Book Antiqua" w:cs="Book Antiqua"/>
          <w:color w:val="000000"/>
          <w:lang w:val="es-PR"/>
        </w:rPr>
      </w:pPr>
    </w:p>
    <w:p w14:paraId="3A96554B" w14:textId="77777777" w:rsidR="0027076F" w:rsidRDefault="00D454DC" w:rsidP="00102EF4">
      <w:pPr>
        <w:ind w:firstLine="360"/>
        <w:contextualSpacing/>
        <w:jc w:val="center"/>
        <w:rPr>
          <w:rFonts w:ascii="Book Antiqua" w:hAnsi="Book Antiqua"/>
          <w:b/>
          <w:szCs w:val="24"/>
          <w:lang w:val="es-ES"/>
        </w:rPr>
      </w:pPr>
      <w:r w:rsidRPr="00663441">
        <w:rPr>
          <w:rFonts w:ascii="Book Antiqua" w:hAnsi="Book Antiqua"/>
          <w:b/>
          <w:szCs w:val="24"/>
          <w:lang w:val="es-ES"/>
        </w:rPr>
        <w:t>INTRODUCCIÓN</w:t>
      </w:r>
    </w:p>
    <w:p w14:paraId="267A747D" w14:textId="77777777" w:rsidR="008070EF" w:rsidRDefault="008070EF" w:rsidP="00102EF4">
      <w:pPr>
        <w:ind w:firstLine="708"/>
        <w:contextualSpacing/>
        <w:jc w:val="both"/>
        <w:rPr>
          <w:rFonts w:ascii="Book Antiqua" w:hAnsi="Book Antiqua"/>
          <w:color w:val="000000"/>
          <w:szCs w:val="24"/>
          <w:lang w:val="es-PR"/>
        </w:rPr>
      </w:pPr>
    </w:p>
    <w:p w14:paraId="26E0749C" w14:textId="50A35ED8" w:rsidR="00D4695F" w:rsidRPr="00D4695F" w:rsidRDefault="00D4695F" w:rsidP="00102EF4">
      <w:pPr>
        <w:ind w:firstLine="708"/>
        <w:contextualSpacing/>
        <w:jc w:val="both"/>
        <w:rPr>
          <w:rFonts w:ascii="Book Antiqua" w:hAnsi="Book Antiqua"/>
          <w:color w:val="000000"/>
          <w:szCs w:val="24"/>
          <w:lang w:val="es-PR"/>
        </w:rPr>
      </w:pPr>
      <w:r w:rsidRPr="00D4695F">
        <w:rPr>
          <w:rFonts w:ascii="Book Antiqua" w:hAnsi="Book Antiqua"/>
          <w:color w:val="000000"/>
          <w:szCs w:val="24"/>
          <w:lang w:val="es-PR"/>
        </w:rPr>
        <w:t xml:space="preserve">Este informe se presenta en respuesta al proyecto que propone reformar los mecanismos para la solicitud de voto adelantado, estableciendo, entre otras cosas, que los electores presenten su petición mayormente a través del sistema electrónico </w:t>
      </w:r>
      <w:proofErr w:type="spellStart"/>
      <w:r w:rsidRPr="00D4695F">
        <w:rPr>
          <w:rFonts w:ascii="Book Antiqua" w:hAnsi="Book Antiqua"/>
          <w:color w:val="000000"/>
          <w:szCs w:val="24"/>
          <w:lang w:val="es-PR"/>
        </w:rPr>
        <w:t>eRe</w:t>
      </w:r>
      <w:proofErr w:type="spellEnd"/>
      <w:r w:rsidRPr="00D4695F">
        <w:rPr>
          <w:rFonts w:ascii="Book Antiqua" w:hAnsi="Book Antiqua"/>
          <w:color w:val="000000"/>
          <w:szCs w:val="24"/>
          <w:lang w:val="es-PR"/>
        </w:rPr>
        <w:t xml:space="preserve"> y prohibiendo la aceptación de formularios en papel. Además, la medida pretendía añadir rigor en las fechas de recibo de papeletas y requerir copia de la identificación electoral, mientras prohibía expresamente la exigencia de testigos o notarización para ejercer dicho voto.</w:t>
      </w:r>
    </w:p>
    <w:p w14:paraId="76F6D114" w14:textId="77777777" w:rsidR="00CE4A3A" w:rsidRDefault="00CE4A3A" w:rsidP="00102EF4">
      <w:pPr>
        <w:ind w:firstLine="708"/>
        <w:contextualSpacing/>
        <w:jc w:val="both"/>
        <w:rPr>
          <w:rFonts w:ascii="Book Antiqua" w:hAnsi="Book Antiqua"/>
          <w:color w:val="000000"/>
          <w:szCs w:val="24"/>
          <w:lang w:val="es-PR"/>
        </w:rPr>
      </w:pPr>
    </w:p>
    <w:p w14:paraId="6447E5AB" w14:textId="63DED74F" w:rsidR="002909DC" w:rsidRPr="00F323D8" w:rsidRDefault="00D4695F" w:rsidP="00102EF4">
      <w:pPr>
        <w:ind w:firstLine="708"/>
        <w:contextualSpacing/>
        <w:jc w:val="both"/>
        <w:rPr>
          <w:rFonts w:ascii="Book Antiqua" w:eastAsia="Times New Roman" w:hAnsi="Book Antiqua"/>
          <w:color w:val="000000"/>
          <w:szCs w:val="24"/>
          <w:lang w:val="es-PR"/>
        </w:rPr>
      </w:pPr>
      <w:r w:rsidRPr="00D4695F">
        <w:rPr>
          <w:rFonts w:ascii="Book Antiqua" w:hAnsi="Book Antiqua"/>
          <w:color w:val="000000"/>
          <w:szCs w:val="24"/>
          <w:lang w:val="es-PR"/>
        </w:rPr>
        <w:t xml:space="preserve">Tras evaluar el proyecto, se concluye que la medida resulta innecesaria. Esto se debe a que legislación sustancialmente similar y de mayor alcance ya fue </w:t>
      </w:r>
      <w:r w:rsidR="00032133">
        <w:rPr>
          <w:rFonts w:ascii="Book Antiqua" w:hAnsi="Book Antiqua"/>
          <w:color w:val="000000"/>
          <w:szCs w:val="24"/>
          <w:lang w:val="es-PR"/>
        </w:rPr>
        <w:t xml:space="preserve">presentada en el Senado como el Proyecto del Senado 717, aprobada por </w:t>
      </w:r>
      <w:r w:rsidRPr="00D4695F">
        <w:rPr>
          <w:rFonts w:ascii="Book Antiqua" w:hAnsi="Book Antiqua"/>
          <w:color w:val="000000"/>
          <w:szCs w:val="24"/>
          <w:lang w:val="es-PR"/>
        </w:rPr>
        <w:t xml:space="preserve">el Senado </w:t>
      </w:r>
      <w:r w:rsidR="00032133">
        <w:rPr>
          <w:rFonts w:ascii="Book Antiqua" w:hAnsi="Book Antiqua"/>
          <w:color w:val="000000"/>
          <w:szCs w:val="24"/>
          <w:lang w:val="es-PR"/>
        </w:rPr>
        <w:t xml:space="preserve">y la Cámara de Representantes, finalmente </w:t>
      </w:r>
      <w:r w:rsidRPr="00D4695F">
        <w:rPr>
          <w:rFonts w:ascii="Book Antiqua" w:hAnsi="Book Antiqua"/>
          <w:color w:val="000000"/>
          <w:szCs w:val="24"/>
          <w:lang w:val="es-PR"/>
        </w:rPr>
        <w:t xml:space="preserve">convertida en la </w:t>
      </w:r>
      <w:r w:rsidRPr="00D4695F">
        <w:rPr>
          <w:rFonts w:ascii="Book Antiqua" w:hAnsi="Book Antiqua"/>
          <w:b/>
          <w:bCs/>
          <w:color w:val="000000"/>
          <w:szCs w:val="24"/>
          <w:lang w:val="es-PR"/>
        </w:rPr>
        <w:t>Ley 39-2026</w:t>
      </w:r>
      <w:r w:rsidRPr="00D4695F">
        <w:rPr>
          <w:rFonts w:ascii="Book Antiqua" w:hAnsi="Book Antiqua"/>
          <w:color w:val="000000"/>
          <w:szCs w:val="24"/>
          <w:lang w:val="es-PR"/>
        </w:rPr>
        <w:t xml:space="preserve"> (anteriormente P. del S. 717) el pasado 10 de marzo de 2026. En vista de ello, el presente informe emite una recomendación negativa</w:t>
      </w:r>
      <w:r w:rsidR="002909DC" w:rsidRPr="00F323D8">
        <w:rPr>
          <w:rFonts w:ascii="Book Antiqua" w:eastAsia="Times New Roman" w:hAnsi="Book Antiqua"/>
          <w:color w:val="000000"/>
          <w:szCs w:val="24"/>
          <w:lang w:val="es-PR"/>
        </w:rPr>
        <w:t>.</w:t>
      </w:r>
    </w:p>
    <w:p w14:paraId="3542AD5C" w14:textId="77777777" w:rsidR="00D454DC" w:rsidRPr="00663441" w:rsidRDefault="00D454DC" w:rsidP="00102EF4">
      <w:pPr>
        <w:keepNext/>
        <w:contextualSpacing/>
        <w:jc w:val="center"/>
        <w:rPr>
          <w:rFonts w:ascii="Book Antiqua" w:hAnsi="Book Antiqua"/>
          <w:b/>
          <w:caps/>
          <w:szCs w:val="24"/>
          <w:lang w:val="es-ES"/>
        </w:rPr>
      </w:pPr>
      <w:r w:rsidRPr="00663441">
        <w:rPr>
          <w:rFonts w:ascii="Book Antiqua" w:hAnsi="Book Antiqua"/>
          <w:b/>
          <w:caps/>
          <w:szCs w:val="24"/>
          <w:lang w:val="es-ES"/>
        </w:rPr>
        <w:lastRenderedPageBreak/>
        <w:t>AnÁlisis de la Medida</w:t>
      </w:r>
    </w:p>
    <w:p w14:paraId="5A016CE6" w14:textId="77777777" w:rsidR="009175B9" w:rsidRPr="00663441" w:rsidRDefault="009175B9" w:rsidP="00102EF4">
      <w:pPr>
        <w:keepNext/>
        <w:contextualSpacing/>
        <w:jc w:val="both"/>
        <w:rPr>
          <w:rFonts w:ascii="Book Antiqua" w:hAnsi="Book Antiqua"/>
          <w:szCs w:val="24"/>
          <w:lang w:val="es-ES"/>
        </w:rPr>
      </w:pPr>
    </w:p>
    <w:p w14:paraId="42657E1C" w14:textId="5AE7E70D" w:rsidR="00096194" w:rsidRDefault="00096194" w:rsidP="00102EF4">
      <w:pPr>
        <w:keepNext/>
        <w:ind w:firstLine="708"/>
        <w:contextualSpacing/>
        <w:jc w:val="both"/>
        <w:rPr>
          <w:rFonts w:ascii="Book Antiqua" w:hAnsi="Book Antiqua"/>
          <w:szCs w:val="24"/>
          <w:lang w:val="es-PR"/>
        </w:rPr>
      </w:pPr>
      <w:r>
        <w:rPr>
          <w:rFonts w:ascii="Book Antiqua" w:hAnsi="Book Antiqua"/>
          <w:szCs w:val="24"/>
          <w:lang w:val="es-PR"/>
        </w:rPr>
        <w:t>A</w:t>
      </w:r>
      <w:r w:rsidRPr="00096194">
        <w:rPr>
          <w:rFonts w:ascii="Book Antiqua" w:hAnsi="Book Antiqua"/>
          <w:szCs w:val="24"/>
          <w:lang w:val="es-PR"/>
        </w:rPr>
        <w:t>tendiendo su responsabilidad y deber ministerial en el estudio y evaluación del presente Proyecto, la Comisión de Gobierno de la Cámara de Representantes analizó y comparó el P. de la C. 890 con la nueva legislación vigente y concluyó que lo propuesto resulta redundante y, en ciertos aspectos, incompatible con la reciente reforma electoral.</w:t>
      </w:r>
    </w:p>
    <w:p w14:paraId="2A6044DF" w14:textId="77777777" w:rsidR="0004209C" w:rsidRPr="00096194" w:rsidRDefault="0004209C" w:rsidP="00102EF4">
      <w:pPr>
        <w:ind w:firstLine="708"/>
        <w:contextualSpacing/>
        <w:jc w:val="both"/>
        <w:rPr>
          <w:rFonts w:ascii="Book Antiqua" w:hAnsi="Book Antiqua"/>
          <w:szCs w:val="24"/>
          <w:lang w:val="es-PR"/>
        </w:rPr>
      </w:pPr>
    </w:p>
    <w:p w14:paraId="4AA3C041" w14:textId="77777777" w:rsidR="00096194" w:rsidRDefault="00096194" w:rsidP="00102EF4">
      <w:pPr>
        <w:ind w:firstLine="708"/>
        <w:contextualSpacing/>
        <w:jc w:val="both"/>
        <w:rPr>
          <w:rFonts w:ascii="Book Antiqua" w:hAnsi="Book Antiqua"/>
          <w:szCs w:val="24"/>
          <w:lang w:val="es-PR"/>
        </w:rPr>
      </w:pPr>
      <w:r w:rsidRPr="00096194">
        <w:rPr>
          <w:rFonts w:ascii="Book Antiqua" w:hAnsi="Book Antiqua"/>
          <w:szCs w:val="24"/>
          <w:lang w:val="es-PR"/>
        </w:rPr>
        <w:t>Al comparar ambas medidas, se destaca lo siguiente:</w:t>
      </w:r>
    </w:p>
    <w:p w14:paraId="6B7924E7" w14:textId="77777777" w:rsidR="0004209C" w:rsidRPr="00096194" w:rsidRDefault="0004209C" w:rsidP="00102EF4">
      <w:pPr>
        <w:ind w:firstLine="708"/>
        <w:contextualSpacing/>
        <w:jc w:val="both"/>
        <w:rPr>
          <w:rFonts w:ascii="Book Antiqua" w:hAnsi="Book Antiqua"/>
          <w:szCs w:val="24"/>
          <w:lang w:val="es-PR"/>
        </w:rPr>
      </w:pPr>
    </w:p>
    <w:p w14:paraId="07134D6A" w14:textId="77777777" w:rsidR="00096194" w:rsidRDefault="00096194" w:rsidP="00102EF4">
      <w:pPr>
        <w:numPr>
          <w:ilvl w:val="0"/>
          <w:numId w:val="31"/>
        </w:numPr>
        <w:contextualSpacing/>
        <w:jc w:val="both"/>
        <w:rPr>
          <w:rFonts w:ascii="Book Antiqua" w:hAnsi="Book Antiqua"/>
          <w:szCs w:val="24"/>
          <w:lang w:val="es-PR"/>
        </w:rPr>
      </w:pPr>
      <w:r w:rsidRPr="00096194">
        <w:rPr>
          <w:rFonts w:ascii="Book Antiqua" w:hAnsi="Book Antiqua"/>
          <w:b/>
          <w:bCs/>
          <w:szCs w:val="24"/>
          <w:lang w:val="es-PR"/>
        </w:rPr>
        <w:t>Enmiendas a los mismos Artículos:</w:t>
      </w:r>
      <w:r w:rsidRPr="00096194">
        <w:rPr>
          <w:rFonts w:ascii="Book Antiqua" w:hAnsi="Book Antiqua"/>
          <w:szCs w:val="24"/>
          <w:lang w:val="es-PR"/>
        </w:rPr>
        <w:t xml:space="preserve"> La recién aprobada Ley 39-2026 ya enmendó de manera abarcadora los Artículos 9.38 y 9.39 de la Ley 58-2020 para ampliar y reglamentar con mayor precisión el acceso al voto adelantado y ausente.</w:t>
      </w:r>
    </w:p>
    <w:p w14:paraId="33D6A0F9" w14:textId="77777777" w:rsidR="0004209C" w:rsidRPr="00096194" w:rsidRDefault="0004209C" w:rsidP="00102EF4">
      <w:pPr>
        <w:ind w:left="720"/>
        <w:contextualSpacing/>
        <w:jc w:val="both"/>
        <w:rPr>
          <w:rFonts w:ascii="Book Antiqua" w:hAnsi="Book Antiqua"/>
          <w:szCs w:val="24"/>
          <w:lang w:val="es-PR"/>
        </w:rPr>
      </w:pPr>
    </w:p>
    <w:p w14:paraId="0A8DA025" w14:textId="06BACA41" w:rsidR="00096194" w:rsidRPr="00096194" w:rsidRDefault="00096194" w:rsidP="00102EF4">
      <w:pPr>
        <w:numPr>
          <w:ilvl w:val="0"/>
          <w:numId w:val="31"/>
        </w:numPr>
        <w:contextualSpacing/>
        <w:jc w:val="both"/>
        <w:rPr>
          <w:rFonts w:ascii="Book Antiqua" w:hAnsi="Book Antiqua"/>
          <w:szCs w:val="24"/>
          <w:lang w:val="es-PR"/>
        </w:rPr>
      </w:pPr>
      <w:r w:rsidRPr="00096194">
        <w:rPr>
          <w:rFonts w:ascii="Book Antiqua" w:hAnsi="Book Antiqua"/>
          <w:b/>
          <w:bCs/>
          <w:szCs w:val="24"/>
          <w:lang w:val="es-PR"/>
        </w:rPr>
        <w:t>Formato de las Solicitudes:</w:t>
      </w:r>
      <w:r w:rsidRPr="00096194">
        <w:rPr>
          <w:rFonts w:ascii="Book Antiqua" w:hAnsi="Book Antiqua"/>
          <w:szCs w:val="24"/>
          <w:lang w:val="es-PR"/>
        </w:rPr>
        <w:t xml:space="preserve"> Mientras el P. de la C. 890 intentaba limitar las solicitudes estrictamente al Sistema </w:t>
      </w:r>
      <w:proofErr w:type="spellStart"/>
      <w:r w:rsidRPr="00096194">
        <w:rPr>
          <w:rFonts w:ascii="Book Antiqua" w:hAnsi="Book Antiqua"/>
          <w:szCs w:val="24"/>
          <w:lang w:val="es-PR"/>
        </w:rPr>
        <w:t>eRe</w:t>
      </w:r>
      <w:proofErr w:type="spellEnd"/>
      <w:r w:rsidRPr="00096194">
        <w:rPr>
          <w:rFonts w:ascii="Book Antiqua" w:hAnsi="Book Antiqua"/>
          <w:szCs w:val="24"/>
          <w:lang w:val="es-PR"/>
        </w:rPr>
        <w:t xml:space="preserve"> y ordenaba que no se aceptarían formularios en papel, la Ley 39-2026</w:t>
      </w:r>
      <w:r w:rsidR="00C01D23">
        <w:rPr>
          <w:rFonts w:ascii="Book Antiqua" w:hAnsi="Book Antiqua"/>
          <w:szCs w:val="24"/>
          <w:lang w:val="es-PR"/>
        </w:rPr>
        <w:t xml:space="preserve"> en su artículo 9.38 inciso (6)</w:t>
      </w:r>
      <w:r w:rsidRPr="00096194">
        <w:rPr>
          <w:rFonts w:ascii="Book Antiqua" w:hAnsi="Book Antiqua"/>
          <w:szCs w:val="24"/>
          <w:lang w:val="es-PR"/>
        </w:rPr>
        <w:t xml:space="preserve"> garantiza un mayor acceso estipulando explícitamente que la Comisión diseñará los formularios de solicitud de voto adelantado "en papel y en medio electrónico".</w:t>
      </w:r>
    </w:p>
    <w:p w14:paraId="74652BF8" w14:textId="77777777" w:rsidR="0004209C" w:rsidRPr="0004209C" w:rsidRDefault="0004209C" w:rsidP="00102EF4">
      <w:pPr>
        <w:ind w:left="720"/>
        <w:contextualSpacing/>
        <w:jc w:val="both"/>
        <w:rPr>
          <w:rFonts w:ascii="Book Antiqua" w:hAnsi="Book Antiqua"/>
          <w:szCs w:val="24"/>
          <w:lang w:val="es-PR"/>
        </w:rPr>
      </w:pPr>
    </w:p>
    <w:p w14:paraId="76456D9A" w14:textId="79533DBD" w:rsidR="00096194" w:rsidRDefault="00096194" w:rsidP="00102EF4">
      <w:pPr>
        <w:numPr>
          <w:ilvl w:val="0"/>
          <w:numId w:val="31"/>
        </w:numPr>
        <w:contextualSpacing/>
        <w:jc w:val="both"/>
        <w:rPr>
          <w:rFonts w:ascii="Book Antiqua" w:hAnsi="Book Antiqua"/>
          <w:szCs w:val="24"/>
          <w:lang w:val="es-PR"/>
        </w:rPr>
      </w:pPr>
      <w:r w:rsidRPr="00096194">
        <w:rPr>
          <w:rFonts w:ascii="Book Antiqua" w:hAnsi="Book Antiqua"/>
          <w:b/>
          <w:bCs/>
          <w:szCs w:val="24"/>
          <w:lang w:val="es-PR"/>
        </w:rPr>
        <w:t>Prohibición de Notarización y Requisito de Identificación:</w:t>
      </w:r>
      <w:r w:rsidRPr="00096194">
        <w:rPr>
          <w:rFonts w:ascii="Book Antiqua" w:hAnsi="Book Antiqua"/>
          <w:szCs w:val="24"/>
          <w:lang w:val="es-PR"/>
        </w:rPr>
        <w:t xml:space="preserve"> Ambos proyectos concuerdan en la política pública de facilitar el voto. El P. de la C. 890 establecía que los votos requerirían identificación y prohibía la notarización de papeletas. Estas salvaguardas ya fueron integradas exitosamente por la Ley 39-2026</w:t>
      </w:r>
      <w:r w:rsidR="00B26CF3">
        <w:rPr>
          <w:rFonts w:ascii="Book Antiqua" w:hAnsi="Book Antiqua"/>
          <w:szCs w:val="24"/>
          <w:lang w:val="es-PR"/>
        </w:rPr>
        <w:t xml:space="preserve"> en el </w:t>
      </w:r>
      <w:r w:rsidR="003928C6">
        <w:rPr>
          <w:rFonts w:ascii="Book Antiqua" w:hAnsi="Book Antiqua"/>
          <w:szCs w:val="24"/>
          <w:lang w:val="es-PR"/>
        </w:rPr>
        <w:t>artículo</w:t>
      </w:r>
      <w:r w:rsidR="00B26CF3">
        <w:rPr>
          <w:rFonts w:ascii="Book Antiqua" w:hAnsi="Book Antiqua"/>
          <w:szCs w:val="24"/>
          <w:lang w:val="es-PR"/>
        </w:rPr>
        <w:t xml:space="preserve"> 9.39 </w:t>
      </w:r>
      <w:r w:rsidR="003928C6">
        <w:rPr>
          <w:rFonts w:ascii="Book Antiqua" w:hAnsi="Book Antiqua"/>
          <w:szCs w:val="24"/>
          <w:lang w:val="es-PR"/>
        </w:rPr>
        <w:t xml:space="preserve">inciso </w:t>
      </w:r>
      <w:r w:rsidR="00166D1E">
        <w:rPr>
          <w:rFonts w:ascii="Book Antiqua" w:hAnsi="Book Antiqua"/>
          <w:szCs w:val="24"/>
          <w:lang w:val="es-PR"/>
        </w:rPr>
        <w:t>(</w:t>
      </w:r>
      <w:r w:rsidR="003928C6">
        <w:rPr>
          <w:rFonts w:ascii="Book Antiqua" w:hAnsi="Book Antiqua"/>
          <w:szCs w:val="24"/>
          <w:lang w:val="es-PR"/>
        </w:rPr>
        <w:t>3</w:t>
      </w:r>
      <w:r w:rsidR="00166D1E">
        <w:rPr>
          <w:rFonts w:ascii="Book Antiqua" w:hAnsi="Book Antiqua"/>
          <w:szCs w:val="24"/>
          <w:lang w:val="es-PR"/>
        </w:rPr>
        <w:t>)</w:t>
      </w:r>
      <w:r w:rsidRPr="00096194">
        <w:rPr>
          <w:rFonts w:ascii="Book Antiqua" w:hAnsi="Book Antiqua"/>
          <w:szCs w:val="24"/>
          <w:lang w:val="es-PR"/>
        </w:rPr>
        <w:t>, la cual validó la exigencia de una tarjeta de identificación o equivalente, e incluyó explícitamente que "se prohíbe que se requiera la notarización o testigos para poder ejercer el derecho al voto a través de Voto Adelantado".</w:t>
      </w:r>
    </w:p>
    <w:p w14:paraId="18BDEEB8" w14:textId="77777777" w:rsidR="0004209C" w:rsidRPr="00096194" w:rsidRDefault="0004209C" w:rsidP="00102EF4">
      <w:pPr>
        <w:contextualSpacing/>
        <w:jc w:val="both"/>
        <w:rPr>
          <w:rFonts w:ascii="Book Antiqua" w:hAnsi="Book Antiqua"/>
          <w:szCs w:val="24"/>
          <w:lang w:val="es-PR"/>
        </w:rPr>
      </w:pPr>
    </w:p>
    <w:p w14:paraId="608A95B2" w14:textId="1640A9EE" w:rsidR="00096194" w:rsidRDefault="00096194" w:rsidP="00102EF4">
      <w:pPr>
        <w:numPr>
          <w:ilvl w:val="0"/>
          <w:numId w:val="31"/>
        </w:numPr>
        <w:contextualSpacing/>
        <w:jc w:val="both"/>
        <w:rPr>
          <w:rFonts w:ascii="Book Antiqua" w:hAnsi="Book Antiqua"/>
          <w:szCs w:val="24"/>
          <w:lang w:val="es-PR"/>
        </w:rPr>
      </w:pPr>
      <w:r w:rsidRPr="00096194">
        <w:rPr>
          <w:rFonts w:ascii="Book Antiqua" w:hAnsi="Book Antiqua"/>
          <w:b/>
          <w:bCs/>
          <w:szCs w:val="24"/>
          <w:lang w:val="es-PR"/>
        </w:rPr>
        <w:t>Nuevas Modalidades de Voto:</w:t>
      </w:r>
      <w:r w:rsidRPr="00096194">
        <w:rPr>
          <w:rFonts w:ascii="Book Antiqua" w:hAnsi="Book Antiqua"/>
          <w:szCs w:val="24"/>
          <w:lang w:val="es-PR"/>
        </w:rPr>
        <w:t xml:space="preserve"> La Ley 39-2026</w:t>
      </w:r>
      <w:r w:rsidR="005C6865">
        <w:rPr>
          <w:rFonts w:ascii="Book Antiqua" w:hAnsi="Book Antiqua"/>
          <w:szCs w:val="24"/>
          <w:lang w:val="es-PR"/>
        </w:rPr>
        <w:t xml:space="preserve"> en su artículo </w:t>
      </w:r>
      <w:r w:rsidR="00166D1E">
        <w:rPr>
          <w:rFonts w:ascii="Book Antiqua" w:hAnsi="Book Antiqua"/>
          <w:szCs w:val="24"/>
          <w:lang w:val="es-PR"/>
        </w:rPr>
        <w:t>9.41 inciso (a)</w:t>
      </w:r>
      <w:r w:rsidRPr="00096194">
        <w:rPr>
          <w:rFonts w:ascii="Book Antiqua" w:hAnsi="Book Antiqua"/>
          <w:szCs w:val="24"/>
          <w:lang w:val="es-PR"/>
        </w:rPr>
        <w:t xml:space="preserve"> ya fue más allá de lo propuesto en el P. de la C. 890 al integrar una nueva categoría de voto adelantado presencial para electores de cincuenta (50) años o más y ordenar la habilitación de cuarenta (40) Juntas de Inscripción Permanente (JIP) para atender esta nueva realidad.</w:t>
      </w:r>
    </w:p>
    <w:p w14:paraId="71D64179" w14:textId="77777777" w:rsidR="0004209C" w:rsidRPr="00096194" w:rsidRDefault="0004209C" w:rsidP="00102EF4">
      <w:pPr>
        <w:contextualSpacing/>
        <w:jc w:val="both"/>
        <w:rPr>
          <w:rFonts w:ascii="Book Antiqua" w:hAnsi="Book Antiqua"/>
          <w:szCs w:val="24"/>
          <w:lang w:val="es-PR"/>
        </w:rPr>
      </w:pPr>
    </w:p>
    <w:p w14:paraId="3F9DA51B" w14:textId="61459FE3" w:rsidR="00096194" w:rsidRPr="00096194" w:rsidRDefault="00096194" w:rsidP="00102EF4">
      <w:pPr>
        <w:ind w:firstLine="708"/>
        <w:contextualSpacing/>
        <w:jc w:val="both"/>
        <w:rPr>
          <w:rFonts w:ascii="Book Antiqua" w:hAnsi="Book Antiqua"/>
          <w:szCs w:val="24"/>
          <w:lang w:val="es-PR"/>
        </w:rPr>
      </w:pPr>
      <w:r w:rsidRPr="00096194">
        <w:rPr>
          <w:rFonts w:ascii="Book Antiqua" w:hAnsi="Book Antiqua"/>
          <w:szCs w:val="24"/>
          <w:lang w:val="es-PR"/>
        </w:rPr>
        <w:t xml:space="preserve">El P. de la C. 890, aunque bien intencionado en su esfuerzo por atajar problemas de confiabilidad en el voto adelantado, no añade valor normativo adicional, ni introduce cambios que justifiquen su consideración como legislación independiente tras la promulgación de la Ley 39-2026. </w:t>
      </w:r>
      <w:r w:rsidR="00A50001" w:rsidRPr="00A50001">
        <w:rPr>
          <w:rFonts w:ascii="Book Antiqua" w:hAnsi="Book Antiqua"/>
          <w:color w:val="000000"/>
          <w:lang w:val="es-PR"/>
        </w:rPr>
        <w:t>Las enmiendas planteadas por el Proyecto de la Cámara 890, orientadas a modificar la legislación vigente, han sido consideradas</w:t>
      </w:r>
      <w:r w:rsidR="00B739BB">
        <w:rPr>
          <w:rFonts w:ascii="Book Antiqua" w:hAnsi="Book Antiqua"/>
          <w:color w:val="000000"/>
          <w:lang w:val="es-PR"/>
        </w:rPr>
        <w:t>, incluidas</w:t>
      </w:r>
      <w:r w:rsidR="00A50001" w:rsidRPr="00A50001">
        <w:rPr>
          <w:rFonts w:ascii="Book Antiqua" w:hAnsi="Book Antiqua"/>
          <w:color w:val="000000"/>
          <w:lang w:val="es-PR"/>
        </w:rPr>
        <w:t xml:space="preserve"> y</w:t>
      </w:r>
      <w:r w:rsidR="00B739BB">
        <w:rPr>
          <w:rFonts w:ascii="Book Antiqua" w:hAnsi="Book Antiqua"/>
          <w:color w:val="000000"/>
          <w:lang w:val="es-PR"/>
        </w:rPr>
        <w:t>/o</w:t>
      </w:r>
      <w:r w:rsidR="00A50001" w:rsidRPr="00A50001">
        <w:rPr>
          <w:rFonts w:ascii="Book Antiqua" w:hAnsi="Book Antiqua"/>
          <w:color w:val="000000"/>
          <w:lang w:val="es-PR"/>
        </w:rPr>
        <w:t xml:space="preserve"> superadas</w:t>
      </w:r>
      <w:r w:rsidR="00B739BB">
        <w:rPr>
          <w:rFonts w:ascii="Book Antiqua" w:hAnsi="Book Antiqua"/>
          <w:color w:val="000000"/>
          <w:lang w:val="es-PR"/>
        </w:rPr>
        <w:t xml:space="preserve"> por la Ley 39-2026.</w:t>
      </w:r>
    </w:p>
    <w:p w14:paraId="5056C8E5" w14:textId="77777777" w:rsidR="002909DC" w:rsidRPr="00096194" w:rsidRDefault="002909DC" w:rsidP="00102EF4">
      <w:pPr>
        <w:ind w:firstLine="708"/>
        <w:contextualSpacing/>
        <w:jc w:val="both"/>
        <w:rPr>
          <w:rFonts w:ascii="Book Antiqua" w:hAnsi="Book Antiqua"/>
          <w:szCs w:val="24"/>
          <w:lang w:val="es-PR"/>
        </w:rPr>
      </w:pPr>
    </w:p>
    <w:p w14:paraId="2C65C758" w14:textId="77777777" w:rsidR="006D0C1E" w:rsidRDefault="00D454DC" w:rsidP="00102EF4">
      <w:pPr>
        <w:pStyle w:val="ColorfulList-Accent11"/>
        <w:keepNext/>
        <w:ind w:left="0"/>
        <w:jc w:val="center"/>
        <w:rPr>
          <w:rFonts w:ascii="Book Antiqua" w:hAnsi="Book Antiqua"/>
          <w:b/>
          <w:szCs w:val="24"/>
          <w:lang w:val="es-ES"/>
        </w:rPr>
      </w:pPr>
      <w:r w:rsidRPr="00663441">
        <w:rPr>
          <w:rFonts w:ascii="Book Antiqua" w:hAnsi="Book Antiqua"/>
          <w:b/>
          <w:szCs w:val="24"/>
          <w:lang w:val="es-ES"/>
        </w:rPr>
        <w:lastRenderedPageBreak/>
        <w:t>CONCLUSIÓN</w:t>
      </w:r>
    </w:p>
    <w:p w14:paraId="32198C95" w14:textId="77777777" w:rsidR="00334B2A" w:rsidRPr="00663441" w:rsidRDefault="00334B2A" w:rsidP="00102EF4">
      <w:pPr>
        <w:pStyle w:val="ColorfulList-Accent11"/>
        <w:keepNext/>
        <w:ind w:left="0"/>
        <w:jc w:val="center"/>
        <w:rPr>
          <w:rFonts w:ascii="Book Antiqua" w:hAnsi="Book Antiqua"/>
          <w:b/>
          <w:szCs w:val="24"/>
          <w:lang w:val="es-ES"/>
        </w:rPr>
      </w:pPr>
    </w:p>
    <w:p w14:paraId="579D3FC0" w14:textId="0168DDDF" w:rsidR="00D454DC" w:rsidRPr="00663441" w:rsidRDefault="00D454DC" w:rsidP="00102EF4">
      <w:pPr>
        <w:keepNext/>
        <w:ind w:firstLine="720"/>
        <w:contextualSpacing/>
        <w:jc w:val="both"/>
        <w:rPr>
          <w:rFonts w:ascii="Book Antiqua" w:hAnsi="Book Antiqua"/>
          <w:szCs w:val="24"/>
          <w:lang w:val="es-ES"/>
        </w:rPr>
      </w:pPr>
      <w:r w:rsidRPr="00663441">
        <w:rPr>
          <w:rFonts w:ascii="Book Antiqua" w:hAnsi="Book Antiqua"/>
          <w:b/>
          <w:szCs w:val="24"/>
          <w:lang w:val="es-ES"/>
        </w:rPr>
        <w:t xml:space="preserve">POR TODO LO ANTES EXPUESTO, </w:t>
      </w:r>
      <w:r w:rsidRPr="00663441">
        <w:rPr>
          <w:rFonts w:ascii="Book Antiqua" w:hAnsi="Book Antiqua"/>
          <w:szCs w:val="24"/>
          <w:lang w:val="es-ES"/>
        </w:rPr>
        <w:t xml:space="preserve">la </w:t>
      </w:r>
      <w:r w:rsidR="00180A23" w:rsidRPr="00663441">
        <w:rPr>
          <w:rFonts w:ascii="Book Antiqua" w:hAnsi="Book Antiqua"/>
          <w:szCs w:val="24"/>
          <w:lang w:val="es-ES"/>
        </w:rPr>
        <w:t>Comisión</w:t>
      </w:r>
      <w:r w:rsidRPr="00663441">
        <w:rPr>
          <w:rFonts w:ascii="Book Antiqua" w:hAnsi="Book Antiqua"/>
          <w:spacing w:val="-3"/>
          <w:szCs w:val="24"/>
          <w:lang w:val="es-ES"/>
        </w:rPr>
        <w:t xml:space="preserve"> de </w:t>
      </w:r>
      <w:r w:rsidR="009F33DC">
        <w:rPr>
          <w:rFonts w:ascii="Book Antiqua" w:hAnsi="Book Antiqua"/>
          <w:spacing w:val="-3"/>
          <w:szCs w:val="24"/>
          <w:lang w:val="es-ES"/>
        </w:rPr>
        <w:t>Gobierno</w:t>
      </w:r>
      <w:r w:rsidR="007F535E">
        <w:rPr>
          <w:rFonts w:ascii="Book Antiqua" w:hAnsi="Book Antiqua"/>
          <w:spacing w:val="-3"/>
          <w:szCs w:val="24"/>
          <w:lang w:val="es-ES"/>
        </w:rPr>
        <w:t xml:space="preserve"> de la Cámara de Representantes </w:t>
      </w:r>
      <w:r w:rsidRPr="00663441">
        <w:rPr>
          <w:rFonts w:ascii="Book Antiqua" w:hAnsi="Book Antiqua"/>
          <w:szCs w:val="24"/>
          <w:lang w:val="es-ES"/>
        </w:rPr>
        <w:t xml:space="preserve">de Puerto Rico, previo estudio y consideración, </w:t>
      </w:r>
      <w:r w:rsidR="00FE6DBE">
        <w:rPr>
          <w:rFonts w:ascii="Book Antiqua" w:hAnsi="Book Antiqua"/>
          <w:szCs w:val="24"/>
          <w:lang w:val="es-ES"/>
        </w:rPr>
        <w:t>tiene</w:t>
      </w:r>
      <w:r w:rsidRPr="00663441">
        <w:rPr>
          <w:rFonts w:ascii="Book Antiqua" w:hAnsi="Book Antiqua"/>
          <w:szCs w:val="24"/>
          <w:lang w:val="es-ES"/>
        </w:rPr>
        <w:t xml:space="preserve"> a bien presentar ante este Cuerpo el Informe </w:t>
      </w:r>
      <w:r w:rsidR="002909DC">
        <w:rPr>
          <w:rFonts w:ascii="Book Antiqua" w:hAnsi="Book Antiqua"/>
          <w:szCs w:val="24"/>
          <w:lang w:val="es-ES"/>
        </w:rPr>
        <w:t>Negativo</w:t>
      </w:r>
      <w:r w:rsidRPr="00663441">
        <w:rPr>
          <w:rFonts w:ascii="Book Antiqua" w:hAnsi="Book Antiqua"/>
          <w:szCs w:val="24"/>
          <w:lang w:val="es-ES"/>
        </w:rPr>
        <w:t xml:space="preserve"> sobre </w:t>
      </w:r>
      <w:r w:rsidR="00B52DE1">
        <w:rPr>
          <w:rFonts w:ascii="Book Antiqua" w:hAnsi="Book Antiqua"/>
          <w:szCs w:val="24"/>
          <w:lang w:val="es-ES"/>
        </w:rPr>
        <w:t xml:space="preserve">el </w:t>
      </w:r>
      <w:r w:rsidR="00B52DE1">
        <w:rPr>
          <w:rFonts w:ascii="Book Antiqua" w:hAnsi="Book Antiqua"/>
          <w:b/>
          <w:szCs w:val="24"/>
          <w:lang w:val="es-ES"/>
        </w:rPr>
        <w:t>Proyecto d</w:t>
      </w:r>
      <w:r w:rsidR="003767F3" w:rsidRPr="00663441">
        <w:rPr>
          <w:rFonts w:ascii="Book Antiqua" w:hAnsi="Book Antiqua"/>
          <w:b/>
          <w:szCs w:val="24"/>
          <w:lang w:val="es-ES"/>
        </w:rPr>
        <w:t>e</w:t>
      </w:r>
      <w:r w:rsidR="002909DC">
        <w:rPr>
          <w:rFonts w:ascii="Book Antiqua" w:hAnsi="Book Antiqua"/>
          <w:b/>
          <w:szCs w:val="24"/>
          <w:lang w:val="es-ES"/>
        </w:rPr>
        <w:t xml:space="preserve"> la Cámara</w:t>
      </w:r>
      <w:r w:rsidR="003767F3" w:rsidRPr="00663441">
        <w:rPr>
          <w:rFonts w:ascii="Book Antiqua" w:hAnsi="Book Antiqua"/>
          <w:b/>
          <w:szCs w:val="24"/>
          <w:lang w:val="es-ES"/>
        </w:rPr>
        <w:t xml:space="preserve"> </w:t>
      </w:r>
      <w:r w:rsidR="00334B2A">
        <w:rPr>
          <w:rFonts w:ascii="Book Antiqua" w:hAnsi="Book Antiqua"/>
          <w:b/>
          <w:szCs w:val="24"/>
          <w:lang w:val="es-ES"/>
        </w:rPr>
        <w:t>890</w:t>
      </w:r>
      <w:r w:rsidRPr="00663441">
        <w:rPr>
          <w:rFonts w:ascii="Book Antiqua" w:hAnsi="Book Antiqua"/>
          <w:szCs w:val="24"/>
          <w:lang w:val="es-ES"/>
        </w:rPr>
        <w:t xml:space="preserve">, recomendando </w:t>
      </w:r>
      <w:r w:rsidR="002909DC">
        <w:rPr>
          <w:rFonts w:ascii="Book Antiqua" w:hAnsi="Book Antiqua"/>
          <w:szCs w:val="24"/>
          <w:lang w:val="es-ES"/>
        </w:rPr>
        <w:t>que el proyecto no sea aprobado</w:t>
      </w:r>
      <w:r w:rsidR="00D53BDD" w:rsidRPr="00663441">
        <w:rPr>
          <w:rFonts w:ascii="Book Antiqua" w:hAnsi="Book Antiqua"/>
          <w:szCs w:val="24"/>
          <w:lang w:val="es-ES"/>
        </w:rPr>
        <w:t>.</w:t>
      </w:r>
      <w:r w:rsidR="00572D30" w:rsidRPr="00663441">
        <w:rPr>
          <w:rFonts w:ascii="Book Antiqua" w:hAnsi="Book Antiqua"/>
          <w:szCs w:val="24"/>
          <w:lang w:val="es-ES"/>
        </w:rPr>
        <w:t xml:space="preserve"> </w:t>
      </w:r>
    </w:p>
    <w:p w14:paraId="4F86BD71" w14:textId="77777777" w:rsidR="00FE6DBE" w:rsidRDefault="00FE6DBE" w:rsidP="00102EF4">
      <w:pPr>
        <w:contextualSpacing/>
        <w:jc w:val="both"/>
        <w:rPr>
          <w:rFonts w:ascii="Book Antiqua" w:hAnsi="Book Antiqua"/>
          <w:szCs w:val="24"/>
          <w:lang w:val="es-ES"/>
        </w:rPr>
      </w:pPr>
    </w:p>
    <w:p w14:paraId="360E9587" w14:textId="18960D3E" w:rsidR="007347D2" w:rsidRPr="007347D2" w:rsidRDefault="007347D2" w:rsidP="00102EF4">
      <w:pPr>
        <w:contextualSpacing/>
        <w:jc w:val="both"/>
        <w:rPr>
          <w:rFonts w:ascii="Book Antiqua" w:hAnsi="Book Antiqua"/>
          <w:szCs w:val="24"/>
          <w:lang w:val="es-ES"/>
        </w:rPr>
      </w:pPr>
      <w:r w:rsidRPr="007347D2">
        <w:rPr>
          <w:rFonts w:ascii="Book Antiqua" w:hAnsi="Book Antiqua"/>
          <w:szCs w:val="24"/>
          <w:lang w:val="es-ES"/>
        </w:rPr>
        <w:t>Respetuosamente sometido,</w:t>
      </w:r>
    </w:p>
    <w:p w14:paraId="688B1E0D" w14:textId="77777777" w:rsidR="007347D2" w:rsidRDefault="007347D2" w:rsidP="00102EF4">
      <w:pPr>
        <w:contextualSpacing/>
        <w:jc w:val="both"/>
        <w:rPr>
          <w:rFonts w:ascii="Book Antiqua" w:hAnsi="Book Antiqua"/>
          <w:szCs w:val="24"/>
          <w:lang w:val="es-ES"/>
        </w:rPr>
      </w:pPr>
    </w:p>
    <w:p w14:paraId="5AFBEF4D" w14:textId="77777777" w:rsidR="00FE6DBE" w:rsidRPr="007347D2" w:rsidRDefault="00FE6DBE" w:rsidP="00102EF4">
      <w:pPr>
        <w:contextualSpacing/>
        <w:jc w:val="both"/>
        <w:rPr>
          <w:rFonts w:ascii="Book Antiqua" w:hAnsi="Book Antiqua"/>
          <w:szCs w:val="24"/>
          <w:lang w:val="es-ES"/>
        </w:rPr>
      </w:pPr>
    </w:p>
    <w:p w14:paraId="3C0CD9E6" w14:textId="77777777" w:rsidR="007347D2" w:rsidRPr="007347D2" w:rsidRDefault="007347D2" w:rsidP="00102EF4">
      <w:pPr>
        <w:contextualSpacing/>
        <w:jc w:val="both"/>
        <w:rPr>
          <w:rFonts w:ascii="Book Antiqua" w:hAnsi="Book Antiqua"/>
          <w:szCs w:val="24"/>
          <w:lang w:val="es-ES"/>
        </w:rPr>
      </w:pPr>
    </w:p>
    <w:p w14:paraId="54102C16" w14:textId="77777777" w:rsidR="007347D2" w:rsidRPr="007347D2" w:rsidRDefault="007347D2" w:rsidP="00102EF4">
      <w:pPr>
        <w:contextualSpacing/>
        <w:jc w:val="both"/>
        <w:rPr>
          <w:rFonts w:ascii="Book Antiqua" w:hAnsi="Book Antiqua"/>
          <w:szCs w:val="24"/>
          <w:lang w:val="es-ES"/>
        </w:rPr>
      </w:pPr>
    </w:p>
    <w:p w14:paraId="0B78388A" w14:textId="77777777" w:rsidR="007347D2" w:rsidRPr="007347D2" w:rsidRDefault="007347D2" w:rsidP="00102EF4">
      <w:pPr>
        <w:contextualSpacing/>
        <w:jc w:val="both"/>
        <w:rPr>
          <w:rFonts w:ascii="Book Antiqua" w:hAnsi="Book Antiqua"/>
          <w:b/>
          <w:bCs/>
          <w:szCs w:val="24"/>
          <w:lang w:val="es-ES"/>
        </w:rPr>
      </w:pPr>
      <w:r w:rsidRPr="007347D2">
        <w:rPr>
          <w:rFonts w:ascii="Book Antiqua" w:hAnsi="Book Antiqua"/>
          <w:b/>
          <w:bCs/>
          <w:szCs w:val="24"/>
          <w:lang w:val="es-ES"/>
        </w:rPr>
        <w:t>Hon. Víctor L. Parés-Otero</w:t>
      </w:r>
    </w:p>
    <w:p w14:paraId="1E1DB2DE" w14:textId="77777777" w:rsidR="007347D2" w:rsidRPr="007347D2" w:rsidRDefault="007347D2" w:rsidP="00102EF4">
      <w:pPr>
        <w:contextualSpacing/>
        <w:jc w:val="both"/>
        <w:rPr>
          <w:rFonts w:ascii="Book Antiqua" w:hAnsi="Book Antiqua"/>
          <w:szCs w:val="24"/>
          <w:lang w:val="es-ES"/>
        </w:rPr>
      </w:pPr>
      <w:r w:rsidRPr="007347D2">
        <w:rPr>
          <w:rFonts w:ascii="Book Antiqua" w:hAnsi="Book Antiqua"/>
          <w:szCs w:val="24"/>
          <w:lang w:val="es-ES"/>
        </w:rPr>
        <w:t>Presidente</w:t>
      </w:r>
    </w:p>
    <w:p w14:paraId="7463B2FB" w14:textId="77777777" w:rsidR="007347D2" w:rsidRPr="007347D2" w:rsidRDefault="007347D2" w:rsidP="00102EF4">
      <w:pPr>
        <w:contextualSpacing/>
        <w:jc w:val="both"/>
        <w:rPr>
          <w:rFonts w:ascii="Book Antiqua" w:hAnsi="Book Antiqua"/>
          <w:szCs w:val="24"/>
          <w:lang w:val="es-ES"/>
        </w:rPr>
      </w:pPr>
      <w:r w:rsidRPr="007347D2">
        <w:rPr>
          <w:rFonts w:ascii="Book Antiqua" w:hAnsi="Book Antiqua"/>
          <w:szCs w:val="24"/>
          <w:lang w:val="es-ES"/>
        </w:rPr>
        <w:t>Comisión de Gobierno</w:t>
      </w:r>
    </w:p>
    <w:p w14:paraId="1D2325E7" w14:textId="2FD63A33" w:rsidR="007954BD" w:rsidRPr="00F802C3" w:rsidRDefault="007347D2" w:rsidP="00102EF4">
      <w:pPr>
        <w:contextualSpacing/>
        <w:jc w:val="both"/>
        <w:rPr>
          <w:rFonts w:ascii="Book Antiqua" w:hAnsi="Book Antiqua"/>
          <w:szCs w:val="24"/>
          <w:lang w:val="es-PR"/>
        </w:rPr>
      </w:pPr>
      <w:r w:rsidRPr="007347D2">
        <w:rPr>
          <w:rFonts w:ascii="Book Antiqua" w:hAnsi="Book Antiqua"/>
          <w:szCs w:val="24"/>
          <w:lang w:val="es-ES"/>
        </w:rPr>
        <w:t>Cámara de Representantes de Puerto Rico</w:t>
      </w:r>
      <w:r w:rsidR="007954BD" w:rsidRPr="00F802C3">
        <w:rPr>
          <w:rFonts w:ascii="Book Antiqua" w:hAnsi="Book Antiqua"/>
          <w:szCs w:val="24"/>
          <w:lang w:val="es-PR"/>
        </w:rPr>
        <w:tab/>
      </w:r>
      <w:r w:rsidR="007954BD" w:rsidRPr="00F802C3">
        <w:rPr>
          <w:rFonts w:ascii="Book Antiqua" w:hAnsi="Book Antiqua"/>
          <w:szCs w:val="24"/>
          <w:lang w:val="es-PR"/>
        </w:rPr>
        <w:tab/>
      </w:r>
      <w:r w:rsidR="007954BD" w:rsidRPr="00F802C3">
        <w:rPr>
          <w:rFonts w:ascii="Book Antiqua" w:hAnsi="Book Antiqua"/>
          <w:szCs w:val="24"/>
          <w:lang w:val="es-PR"/>
        </w:rPr>
        <w:tab/>
      </w:r>
    </w:p>
    <w:p w14:paraId="6871C2C4" w14:textId="77777777" w:rsidR="003F73D6" w:rsidRPr="00F802C3" w:rsidRDefault="00D454DC" w:rsidP="00102EF4">
      <w:pPr>
        <w:contextualSpacing/>
        <w:jc w:val="both"/>
        <w:rPr>
          <w:rFonts w:ascii="Book Antiqua" w:hAnsi="Book Antiqua"/>
          <w:szCs w:val="24"/>
          <w:lang w:val="es-PR"/>
        </w:rPr>
      </w:pPr>
      <w:r w:rsidRPr="00F802C3">
        <w:rPr>
          <w:rFonts w:ascii="Book Antiqua" w:hAnsi="Book Antiqua"/>
          <w:szCs w:val="24"/>
          <w:lang w:val="es-PR"/>
        </w:rPr>
        <w:tab/>
      </w:r>
      <w:r w:rsidRPr="00F802C3">
        <w:rPr>
          <w:rFonts w:ascii="Book Antiqua" w:hAnsi="Book Antiqua"/>
          <w:szCs w:val="24"/>
          <w:lang w:val="es-PR"/>
        </w:rPr>
        <w:tab/>
      </w:r>
      <w:r w:rsidRPr="00F802C3">
        <w:rPr>
          <w:rFonts w:ascii="Book Antiqua" w:hAnsi="Book Antiqua"/>
          <w:szCs w:val="24"/>
          <w:lang w:val="es-PR"/>
        </w:rPr>
        <w:tab/>
      </w:r>
    </w:p>
    <w:sectPr w:rsidR="003F73D6" w:rsidRPr="00F802C3"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54B7A" w14:textId="77777777" w:rsidR="00F36659" w:rsidRDefault="00F36659" w:rsidP="00F46986">
      <w:r>
        <w:separator/>
      </w:r>
    </w:p>
  </w:endnote>
  <w:endnote w:type="continuationSeparator" w:id="0">
    <w:p w14:paraId="38964D6F" w14:textId="77777777" w:rsidR="00F36659" w:rsidRDefault="00F36659"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8C036" w14:textId="77777777" w:rsidR="00F36659" w:rsidRDefault="00F36659" w:rsidP="00F46986">
      <w:r>
        <w:separator/>
      </w:r>
    </w:p>
  </w:footnote>
  <w:footnote w:type="continuationSeparator" w:id="0">
    <w:p w14:paraId="37C43101" w14:textId="77777777" w:rsidR="00F36659" w:rsidRDefault="00F36659"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19C3E" w14:textId="7C8D2372" w:rsidR="00FC55E1" w:rsidRPr="00334B2A" w:rsidRDefault="00AA356F" w:rsidP="00DF3993">
    <w:pPr>
      <w:pStyle w:val="Header"/>
      <w:rPr>
        <w:rFonts w:ascii="Book Antiqua" w:hAnsi="Book Antiqua"/>
        <w:b/>
        <w:i/>
        <w:iCs/>
        <w:sz w:val="20"/>
        <w:lang w:val="es-PR"/>
      </w:rPr>
    </w:pPr>
    <w:r w:rsidRPr="00334B2A">
      <w:rPr>
        <w:rFonts w:ascii="Book Antiqua" w:hAnsi="Book Antiqua"/>
        <w:b/>
        <w:i/>
        <w:iCs/>
        <w:sz w:val="20"/>
        <w:lang w:val="es-PR"/>
      </w:rPr>
      <w:t>Comisión de</w:t>
    </w:r>
    <w:r w:rsidR="009D31CD" w:rsidRPr="00334B2A">
      <w:rPr>
        <w:rFonts w:ascii="Book Antiqua" w:hAnsi="Book Antiqua"/>
        <w:b/>
        <w:i/>
        <w:iCs/>
        <w:sz w:val="20"/>
        <w:lang w:val="es-PR"/>
      </w:rPr>
      <w:t xml:space="preserve"> </w:t>
    </w:r>
    <w:r w:rsidR="0030217F" w:rsidRPr="00334B2A">
      <w:rPr>
        <w:rFonts w:ascii="Book Antiqua" w:hAnsi="Book Antiqua"/>
        <w:b/>
        <w:i/>
        <w:iCs/>
        <w:sz w:val="20"/>
        <w:lang w:val="es-PR"/>
      </w:rPr>
      <w:t>Gobierno</w:t>
    </w:r>
  </w:p>
  <w:p w14:paraId="0FD3B3D1" w14:textId="591AC881" w:rsidR="003F73D6" w:rsidRPr="00334B2A" w:rsidRDefault="00F46986" w:rsidP="00DF3993">
    <w:pPr>
      <w:pStyle w:val="Header"/>
      <w:pBdr>
        <w:bottom w:val="single" w:sz="8" w:space="1" w:color="auto"/>
      </w:pBdr>
      <w:rPr>
        <w:rFonts w:ascii="Book Antiqua" w:hAnsi="Book Antiqua"/>
        <w:b/>
        <w:i/>
        <w:iCs/>
        <w:noProof/>
        <w:sz w:val="20"/>
        <w:lang w:val="es-PR"/>
      </w:rPr>
    </w:pPr>
    <w:r w:rsidRPr="00334B2A">
      <w:rPr>
        <w:rFonts w:ascii="Book Antiqua" w:hAnsi="Book Antiqua"/>
        <w:b/>
        <w:i/>
        <w:iCs/>
        <w:sz w:val="20"/>
        <w:lang w:val="es-PR"/>
      </w:rPr>
      <w:t xml:space="preserve">Informe </w:t>
    </w:r>
    <w:r w:rsidR="002909DC" w:rsidRPr="00334B2A">
      <w:rPr>
        <w:rFonts w:ascii="Book Antiqua" w:hAnsi="Book Antiqua"/>
        <w:b/>
        <w:i/>
        <w:iCs/>
        <w:sz w:val="20"/>
        <w:lang w:val="es-PR"/>
      </w:rPr>
      <w:t>Negativo</w:t>
    </w:r>
    <w:r w:rsidRPr="00334B2A">
      <w:rPr>
        <w:rFonts w:ascii="Book Antiqua" w:hAnsi="Book Antiqua"/>
        <w:b/>
        <w:i/>
        <w:iCs/>
        <w:sz w:val="20"/>
        <w:lang w:val="es-PR"/>
      </w:rPr>
      <w:t xml:space="preserve"> </w:t>
    </w:r>
    <w:r w:rsidR="000150A3" w:rsidRPr="00334B2A">
      <w:rPr>
        <w:rFonts w:ascii="Book Antiqua" w:hAnsi="Book Antiqua"/>
        <w:b/>
        <w:i/>
        <w:iCs/>
        <w:sz w:val="20"/>
        <w:lang w:val="es-PR"/>
      </w:rPr>
      <w:t xml:space="preserve">sobre el </w:t>
    </w:r>
    <w:r w:rsidR="00AC51F9" w:rsidRPr="00334B2A">
      <w:rPr>
        <w:rFonts w:ascii="Book Antiqua" w:hAnsi="Book Antiqua"/>
        <w:b/>
        <w:i/>
        <w:iCs/>
        <w:sz w:val="20"/>
        <w:lang w:val="es-PR"/>
      </w:rPr>
      <w:t>P.</w:t>
    </w:r>
    <w:r w:rsidR="009D31CD" w:rsidRPr="00334B2A">
      <w:rPr>
        <w:rFonts w:ascii="Book Antiqua" w:hAnsi="Book Antiqua"/>
        <w:b/>
        <w:i/>
        <w:iCs/>
        <w:sz w:val="20"/>
        <w:lang w:val="es-PR"/>
      </w:rPr>
      <w:t xml:space="preserve"> de</w:t>
    </w:r>
    <w:r w:rsidR="002909DC" w:rsidRPr="00334B2A">
      <w:rPr>
        <w:rFonts w:ascii="Book Antiqua" w:hAnsi="Book Antiqua"/>
        <w:b/>
        <w:i/>
        <w:iCs/>
        <w:sz w:val="20"/>
        <w:lang w:val="es-PR"/>
      </w:rPr>
      <w:t xml:space="preserve"> la C</w:t>
    </w:r>
    <w:r w:rsidR="009D31CD" w:rsidRPr="00334B2A">
      <w:rPr>
        <w:rFonts w:ascii="Book Antiqua" w:hAnsi="Book Antiqua"/>
        <w:b/>
        <w:i/>
        <w:iCs/>
        <w:sz w:val="20"/>
        <w:lang w:val="es-PR"/>
      </w:rPr>
      <w:t xml:space="preserve">. </w:t>
    </w:r>
    <w:r w:rsidR="0004209C" w:rsidRPr="00334B2A">
      <w:rPr>
        <w:rFonts w:ascii="Book Antiqua" w:hAnsi="Book Antiqua"/>
        <w:b/>
        <w:i/>
        <w:iCs/>
        <w:sz w:val="20"/>
        <w:lang w:val="es-PR"/>
      </w:rPr>
      <w:t>890</w:t>
    </w:r>
    <w:r w:rsidRPr="00334B2A">
      <w:rPr>
        <w:rFonts w:ascii="Book Antiqua" w:hAnsi="Book Antiqua"/>
        <w:b/>
        <w:i/>
        <w:iCs/>
        <w:sz w:val="20"/>
        <w:lang w:val="es-PR"/>
      </w:rPr>
      <w:tab/>
    </w:r>
    <w:r w:rsidR="00A467D9" w:rsidRPr="00334B2A">
      <w:rPr>
        <w:rFonts w:ascii="Book Antiqua" w:hAnsi="Book Antiqua"/>
        <w:b/>
        <w:i/>
        <w:iCs/>
        <w:sz w:val="20"/>
        <w:lang w:val="es-PR"/>
      </w:rPr>
      <w:tab/>
      <w:t xml:space="preserve">Página </w:t>
    </w:r>
    <w:r w:rsidR="00A467D9" w:rsidRPr="00334B2A">
      <w:rPr>
        <w:rFonts w:ascii="Book Antiqua" w:hAnsi="Book Antiqua"/>
        <w:b/>
        <w:i/>
        <w:iCs/>
        <w:sz w:val="20"/>
        <w:lang w:val="es-PR"/>
      </w:rPr>
      <w:fldChar w:fldCharType="begin"/>
    </w:r>
    <w:r w:rsidR="00A467D9" w:rsidRPr="00334B2A">
      <w:rPr>
        <w:rFonts w:ascii="Book Antiqua" w:hAnsi="Book Antiqua"/>
        <w:b/>
        <w:i/>
        <w:iCs/>
        <w:sz w:val="20"/>
        <w:lang w:val="es-PR"/>
      </w:rPr>
      <w:instrText xml:space="preserve"> PAGE   \* MERGEFORMAT </w:instrText>
    </w:r>
    <w:r w:rsidR="00A467D9" w:rsidRPr="00334B2A">
      <w:rPr>
        <w:rFonts w:ascii="Book Antiqua" w:hAnsi="Book Antiqua"/>
        <w:b/>
        <w:i/>
        <w:iCs/>
        <w:sz w:val="20"/>
        <w:lang w:val="es-PR"/>
      </w:rPr>
      <w:fldChar w:fldCharType="separate"/>
    </w:r>
    <w:r w:rsidR="00A92EA2" w:rsidRPr="00334B2A">
      <w:rPr>
        <w:rFonts w:ascii="Book Antiqua" w:hAnsi="Book Antiqua"/>
        <w:b/>
        <w:i/>
        <w:iCs/>
        <w:noProof/>
        <w:sz w:val="20"/>
        <w:lang w:val="es-PR"/>
      </w:rPr>
      <w:t>2</w:t>
    </w:r>
    <w:r w:rsidR="00A467D9" w:rsidRPr="00334B2A">
      <w:rPr>
        <w:rFonts w:ascii="Book Antiqua" w:hAnsi="Book Antiqua"/>
        <w:b/>
        <w:i/>
        <w:iCs/>
        <w:noProof/>
        <w:sz w:val="20"/>
        <w:lang w:val="es-PR"/>
      </w:rPr>
      <w:fldChar w:fldCharType="end"/>
    </w:r>
  </w:p>
  <w:p w14:paraId="47A622BB" w14:textId="381B5D38" w:rsidR="00AA356F" w:rsidRPr="00DF3993" w:rsidRDefault="00AA356F">
    <w:pPr>
      <w:pStyle w:val="Header"/>
      <w:rPr>
        <w:bCs/>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756DD2"/>
    <w:multiLevelType w:val="multilevel"/>
    <w:tmpl w:val="C714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5"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6"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1"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3"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30"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329164518">
    <w:abstractNumId w:val="14"/>
  </w:num>
  <w:num w:numId="2" w16cid:durableId="1772121404">
    <w:abstractNumId w:val="0"/>
  </w:num>
  <w:num w:numId="3" w16cid:durableId="1865091738">
    <w:abstractNumId w:val="7"/>
  </w:num>
  <w:num w:numId="4" w16cid:durableId="1604679002">
    <w:abstractNumId w:val="8"/>
  </w:num>
  <w:num w:numId="5" w16cid:durableId="1579560375">
    <w:abstractNumId w:val="6"/>
  </w:num>
  <w:num w:numId="6" w16cid:durableId="87359594">
    <w:abstractNumId w:val="3"/>
  </w:num>
  <w:num w:numId="7" w16cid:durableId="305397951">
    <w:abstractNumId w:val="5"/>
  </w:num>
  <w:num w:numId="8" w16cid:durableId="1364285300">
    <w:abstractNumId w:val="1"/>
  </w:num>
  <w:num w:numId="9" w16cid:durableId="1156993250">
    <w:abstractNumId w:val="2"/>
  </w:num>
  <w:num w:numId="10" w16cid:durableId="1176722925">
    <w:abstractNumId w:val="12"/>
  </w:num>
  <w:num w:numId="11" w16cid:durableId="485971433">
    <w:abstractNumId w:val="27"/>
  </w:num>
  <w:num w:numId="12" w16cid:durableId="12730102">
    <w:abstractNumId w:val="16"/>
  </w:num>
  <w:num w:numId="13" w16cid:durableId="930819364">
    <w:abstractNumId w:val="4"/>
  </w:num>
  <w:num w:numId="14" w16cid:durableId="1978026052">
    <w:abstractNumId w:val="29"/>
  </w:num>
  <w:num w:numId="15" w16cid:durableId="221259051">
    <w:abstractNumId w:val="30"/>
  </w:num>
  <w:num w:numId="16" w16cid:durableId="753749151">
    <w:abstractNumId w:val="26"/>
  </w:num>
  <w:num w:numId="17" w16cid:durableId="677970610">
    <w:abstractNumId w:val="19"/>
  </w:num>
  <w:num w:numId="18" w16cid:durableId="446509492">
    <w:abstractNumId w:val="13"/>
  </w:num>
  <w:num w:numId="19" w16cid:durableId="1541480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17606491">
    <w:abstractNumId w:val="22"/>
  </w:num>
  <w:num w:numId="21" w16cid:durableId="82058367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055519">
    <w:abstractNumId w:val="25"/>
  </w:num>
  <w:num w:numId="23" w16cid:durableId="1740664916">
    <w:abstractNumId w:val="21"/>
  </w:num>
  <w:num w:numId="24" w16cid:durableId="461195992">
    <w:abstractNumId w:val="24"/>
  </w:num>
  <w:num w:numId="25" w16cid:durableId="190723915">
    <w:abstractNumId w:val="17"/>
  </w:num>
  <w:num w:numId="26" w16cid:durableId="1849248632">
    <w:abstractNumId w:val="15"/>
  </w:num>
  <w:num w:numId="27" w16cid:durableId="2116094975">
    <w:abstractNumId w:val="28"/>
  </w:num>
  <w:num w:numId="28" w16cid:durableId="1569150381">
    <w:abstractNumId w:val="11"/>
  </w:num>
  <w:num w:numId="29" w16cid:durableId="134030180">
    <w:abstractNumId w:val="23"/>
  </w:num>
  <w:num w:numId="30" w16cid:durableId="1502817412">
    <w:abstractNumId w:val="9"/>
  </w:num>
  <w:num w:numId="31" w16cid:durableId="10749382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2186"/>
    <w:rsid w:val="0000239F"/>
    <w:rsid w:val="000024B4"/>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2133"/>
    <w:rsid w:val="000330B9"/>
    <w:rsid w:val="0003564C"/>
    <w:rsid w:val="0003587A"/>
    <w:rsid w:val="00037177"/>
    <w:rsid w:val="00037AB9"/>
    <w:rsid w:val="0004209C"/>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194"/>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2EF4"/>
    <w:rsid w:val="00104DEE"/>
    <w:rsid w:val="001055CC"/>
    <w:rsid w:val="0010596E"/>
    <w:rsid w:val="001067B2"/>
    <w:rsid w:val="00106E08"/>
    <w:rsid w:val="0010710A"/>
    <w:rsid w:val="001073DE"/>
    <w:rsid w:val="00110B22"/>
    <w:rsid w:val="00112391"/>
    <w:rsid w:val="001126E7"/>
    <w:rsid w:val="001133F4"/>
    <w:rsid w:val="001150E4"/>
    <w:rsid w:val="00116410"/>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FE3"/>
    <w:rsid w:val="00135608"/>
    <w:rsid w:val="001414C1"/>
    <w:rsid w:val="00143D36"/>
    <w:rsid w:val="00144022"/>
    <w:rsid w:val="00144172"/>
    <w:rsid w:val="00146A8C"/>
    <w:rsid w:val="00146F7C"/>
    <w:rsid w:val="00152C87"/>
    <w:rsid w:val="00152DA6"/>
    <w:rsid w:val="00153275"/>
    <w:rsid w:val="001532FA"/>
    <w:rsid w:val="001539E7"/>
    <w:rsid w:val="00153B7E"/>
    <w:rsid w:val="00153E6A"/>
    <w:rsid w:val="0015414D"/>
    <w:rsid w:val="00156BB0"/>
    <w:rsid w:val="00157BB2"/>
    <w:rsid w:val="0016137A"/>
    <w:rsid w:val="0016493C"/>
    <w:rsid w:val="00164B12"/>
    <w:rsid w:val="00165CFA"/>
    <w:rsid w:val="00166D1E"/>
    <w:rsid w:val="00167D9E"/>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3D41"/>
    <w:rsid w:val="001941D7"/>
    <w:rsid w:val="001946AD"/>
    <w:rsid w:val="0019578B"/>
    <w:rsid w:val="00196242"/>
    <w:rsid w:val="001965AD"/>
    <w:rsid w:val="00196D97"/>
    <w:rsid w:val="001A006E"/>
    <w:rsid w:val="001A0AFA"/>
    <w:rsid w:val="001A135D"/>
    <w:rsid w:val="001A229D"/>
    <w:rsid w:val="001A291E"/>
    <w:rsid w:val="001A3B7C"/>
    <w:rsid w:val="001A40DB"/>
    <w:rsid w:val="001B0664"/>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91C"/>
    <w:rsid w:val="001D4C21"/>
    <w:rsid w:val="001D543D"/>
    <w:rsid w:val="001D5499"/>
    <w:rsid w:val="001E04D8"/>
    <w:rsid w:val="001E2755"/>
    <w:rsid w:val="001E4811"/>
    <w:rsid w:val="001E48B1"/>
    <w:rsid w:val="001E557F"/>
    <w:rsid w:val="001E6339"/>
    <w:rsid w:val="001F0F4F"/>
    <w:rsid w:val="001F1608"/>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55C"/>
    <w:rsid w:val="00221CE2"/>
    <w:rsid w:val="0022583D"/>
    <w:rsid w:val="00225CCD"/>
    <w:rsid w:val="00226201"/>
    <w:rsid w:val="00230212"/>
    <w:rsid w:val="00230AAA"/>
    <w:rsid w:val="00233267"/>
    <w:rsid w:val="0023328D"/>
    <w:rsid w:val="002338F2"/>
    <w:rsid w:val="0023663E"/>
    <w:rsid w:val="0024043F"/>
    <w:rsid w:val="00240690"/>
    <w:rsid w:val="002429D8"/>
    <w:rsid w:val="00243ADB"/>
    <w:rsid w:val="002452EA"/>
    <w:rsid w:val="0024686D"/>
    <w:rsid w:val="0024799E"/>
    <w:rsid w:val="00252AA7"/>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10C"/>
    <w:rsid w:val="00287DD0"/>
    <w:rsid w:val="00287E3E"/>
    <w:rsid w:val="002909DC"/>
    <w:rsid w:val="00293068"/>
    <w:rsid w:val="0029501E"/>
    <w:rsid w:val="00295888"/>
    <w:rsid w:val="00295BF8"/>
    <w:rsid w:val="002A0778"/>
    <w:rsid w:val="002A1F20"/>
    <w:rsid w:val="002A2432"/>
    <w:rsid w:val="002A45E0"/>
    <w:rsid w:val="002A4ADB"/>
    <w:rsid w:val="002A4C0E"/>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C70DD"/>
    <w:rsid w:val="002D06FD"/>
    <w:rsid w:val="002D210F"/>
    <w:rsid w:val="002D3A7E"/>
    <w:rsid w:val="002D4465"/>
    <w:rsid w:val="002D4F99"/>
    <w:rsid w:val="002E0AD7"/>
    <w:rsid w:val="002E1CF0"/>
    <w:rsid w:val="002E284F"/>
    <w:rsid w:val="002E2EBE"/>
    <w:rsid w:val="002E30AC"/>
    <w:rsid w:val="002E5053"/>
    <w:rsid w:val="002E5054"/>
    <w:rsid w:val="002E5B82"/>
    <w:rsid w:val="002E60F2"/>
    <w:rsid w:val="002E6A6D"/>
    <w:rsid w:val="002E73BA"/>
    <w:rsid w:val="002F0755"/>
    <w:rsid w:val="002F07A7"/>
    <w:rsid w:val="002F0902"/>
    <w:rsid w:val="002F1710"/>
    <w:rsid w:val="002F57FF"/>
    <w:rsid w:val="0030054C"/>
    <w:rsid w:val="0030217F"/>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51F"/>
    <w:rsid w:val="00334B2A"/>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CB8"/>
    <w:rsid w:val="00367D3B"/>
    <w:rsid w:val="00367DCE"/>
    <w:rsid w:val="003712B7"/>
    <w:rsid w:val="00371588"/>
    <w:rsid w:val="003725F7"/>
    <w:rsid w:val="00374424"/>
    <w:rsid w:val="00374A11"/>
    <w:rsid w:val="003757D8"/>
    <w:rsid w:val="003767F3"/>
    <w:rsid w:val="00377009"/>
    <w:rsid w:val="00380706"/>
    <w:rsid w:val="00381042"/>
    <w:rsid w:val="00381995"/>
    <w:rsid w:val="00384116"/>
    <w:rsid w:val="003851D1"/>
    <w:rsid w:val="0038590B"/>
    <w:rsid w:val="00386E27"/>
    <w:rsid w:val="003906BA"/>
    <w:rsid w:val="00391580"/>
    <w:rsid w:val="00391E8C"/>
    <w:rsid w:val="003928C6"/>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0852"/>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1957"/>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E4B"/>
    <w:rsid w:val="00405F22"/>
    <w:rsid w:val="004064CF"/>
    <w:rsid w:val="0040756D"/>
    <w:rsid w:val="00410409"/>
    <w:rsid w:val="004106DE"/>
    <w:rsid w:val="00411192"/>
    <w:rsid w:val="004112E5"/>
    <w:rsid w:val="00411B3A"/>
    <w:rsid w:val="00412980"/>
    <w:rsid w:val="004144F5"/>
    <w:rsid w:val="004166D4"/>
    <w:rsid w:val="00417448"/>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2799"/>
    <w:rsid w:val="0044409B"/>
    <w:rsid w:val="00444352"/>
    <w:rsid w:val="004447DA"/>
    <w:rsid w:val="004448B3"/>
    <w:rsid w:val="004448E0"/>
    <w:rsid w:val="00445C12"/>
    <w:rsid w:val="004476C4"/>
    <w:rsid w:val="004500A4"/>
    <w:rsid w:val="004508F0"/>
    <w:rsid w:val="00451930"/>
    <w:rsid w:val="00452073"/>
    <w:rsid w:val="004628FC"/>
    <w:rsid w:val="00463FE5"/>
    <w:rsid w:val="00466E89"/>
    <w:rsid w:val="00467B2F"/>
    <w:rsid w:val="004730AF"/>
    <w:rsid w:val="00473209"/>
    <w:rsid w:val="004732F8"/>
    <w:rsid w:val="004739A3"/>
    <w:rsid w:val="00474A11"/>
    <w:rsid w:val="00475AFC"/>
    <w:rsid w:val="00477EDA"/>
    <w:rsid w:val="004815AE"/>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155"/>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573B9"/>
    <w:rsid w:val="005619EB"/>
    <w:rsid w:val="00562DD6"/>
    <w:rsid w:val="00562EE0"/>
    <w:rsid w:val="00563D24"/>
    <w:rsid w:val="005643FB"/>
    <w:rsid w:val="00564618"/>
    <w:rsid w:val="00565117"/>
    <w:rsid w:val="0056587F"/>
    <w:rsid w:val="00566BF1"/>
    <w:rsid w:val="00570597"/>
    <w:rsid w:val="00570D18"/>
    <w:rsid w:val="0057185B"/>
    <w:rsid w:val="00571EA0"/>
    <w:rsid w:val="00571F66"/>
    <w:rsid w:val="00572B32"/>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865"/>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5E6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D56"/>
    <w:rsid w:val="00645032"/>
    <w:rsid w:val="006463BA"/>
    <w:rsid w:val="00646626"/>
    <w:rsid w:val="00647488"/>
    <w:rsid w:val="00647CD3"/>
    <w:rsid w:val="00650088"/>
    <w:rsid w:val="00651899"/>
    <w:rsid w:val="00652C04"/>
    <w:rsid w:val="00655795"/>
    <w:rsid w:val="00655DF3"/>
    <w:rsid w:val="00655FF9"/>
    <w:rsid w:val="006564FB"/>
    <w:rsid w:val="006565FC"/>
    <w:rsid w:val="006569FF"/>
    <w:rsid w:val="0065707C"/>
    <w:rsid w:val="00660BBD"/>
    <w:rsid w:val="00663441"/>
    <w:rsid w:val="00663ED2"/>
    <w:rsid w:val="00664E81"/>
    <w:rsid w:val="00666531"/>
    <w:rsid w:val="00666C53"/>
    <w:rsid w:val="00670352"/>
    <w:rsid w:val="00671902"/>
    <w:rsid w:val="00671B91"/>
    <w:rsid w:val="00672273"/>
    <w:rsid w:val="0067381A"/>
    <w:rsid w:val="00681120"/>
    <w:rsid w:val="00682A1F"/>
    <w:rsid w:val="00683A2D"/>
    <w:rsid w:val="00683E25"/>
    <w:rsid w:val="00684AE9"/>
    <w:rsid w:val="0068598E"/>
    <w:rsid w:val="00686B7A"/>
    <w:rsid w:val="00686C92"/>
    <w:rsid w:val="00686FE8"/>
    <w:rsid w:val="00687CE2"/>
    <w:rsid w:val="00691133"/>
    <w:rsid w:val="00691151"/>
    <w:rsid w:val="00691386"/>
    <w:rsid w:val="00692DA8"/>
    <w:rsid w:val="006934DF"/>
    <w:rsid w:val="00694166"/>
    <w:rsid w:val="006947D2"/>
    <w:rsid w:val="006970ED"/>
    <w:rsid w:val="00697ABB"/>
    <w:rsid w:val="006A0A04"/>
    <w:rsid w:val="006A154B"/>
    <w:rsid w:val="006A4B8C"/>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6583"/>
    <w:rsid w:val="0071737C"/>
    <w:rsid w:val="007202FE"/>
    <w:rsid w:val="00720FA1"/>
    <w:rsid w:val="00722E8A"/>
    <w:rsid w:val="00723F12"/>
    <w:rsid w:val="007249EF"/>
    <w:rsid w:val="00725488"/>
    <w:rsid w:val="00727BCE"/>
    <w:rsid w:val="00730984"/>
    <w:rsid w:val="007329F9"/>
    <w:rsid w:val="0073465C"/>
    <w:rsid w:val="007347D2"/>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717DA"/>
    <w:rsid w:val="00772C45"/>
    <w:rsid w:val="00772DCE"/>
    <w:rsid w:val="00772DE3"/>
    <w:rsid w:val="007734F0"/>
    <w:rsid w:val="007736E5"/>
    <w:rsid w:val="0077414D"/>
    <w:rsid w:val="00774A04"/>
    <w:rsid w:val="007757F8"/>
    <w:rsid w:val="007774B7"/>
    <w:rsid w:val="00783B26"/>
    <w:rsid w:val="007845E9"/>
    <w:rsid w:val="007872AC"/>
    <w:rsid w:val="0079068D"/>
    <w:rsid w:val="00790EB8"/>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66CA"/>
    <w:rsid w:val="007A6D20"/>
    <w:rsid w:val="007A6E9E"/>
    <w:rsid w:val="007A75A6"/>
    <w:rsid w:val="007B33F0"/>
    <w:rsid w:val="007B43F2"/>
    <w:rsid w:val="007B54F9"/>
    <w:rsid w:val="007B7C20"/>
    <w:rsid w:val="007C1FBB"/>
    <w:rsid w:val="007C2AF5"/>
    <w:rsid w:val="007C2E81"/>
    <w:rsid w:val="007C3549"/>
    <w:rsid w:val="007C5362"/>
    <w:rsid w:val="007D0802"/>
    <w:rsid w:val="007D1416"/>
    <w:rsid w:val="007D1EBA"/>
    <w:rsid w:val="007D409B"/>
    <w:rsid w:val="007D45BA"/>
    <w:rsid w:val="007D4EB5"/>
    <w:rsid w:val="007D5173"/>
    <w:rsid w:val="007D6B2C"/>
    <w:rsid w:val="007D6BAB"/>
    <w:rsid w:val="007D76C2"/>
    <w:rsid w:val="007E00CD"/>
    <w:rsid w:val="007E0679"/>
    <w:rsid w:val="007E1AAE"/>
    <w:rsid w:val="007E23D2"/>
    <w:rsid w:val="007E28AC"/>
    <w:rsid w:val="007E4DF6"/>
    <w:rsid w:val="007E65A7"/>
    <w:rsid w:val="007F01F7"/>
    <w:rsid w:val="007F0947"/>
    <w:rsid w:val="007F0A22"/>
    <w:rsid w:val="007F10E6"/>
    <w:rsid w:val="007F3600"/>
    <w:rsid w:val="007F52F5"/>
    <w:rsid w:val="007F535E"/>
    <w:rsid w:val="0080082A"/>
    <w:rsid w:val="00801CC3"/>
    <w:rsid w:val="0080230F"/>
    <w:rsid w:val="00803450"/>
    <w:rsid w:val="00803BD2"/>
    <w:rsid w:val="00804D7A"/>
    <w:rsid w:val="00805E8D"/>
    <w:rsid w:val="008070EF"/>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47DD6"/>
    <w:rsid w:val="00853F1D"/>
    <w:rsid w:val="008544A4"/>
    <w:rsid w:val="00854CF9"/>
    <w:rsid w:val="0085552D"/>
    <w:rsid w:val="0085691E"/>
    <w:rsid w:val="008615D5"/>
    <w:rsid w:val="00861B8F"/>
    <w:rsid w:val="0086236B"/>
    <w:rsid w:val="0086238C"/>
    <w:rsid w:val="008633B9"/>
    <w:rsid w:val="0086359E"/>
    <w:rsid w:val="0086488C"/>
    <w:rsid w:val="008667B7"/>
    <w:rsid w:val="008676E3"/>
    <w:rsid w:val="00874594"/>
    <w:rsid w:val="00874FE3"/>
    <w:rsid w:val="0087639A"/>
    <w:rsid w:val="008764E5"/>
    <w:rsid w:val="00876687"/>
    <w:rsid w:val="008766DC"/>
    <w:rsid w:val="00877663"/>
    <w:rsid w:val="008838C3"/>
    <w:rsid w:val="00884E01"/>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352E"/>
    <w:rsid w:val="008D409B"/>
    <w:rsid w:val="008D5168"/>
    <w:rsid w:val="008D5632"/>
    <w:rsid w:val="008D5B1D"/>
    <w:rsid w:val="008D5FBB"/>
    <w:rsid w:val="008D62B7"/>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1A4"/>
    <w:rsid w:val="0090428B"/>
    <w:rsid w:val="00907E31"/>
    <w:rsid w:val="00912019"/>
    <w:rsid w:val="00913206"/>
    <w:rsid w:val="009142D6"/>
    <w:rsid w:val="009156DB"/>
    <w:rsid w:val="009175B9"/>
    <w:rsid w:val="009214F2"/>
    <w:rsid w:val="00922839"/>
    <w:rsid w:val="00924B70"/>
    <w:rsid w:val="00924C9D"/>
    <w:rsid w:val="00924EA5"/>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1A1"/>
    <w:rsid w:val="00956D14"/>
    <w:rsid w:val="00956D9C"/>
    <w:rsid w:val="009576FD"/>
    <w:rsid w:val="009615A3"/>
    <w:rsid w:val="00961958"/>
    <w:rsid w:val="009626EE"/>
    <w:rsid w:val="009638E9"/>
    <w:rsid w:val="009641ED"/>
    <w:rsid w:val="00966CAD"/>
    <w:rsid w:val="00967712"/>
    <w:rsid w:val="0096771E"/>
    <w:rsid w:val="00972148"/>
    <w:rsid w:val="00972536"/>
    <w:rsid w:val="009725F5"/>
    <w:rsid w:val="00975D4E"/>
    <w:rsid w:val="00975F8C"/>
    <w:rsid w:val="00977839"/>
    <w:rsid w:val="00981039"/>
    <w:rsid w:val="00982D44"/>
    <w:rsid w:val="0098370E"/>
    <w:rsid w:val="00983C9B"/>
    <w:rsid w:val="00985895"/>
    <w:rsid w:val="0098681A"/>
    <w:rsid w:val="0098728A"/>
    <w:rsid w:val="00990653"/>
    <w:rsid w:val="00990D13"/>
    <w:rsid w:val="00992B82"/>
    <w:rsid w:val="0099460E"/>
    <w:rsid w:val="009948E7"/>
    <w:rsid w:val="00996DDA"/>
    <w:rsid w:val="009978E7"/>
    <w:rsid w:val="00997A1D"/>
    <w:rsid w:val="00997A8D"/>
    <w:rsid w:val="009A0637"/>
    <w:rsid w:val="009A0A8A"/>
    <w:rsid w:val="009A0CBC"/>
    <w:rsid w:val="009A1AE0"/>
    <w:rsid w:val="009A2891"/>
    <w:rsid w:val="009A2F24"/>
    <w:rsid w:val="009A3059"/>
    <w:rsid w:val="009A310E"/>
    <w:rsid w:val="009A368A"/>
    <w:rsid w:val="009A4042"/>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2FFF"/>
    <w:rsid w:val="009E3B1D"/>
    <w:rsid w:val="009E6380"/>
    <w:rsid w:val="009E64B5"/>
    <w:rsid w:val="009F0098"/>
    <w:rsid w:val="009F0C3D"/>
    <w:rsid w:val="009F1485"/>
    <w:rsid w:val="009F2256"/>
    <w:rsid w:val="009F2D2C"/>
    <w:rsid w:val="009F33DC"/>
    <w:rsid w:val="009F5B7D"/>
    <w:rsid w:val="009F62D1"/>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5812"/>
    <w:rsid w:val="00A16987"/>
    <w:rsid w:val="00A17BAB"/>
    <w:rsid w:val="00A17D6E"/>
    <w:rsid w:val="00A20ADD"/>
    <w:rsid w:val="00A20FFA"/>
    <w:rsid w:val="00A216A0"/>
    <w:rsid w:val="00A218AF"/>
    <w:rsid w:val="00A2351A"/>
    <w:rsid w:val="00A25065"/>
    <w:rsid w:val="00A267E9"/>
    <w:rsid w:val="00A30805"/>
    <w:rsid w:val="00A31D62"/>
    <w:rsid w:val="00A31DA6"/>
    <w:rsid w:val="00A3203B"/>
    <w:rsid w:val="00A3241F"/>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00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4306"/>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6CF3"/>
    <w:rsid w:val="00B27296"/>
    <w:rsid w:val="00B272BF"/>
    <w:rsid w:val="00B31944"/>
    <w:rsid w:val="00B35428"/>
    <w:rsid w:val="00B354CA"/>
    <w:rsid w:val="00B3712F"/>
    <w:rsid w:val="00B409BB"/>
    <w:rsid w:val="00B418B0"/>
    <w:rsid w:val="00B4296D"/>
    <w:rsid w:val="00B45D58"/>
    <w:rsid w:val="00B46E8F"/>
    <w:rsid w:val="00B47BFB"/>
    <w:rsid w:val="00B50825"/>
    <w:rsid w:val="00B52DE1"/>
    <w:rsid w:val="00B549A3"/>
    <w:rsid w:val="00B54B39"/>
    <w:rsid w:val="00B57870"/>
    <w:rsid w:val="00B601A4"/>
    <w:rsid w:val="00B6333E"/>
    <w:rsid w:val="00B63D6B"/>
    <w:rsid w:val="00B65282"/>
    <w:rsid w:val="00B66854"/>
    <w:rsid w:val="00B72278"/>
    <w:rsid w:val="00B739BB"/>
    <w:rsid w:val="00B74A40"/>
    <w:rsid w:val="00B74C27"/>
    <w:rsid w:val="00B75371"/>
    <w:rsid w:val="00B7744A"/>
    <w:rsid w:val="00B8096F"/>
    <w:rsid w:val="00B82B21"/>
    <w:rsid w:val="00B82C6B"/>
    <w:rsid w:val="00B82DFF"/>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045"/>
    <w:rsid w:val="00BB09B2"/>
    <w:rsid w:val="00BB1A83"/>
    <w:rsid w:val="00BB2052"/>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6D25"/>
    <w:rsid w:val="00BD753E"/>
    <w:rsid w:val="00BE00B8"/>
    <w:rsid w:val="00BE033F"/>
    <w:rsid w:val="00BE0C30"/>
    <w:rsid w:val="00BE14FB"/>
    <w:rsid w:val="00BE1FB7"/>
    <w:rsid w:val="00BE3E50"/>
    <w:rsid w:val="00BE446C"/>
    <w:rsid w:val="00BF11E8"/>
    <w:rsid w:val="00BF3055"/>
    <w:rsid w:val="00BF3305"/>
    <w:rsid w:val="00BF561C"/>
    <w:rsid w:val="00BF6C0A"/>
    <w:rsid w:val="00BF6C3D"/>
    <w:rsid w:val="00BF717A"/>
    <w:rsid w:val="00BF79FD"/>
    <w:rsid w:val="00BF7B87"/>
    <w:rsid w:val="00C001B8"/>
    <w:rsid w:val="00C00464"/>
    <w:rsid w:val="00C01CE4"/>
    <w:rsid w:val="00C01D23"/>
    <w:rsid w:val="00C0302C"/>
    <w:rsid w:val="00C0512D"/>
    <w:rsid w:val="00C06067"/>
    <w:rsid w:val="00C063CA"/>
    <w:rsid w:val="00C06EC4"/>
    <w:rsid w:val="00C07E85"/>
    <w:rsid w:val="00C1027D"/>
    <w:rsid w:val="00C111BD"/>
    <w:rsid w:val="00C112E2"/>
    <w:rsid w:val="00C120A8"/>
    <w:rsid w:val="00C126EF"/>
    <w:rsid w:val="00C150E3"/>
    <w:rsid w:val="00C161E7"/>
    <w:rsid w:val="00C1652C"/>
    <w:rsid w:val="00C20644"/>
    <w:rsid w:val="00C21C6E"/>
    <w:rsid w:val="00C243B4"/>
    <w:rsid w:val="00C24EE1"/>
    <w:rsid w:val="00C262B7"/>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DEF"/>
    <w:rsid w:val="00CD7F8E"/>
    <w:rsid w:val="00CE0E83"/>
    <w:rsid w:val="00CE2CCC"/>
    <w:rsid w:val="00CE4A3A"/>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442D"/>
    <w:rsid w:val="00D05115"/>
    <w:rsid w:val="00D061BC"/>
    <w:rsid w:val="00D0622A"/>
    <w:rsid w:val="00D06874"/>
    <w:rsid w:val="00D06CF5"/>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54DC"/>
    <w:rsid w:val="00D45778"/>
    <w:rsid w:val="00D4695F"/>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1820"/>
    <w:rsid w:val="00D62E0C"/>
    <w:rsid w:val="00D62E96"/>
    <w:rsid w:val="00D654A1"/>
    <w:rsid w:val="00D66ABF"/>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28A2"/>
    <w:rsid w:val="00D93984"/>
    <w:rsid w:val="00D94684"/>
    <w:rsid w:val="00DA0876"/>
    <w:rsid w:val="00DA23EA"/>
    <w:rsid w:val="00DA404F"/>
    <w:rsid w:val="00DA4E2A"/>
    <w:rsid w:val="00DA66AE"/>
    <w:rsid w:val="00DA7866"/>
    <w:rsid w:val="00DB15D0"/>
    <w:rsid w:val="00DB3536"/>
    <w:rsid w:val="00DB4410"/>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D6600"/>
    <w:rsid w:val="00DE05D0"/>
    <w:rsid w:val="00DE0D79"/>
    <w:rsid w:val="00DE17D7"/>
    <w:rsid w:val="00DE1EC4"/>
    <w:rsid w:val="00DE4AC7"/>
    <w:rsid w:val="00DE6AD5"/>
    <w:rsid w:val="00DE6C86"/>
    <w:rsid w:val="00DF2828"/>
    <w:rsid w:val="00DF300E"/>
    <w:rsid w:val="00DF3349"/>
    <w:rsid w:val="00DF3993"/>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37BC"/>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2452"/>
    <w:rsid w:val="00EA3E63"/>
    <w:rsid w:val="00EA4EE5"/>
    <w:rsid w:val="00EA5582"/>
    <w:rsid w:val="00EA5BB6"/>
    <w:rsid w:val="00EA6059"/>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AFC"/>
    <w:rsid w:val="00EC4B86"/>
    <w:rsid w:val="00EC5979"/>
    <w:rsid w:val="00EC63C2"/>
    <w:rsid w:val="00EC6417"/>
    <w:rsid w:val="00EC6A9F"/>
    <w:rsid w:val="00EC6D71"/>
    <w:rsid w:val="00EC7243"/>
    <w:rsid w:val="00ED17F5"/>
    <w:rsid w:val="00ED1AB2"/>
    <w:rsid w:val="00ED2903"/>
    <w:rsid w:val="00ED33BE"/>
    <w:rsid w:val="00ED3EB1"/>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3D8"/>
    <w:rsid w:val="00F3256B"/>
    <w:rsid w:val="00F33616"/>
    <w:rsid w:val="00F356FE"/>
    <w:rsid w:val="00F35DA4"/>
    <w:rsid w:val="00F36659"/>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6CC4"/>
    <w:rsid w:val="00FD70EA"/>
    <w:rsid w:val="00FE1700"/>
    <w:rsid w:val="00FE3D43"/>
    <w:rsid w:val="00FE4B1D"/>
    <w:rsid w:val="00FE4F65"/>
    <w:rsid w:val="00FE6166"/>
    <w:rsid w:val="00FE68FE"/>
    <w:rsid w:val="00FE6AB2"/>
    <w:rsid w:val="00FE6DBE"/>
    <w:rsid w:val="00FF0753"/>
    <w:rsid w:val="00FF0976"/>
    <w:rsid w:val="00FF2DBA"/>
    <w:rsid w:val="00FF3188"/>
    <w:rsid w:val="00FF32B8"/>
    <w:rsid w:val="00FF5595"/>
    <w:rsid w:val="00FF5767"/>
    <w:rsid w:val="00FF6258"/>
    <w:rsid w:val="00FF7746"/>
    <w:rsid w:val="392502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7C93C0"/>
  <w15:chartTrackingRefBased/>
  <w15:docId w15:val="{BD304777-27B6-4988-ACC9-C24157FA8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uiPriority w:val="22"/>
    <w:qFormat/>
    <w:rsid w:val="003E3CE2"/>
    <w:rPr>
      <w:b/>
      <w:bCs/>
    </w:rPr>
  </w:style>
  <w:style w:type="character" w:styleId="Emphasis">
    <w:name w:val="Emphasis"/>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link w:val="z-BottomofForm"/>
    <w:uiPriority w:val="99"/>
    <w:semiHidden/>
    <w:rsid w:val="003767F3"/>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88010097">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F20718-5A9D-400E-9AAC-903295F8D1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0055D-CC3F-4A04-A5C6-3650CC7992BE}">
  <ds:schemaRefs>
    <ds:schemaRef ds:uri="http://schemas.microsoft.com/office/2006/metadata/longProperties"/>
  </ds:schemaRefs>
</ds:datastoreItem>
</file>

<file path=customXml/itemProps3.xml><?xml version="1.0" encoding="utf-8"?>
<ds:datastoreItem xmlns:ds="http://schemas.openxmlformats.org/officeDocument/2006/customXml" ds:itemID="{121F54ED-9808-45A7-928C-30506264EB51}">
  <ds:schemaRefs>
    <ds:schemaRef ds:uri="http://schemas.openxmlformats.org/officeDocument/2006/bibliography"/>
  </ds:schemaRefs>
</ds:datastoreItem>
</file>

<file path=customXml/itemProps4.xml><?xml version="1.0" encoding="utf-8"?>
<ds:datastoreItem xmlns:ds="http://schemas.openxmlformats.org/officeDocument/2006/customXml" ds:itemID="{AA4BA9EF-8AF7-4349-9C9B-BDE99B9548BE}">
  <ds:schemaRefs>
    <ds:schemaRef ds:uri="http://schemas.microsoft.com/sharepoint/events"/>
  </ds:schemaRefs>
</ds:datastoreItem>
</file>

<file path=customXml/itemProps5.xml><?xml version="1.0" encoding="utf-8"?>
<ds:datastoreItem xmlns:ds="http://schemas.openxmlformats.org/officeDocument/2006/customXml" ds:itemID="{A31111E5-0B2E-4E48-93A5-0CAB6985C3B4}">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BFF74F74-8F1F-48E2-A04D-A06FF9516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677</Words>
  <Characters>3862</Characters>
  <Application>Microsoft Office Word</Application>
  <DocSecurity>4</DocSecurity>
  <Lines>32</Lines>
  <Paragraphs>9</Paragraphs>
  <ScaleCrop>false</ScaleCrop>
  <Company/>
  <LinksUpToDate>false</LinksUpToDate>
  <CharactersWithSpaces>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Camyl Moreno Pantojas</cp:lastModifiedBy>
  <cp:revision>2</cp:revision>
  <cp:lastPrinted>2025-05-30T18:04:00Z</cp:lastPrinted>
  <dcterms:created xsi:type="dcterms:W3CDTF">2026-04-16T18:05:00Z</dcterms:created>
  <dcterms:modified xsi:type="dcterms:W3CDTF">2026-04-16T18:05:00Z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4SQX5P7U7WPY-958212181-813949</vt:lpwstr>
  </property>
  <property fmtid="{D5CDD505-2E9C-101B-9397-08002B2CF9AE}" pid="4" name="_dlc_DocIdItemGuid">
    <vt:lpwstr>f6ae703d-3993-4a65-b332-d23b52445224</vt:lpwstr>
  </property>
  <property fmtid="{D5CDD505-2E9C-101B-9397-08002B2CF9AE}" pid="5" name="_dlc_DocIdUrl">
    <vt:lpwstr>https://senpr.sharepoint.com/sites/obralegislativa/_layouts/15/DocIdRedir.aspx?ID=4SQX5P7U7WPY-958212181-813949, 4SQX5P7U7WPY-958212181-813949</vt:lpwstr>
  </property>
  <property fmtid="{D5CDD505-2E9C-101B-9397-08002B2CF9AE}" pid="6" name="GrammarlyDocumentId">
    <vt:lpwstr>b4a8810c-61b7-49f1-bc4b-0c5ae21b0f68</vt:lpwstr>
  </property>
</Properties>
</file>