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CAE50" w14:textId="77777777" w:rsidR="00CD00DF" w:rsidRPr="00DB209E" w:rsidRDefault="002E6E00" w:rsidP="00BA6D3F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44E816B8" w14:textId="77777777" w:rsidR="00CD00DF" w:rsidRPr="00DB209E" w:rsidRDefault="00CD00DF" w:rsidP="00BA6D3F">
      <w:pPr>
        <w:jc w:val="center"/>
        <w:rPr>
          <w:rFonts w:ascii="Book Antiqua" w:hAnsi="Book Antiqua"/>
          <w:lang w:val="es-ES_tradnl"/>
        </w:rPr>
      </w:pPr>
    </w:p>
    <w:p w14:paraId="16BC5AA7" w14:textId="54783671" w:rsidR="00CD00DF" w:rsidRPr="00DB209E" w:rsidRDefault="00580588" w:rsidP="00BA6D3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80588">
        <w:rPr>
          <w:rFonts w:ascii="Book Antiqua" w:hAnsi="Book Antiqua"/>
          <w:vertAlign w:val="superscript"/>
          <w:lang w:val="es-ES_tradnl"/>
        </w:rPr>
        <w:t>ma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Asamblea</w:t>
      </w:r>
      <w:r w:rsidR="00CD00DF" w:rsidRPr="00DB209E">
        <w:rPr>
          <w:rFonts w:ascii="Book Antiqua" w:hAnsi="Book Antiqua"/>
          <w:lang w:val="es-ES_tradnl"/>
        </w:rPr>
        <w:tab/>
      </w:r>
      <w:r w:rsidR="00CD00DF">
        <w:rPr>
          <w:rFonts w:ascii="Book Antiqua" w:hAnsi="Book Antiqua"/>
          <w:lang w:val="es-ES_tradnl"/>
        </w:rPr>
        <w:t xml:space="preserve">                                                                                               </w:t>
      </w:r>
      <w:r w:rsidR="006615AA">
        <w:rPr>
          <w:rFonts w:ascii="Book Antiqua" w:hAnsi="Book Antiqua"/>
          <w:lang w:val="es-ES_tradnl"/>
        </w:rPr>
        <w:t>2</w:t>
      </w:r>
      <w:r w:rsidR="006615AA">
        <w:rPr>
          <w:rFonts w:ascii="Book Antiqua" w:hAnsi="Book Antiqua"/>
          <w:vertAlign w:val="superscript"/>
          <w:lang w:val="es-ES_tradnl"/>
        </w:rPr>
        <w:t>da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Sesión</w:t>
      </w:r>
    </w:p>
    <w:p w14:paraId="52EE68EC" w14:textId="77777777" w:rsidR="00CD00DF" w:rsidRPr="00DB209E" w:rsidRDefault="00CD00DF" w:rsidP="00BA6D3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</w:t>
      </w:r>
      <w:r w:rsidRPr="00DB209E">
        <w:rPr>
          <w:rFonts w:ascii="Book Antiqua" w:hAnsi="Book Antiqua"/>
          <w:lang w:val="es-ES_tradnl"/>
        </w:rPr>
        <w:t>Ordinaria</w:t>
      </w:r>
    </w:p>
    <w:p w14:paraId="1F3BFEAD" w14:textId="77777777" w:rsidR="00CD00DF" w:rsidRPr="00DB209E" w:rsidRDefault="00CD00DF" w:rsidP="00BA6D3F">
      <w:pPr>
        <w:jc w:val="both"/>
        <w:rPr>
          <w:rFonts w:ascii="Book Antiqua" w:hAnsi="Book Antiqua"/>
          <w:lang w:val="es-ES_tradnl"/>
        </w:rPr>
      </w:pPr>
    </w:p>
    <w:p w14:paraId="5BA5FDA0" w14:textId="77777777" w:rsidR="00CD00DF" w:rsidRPr="00DB209E" w:rsidRDefault="00CD00DF" w:rsidP="00BA6D3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09FFC79C" w14:textId="77777777" w:rsidR="00CD00DF" w:rsidRPr="00DB209E" w:rsidRDefault="00CD00DF" w:rsidP="00BA6D3F">
      <w:pPr>
        <w:jc w:val="center"/>
        <w:rPr>
          <w:rFonts w:ascii="Book Antiqua" w:hAnsi="Book Antiqua"/>
          <w:szCs w:val="24"/>
          <w:lang w:val="es-ES_tradnl"/>
        </w:rPr>
      </w:pPr>
    </w:p>
    <w:p w14:paraId="34994F0A" w14:textId="3048E5FE" w:rsidR="00CD00DF" w:rsidRPr="00FC628E" w:rsidRDefault="000D5FD8" w:rsidP="00BA6D3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07035">
        <w:rPr>
          <w:rFonts w:ascii="Book Antiqua" w:hAnsi="Book Antiqua"/>
          <w:b/>
          <w:sz w:val="52"/>
          <w:lang w:val="es-PR"/>
        </w:rPr>
        <w:t>R.</w:t>
      </w:r>
      <w:r w:rsidR="005A1E7E">
        <w:rPr>
          <w:rFonts w:ascii="Book Antiqua" w:hAnsi="Book Antiqua"/>
          <w:b/>
          <w:sz w:val="52"/>
          <w:lang w:val="es-PR"/>
        </w:rPr>
        <w:t xml:space="preserve"> </w:t>
      </w:r>
      <w:r w:rsidR="006615AA">
        <w:rPr>
          <w:rFonts w:ascii="Book Antiqua" w:hAnsi="Book Antiqua"/>
          <w:b/>
          <w:sz w:val="52"/>
          <w:lang w:val="es-PR"/>
        </w:rPr>
        <w:t xml:space="preserve">C.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776C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D1247">
        <w:rPr>
          <w:rFonts w:ascii="Book Antiqua" w:hAnsi="Book Antiqua"/>
          <w:b/>
          <w:sz w:val="52"/>
          <w:szCs w:val="52"/>
          <w:lang w:val="es-ES_tradnl"/>
        </w:rPr>
        <w:t>215</w:t>
      </w:r>
    </w:p>
    <w:p w14:paraId="787A0247" w14:textId="77777777" w:rsidR="00CD00DF" w:rsidRDefault="00CD00DF" w:rsidP="00BA6D3F">
      <w:pPr>
        <w:jc w:val="center"/>
        <w:rPr>
          <w:rFonts w:ascii="Book Antiqua" w:hAnsi="Book Antiqua"/>
          <w:lang w:val="es-ES_tradnl"/>
        </w:rPr>
      </w:pPr>
    </w:p>
    <w:p w14:paraId="7BB66137" w14:textId="755E6CEE" w:rsidR="00CD00DF" w:rsidRPr="00DB209E" w:rsidRDefault="00770ADF" w:rsidP="00BA6D3F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CD00DF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OCTUBRE</w:t>
      </w:r>
      <w:r w:rsidR="00CD00DF" w:rsidRPr="00DB209E">
        <w:rPr>
          <w:rFonts w:ascii="Book Antiqua" w:hAnsi="Book Antiqua"/>
          <w:lang w:val="es-ES_tradnl"/>
        </w:rPr>
        <w:t xml:space="preserve"> DE 20</w:t>
      </w:r>
      <w:r w:rsidR="009905C7">
        <w:rPr>
          <w:rFonts w:ascii="Book Antiqua" w:hAnsi="Book Antiqua"/>
          <w:lang w:val="es-ES_tradnl"/>
        </w:rPr>
        <w:t>2</w:t>
      </w:r>
      <w:r w:rsidR="00D812B9">
        <w:rPr>
          <w:rFonts w:ascii="Book Antiqua" w:hAnsi="Book Antiqua"/>
          <w:lang w:val="es-ES_tradnl"/>
        </w:rPr>
        <w:t>5</w:t>
      </w:r>
    </w:p>
    <w:p w14:paraId="1EBC6BE6" w14:textId="77777777" w:rsidR="00CD00DF" w:rsidRDefault="00CD00DF" w:rsidP="00BA6D3F">
      <w:pPr>
        <w:jc w:val="center"/>
        <w:rPr>
          <w:rFonts w:ascii="Book Antiqua" w:hAnsi="Book Antiqua"/>
          <w:lang w:val="es-ES_tradnl"/>
        </w:rPr>
      </w:pPr>
    </w:p>
    <w:p w14:paraId="3D842634" w14:textId="7EB60796" w:rsidR="00CD00DF" w:rsidRDefault="00CD00DF" w:rsidP="00BA6D3F">
      <w:pPr>
        <w:jc w:val="center"/>
        <w:rPr>
          <w:rFonts w:ascii="Book Antiqua" w:hAnsi="Book Antiqua"/>
          <w:i/>
          <w:lang w:val="es-ES_tradnl"/>
        </w:rPr>
      </w:pPr>
      <w:r w:rsidRPr="00DB209E">
        <w:rPr>
          <w:rFonts w:ascii="Book Antiqua" w:hAnsi="Book Antiqua"/>
          <w:lang w:val="es-ES_tradnl"/>
        </w:rPr>
        <w:t>Presentad</w:t>
      </w:r>
      <w:r w:rsidR="008A00E8">
        <w:rPr>
          <w:rFonts w:ascii="Book Antiqua" w:hAnsi="Book Antiqua"/>
          <w:lang w:val="es-ES_tradnl"/>
        </w:rPr>
        <w:t xml:space="preserve">a </w:t>
      </w:r>
      <w:r w:rsidRPr="00DB209E">
        <w:rPr>
          <w:rFonts w:ascii="Book Antiqua" w:hAnsi="Book Antiqua"/>
          <w:lang w:val="es-ES_tradnl"/>
        </w:rPr>
        <w:t xml:space="preserve">por </w:t>
      </w:r>
      <w:r w:rsidR="00D412B1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</w:t>
      </w:r>
      <w:r w:rsidR="00BA6D3F">
        <w:rPr>
          <w:rFonts w:ascii="Book Antiqua" w:hAnsi="Book Antiqua"/>
          <w:lang w:val="es-ES_tradnl"/>
        </w:rPr>
        <w:t>r</w:t>
      </w:r>
      <w:r w:rsidR="002C40A9">
        <w:rPr>
          <w:rFonts w:ascii="Book Antiqua" w:hAnsi="Book Antiqua"/>
          <w:lang w:val="es-ES_tradnl"/>
        </w:rPr>
        <w:t>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A66334">
        <w:rPr>
          <w:rFonts w:ascii="Book Antiqua" w:hAnsi="Book Antiqua"/>
          <w:i/>
          <w:lang w:val="es-ES_tradnl"/>
        </w:rPr>
        <w:t>Carlo Acosta</w:t>
      </w:r>
      <w:r w:rsidR="009905C7">
        <w:rPr>
          <w:rFonts w:ascii="Book Antiqua" w:hAnsi="Book Antiqua"/>
          <w:i/>
          <w:lang w:val="es-ES_tradnl"/>
        </w:rPr>
        <w:t xml:space="preserve"> </w:t>
      </w:r>
    </w:p>
    <w:p w14:paraId="11BA75F4" w14:textId="63D92C59" w:rsidR="00560695" w:rsidRPr="00560695" w:rsidRDefault="00560695" w:rsidP="00BA6D3F">
      <w:pPr>
        <w:jc w:val="center"/>
        <w:rPr>
          <w:rFonts w:ascii="Book Antiqua" w:hAnsi="Book Antiqua"/>
          <w:lang w:val="es-PR"/>
        </w:rPr>
      </w:pPr>
    </w:p>
    <w:p w14:paraId="394BDC0C" w14:textId="575B69AE" w:rsidR="00CD00DF" w:rsidRPr="00BA6D3F" w:rsidRDefault="00BA6D3F" w:rsidP="00BA6D3F">
      <w:pPr>
        <w:jc w:val="center"/>
        <w:rPr>
          <w:rFonts w:ascii="Book Antiqua" w:hAnsi="Book Antiqua"/>
          <w:lang w:val="es-ES_tradnl"/>
        </w:rPr>
      </w:pPr>
      <w:r w:rsidRPr="00BA6D3F">
        <w:rPr>
          <w:rFonts w:ascii="Book Antiqua" w:hAnsi="Book Antiqua"/>
          <w:lang w:val="es-ES_tradnl"/>
        </w:rPr>
        <w:t xml:space="preserve">Referida a la Comisión de </w:t>
      </w:r>
      <w:r w:rsidR="008F08B4">
        <w:rPr>
          <w:rFonts w:ascii="Book Antiqua" w:hAnsi="Book Antiqua"/>
          <w:lang w:val="es-ES_tradnl"/>
        </w:rPr>
        <w:t>Recursos Naturales</w:t>
      </w:r>
    </w:p>
    <w:p w14:paraId="3A6609F9" w14:textId="77777777" w:rsidR="00CD00DF" w:rsidRPr="00BA6D3F" w:rsidRDefault="00CD00DF" w:rsidP="00BA6D3F">
      <w:pPr>
        <w:jc w:val="both"/>
        <w:rPr>
          <w:rFonts w:ascii="Book Antiqua" w:hAnsi="Book Antiqua"/>
          <w:lang w:val="es-ES_tradnl"/>
        </w:rPr>
      </w:pPr>
    </w:p>
    <w:p w14:paraId="7799633B" w14:textId="0D5E1E45" w:rsidR="000D5FD8" w:rsidRPr="00BA6D3F" w:rsidRDefault="000D5FD8" w:rsidP="00BA6D3F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A6D3F">
        <w:rPr>
          <w:rFonts w:ascii="Book Antiqua" w:hAnsi="Book Antiqua"/>
          <w:b/>
          <w:caps/>
          <w:sz w:val="28"/>
          <w:lang w:val="es-PR"/>
        </w:rPr>
        <w:t xml:space="preserve">RESOLUCIón </w:t>
      </w:r>
      <w:r w:rsidR="006615AA">
        <w:rPr>
          <w:rFonts w:ascii="Book Antiqua" w:hAnsi="Book Antiqua"/>
          <w:b/>
          <w:caps/>
          <w:sz w:val="28"/>
          <w:lang w:val="es-PR"/>
        </w:rPr>
        <w:t>CONJUNTA</w:t>
      </w:r>
    </w:p>
    <w:p w14:paraId="5280BD1A" w14:textId="77777777" w:rsidR="004E0AF2" w:rsidRPr="00BA6D3F" w:rsidRDefault="004E0AF2" w:rsidP="00BA6D3F">
      <w:pPr>
        <w:jc w:val="both"/>
        <w:rPr>
          <w:rFonts w:ascii="Book Antiqua" w:hAnsi="Book Antiqua"/>
          <w:lang w:val="es-ES_tradnl"/>
        </w:rPr>
      </w:pPr>
    </w:p>
    <w:p w14:paraId="43C8374F" w14:textId="7686A522" w:rsidR="004E0AF2" w:rsidRPr="00BA6D3F" w:rsidRDefault="00F575F5" w:rsidP="00BA6D3F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szCs w:val="24"/>
          <w:lang w:val="es-PR"/>
        </w:rPr>
      </w:pPr>
      <w:r w:rsidRPr="00BA6D3F">
        <w:rPr>
          <w:rFonts w:ascii="Book Antiqua" w:hAnsi="Book Antiqua"/>
          <w:szCs w:val="24"/>
          <w:lang w:val="es-ES_tradnl"/>
        </w:rPr>
        <w:t>P</w:t>
      </w:r>
      <w:r w:rsidR="00902475" w:rsidRPr="00BA6D3F">
        <w:rPr>
          <w:rFonts w:ascii="Book Antiqua" w:hAnsi="Book Antiqua"/>
          <w:color w:val="000000"/>
          <w:szCs w:val="24"/>
          <w:lang w:val="es-PR"/>
        </w:rPr>
        <w:t xml:space="preserve">ara ordenar al </w:t>
      </w:r>
      <w:r w:rsidR="00552A40" w:rsidRPr="00BA6D3F">
        <w:rPr>
          <w:rFonts w:ascii="Book Antiqua" w:hAnsi="Book Antiqua"/>
          <w:color w:val="000000"/>
          <w:szCs w:val="24"/>
          <w:lang w:val="es-PR"/>
        </w:rPr>
        <w:t>S</w:t>
      </w:r>
      <w:r w:rsidR="00902475" w:rsidRPr="00BA6D3F">
        <w:rPr>
          <w:rFonts w:ascii="Book Antiqua" w:hAnsi="Book Antiqua"/>
          <w:color w:val="000000"/>
          <w:szCs w:val="24"/>
          <w:lang w:val="es-PR"/>
        </w:rPr>
        <w:t xml:space="preserve">ecretario del Departamento de Recursos Naturales y Ambientales (DRNA), Waldemar Quiles Pérez, </w:t>
      </w:r>
      <w:r w:rsidR="006615AA">
        <w:rPr>
          <w:rFonts w:ascii="Book Antiqua" w:hAnsi="Book Antiqua"/>
          <w:color w:val="000000"/>
          <w:szCs w:val="24"/>
          <w:lang w:val="es-PR"/>
        </w:rPr>
        <w:t>segregar y transferir gratuitamente el dominio de</w:t>
      </w:r>
      <w:r w:rsidR="00902475" w:rsidRPr="00BA6D3F">
        <w:rPr>
          <w:rFonts w:ascii="Book Antiqua" w:hAnsi="Book Antiqua"/>
          <w:color w:val="000000"/>
          <w:szCs w:val="24"/>
          <w:lang w:val="es-PR"/>
        </w:rPr>
        <w:t xml:space="preserve"> un</w:t>
      </w:r>
      <w:r w:rsidR="006615AA">
        <w:rPr>
          <w:rFonts w:ascii="Book Antiqua" w:hAnsi="Book Antiqua"/>
          <w:color w:val="000000"/>
          <w:szCs w:val="24"/>
          <w:lang w:val="es-PR"/>
        </w:rPr>
        <w:t xml:space="preserve">a porción </w:t>
      </w:r>
      <w:r w:rsidR="00902475" w:rsidRPr="00BA6D3F">
        <w:rPr>
          <w:rFonts w:ascii="Book Antiqua" w:hAnsi="Book Antiqua"/>
          <w:color w:val="000000"/>
          <w:szCs w:val="24"/>
          <w:lang w:val="es-PR"/>
        </w:rPr>
        <w:t>de terreno</w:t>
      </w:r>
      <w:r w:rsidR="006615AA">
        <w:rPr>
          <w:rFonts w:ascii="Book Antiqua" w:hAnsi="Book Antiqua"/>
          <w:color w:val="000000"/>
          <w:szCs w:val="24"/>
          <w:lang w:val="es-PR"/>
        </w:rPr>
        <w:t xml:space="preserve"> ubicado en la Playa Combate ubicada en el Municipio de Cabo Rojo</w:t>
      </w:r>
      <w:r w:rsidR="00902475" w:rsidRPr="00BA6D3F">
        <w:rPr>
          <w:rFonts w:ascii="Book Antiqua" w:hAnsi="Book Antiqua"/>
          <w:color w:val="000000"/>
          <w:szCs w:val="24"/>
          <w:lang w:val="es-PR"/>
        </w:rPr>
        <w:t xml:space="preserve"> al Municipio de Cabo Rojo para la construcción de baños públicos</w:t>
      </w:r>
      <w:r w:rsidR="006615AA">
        <w:rPr>
          <w:rFonts w:ascii="Book Antiqua" w:hAnsi="Book Antiqua"/>
          <w:color w:val="000000"/>
          <w:szCs w:val="24"/>
          <w:lang w:val="es-PR"/>
        </w:rPr>
        <w:t xml:space="preserve"> y otros proyecto que promuevan el disfrute y la conservación </w:t>
      </w:r>
      <w:r w:rsidR="00A11857">
        <w:rPr>
          <w:rFonts w:ascii="Book Antiqua" w:hAnsi="Book Antiqua"/>
          <w:color w:val="000000"/>
          <w:szCs w:val="24"/>
          <w:lang w:val="es-PR"/>
        </w:rPr>
        <w:t>de la playa El Combate,</w:t>
      </w:r>
      <w:r w:rsidR="00902475" w:rsidRPr="00BA6D3F">
        <w:rPr>
          <w:rFonts w:ascii="Book Antiqua" w:hAnsi="Book Antiqua"/>
          <w:color w:val="000000"/>
          <w:szCs w:val="24"/>
          <w:lang w:val="es-PR"/>
        </w:rPr>
        <w:t xml:space="preserve"> en beneficio de los visitantes, la comunidad y otros fines de interés público.</w:t>
      </w:r>
    </w:p>
    <w:p w14:paraId="2441F080" w14:textId="77777777" w:rsidR="00416DBC" w:rsidRPr="00BA6D3F" w:rsidRDefault="00416DBC" w:rsidP="00BA6D3F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szCs w:val="24"/>
          <w:lang w:val="es-PR"/>
        </w:rPr>
      </w:pPr>
    </w:p>
    <w:p w14:paraId="72FEB739" w14:textId="77777777" w:rsidR="00486CB1" w:rsidRDefault="00D34C21" w:rsidP="00BA6D3F">
      <w:pPr>
        <w:jc w:val="center"/>
        <w:rPr>
          <w:rFonts w:ascii="Book Antiqua" w:hAnsi="Book Antiqua"/>
          <w:szCs w:val="24"/>
          <w:lang w:val="es-ES_tradnl"/>
        </w:rPr>
      </w:pPr>
      <w:r w:rsidRPr="00BA6D3F">
        <w:rPr>
          <w:rFonts w:ascii="Book Antiqua" w:hAnsi="Book Antiqua"/>
          <w:szCs w:val="24"/>
          <w:lang w:val="es-ES_tradnl"/>
        </w:rPr>
        <w:t>EXPOSICIÓ</w:t>
      </w:r>
      <w:r w:rsidR="004E0AF2" w:rsidRPr="00BA6D3F">
        <w:rPr>
          <w:rFonts w:ascii="Book Antiqua" w:hAnsi="Book Antiqua"/>
          <w:szCs w:val="24"/>
          <w:lang w:val="es-ES_tradnl"/>
        </w:rPr>
        <w:t>N DE MOTIVOS</w:t>
      </w:r>
      <w:r w:rsidR="00486CB1" w:rsidRPr="00BA6D3F">
        <w:rPr>
          <w:rFonts w:ascii="Book Antiqua" w:hAnsi="Book Antiqua"/>
          <w:szCs w:val="24"/>
          <w:lang w:val="es-ES_tradnl"/>
        </w:rPr>
        <w:t xml:space="preserve"> </w:t>
      </w:r>
    </w:p>
    <w:p w14:paraId="1B6AA193" w14:textId="77777777" w:rsidR="00BA6D3F" w:rsidRPr="00BA6D3F" w:rsidRDefault="00BA6D3F" w:rsidP="00BA6D3F">
      <w:pPr>
        <w:jc w:val="center"/>
        <w:rPr>
          <w:rFonts w:ascii="Book Antiqua" w:hAnsi="Book Antiqua"/>
          <w:szCs w:val="24"/>
          <w:lang w:val="es-ES_tradnl"/>
        </w:rPr>
      </w:pPr>
    </w:p>
    <w:p w14:paraId="6D68680C" w14:textId="77777777" w:rsidR="00D41CE9" w:rsidRDefault="00D41CE9" w:rsidP="00BA6D3F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  <w:r w:rsidRPr="00BA6D3F">
        <w:rPr>
          <w:rFonts w:ascii="Book Antiqua" w:hAnsi="Book Antiqua"/>
          <w:color w:val="000000"/>
        </w:rPr>
        <w:t>La playa El Combate, localizada en el municipio de Cabo Rojo, es uno de los destinos más visitados de la región suroeste de Puerto Rico, atrayendo tanto a residentes locales como a turistas nacionales e internacionales. Sin embargo, la ausencia de baños públicos adecuados en la zona representa un reto significativo para la comodidad de los visitantes y el mantenimiento de las condiciones sanitarias del lugar.</w:t>
      </w:r>
    </w:p>
    <w:p w14:paraId="1BA4F691" w14:textId="77777777" w:rsidR="00BA6D3F" w:rsidRPr="00BA6D3F" w:rsidRDefault="00BA6D3F" w:rsidP="00BA6D3F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  <w:lang w:eastAsia="es-PR"/>
        </w:rPr>
      </w:pPr>
    </w:p>
    <w:p w14:paraId="596C8A72" w14:textId="77777777" w:rsidR="00D41CE9" w:rsidRDefault="00D41CE9" w:rsidP="00BA6D3F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  <w:r w:rsidRPr="00BA6D3F">
        <w:rPr>
          <w:rFonts w:ascii="Book Antiqua" w:hAnsi="Book Antiqua"/>
          <w:color w:val="000000"/>
        </w:rPr>
        <w:t>El Municipio de Cabo Rojo ha expresado su interés en desarrollar instalaciones sanitarias en esta área, pero para ello es necesario que el Departamento de Recursos Naturales y Ambientales (DRNA) ceda un terreno adecuado en la playa El Combate. Este proyecto no solo beneficiará a los visitantes, sino también a la comunidad local al promover un entorno más limpio, accesible y ordenado.</w:t>
      </w:r>
    </w:p>
    <w:p w14:paraId="72C22615" w14:textId="77777777" w:rsidR="00BA6D3F" w:rsidRPr="00BA6D3F" w:rsidRDefault="00BA6D3F" w:rsidP="00BA6D3F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</w:p>
    <w:p w14:paraId="0D1DBB8C" w14:textId="7D749394" w:rsidR="00707035" w:rsidRPr="00BA6D3F" w:rsidRDefault="00D41CE9" w:rsidP="00201B1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</w:rPr>
      </w:pPr>
      <w:r w:rsidRPr="00BA6D3F">
        <w:rPr>
          <w:rFonts w:ascii="Book Antiqua" w:hAnsi="Book Antiqua"/>
          <w:color w:val="000000"/>
        </w:rPr>
        <w:lastRenderedPageBreak/>
        <w:t>Por tanto, es fundamental que se agilicen las gestiones necesarias para ceder este terreno y permitir que el Municipio de Cabo Rojo lleve a cabo esta importante iniciativa de infraestructura pública.</w:t>
      </w:r>
    </w:p>
    <w:p w14:paraId="0E10454F" w14:textId="77777777" w:rsidR="00416DBC" w:rsidRPr="00BA6D3F" w:rsidRDefault="00416DBC" w:rsidP="00BA6D3F">
      <w:pPr>
        <w:ind w:firstLine="360"/>
        <w:jc w:val="both"/>
        <w:rPr>
          <w:rFonts w:ascii="Book Antiqua" w:hAnsi="Book Antiqua"/>
          <w:lang w:val="es-PR"/>
        </w:rPr>
      </w:pPr>
    </w:p>
    <w:p w14:paraId="48B09F22" w14:textId="57D58B34" w:rsidR="009E2241" w:rsidRPr="00BA6D3F" w:rsidRDefault="00707035" w:rsidP="00CD00DF">
      <w:pPr>
        <w:spacing w:line="480" w:lineRule="auto"/>
        <w:rPr>
          <w:rFonts w:ascii="Book Antiqua" w:hAnsi="Book Antiqua"/>
          <w:i/>
          <w:lang w:val="es-ES_tradnl"/>
        </w:rPr>
      </w:pPr>
      <w:r w:rsidRPr="00BA6D3F">
        <w:rPr>
          <w:rFonts w:ascii="Book Antiqua" w:hAnsi="Book Antiqua"/>
          <w:i/>
          <w:caps/>
          <w:lang w:val="es-PR"/>
        </w:rPr>
        <w:t>Resuélv</w:t>
      </w:r>
      <w:r w:rsidR="008A00E8" w:rsidRPr="00BA6D3F">
        <w:rPr>
          <w:rFonts w:ascii="Book Antiqua" w:hAnsi="Book Antiqua"/>
          <w:i/>
          <w:caps/>
          <w:lang w:val="es-PR"/>
        </w:rPr>
        <w:t>E</w:t>
      </w:r>
      <w:r w:rsidRPr="00BA6D3F">
        <w:rPr>
          <w:rFonts w:ascii="Book Antiqua" w:hAnsi="Book Antiqua"/>
          <w:i/>
          <w:caps/>
          <w:lang w:val="es-PR"/>
        </w:rPr>
        <w:t>se</w:t>
      </w:r>
      <w:r w:rsidR="009E2241" w:rsidRPr="00BA6D3F">
        <w:rPr>
          <w:rFonts w:ascii="Book Antiqua" w:hAnsi="Book Antiqua"/>
          <w:i/>
          <w:lang w:val="es-ES_tradnl"/>
        </w:rPr>
        <w:t xml:space="preserve"> POR LA </w:t>
      </w:r>
      <w:r w:rsidR="006615AA">
        <w:rPr>
          <w:rFonts w:ascii="Book Antiqua" w:hAnsi="Book Antiqua"/>
          <w:i/>
          <w:lang w:val="es-ES_tradnl"/>
        </w:rPr>
        <w:t>ASAMBLEA LEGISLATIVA</w:t>
      </w:r>
      <w:r w:rsidR="009E2241" w:rsidRPr="00BA6D3F">
        <w:rPr>
          <w:rFonts w:ascii="Book Antiqua" w:hAnsi="Book Antiqua"/>
          <w:i/>
          <w:lang w:val="es-ES_tradnl"/>
        </w:rPr>
        <w:t xml:space="preserve"> DE PUERTO RICO:</w:t>
      </w:r>
    </w:p>
    <w:p w14:paraId="3AD5BAD0" w14:textId="77777777" w:rsidR="009E2241" w:rsidRPr="00BA6D3F" w:rsidRDefault="009E2241" w:rsidP="00CD00D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BA6D3F">
          <w:headerReference w:type="default" r:id="rId10"/>
          <w:headerReference w:type="firs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46C80C6" w14:textId="395106D3" w:rsidR="00560695" w:rsidRPr="00BA6D3F" w:rsidRDefault="00F82C26" w:rsidP="00560695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BA6D3F">
        <w:rPr>
          <w:rFonts w:ascii="Book Antiqua" w:hAnsi="Book Antiqua"/>
          <w:color w:val="000000"/>
          <w:szCs w:val="24"/>
          <w:lang w:val="es-PR"/>
        </w:rPr>
        <w:t xml:space="preserve">Sección 1. Se ordena al Secretario del Departamento de Recursos Naturales y Ambientales (DRNA), Waldemar Quiles Pérez, </w:t>
      </w:r>
      <w:r w:rsidR="006615AA">
        <w:rPr>
          <w:rFonts w:ascii="Book Antiqua" w:hAnsi="Book Antiqua"/>
          <w:color w:val="000000"/>
          <w:szCs w:val="24"/>
          <w:lang w:val="es-PR"/>
        </w:rPr>
        <w:t>segregar y transferir gratuitamente el dominio de una porción</w:t>
      </w:r>
      <w:r w:rsidRPr="00BA6D3F">
        <w:rPr>
          <w:rFonts w:ascii="Book Antiqua" w:hAnsi="Book Antiqua"/>
          <w:color w:val="000000"/>
          <w:szCs w:val="24"/>
          <w:lang w:val="es-PR"/>
        </w:rPr>
        <w:t xml:space="preserve"> de terreno en la playa El Combate del municipio de Cabo Rojo al Municipio de Cabo Rojo, con el propósito de construir baños públicos para el uso y beneficio de los visitantes, la comunidad y otros fines de interés público.</w:t>
      </w:r>
    </w:p>
    <w:p w14:paraId="7A32E5BA" w14:textId="6014F211" w:rsidR="00A66334" w:rsidRPr="00BA6D3F" w:rsidRDefault="006510EF" w:rsidP="00F439F6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BA6D3F">
        <w:rPr>
          <w:rFonts w:ascii="Book Antiqua" w:hAnsi="Book Antiqua"/>
          <w:color w:val="000000"/>
          <w:szCs w:val="24"/>
          <w:lang w:val="es-PR"/>
        </w:rPr>
        <w:t>Sección 2. La cesión del terreno deberá realizarse dentro de un plazo no mayor de sesenta (60) días a partir de la aprobación de esta Resolución</w:t>
      </w:r>
      <w:r w:rsidR="006615AA">
        <w:rPr>
          <w:rFonts w:ascii="Book Antiqua" w:hAnsi="Book Antiqua"/>
          <w:color w:val="000000"/>
          <w:szCs w:val="24"/>
          <w:lang w:val="es-PR"/>
        </w:rPr>
        <w:t xml:space="preserve"> Conjunta</w:t>
      </w:r>
      <w:r w:rsidRPr="00BA6D3F">
        <w:rPr>
          <w:rFonts w:ascii="Book Antiqua" w:hAnsi="Book Antiqua"/>
          <w:color w:val="000000"/>
          <w:szCs w:val="24"/>
          <w:lang w:val="es-PR"/>
        </w:rPr>
        <w:t>. El DRNA deberá coordinar con el Municipio de Cabo Rojo todos los términos y condiciones necesarios para formalizar el traspaso del terreno</w:t>
      </w:r>
      <w:r w:rsidR="006615AA">
        <w:rPr>
          <w:rFonts w:ascii="Book Antiqua" w:hAnsi="Book Antiqua"/>
          <w:color w:val="000000"/>
          <w:szCs w:val="24"/>
          <w:lang w:val="es-PR"/>
        </w:rPr>
        <w:t xml:space="preserve"> al Municipio</w:t>
      </w:r>
      <w:r w:rsidRPr="00BA6D3F">
        <w:rPr>
          <w:rFonts w:ascii="Book Antiqua" w:hAnsi="Book Antiqua"/>
          <w:color w:val="000000"/>
          <w:szCs w:val="24"/>
          <w:lang w:val="es-PR"/>
        </w:rPr>
        <w:t>.</w:t>
      </w:r>
    </w:p>
    <w:p w14:paraId="1F422C71" w14:textId="16C7D679" w:rsidR="00F439F6" w:rsidRPr="00BA6D3F" w:rsidRDefault="005D3C9D" w:rsidP="00BF5C49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BA6D3F">
        <w:rPr>
          <w:rFonts w:ascii="Book Antiqua" w:hAnsi="Book Antiqua"/>
          <w:color w:val="000000"/>
          <w:szCs w:val="24"/>
          <w:lang w:val="es-PR"/>
        </w:rPr>
        <w:t xml:space="preserve">Sección 3. El terreno cedido será destinado exclusivamente para la construcción y mantenimiento de baños públicos, así como para otros proyectos que promuevan el disfrute y la conservación de la playa El Combate. El Municipio de Cabo Rojo deberá rendir informes anuales a esta </w:t>
      </w:r>
      <w:r w:rsidR="006615AA">
        <w:rPr>
          <w:rFonts w:ascii="Book Antiqua" w:hAnsi="Book Antiqua"/>
          <w:color w:val="000000"/>
          <w:szCs w:val="24"/>
          <w:lang w:val="es-PR"/>
        </w:rPr>
        <w:t>Asamblea Legislativa</w:t>
      </w:r>
      <w:r w:rsidRPr="00BA6D3F">
        <w:rPr>
          <w:rFonts w:ascii="Book Antiqua" w:hAnsi="Book Antiqua"/>
          <w:color w:val="000000"/>
          <w:szCs w:val="24"/>
          <w:lang w:val="es-PR"/>
        </w:rPr>
        <w:t xml:space="preserve"> sobre el uso y estado de las instalaciones construidas.</w:t>
      </w:r>
    </w:p>
    <w:p w14:paraId="4E04ACF8" w14:textId="1E309845" w:rsidR="00F439F6" w:rsidRPr="00BA6D3F" w:rsidRDefault="00F439F6" w:rsidP="00F439F6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BA6D3F">
        <w:rPr>
          <w:rFonts w:ascii="Book Antiqua" w:hAnsi="Book Antiqua"/>
          <w:color w:val="000000"/>
          <w:szCs w:val="24"/>
          <w:lang w:val="es-PR"/>
        </w:rPr>
        <w:t xml:space="preserve">Sección </w:t>
      </w:r>
      <w:r w:rsidR="00BF5C49" w:rsidRPr="00BA6D3F">
        <w:rPr>
          <w:rFonts w:ascii="Book Antiqua" w:hAnsi="Book Antiqua"/>
          <w:color w:val="000000"/>
          <w:szCs w:val="24"/>
          <w:lang w:val="es-PR"/>
        </w:rPr>
        <w:t>4</w:t>
      </w:r>
      <w:r w:rsidRPr="00BA6D3F">
        <w:rPr>
          <w:rFonts w:ascii="Book Antiqua" w:hAnsi="Book Antiqua"/>
          <w:color w:val="000000"/>
          <w:szCs w:val="24"/>
          <w:lang w:val="es-PR"/>
        </w:rPr>
        <w:t>. Esta Resolución entrará en vigor inmediatamente después de su aprobación</w:t>
      </w:r>
      <w:r w:rsidR="00AF6248" w:rsidRPr="00BA6D3F">
        <w:rPr>
          <w:rFonts w:ascii="Book Antiqua" w:hAnsi="Book Antiqua"/>
          <w:color w:val="000000"/>
          <w:szCs w:val="24"/>
          <w:lang w:val="es-PR"/>
        </w:rPr>
        <w:t>.</w:t>
      </w:r>
    </w:p>
    <w:sectPr w:rsidR="00F439F6" w:rsidRPr="00BA6D3F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F45A1" w14:textId="77777777" w:rsidR="00B35475" w:rsidRDefault="00B35475">
      <w:r>
        <w:separator/>
      </w:r>
    </w:p>
  </w:endnote>
  <w:endnote w:type="continuationSeparator" w:id="0">
    <w:p w14:paraId="5CE66B53" w14:textId="77777777" w:rsidR="00B35475" w:rsidRDefault="00B3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20F51" w14:textId="77777777" w:rsidR="00B35475" w:rsidRDefault="00B35475">
      <w:r>
        <w:separator/>
      </w:r>
    </w:p>
  </w:footnote>
  <w:footnote w:type="continuationSeparator" w:id="0">
    <w:p w14:paraId="17323709" w14:textId="77777777" w:rsidR="00B35475" w:rsidRDefault="00B35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3C94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574DB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89114181">
    <w:abstractNumId w:val="0"/>
  </w:num>
  <w:num w:numId="2" w16cid:durableId="1301421327">
    <w:abstractNumId w:val="1"/>
  </w:num>
  <w:num w:numId="3" w16cid:durableId="2024673068">
    <w:abstractNumId w:val="4"/>
  </w:num>
  <w:num w:numId="4" w16cid:durableId="1111705173">
    <w:abstractNumId w:val="6"/>
  </w:num>
  <w:num w:numId="5" w16cid:durableId="2021807413">
    <w:abstractNumId w:val="2"/>
  </w:num>
  <w:num w:numId="6" w16cid:durableId="280961631">
    <w:abstractNumId w:val="3"/>
  </w:num>
  <w:num w:numId="7" w16cid:durableId="1205097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13BA6"/>
    <w:rsid w:val="000237A2"/>
    <w:rsid w:val="00025D58"/>
    <w:rsid w:val="00062330"/>
    <w:rsid w:val="000837AE"/>
    <w:rsid w:val="0008580E"/>
    <w:rsid w:val="000B02E8"/>
    <w:rsid w:val="000D1247"/>
    <w:rsid w:val="000D4EA4"/>
    <w:rsid w:val="000D5FD8"/>
    <w:rsid w:val="000F6D0C"/>
    <w:rsid w:val="00117687"/>
    <w:rsid w:val="00117CF1"/>
    <w:rsid w:val="001341B3"/>
    <w:rsid w:val="00162236"/>
    <w:rsid w:val="00172E90"/>
    <w:rsid w:val="00187C1A"/>
    <w:rsid w:val="00192A08"/>
    <w:rsid w:val="001C5D78"/>
    <w:rsid w:val="001D5452"/>
    <w:rsid w:val="001E3EF2"/>
    <w:rsid w:val="001E67FD"/>
    <w:rsid w:val="001F5565"/>
    <w:rsid w:val="00201B17"/>
    <w:rsid w:val="00213027"/>
    <w:rsid w:val="00222686"/>
    <w:rsid w:val="002372D6"/>
    <w:rsid w:val="002755A4"/>
    <w:rsid w:val="00284A43"/>
    <w:rsid w:val="002901E8"/>
    <w:rsid w:val="002967D1"/>
    <w:rsid w:val="002C0760"/>
    <w:rsid w:val="002C40A9"/>
    <w:rsid w:val="002E54D6"/>
    <w:rsid w:val="002E6E00"/>
    <w:rsid w:val="00332A69"/>
    <w:rsid w:val="00332DB1"/>
    <w:rsid w:val="00333668"/>
    <w:rsid w:val="0033527B"/>
    <w:rsid w:val="003724FD"/>
    <w:rsid w:val="00374A16"/>
    <w:rsid w:val="00377579"/>
    <w:rsid w:val="0038034F"/>
    <w:rsid w:val="00382204"/>
    <w:rsid w:val="003920F4"/>
    <w:rsid w:val="003A4CD5"/>
    <w:rsid w:val="003B1B37"/>
    <w:rsid w:val="003E154A"/>
    <w:rsid w:val="003E2B61"/>
    <w:rsid w:val="003F1E33"/>
    <w:rsid w:val="003F771C"/>
    <w:rsid w:val="0040571D"/>
    <w:rsid w:val="00406E30"/>
    <w:rsid w:val="00416DBC"/>
    <w:rsid w:val="004440CB"/>
    <w:rsid w:val="00450C11"/>
    <w:rsid w:val="00473422"/>
    <w:rsid w:val="00473CD3"/>
    <w:rsid w:val="004853A8"/>
    <w:rsid w:val="00486CB1"/>
    <w:rsid w:val="004A2D5E"/>
    <w:rsid w:val="004B141C"/>
    <w:rsid w:val="004E0AF2"/>
    <w:rsid w:val="004F0848"/>
    <w:rsid w:val="004F43CD"/>
    <w:rsid w:val="004F6513"/>
    <w:rsid w:val="00510943"/>
    <w:rsid w:val="00531E0D"/>
    <w:rsid w:val="00542612"/>
    <w:rsid w:val="00543CB2"/>
    <w:rsid w:val="00547117"/>
    <w:rsid w:val="00552A40"/>
    <w:rsid w:val="00560695"/>
    <w:rsid w:val="005653DE"/>
    <w:rsid w:val="00580588"/>
    <w:rsid w:val="00581816"/>
    <w:rsid w:val="005A0445"/>
    <w:rsid w:val="005A1E7E"/>
    <w:rsid w:val="005A2A11"/>
    <w:rsid w:val="005C52BF"/>
    <w:rsid w:val="005D3C9D"/>
    <w:rsid w:val="005D6020"/>
    <w:rsid w:val="006062EE"/>
    <w:rsid w:val="006510EF"/>
    <w:rsid w:val="006615AA"/>
    <w:rsid w:val="00663E17"/>
    <w:rsid w:val="00665139"/>
    <w:rsid w:val="00672C3F"/>
    <w:rsid w:val="0068219D"/>
    <w:rsid w:val="00686E92"/>
    <w:rsid w:val="0069334D"/>
    <w:rsid w:val="006A1EF0"/>
    <w:rsid w:val="006C617E"/>
    <w:rsid w:val="00702140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70ADF"/>
    <w:rsid w:val="00776CC9"/>
    <w:rsid w:val="0077733D"/>
    <w:rsid w:val="007A2CBA"/>
    <w:rsid w:val="007A3943"/>
    <w:rsid w:val="007D6CF1"/>
    <w:rsid w:val="007E035F"/>
    <w:rsid w:val="007F0DAF"/>
    <w:rsid w:val="007F6FF1"/>
    <w:rsid w:val="00802CFF"/>
    <w:rsid w:val="008243BA"/>
    <w:rsid w:val="00835E09"/>
    <w:rsid w:val="00860610"/>
    <w:rsid w:val="00867FC5"/>
    <w:rsid w:val="0087199D"/>
    <w:rsid w:val="00874DFC"/>
    <w:rsid w:val="008A00E8"/>
    <w:rsid w:val="008B6928"/>
    <w:rsid w:val="008D29EF"/>
    <w:rsid w:val="008E605C"/>
    <w:rsid w:val="008F08B4"/>
    <w:rsid w:val="00901C46"/>
    <w:rsid w:val="00902475"/>
    <w:rsid w:val="0090426C"/>
    <w:rsid w:val="009278E9"/>
    <w:rsid w:val="00935469"/>
    <w:rsid w:val="00942314"/>
    <w:rsid w:val="009565D6"/>
    <w:rsid w:val="00970CD6"/>
    <w:rsid w:val="009816B3"/>
    <w:rsid w:val="00983899"/>
    <w:rsid w:val="00985925"/>
    <w:rsid w:val="009905C7"/>
    <w:rsid w:val="009959C1"/>
    <w:rsid w:val="009A04E7"/>
    <w:rsid w:val="009C3A71"/>
    <w:rsid w:val="009C5CC4"/>
    <w:rsid w:val="009D57E6"/>
    <w:rsid w:val="009E15A6"/>
    <w:rsid w:val="009E2241"/>
    <w:rsid w:val="009F6DDD"/>
    <w:rsid w:val="00A06FFB"/>
    <w:rsid w:val="00A11857"/>
    <w:rsid w:val="00A16669"/>
    <w:rsid w:val="00A23438"/>
    <w:rsid w:val="00A3000E"/>
    <w:rsid w:val="00A368E5"/>
    <w:rsid w:val="00A43EFA"/>
    <w:rsid w:val="00A53316"/>
    <w:rsid w:val="00A66334"/>
    <w:rsid w:val="00A72A3D"/>
    <w:rsid w:val="00A75D60"/>
    <w:rsid w:val="00A87231"/>
    <w:rsid w:val="00A9070D"/>
    <w:rsid w:val="00AA1212"/>
    <w:rsid w:val="00AB6BD9"/>
    <w:rsid w:val="00AC1C2F"/>
    <w:rsid w:val="00AC2DA6"/>
    <w:rsid w:val="00AC6F85"/>
    <w:rsid w:val="00AF6248"/>
    <w:rsid w:val="00B167E4"/>
    <w:rsid w:val="00B27712"/>
    <w:rsid w:val="00B35475"/>
    <w:rsid w:val="00B4145D"/>
    <w:rsid w:val="00B464AE"/>
    <w:rsid w:val="00B83364"/>
    <w:rsid w:val="00B97B80"/>
    <w:rsid w:val="00BA6D3F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BF5C49"/>
    <w:rsid w:val="00C24246"/>
    <w:rsid w:val="00C34CF5"/>
    <w:rsid w:val="00C422CA"/>
    <w:rsid w:val="00C55921"/>
    <w:rsid w:val="00CA6677"/>
    <w:rsid w:val="00CB18A7"/>
    <w:rsid w:val="00CB22F2"/>
    <w:rsid w:val="00CD00DF"/>
    <w:rsid w:val="00CE3DBD"/>
    <w:rsid w:val="00CF50DF"/>
    <w:rsid w:val="00D0034A"/>
    <w:rsid w:val="00D10D23"/>
    <w:rsid w:val="00D2738A"/>
    <w:rsid w:val="00D27BF1"/>
    <w:rsid w:val="00D34C21"/>
    <w:rsid w:val="00D412B1"/>
    <w:rsid w:val="00D41CE9"/>
    <w:rsid w:val="00D47681"/>
    <w:rsid w:val="00D57544"/>
    <w:rsid w:val="00D613DC"/>
    <w:rsid w:val="00D71038"/>
    <w:rsid w:val="00D812B9"/>
    <w:rsid w:val="00D83769"/>
    <w:rsid w:val="00D95C43"/>
    <w:rsid w:val="00DB36D3"/>
    <w:rsid w:val="00DB63C4"/>
    <w:rsid w:val="00DC11E7"/>
    <w:rsid w:val="00DC2DF7"/>
    <w:rsid w:val="00DD317A"/>
    <w:rsid w:val="00DD61CD"/>
    <w:rsid w:val="00DD6356"/>
    <w:rsid w:val="00DE3C91"/>
    <w:rsid w:val="00E03084"/>
    <w:rsid w:val="00E12F13"/>
    <w:rsid w:val="00E3344D"/>
    <w:rsid w:val="00E5125A"/>
    <w:rsid w:val="00E60B3A"/>
    <w:rsid w:val="00E805DA"/>
    <w:rsid w:val="00E909DF"/>
    <w:rsid w:val="00EB436E"/>
    <w:rsid w:val="00EC4274"/>
    <w:rsid w:val="00EF44A5"/>
    <w:rsid w:val="00F11759"/>
    <w:rsid w:val="00F31BF6"/>
    <w:rsid w:val="00F3646E"/>
    <w:rsid w:val="00F439F6"/>
    <w:rsid w:val="00F46137"/>
    <w:rsid w:val="00F55C58"/>
    <w:rsid w:val="00F575F5"/>
    <w:rsid w:val="00F64335"/>
    <w:rsid w:val="00F666FA"/>
    <w:rsid w:val="00F818CA"/>
    <w:rsid w:val="00F82C26"/>
    <w:rsid w:val="00F90A97"/>
    <w:rsid w:val="00FA35F7"/>
    <w:rsid w:val="00FA3A4C"/>
    <w:rsid w:val="00FC47E7"/>
    <w:rsid w:val="00FC5E9B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41FC3EE"/>
  <w14:defaultImageDpi w14:val="300"/>
  <w15:chartTrackingRefBased/>
  <w15:docId w15:val="{B55CA337-2F8F-4C14-81E0-2E46DCC4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44183F039548428C0270EF949E9882" ma:contentTypeVersion="5" ma:contentTypeDescription="Create a new document." ma:contentTypeScope="" ma:versionID="488023281184ba15f3a21f2970ac6d27">
  <xsd:schema xmlns:xsd="http://www.w3.org/2001/XMLSchema" xmlns:xs="http://www.w3.org/2001/XMLSchema" xmlns:p="http://schemas.microsoft.com/office/2006/metadata/properties" xmlns:ns3="7f19a1c7-8445-4c03-97a6-b11ea9a9076c" targetNamespace="http://schemas.microsoft.com/office/2006/metadata/properties" ma:root="true" ma:fieldsID="562e1839a1b8fab331800c701a55c677" ns3:_="">
    <xsd:import namespace="7f19a1c7-8445-4c03-97a6-b11ea9a9076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9a1c7-8445-4c03-97a6-b11ea9a9076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C9EA71-2948-4F4A-AC44-7F60EF0D8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19a1c7-8445-4c03-97a6-b11ea9a907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88A325-5236-4645-A058-AB424B14E1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A71E98-1A8C-458D-8BD9-AFBD334469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5</TotalTime>
  <Pages>2</Pages>
  <Words>470</Words>
  <Characters>2694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4</cp:revision>
  <cp:lastPrinted>2025-10-03T16:28:00Z</cp:lastPrinted>
  <dcterms:created xsi:type="dcterms:W3CDTF">2025-10-02T16:37:00Z</dcterms:created>
  <dcterms:modified xsi:type="dcterms:W3CDTF">2025-10-03T16:29:00Z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0x010100E644183F039548428C0270EF949E9882</vt:lpwstr>
  </property>
</Properties>
</file>