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2B9FD" w14:textId="77777777" w:rsidR="008046A3" w:rsidRDefault="008046A3" w:rsidP="00F1744D">
      <w:pPr>
        <w:jc w:val="center"/>
        <w:rPr>
          <w:rFonts w:ascii="Book Antiqua" w:hAnsi="Book Antiqua"/>
          <w:sz w:val="28"/>
          <w:szCs w:val="28"/>
          <w:lang w:val="es-ES_tradnl"/>
        </w:rPr>
      </w:pPr>
      <w:r>
        <w:rPr>
          <w:rFonts w:ascii="Book Antiqua" w:hAnsi="Book Antiqua"/>
          <w:caps/>
          <w:sz w:val="28"/>
          <w:szCs w:val="28"/>
          <w:lang w:val="es-PR"/>
        </w:rPr>
        <w:t>GOBIERNO DE PUERTO RICO</w:t>
      </w:r>
    </w:p>
    <w:p w14:paraId="37B5E15F" w14:textId="77777777" w:rsidR="008046A3" w:rsidRDefault="008046A3" w:rsidP="00F1744D">
      <w:pPr>
        <w:jc w:val="center"/>
        <w:rPr>
          <w:rFonts w:ascii="Book Antiqua" w:hAnsi="Book Antiqua"/>
          <w:lang w:val="es-ES_tradnl"/>
        </w:rPr>
      </w:pPr>
    </w:p>
    <w:p w14:paraId="5793D7C5" w14:textId="25C476AF" w:rsidR="008046A3" w:rsidRPr="00D32C9B" w:rsidRDefault="00D32C9B" w:rsidP="00D32C9B">
      <w:pPr>
        <w:pStyle w:val="Title2"/>
        <w:tabs>
          <w:tab w:val="clear" w:pos="648"/>
          <w:tab w:val="clear" w:pos="7776"/>
          <w:tab w:val="clear" w:pos="7848"/>
        </w:tabs>
        <w:jc w:val="both"/>
        <w:rPr>
          <w:rFonts w:ascii="Book Antiqua" w:hAnsi="Book Antiqua"/>
          <w:lang w:val="it-IT"/>
        </w:rPr>
      </w:pPr>
      <w:r w:rsidRPr="00D32C9B">
        <w:rPr>
          <w:rFonts w:ascii="Book Antiqua" w:hAnsi="Book Antiqua"/>
          <w:lang w:val="it-IT"/>
        </w:rPr>
        <w:t>20ma.</w:t>
      </w:r>
      <w:r w:rsidR="008046A3" w:rsidRPr="00D32C9B">
        <w:rPr>
          <w:rFonts w:ascii="Book Antiqua" w:hAnsi="Book Antiqua"/>
          <w:lang w:val="it-IT"/>
        </w:rPr>
        <w:t xml:space="preserve"> Asamblea                                                                                              </w:t>
      </w:r>
      <w:r w:rsidR="00F1744D" w:rsidRPr="00D32C9B">
        <w:rPr>
          <w:rFonts w:ascii="Book Antiqua" w:hAnsi="Book Antiqua"/>
          <w:lang w:val="it-IT"/>
        </w:rPr>
        <w:t xml:space="preserve">     </w:t>
      </w:r>
      <w:r>
        <w:rPr>
          <w:rFonts w:ascii="Book Antiqua" w:hAnsi="Book Antiqua"/>
          <w:lang w:val="it-IT"/>
        </w:rPr>
        <w:t xml:space="preserve">   2da.</w:t>
      </w:r>
      <w:r w:rsidR="008046A3" w:rsidRPr="00D32C9B">
        <w:rPr>
          <w:rFonts w:ascii="Book Antiqua" w:hAnsi="Book Antiqua"/>
          <w:lang w:val="it-IT"/>
        </w:rPr>
        <w:t xml:space="preserve"> Sesión</w:t>
      </w:r>
    </w:p>
    <w:p w14:paraId="5DC98DBC" w14:textId="14655546" w:rsidR="008046A3" w:rsidRPr="00D32C9B" w:rsidRDefault="008046A3" w:rsidP="00D32C9B">
      <w:pPr>
        <w:pStyle w:val="Title2"/>
        <w:tabs>
          <w:tab w:val="clear" w:pos="648"/>
          <w:tab w:val="clear" w:pos="7776"/>
          <w:tab w:val="clear" w:pos="7848"/>
        </w:tabs>
        <w:jc w:val="both"/>
        <w:rPr>
          <w:rFonts w:ascii="Book Antiqua" w:hAnsi="Book Antiqua"/>
          <w:lang w:val="it-IT"/>
        </w:rPr>
      </w:pPr>
      <w:r w:rsidRPr="00D32C9B">
        <w:rPr>
          <w:rFonts w:ascii="Book Antiqua" w:hAnsi="Book Antiqua"/>
          <w:lang w:val="it-IT"/>
        </w:rPr>
        <w:t xml:space="preserve">          </w:t>
      </w:r>
      <w:r w:rsidR="00D32C9B" w:rsidRPr="00D32C9B">
        <w:rPr>
          <w:rFonts w:ascii="Book Antiqua" w:hAnsi="Book Antiqua"/>
          <w:lang w:val="it-IT"/>
        </w:rPr>
        <w:t xml:space="preserve"> </w:t>
      </w:r>
      <w:r w:rsidR="00D32C9B">
        <w:rPr>
          <w:rFonts w:ascii="Book Antiqua" w:hAnsi="Book Antiqua"/>
          <w:lang w:val="it-IT"/>
        </w:rPr>
        <w:t xml:space="preserve"> </w:t>
      </w:r>
      <w:r w:rsidRPr="00D32C9B">
        <w:rPr>
          <w:rFonts w:ascii="Book Antiqua" w:hAnsi="Book Antiqua"/>
          <w:lang w:val="it-IT"/>
        </w:rPr>
        <w:t>Legislativa</w:t>
      </w:r>
      <w:r w:rsidRPr="00D32C9B">
        <w:rPr>
          <w:rFonts w:ascii="Book Antiqua" w:hAnsi="Book Antiqua"/>
          <w:lang w:val="it-IT"/>
        </w:rPr>
        <w:tab/>
      </w:r>
      <w:r w:rsidR="00D32C9B">
        <w:rPr>
          <w:rFonts w:ascii="Book Antiqua" w:hAnsi="Book Antiqua"/>
          <w:lang w:val="it-IT"/>
        </w:rPr>
        <w:tab/>
      </w:r>
      <w:r w:rsidR="00D32C9B">
        <w:rPr>
          <w:rFonts w:ascii="Book Antiqua" w:hAnsi="Book Antiqua"/>
          <w:lang w:val="it-IT"/>
        </w:rPr>
        <w:tab/>
      </w:r>
      <w:r w:rsidR="00D32C9B">
        <w:rPr>
          <w:rFonts w:ascii="Book Antiqua" w:hAnsi="Book Antiqua"/>
          <w:lang w:val="it-IT"/>
        </w:rPr>
        <w:tab/>
      </w:r>
      <w:r w:rsidR="00D32C9B">
        <w:rPr>
          <w:rFonts w:ascii="Book Antiqua" w:hAnsi="Book Antiqua"/>
          <w:lang w:val="it-IT"/>
        </w:rPr>
        <w:tab/>
      </w:r>
      <w:r w:rsidR="00D32C9B">
        <w:rPr>
          <w:rFonts w:ascii="Book Antiqua" w:hAnsi="Book Antiqua"/>
          <w:lang w:val="it-IT"/>
        </w:rPr>
        <w:tab/>
      </w:r>
      <w:r w:rsidR="00D32C9B">
        <w:rPr>
          <w:rFonts w:ascii="Book Antiqua" w:hAnsi="Book Antiqua"/>
          <w:lang w:val="it-IT"/>
        </w:rPr>
        <w:tab/>
      </w:r>
      <w:r w:rsidR="00D32C9B">
        <w:rPr>
          <w:rFonts w:ascii="Book Antiqua" w:hAnsi="Book Antiqua"/>
          <w:lang w:val="it-IT"/>
        </w:rPr>
        <w:tab/>
      </w:r>
      <w:r w:rsidR="00D32C9B">
        <w:rPr>
          <w:rFonts w:ascii="Book Antiqua" w:hAnsi="Book Antiqua"/>
          <w:lang w:val="it-IT"/>
        </w:rPr>
        <w:tab/>
        <w:t xml:space="preserve">         </w:t>
      </w:r>
      <w:r w:rsidRPr="00D32C9B">
        <w:rPr>
          <w:rFonts w:ascii="Book Antiqua" w:hAnsi="Book Antiqua"/>
          <w:lang w:val="it-IT"/>
        </w:rPr>
        <w:t>Ordinaria</w:t>
      </w:r>
    </w:p>
    <w:p w14:paraId="184F5817" w14:textId="77777777" w:rsidR="008046A3" w:rsidRPr="00D32C9B" w:rsidRDefault="008046A3" w:rsidP="00F1744D">
      <w:pPr>
        <w:jc w:val="both"/>
        <w:rPr>
          <w:rFonts w:ascii="Book Antiqua" w:hAnsi="Book Antiqua"/>
          <w:lang w:val="it-IT"/>
        </w:rPr>
      </w:pPr>
    </w:p>
    <w:p w14:paraId="36F32852" w14:textId="77777777" w:rsidR="008046A3" w:rsidRDefault="008046A3" w:rsidP="00F1744D">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295EB3F2" w14:textId="77777777" w:rsidR="008046A3" w:rsidRDefault="008046A3" w:rsidP="00F1744D">
      <w:pPr>
        <w:jc w:val="center"/>
        <w:rPr>
          <w:rFonts w:ascii="Book Antiqua" w:hAnsi="Book Antiqua"/>
          <w:szCs w:val="24"/>
          <w:lang w:val="es-ES_tradnl"/>
        </w:rPr>
      </w:pPr>
    </w:p>
    <w:p w14:paraId="312A22CE" w14:textId="00A01808" w:rsidR="008046A3" w:rsidRDefault="008046A3" w:rsidP="00F1744D">
      <w:pPr>
        <w:jc w:val="center"/>
        <w:rPr>
          <w:rFonts w:ascii="Book Antiqua" w:hAnsi="Book Antiqua"/>
          <w:b/>
          <w:bCs/>
          <w:sz w:val="52"/>
          <w:szCs w:val="52"/>
          <w:lang w:val="es-ES"/>
        </w:rPr>
      </w:pPr>
      <w:r>
        <w:rPr>
          <w:rFonts w:ascii="Book Antiqua" w:hAnsi="Book Antiqua"/>
          <w:b/>
          <w:bCs/>
          <w:sz w:val="52"/>
          <w:szCs w:val="52"/>
          <w:lang w:val="es-PR"/>
        </w:rPr>
        <w:t xml:space="preserve">R. </w:t>
      </w:r>
      <w:r w:rsidR="00D0704D">
        <w:rPr>
          <w:rFonts w:ascii="Book Antiqua" w:hAnsi="Book Antiqua"/>
          <w:b/>
          <w:bCs/>
          <w:sz w:val="52"/>
          <w:szCs w:val="52"/>
          <w:lang w:val="es-PR"/>
        </w:rPr>
        <w:t xml:space="preserve">C. </w:t>
      </w:r>
      <w:r>
        <w:rPr>
          <w:rFonts w:ascii="Book Antiqua" w:hAnsi="Book Antiqua"/>
          <w:b/>
          <w:bCs/>
          <w:sz w:val="52"/>
          <w:szCs w:val="52"/>
          <w:lang w:val="es-ES"/>
        </w:rPr>
        <w:t>de la C.</w:t>
      </w:r>
      <w:r w:rsidR="008F3B98">
        <w:rPr>
          <w:rFonts w:ascii="Book Antiqua" w:hAnsi="Book Antiqua"/>
          <w:b/>
          <w:bCs/>
          <w:sz w:val="52"/>
          <w:szCs w:val="52"/>
          <w:lang w:val="es-ES"/>
        </w:rPr>
        <w:t xml:space="preserve"> </w:t>
      </w:r>
      <w:r>
        <w:rPr>
          <w:rFonts w:ascii="Book Antiqua" w:hAnsi="Book Antiqua"/>
          <w:b/>
          <w:bCs/>
          <w:sz w:val="52"/>
          <w:szCs w:val="52"/>
          <w:lang w:val="es-ES"/>
        </w:rPr>
        <w:t xml:space="preserve"> </w:t>
      </w:r>
      <w:r w:rsidR="00792CFE">
        <w:rPr>
          <w:rFonts w:ascii="Book Antiqua" w:hAnsi="Book Antiqua"/>
          <w:b/>
          <w:bCs/>
          <w:sz w:val="52"/>
          <w:szCs w:val="52"/>
          <w:lang w:val="es-ES"/>
        </w:rPr>
        <w:t>216</w:t>
      </w:r>
    </w:p>
    <w:p w14:paraId="38861526" w14:textId="77777777" w:rsidR="008046A3" w:rsidRDefault="008046A3" w:rsidP="00F1744D">
      <w:pPr>
        <w:jc w:val="center"/>
        <w:rPr>
          <w:rFonts w:ascii="Book Antiqua" w:hAnsi="Book Antiqua"/>
          <w:lang w:val="es-ES_tradnl"/>
        </w:rPr>
      </w:pPr>
    </w:p>
    <w:p w14:paraId="0AE62441" w14:textId="3EB21A07" w:rsidR="008046A3" w:rsidRDefault="00792CFE" w:rsidP="00F1744D">
      <w:pPr>
        <w:jc w:val="center"/>
        <w:rPr>
          <w:rFonts w:ascii="Book Antiqua" w:hAnsi="Book Antiqua"/>
          <w:b/>
          <w:sz w:val="48"/>
          <w:lang w:val="es-ES_tradnl"/>
        </w:rPr>
      </w:pPr>
      <w:r>
        <w:rPr>
          <w:rFonts w:ascii="Book Antiqua" w:hAnsi="Book Antiqua"/>
          <w:lang w:val="es-ES_tradnl"/>
        </w:rPr>
        <w:t xml:space="preserve">2 </w:t>
      </w:r>
      <w:r w:rsidR="008046A3">
        <w:rPr>
          <w:rFonts w:ascii="Book Antiqua" w:hAnsi="Book Antiqua"/>
          <w:lang w:val="es-ES_tradnl"/>
        </w:rPr>
        <w:t xml:space="preserve">DE </w:t>
      </w:r>
      <w:r>
        <w:rPr>
          <w:rFonts w:ascii="Book Antiqua" w:hAnsi="Book Antiqua"/>
          <w:lang w:val="es-ES_tradnl"/>
        </w:rPr>
        <w:t>OCTUBRE</w:t>
      </w:r>
      <w:r w:rsidR="008046A3">
        <w:rPr>
          <w:rFonts w:ascii="Book Antiqua" w:hAnsi="Book Antiqua"/>
          <w:lang w:val="es-ES_tradnl"/>
        </w:rPr>
        <w:t xml:space="preserve"> DE 2025</w:t>
      </w:r>
    </w:p>
    <w:p w14:paraId="3A099619" w14:textId="77777777" w:rsidR="008046A3" w:rsidRDefault="008046A3" w:rsidP="00F1744D">
      <w:pPr>
        <w:jc w:val="center"/>
        <w:rPr>
          <w:rFonts w:ascii="Book Antiqua" w:hAnsi="Book Antiqua"/>
          <w:lang w:val="es-ES_tradnl"/>
        </w:rPr>
      </w:pPr>
    </w:p>
    <w:p w14:paraId="1CD017AC" w14:textId="4EDF14BC" w:rsidR="008046A3" w:rsidRDefault="008046A3" w:rsidP="00F1744D">
      <w:pPr>
        <w:jc w:val="center"/>
        <w:rPr>
          <w:rFonts w:ascii="Book Antiqua" w:hAnsi="Book Antiqua"/>
          <w:i/>
          <w:lang w:val="es-ES_tradnl"/>
        </w:rPr>
      </w:pPr>
      <w:r>
        <w:rPr>
          <w:rFonts w:ascii="Book Antiqua" w:hAnsi="Book Antiqua"/>
          <w:lang w:val="es-ES_tradnl"/>
        </w:rPr>
        <w:t xml:space="preserve">Presentada por el </w:t>
      </w:r>
      <w:r w:rsidR="00F1744D">
        <w:rPr>
          <w:rFonts w:ascii="Book Antiqua" w:hAnsi="Book Antiqua"/>
          <w:lang w:val="es-ES_tradnl"/>
        </w:rPr>
        <w:t>r</w:t>
      </w:r>
      <w:r>
        <w:rPr>
          <w:rFonts w:ascii="Book Antiqua" w:hAnsi="Book Antiqua"/>
          <w:lang w:val="es-ES_tradnl"/>
        </w:rPr>
        <w:t>epresentante</w:t>
      </w:r>
      <w:r>
        <w:rPr>
          <w:rFonts w:ascii="Book Antiqua" w:hAnsi="Book Antiqua"/>
          <w:i/>
          <w:lang w:val="es-ES_tradnl"/>
        </w:rPr>
        <w:t xml:space="preserve"> Carlo Acosta </w:t>
      </w:r>
    </w:p>
    <w:p w14:paraId="7628EC1C" w14:textId="77777777" w:rsidR="008046A3" w:rsidRDefault="008046A3" w:rsidP="00F1744D">
      <w:pPr>
        <w:jc w:val="center"/>
        <w:rPr>
          <w:rFonts w:ascii="Book Antiqua" w:hAnsi="Book Antiqua"/>
          <w:lang w:val="es-PR"/>
        </w:rPr>
      </w:pPr>
    </w:p>
    <w:p w14:paraId="1FE83DB8" w14:textId="707BFD01" w:rsidR="00D32C9B" w:rsidRDefault="00F1744D" w:rsidP="00D32C9B">
      <w:pPr>
        <w:jc w:val="center"/>
        <w:rPr>
          <w:rFonts w:ascii="Book Antiqua" w:hAnsi="Book Antiqua"/>
          <w:lang w:val="es-PR"/>
        </w:rPr>
      </w:pPr>
      <w:r>
        <w:rPr>
          <w:rFonts w:ascii="Book Antiqua" w:hAnsi="Book Antiqua"/>
          <w:lang w:val="es-PR"/>
        </w:rPr>
        <w:t xml:space="preserve">Referida a la Comisión de </w:t>
      </w:r>
      <w:r w:rsidR="00D32C9B">
        <w:rPr>
          <w:rFonts w:ascii="Book Antiqua" w:hAnsi="Book Antiqua"/>
          <w:lang w:val="es-PR"/>
        </w:rPr>
        <w:t>Educación</w:t>
      </w:r>
    </w:p>
    <w:p w14:paraId="0DA53051" w14:textId="77777777" w:rsidR="008046A3" w:rsidRDefault="008046A3" w:rsidP="00F1744D">
      <w:pPr>
        <w:jc w:val="both"/>
        <w:rPr>
          <w:rFonts w:ascii="Book Antiqua" w:hAnsi="Book Antiqua"/>
          <w:lang w:val="es-ES_tradnl"/>
        </w:rPr>
      </w:pPr>
    </w:p>
    <w:p w14:paraId="153B42EF" w14:textId="17E80844" w:rsidR="008046A3" w:rsidRDefault="008046A3" w:rsidP="00F1744D">
      <w:pPr>
        <w:jc w:val="center"/>
        <w:rPr>
          <w:rFonts w:ascii="Book Antiqua" w:hAnsi="Book Antiqua"/>
          <w:b/>
          <w:caps/>
          <w:sz w:val="28"/>
          <w:lang w:val="es-PR"/>
        </w:rPr>
      </w:pPr>
      <w:r>
        <w:rPr>
          <w:rFonts w:ascii="Book Antiqua" w:hAnsi="Book Antiqua"/>
          <w:b/>
          <w:caps/>
          <w:sz w:val="28"/>
          <w:lang w:val="es-PR"/>
        </w:rPr>
        <w:t xml:space="preserve">RESOLUCIón </w:t>
      </w:r>
      <w:r w:rsidR="00D0704D">
        <w:rPr>
          <w:rFonts w:ascii="Book Antiqua" w:hAnsi="Book Antiqua"/>
          <w:b/>
          <w:caps/>
          <w:sz w:val="28"/>
          <w:lang w:val="es-PR"/>
        </w:rPr>
        <w:t>CONJUNTA</w:t>
      </w:r>
    </w:p>
    <w:p w14:paraId="1D838472" w14:textId="77777777" w:rsidR="008046A3" w:rsidRPr="006A24DB" w:rsidRDefault="008046A3" w:rsidP="00F1744D">
      <w:pPr>
        <w:jc w:val="both"/>
        <w:rPr>
          <w:rFonts w:ascii="Book Antiqua" w:hAnsi="Book Antiqua"/>
          <w:szCs w:val="24"/>
          <w:lang w:val="es-ES_tradnl"/>
        </w:rPr>
      </w:pPr>
    </w:p>
    <w:p w14:paraId="1F0A269B" w14:textId="77777777" w:rsidR="008046A3" w:rsidRDefault="008046A3" w:rsidP="00F1744D">
      <w:pPr>
        <w:ind w:left="720" w:hanging="720"/>
        <w:jc w:val="both"/>
        <w:rPr>
          <w:rFonts w:ascii="Book Antiqua" w:hAnsi="Book Antiqua"/>
          <w:color w:val="000000"/>
          <w:szCs w:val="24"/>
          <w:lang w:val="es-PR"/>
        </w:rPr>
      </w:pPr>
      <w:r w:rsidRPr="00F1744D">
        <w:rPr>
          <w:rFonts w:ascii="Book Antiqua" w:hAnsi="Book Antiqua"/>
          <w:color w:val="000000"/>
          <w:szCs w:val="24"/>
          <w:lang w:val="es-PR"/>
        </w:rPr>
        <w:t>Para ordenar al Secretario de Educación de Puerto Rico Eliezer Ramos Parés, llevar a cabo un estudio de viabilidad, a fin de determinar la posibilidad de establecer una escuela especializada en deportes en el Distrito 20.</w:t>
      </w:r>
    </w:p>
    <w:p w14:paraId="7189EFB9" w14:textId="77777777" w:rsidR="00F1744D" w:rsidRPr="00F1744D" w:rsidRDefault="00F1744D" w:rsidP="00F1744D">
      <w:pPr>
        <w:jc w:val="center"/>
        <w:rPr>
          <w:rFonts w:ascii="Book Antiqua" w:hAnsi="Book Antiqua"/>
          <w:color w:val="000000"/>
          <w:szCs w:val="24"/>
          <w:lang w:val="es-PR"/>
        </w:rPr>
      </w:pPr>
    </w:p>
    <w:p w14:paraId="25527B5E" w14:textId="273107EF" w:rsidR="008046A3" w:rsidRPr="00F1744D" w:rsidRDefault="008046A3" w:rsidP="00F1744D">
      <w:pPr>
        <w:jc w:val="center"/>
        <w:rPr>
          <w:rFonts w:ascii="Book Antiqua" w:hAnsi="Book Antiqua"/>
          <w:szCs w:val="24"/>
          <w:lang w:val="es-ES_tradnl"/>
        </w:rPr>
      </w:pPr>
      <w:r w:rsidRPr="00F1744D">
        <w:rPr>
          <w:rFonts w:ascii="Book Antiqua" w:hAnsi="Book Antiqua"/>
          <w:szCs w:val="24"/>
          <w:lang w:val="es-ES_tradnl"/>
        </w:rPr>
        <w:t xml:space="preserve">EXPOSICIÓN DE MOTIVOS </w:t>
      </w:r>
    </w:p>
    <w:p w14:paraId="31B3E65E" w14:textId="77777777" w:rsidR="008046A3" w:rsidRPr="00F1744D" w:rsidRDefault="008046A3" w:rsidP="00F1744D">
      <w:pPr>
        <w:rPr>
          <w:rFonts w:ascii="Book Antiqua" w:eastAsia="Times New Roman" w:hAnsi="Book Antiqua"/>
          <w:szCs w:val="24"/>
          <w:lang w:val="es-PR"/>
        </w:rPr>
      </w:pPr>
    </w:p>
    <w:p w14:paraId="19254884" w14:textId="77777777" w:rsidR="008046A3" w:rsidRDefault="008046A3" w:rsidP="00F1744D">
      <w:pPr>
        <w:pStyle w:val="NormalWeb"/>
        <w:spacing w:before="0" w:beforeAutospacing="0" w:after="0" w:afterAutospacing="0"/>
        <w:ind w:firstLine="708"/>
        <w:jc w:val="both"/>
        <w:rPr>
          <w:rFonts w:ascii="Book Antiqua" w:hAnsi="Book Antiqua"/>
          <w:color w:val="000000"/>
        </w:rPr>
      </w:pPr>
      <w:r w:rsidRPr="00F1744D">
        <w:rPr>
          <w:rFonts w:ascii="Book Antiqua" w:hAnsi="Book Antiqua"/>
          <w:color w:val="000000"/>
        </w:rPr>
        <w:t>El Distrito 20, compuesto por varios municipios en la región suroeste de Puerto Rico, cuenta con una población joven y talentosa que, en muchas ocasiones, ha demostrado un alto interés y potencial en el ámbito deportivo. Sin embargo, actualmente no existe una institución educativa especializada que ofrezca a estos estudiantes la oportunidad de desarrollar sus habilidades deportivas de manera estructurada y profesional, mientras simultáneamente reciben su educación académica.</w:t>
      </w:r>
    </w:p>
    <w:p w14:paraId="422A5E57" w14:textId="77777777" w:rsidR="00F1744D" w:rsidRPr="00F1744D" w:rsidRDefault="00F1744D" w:rsidP="00F1744D">
      <w:pPr>
        <w:pStyle w:val="NormalWeb"/>
        <w:spacing w:before="0" w:beforeAutospacing="0" w:after="0" w:afterAutospacing="0"/>
        <w:ind w:firstLine="708"/>
        <w:jc w:val="both"/>
        <w:rPr>
          <w:rFonts w:ascii="Book Antiqua" w:hAnsi="Book Antiqua"/>
          <w:color w:val="000000"/>
        </w:rPr>
      </w:pPr>
    </w:p>
    <w:p w14:paraId="7C6A1A6C" w14:textId="5A91743E" w:rsidR="008046A3" w:rsidRDefault="008046A3" w:rsidP="00F1744D">
      <w:pPr>
        <w:pStyle w:val="NormalWeb"/>
        <w:spacing w:before="0" w:beforeAutospacing="0" w:after="0" w:afterAutospacing="0"/>
        <w:ind w:firstLine="708"/>
        <w:jc w:val="both"/>
        <w:rPr>
          <w:rFonts w:ascii="Book Antiqua" w:hAnsi="Book Antiqua"/>
          <w:color w:val="000000"/>
        </w:rPr>
      </w:pPr>
      <w:r w:rsidRPr="00F1744D">
        <w:rPr>
          <w:rFonts w:ascii="Book Antiqua" w:hAnsi="Book Antiqua"/>
          <w:color w:val="000000"/>
        </w:rPr>
        <w:t>La creación de una escuela especializada en deportes en el Distrito 20 representa una excelente oportunidad para maximizar el potencial de los jóvenes atletas en esta región, permitiéndoles acceder a una formación integral que combine tanto la educación académica como el desarrollo físico y técnico en distintas disciplinas deportivas. Este tipo de institución educativa no solo beneficiaría a los estudiantes interesados en el deporte, sino que también contribuiría al fortalecimiento de la cultura deportiva en la región, promoviendo un estilo de vida saludable, la disciplina y el trabajo en equipo.</w:t>
      </w:r>
    </w:p>
    <w:p w14:paraId="3A8E7873" w14:textId="77777777" w:rsidR="00F1744D" w:rsidRPr="00F1744D" w:rsidRDefault="00F1744D" w:rsidP="00F1744D">
      <w:pPr>
        <w:pStyle w:val="NormalWeb"/>
        <w:spacing w:before="0" w:beforeAutospacing="0" w:after="0" w:afterAutospacing="0"/>
        <w:ind w:firstLine="708"/>
        <w:jc w:val="both"/>
        <w:rPr>
          <w:rFonts w:ascii="Book Antiqua" w:hAnsi="Book Antiqua"/>
          <w:color w:val="000000"/>
        </w:rPr>
      </w:pPr>
    </w:p>
    <w:p w14:paraId="0D8495D4" w14:textId="77777777" w:rsidR="008046A3" w:rsidRDefault="008046A3" w:rsidP="00F1744D">
      <w:pPr>
        <w:pStyle w:val="NormalWeb"/>
        <w:spacing w:before="0" w:beforeAutospacing="0" w:after="0" w:afterAutospacing="0"/>
        <w:ind w:firstLine="708"/>
        <w:jc w:val="both"/>
        <w:rPr>
          <w:rFonts w:ascii="Book Antiqua" w:hAnsi="Book Antiqua"/>
          <w:color w:val="000000"/>
        </w:rPr>
      </w:pPr>
      <w:r w:rsidRPr="00F1744D">
        <w:rPr>
          <w:rFonts w:ascii="Book Antiqua" w:hAnsi="Book Antiqua"/>
          <w:color w:val="000000"/>
        </w:rPr>
        <w:t xml:space="preserve">Es imperativo que el Departamento de Educación de Puerto Rico lleve a cabo un estudio de viabilidad para determinar la factibilidad de establecer una escuela especializada en deportes en el Distrito 20, analizando tanto los recursos necesarios como </w:t>
      </w:r>
      <w:r w:rsidRPr="00F1744D">
        <w:rPr>
          <w:rFonts w:ascii="Book Antiqua" w:hAnsi="Book Antiqua"/>
          <w:color w:val="000000"/>
        </w:rPr>
        <w:lastRenderedPageBreak/>
        <w:t>las infraestructuras existentes, así como la demanda y el potencial de los estudiantes que pudieran beneficiarse de este tipo de escuela. El estudio debe incluir la evaluación de los aspectos logísticos, financieros y educativos necesarios para su implementación exitosa.</w:t>
      </w:r>
    </w:p>
    <w:p w14:paraId="66D8C046" w14:textId="77777777" w:rsidR="00F1744D" w:rsidRPr="00F1744D" w:rsidRDefault="00F1744D" w:rsidP="00F1744D">
      <w:pPr>
        <w:pStyle w:val="NormalWeb"/>
        <w:spacing w:before="0" w:beforeAutospacing="0" w:after="0" w:afterAutospacing="0"/>
        <w:ind w:firstLine="708"/>
        <w:jc w:val="both"/>
        <w:rPr>
          <w:rFonts w:ascii="Book Antiqua" w:hAnsi="Book Antiqua"/>
          <w:color w:val="000000"/>
        </w:rPr>
      </w:pPr>
    </w:p>
    <w:p w14:paraId="32748B68" w14:textId="77777777" w:rsidR="008046A3" w:rsidRPr="00F1744D" w:rsidRDefault="008046A3" w:rsidP="00D0704D">
      <w:pPr>
        <w:pStyle w:val="NormalWeb"/>
        <w:spacing w:before="0" w:beforeAutospacing="0" w:after="0" w:afterAutospacing="0"/>
        <w:ind w:firstLine="708"/>
        <w:jc w:val="both"/>
        <w:rPr>
          <w:rFonts w:ascii="Book Antiqua" w:hAnsi="Book Antiqua"/>
          <w:color w:val="000000"/>
        </w:rPr>
      </w:pPr>
      <w:r w:rsidRPr="00F1744D">
        <w:rPr>
          <w:rFonts w:ascii="Book Antiqua" w:hAnsi="Book Antiqua"/>
          <w:color w:val="000000"/>
        </w:rPr>
        <w:t>Con base en los resultados de este estudio, se podrá tomar una decisión informada sobre la creación de esta escuela especializada, que representaría un gran avance para la educación en el Distrito 20 y ofrecería nuevas oportunidades para los jóvenes en la región.</w:t>
      </w:r>
    </w:p>
    <w:p w14:paraId="4AEF7A6E" w14:textId="15C00983" w:rsidR="008046A3" w:rsidRPr="00F1744D" w:rsidRDefault="008046A3" w:rsidP="00F1744D">
      <w:pPr>
        <w:pStyle w:val="NormalWeb"/>
        <w:spacing w:before="0" w:beforeAutospacing="0" w:after="0" w:afterAutospacing="0"/>
        <w:rPr>
          <w:rFonts w:ascii="Book Antiqua" w:hAnsi="Book Antiqua"/>
          <w:color w:val="000000"/>
        </w:rPr>
        <w:sectPr w:rsidR="008046A3" w:rsidRPr="00F1744D" w:rsidSect="00353350">
          <w:headerReference w:type="default" r:id="rId9"/>
          <w:pgSz w:w="12240" w:h="15840"/>
          <w:pgMar w:top="1440" w:right="1440" w:bottom="1440" w:left="1440" w:header="720" w:footer="720" w:gutter="0"/>
          <w:cols w:space="720"/>
          <w:titlePg/>
          <w:docGrid w:linePitch="326"/>
        </w:sectPr>
      </w:pPr>
    </w:p>
    <w:p w14:paraId="0C798793" w14:textId="77777777" w:rsidR="008046A3" w:rsidRPr="00F1744D" w:rsidRDefault="008046A3" w:rsidP="00F1744D">
      <w:pPr>
        <w:jc w:val="both"/>
        <w:rPr>
          <w:rFonts w:ascii="Book Antiqua" w:hAnsi="Book Antiqua"/>
          <w:szCs w:val="24"/>
          <w:lang w:val="es-PR"/>
        </w:rPr>
      </w:pPr>
    </w:p>
    <w:p w14:paraId="1AA079C6" w14:textId="5420C587" w:rsidR="008046A3" w:rsidRPr="00F1744D" w:rsidRDefault="008046A3" w:rsidP="00F1744D">
      <w:pPr>
        <w:spacing w:line="480" w:lineRule="auto"/>
        <w:rPr>
          <w:rFonts w:ascii="Book Antiqua" w:hAnsi="Book Antiqua"/>
          <w:i/>
          <w:iCs/>
          <w:szCs w:val="24"/>
          <w:lang w:val="es-PR"/>
        </w:rPr>
      </w:pPr>
      <w:r w:rsidRPr="00F1744D">
        <w:rPr>
          <w:rFonts w:ascii="Book Antiqua" w:hAnsi="Book Antiqua"/>
          <w:i/>
          <w:caps/>
          <w:szCs w:val="24"/>
          <w:lang w:val="es-PR"/>
        </w:rPr>
        <w:t>resuélvese</w:t>
      </w:r>
      <w:r w:rsidRPr="00F1744D">
        <w:rPr>
          <w:rFonts w:ascii="Book Antiqua" w:hAnsi="Book Antiqua"/>
          <w:i/>
          <w:szCs w:val="24"/>
          <w:lang w:val="es-PR"/>
        </w:rPr>
        <w:t xml:space="preserve"> POR LA</w:t>
      </w:r>
      <w:r w:rsidR="00D0704D">
        <w:rPr>
          <w:rFonts w:ascii="Book Antiqua" w:hAnsi="Book Antiqua"/>
          <w:i/>
          <w:szCs w:val="24"/>
          <w:lang w:val="es-PR"/>
        </w:rPr>
        <w:t xml:space="preserve"> ASAMBLEA LEGISLATIVA</w:t>
      </w:r>
      <w:r w:rsidRPr="00F1744D">
        <w:rPr>
          <w:rFonts w:ascii="Book Antiqua" w:hAnsi="Book Antiqua"/>
          <w:i/>
          <w:szCs w:val="24"/>
          <w:lang w:val="es-PR"/>
        </w:rPr>
        <w:t xml:space="preserve"> DE PUERTO RICO:</w:t>
      </w:r>
    </w:p>
    <w:p w14:paraId="27B72A19" w14:textId="00490AD4" w:rsidR="008046A3" w:rsidRPr="00F1744D" w:rsidRDefault="008046A3" w:rsidP="008046A3">
      <w:pPr>
        <w:spacing w:line="480" w:lineRule="auto"/>
        <w:rPr>
          <w:rFonts w:ascii="Book Antiqua" w:hAnsi="Book Antiqua"/>
          <w:i/>
          <w:szCs w:val="24"/>
          <w:lang w:val="es-ES_tradnl"/>
        </w:rPr>
        <w:sectPr w:rsidR="008046A3" w:rsidRPr="00F1744D" w:rsidSect="008046A3">
          <w:headerReference w:type="default" r:id="rId10"/>
          <w:headerReference w:type="first" r:id="rId11"/>
          <w:type w:val="continuous"/>
          <w:pgSz w:w="12240" w:h="15840" w:code="1"/>
          <w:pgMar w:top="1440" w:right="1440" w:bottom="1440" w:left="1440" w:header="720" w:footer="720" w:gutter="0"/>
          <w:cols w:space="720"/>
          <w:titlePg/>
        </w:sectPr>
      </w:pPr>
    </w:p>
    <w:p w14:paraId="5546BB29" w14:textId="36E46BDA" w:rsidR="00D0704D" w:rsidRPr="00D0704D" w:rsidRDefault="008046A3" w:rsidP="00D0704D">
      <w:pPr>
        <w:spacing w:line="480" w:lineRule="auto"/>
        <w:ind w:firstLine="708"/>
        <w:jc w:val="both"/>
        <w:rPr>
          <w:rFonts w:ascii="Book Antiqua" w:hAnsi="Book Antiqua"/>
          <w:color w:val="000000"/>
          <w:szCs w:val="24"/>
          <w:lang w:val="es-PR"/>
        </w:rPr>
      </w:pPr>
      <w:r w:rsidRPr="00F1744D">
        <w:rPr>
          <w:rFonts w:ascii="Book Antiqua" w:hAnsi="Book Antiqua"/>
          <w:color w:val="000000"/>
          <w:szCs w:val="24"/>
          <w:lang w:val="es-PR"/>
        </w:rPr>
        <w:t xml:space="preserve">Sección 1. Se ordena al </w:t>
      </w:r>
      <w:r w:rsidR="00D0704D" w:rsidRPr="00D0704D">
        <w:rPr>
          <w:rFonts w:ascii="Book Antiqua" w:hAnsi="Book Antiqua"/>
          <w:color w:val="000000"/>
          <w:szCs w:val="24"/>
          <w:lang w:val="es-PR"/>
        </w:rPr>
        <w:t>Secretario de Educación de Puerto Rico</w:t>
      </w:r>
      <w:r w:rsidR="00D0704D">
        <w:rPr>
          <w:rFonts w:ascii="Book Antiqua" w:hAnsi="Book Antiqua"/>
          <w:color w:val="000000"/>
          <w:szCs w:val="24"/>
          <w:lang w:val="es-PR"/>
        </w:rPr>
        <w:t>,</w:t>
      </w:r>
      <w:r w:rsidR="00D0704D" w:rsidRPr="00D0704D">
        <w:rPr>
          <w:rFonts w:ascii="Book Antiqua" w:hAnsi="Book Antiqua"/>
          <w:color w:val="000000"/>
          <w:szCs w:val="24"/>
          <w:lang w:val="es-PR"/>
        </w:rPr>
        <w:t xml:space="preserve"> Eliezer Ramos Parés, llevar a cabo un estudio de viabilidad, a fin de determinar la posibilidad de establecer una escuela especializada en deportes en el Distrito 20.</w:t>
      </w:r>
      <w:r w:rsidR="00D0704D">
        <w:rPr>
          <w:rFonts w:ascii="Book Antiqua" w:hAnsi="Book Antiqua"/>
          <w:color w:val="000000"/>
          <w:szCs w:val="24"/>
          <w:lang w:val="es-PR"/>
        </w:rPr>
        <w:t xml:space="preserve"> Para llevar a cabo este estudio, deberá auscultar las opiniones del Secretario de Recreación y Deportes de Puerto Rico, funcionarios municipales de San Germán, Hormigueros y Cabo Rojo, así como líderes recreativos de estos municipios, entre otras que entienda pertinente. </w:t>
      </w:r>
    </w:p>
    <w:p w14:paraId="1C251579" w14:textId="62A7221D" w:rsidR="008046A3" w:rsidRPr="00F1744D" w:rsidRDefault="008046A3" w:rsidP="00D0704D">
      <w:pPr>
        <w:spacing w:line="480" w:lineRule="auto"/>
        <w:ind w:firstLine="708"/>
        <w:jc w:val="both"/>
        <w:rPr>
          <w:rFonts w:ascii="Book Antiqua" w:hAnsi="Book Antiqua"/>
          <w:color w:val="000000"/>
          <w:szCs w:val="24"/>
          <w:lang w:val="es-PR"/>
        </w:rPr>
      </w:pPr>
      <w:r w:rsidRPr="00F1744D">
        <w:rPr>
          <w:rFonts w:ascii="Book Antiqua" w:hAnsi="Book Antiqua"/>
          <w:color w:val="000000"/>
          <w:szCs w:val="24"/>
          <w:lang w:val="es-PR"/>
        </w:rPr>
        <w:t xml:space="preserve">Sección 2. </w:t>
      </w:r>
      <w:r w:rsidR="00D0704D">
        <w:rPr>
          <w:rFonts w:ascii="Book Antiqua" w:hAnsi="Book Antiqua"/>
          <w:color w:val="000000"/>
          <w:szCs w:val="24"/>
          <w:lang w:val="es-PR"/>
        </w:rPr>
        <w:t xml:space="preserve">E Secretario de Educación de Puerto Rico deberá remitir ante la Asamblea Legislativa un informe con todos los hallazgos, copnclusiones y recomendaciones dentro de un plazo no mayor a sesenta (60) días </w:t>
      </w:r>
      <w:r w:rsidRPr="00F1744D">
        <w:rPr>
          <w:rFonts w:ascii="Book Antiqua" w:hAnsi="Book Antiqua"/>
          <w:color w:val="000000"/>
          <w:szCs w:val="24"/>
          <w:lang w:val="es-PR"/>
        </w:rPr>
        <w:t>a partir de la aprobación de esta Resolución</w:t>
      </w:r>
      <w:r w:rsidR="00D0704D">
        <w:rPr>
          <w:rFonts w:ascii="Book Antiqua" w:hAnsi="Book Antiqua"/>
          <w:color w:val="000000"/>
          <w:szCs w:val="24"/>
          <w:lang w:val="es-PR"/>
        </w:rPr>
        <w:t xml:space="preserve"> Conjunta</w:t>
      </w:r>
      <w:r w:rsidRPr="00F1744D">
        <w:rPr>
          <w:rFonts w:ascii="Book Antiqua" w:hAnsi="Book Antiqua"/>
          <w:color w:val="000000"/>
          <w:szCs w:val="24"/>
          <w:lang w:val="es-PR"/>
        </w:rPr>
        <w:t xml:space="preserve">. </w:t>
      </w:r>
    </w:p>
    <w:p w14:paraId="11A9F118" w14:textId="0A26428A" w:rsidR="008046A3" w:rsidRPr="00F1744D" w:rsidRDefault="008046A3" w:rsidP="008046A3">
      <w:pPr>
        <w:spacing w:line="480" w:lineRule="auto"/>
        <w:ind w:firstLine="720"/>
        <w:jc w:val="both"/>
        <w:rPr>
          <w:rFonts w:ascii="Book Antiqua" w:hAnsi="Book Antiqua"/>
          <w:color w:val="000000"/>
          <w:szCs w:val="24"/>
          <w:lang w:val="es-PR"/>
        </w:rPr>
      </w:pPr>
      <w:r w:rsidRPr="00F1744D">
        <w:rPr>
          <w:rFonts w:ascii="Book Antiqua" w:hAnsi="Book Antiqua"/>
          <w:color w:val="000000"/>
          <w:szCs w:val="24"/>
          <w:lang w:val="es-PR"/>
        </w:rPr>
        <w:t xml:space="preserve">Sección </w:t>
      </w:r>
      <w:r w:rsidR="00D0704D">
        <w:rPr>
          <w:rFonts w:ascii="Book Antiqua" w:hAnsi="Book Antiqua"/>
          <w:color w:val="000000"/>
          <w:szCs w:val="24"/>
          <w:lang w:val="es-PR"/>
        </w:rPr>
        <w:t>3</w:t>
      </w:r>
      <w:r w:rsidRPr="00F1744D">
        <w:rPr>
          <w:rFonts w:ascii="Book Antiqua" w:hAnsi="Book Antiqua"/>
          <w:color w:val="000000"/>
          <w:szCs w:val="24"/>
          <w:lang w:val="es-PR"/>
        </w:rPr>
        <w:t xml:space="preserve">. Esta Resolución entrará en vigor inmediatamente después de su </w:t>
      </w:r>
      <w:r w:rsidR="0062543B" w:rsidRPr="00F1744D">
        <w:rPr>
          <w:rFonts w:ascii="Book Antiqua" w:hAnsi="Book Antiqua"/>
          <w:color w:val="000000"/>
          <w:szCs w:val="24"/>
          <w:lang w:val="es-PR"/>
        </w:rPr>
        <w:t>aprobaci</w:t>
      </w:r>
      <w:r w:rsidR="00353350" w:rsidRPr="00F1744D">
        <w:rPr>
          <w:rFonts w:ascii="Book Antiqua" w:hAnsi="Book Antiqua"/>
          <w:color w:val="000000"/>
          <w:szCs w:val="24"/>
          <w:lang w:val="es-PR"/>
        </w:rPr>
        <w:t>ón</w:t>
      </w:r>
      <w:r w:rsidR="00A97BE7" w:rsidRPr="00F1744D">
        <w:rPr>
          <w:rFonts w:ascii="Book Antiqua" w:hAnsi="Book Antiqua"/>
          <w:color w:val="000000"/>
          <w:szCs w:val="24"/>
          <w:lang w:val="es-PR"/>
        </w:rPr>
        <w:t>.</w:t>
      </w:r>
    </w:p>
    <w:sectPr w:rsidR="008046A3" w:rsidRPr="00F1744D" w:rsidSect="00A97BE7">
      <w:type w:val="continuous"/>
      <w:pgSz w:w="12240" w:h="15840"/>
      <w:pgMar w:top="1440" w:right="1440" w:bottom="1440" w:left="1440" w:header="720" w:footer="720" w:gutter="0"/>
      <w:lnNumType w:countBy="1" w:restart="continuou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60E8E2" w14:textId="77777777" w:rsidR="007128BA" w:rsidRDefault="007128BA">
      <w:r>
        <w:separator/>
      </w:r>
    </w:p>
  </w:endnote>
  <w:endnote w:type="continuationSeparator" w:id="0">
    <w:p w14:paraId="4364783F" w14:textId="77777777" w:rsidR="007128BA" w:rsidRDefault="0071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82D36" w14:textId="77777777" w:rsidR="007128BA" w:rsidRDefault="007128BA">
      <w:r>
        <w:separator/>
      </w:r>
    </w:p>
  </w:footnote>
  <w:footnote w:type="continuationSeparator" w:id="0">
    <w:p w14:paraId="064F85C0" w14:textId="77777777" w:rsidR="007128BA" w:rsidRDefault="007128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42530" w14:textId="61C49057" w:rsidR="00AA56D7" w:rsidRDefault="00353350" w:rsidP="00353350">
    <w:pPr>
      <w:pStyle w:val="Encabezado"/>
      <w:jc w:val="center"/>
    </w:pPr>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8D43F" w14:textId="303B1A00" w:rsidR="008B3A03" w:rsidRDefault="008B3A03" w:rsidP="0035335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855FB" w14:textId="77777777" w:rsidR="008B3A03" w:rsidRPr="004F0848" w:rsidRDefault="008B3A03" w:rsidP="004F0848">
    <w:pPr>
      <w:pStyle w:val="Encabezado"/>
      <w:jc w:val="center"/>
      <w:rPr>
        <w:rFonts w:ascii="Book Antiqua" w:hAnsi="Book Antiqua"/>
        <w: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6"/>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6A3"/>
    <w:rsid w:val="00056558"/>
    <w:rsid w:val="000E6B5C"/>
    <w:rsid w:val="00134FB4"/>
    <w:rsid w:val="002330D7"/>
    <w:rsid w:val="002778AB"/>
    <w:rsid w:val="00353350"/>
    <w:rsid w:val="00436E9B"/>
    <w:rsid w:val="00476E5D"/>
    <w:rsid w:val="00492C22"/>
    <w:rsid w:val="004A3AE7"/>
    <w:rsid w:val="004A6072"/>
    <w:rsid w:val="00574AA8"/>
    <w:rsid w:val="005D160B"/>
    <w:rsid w:val="0062543B"/>
    <w:rsid w:val="006542BB"/>
    <w:rsid w:val="006A24DB"/>
    <w:rsid w:val="007128BA"/>
    <w:rsid w:val="00714CFC"/>
    <w:rsid w:val="00717CC5"/>
    <w:rsid w:val="00792CFE"/>
    <w:rsid w:val="008046A3"/>
    <w:rsid w:val="008B3A03"/>
    <w:rsid w:val="008F3B98"/>
    <w:rsid w:val="00942314"/>
    <w:rsid w:val="00967AF8"/>
    <w:rsid w:val="00A97BE7"/>
    <w:rsid w:val="00AA56D7"/>
    <w:rsid w:val="00D0704D"/>
    <w:rsid w:val="00D32C9B"/>
    <w:rsid w:val="00D402CD"/>
    <w:rsid w:val="00DC11E7"/>
    <w:rsid w:val="00DD317A"/>
    <w:rsid w:val="00E04AAD"/>
    <w:rsid w:val="00E74D90"/>
    <w:rsid w:val="00E8124B"/>
    <w:rsid w:val="00F1744D"/>
    <w:rsid w:val="00FD409C"/>
  </w:rsids>
  <m:mathPr>
    <m:mathFont m:val="Cambria Math"/>
    <m:brkBin m:val="before"/>
    <m:brkBinSub m:val="--"/>
    <m:smallFrac m:val="0"/>
    <m:dispDef/>
    <m:lMargin m:val="0"/>
    <m:rMargin m:val="0"/>
    <m:defJc m:val="centerGroup"/>
    <m:wrapIndent m:val="1440"/>
    <m:intLim m:val="subSup"/>
    <m:naryLim m:val="undOvr"/>
  </m:mathPr>
  <w:themeFontLang w:val="es-P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DD5490"/>
  <w15:chartTrackingRefBased/>
  <w15:docId w15:val="{8F067583-ECDA-48EC-9041-6BEE95CEE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6A3"/>
    <w:pPr>
      <w:spacing w:after="0" w:line="240" w:lineRule="auto"/>
    </w:pPr>
    <w:rPr>
      <w:rFonts w:ascii="Times New Roman" w:eastAsia="Batang" w:hAnsi="Times New Roman" w:cs="Times New Roman"/>
      <w:sz w:val="24"/>
      <w:szCs w:val="20"/>
      <w:lang w:val="en-US"/>
      <w14:ligatures w14:val="none"/>
    </w:rPr>
  </w:style>
  <w:style w:type="paragraph" w:styleId="Ttulo1">
    <w:name w:val="heading 1"/>
    <w:basedOn w:val="Normal"/>
    <w:next w:val="Normal"/>
    <w:link w:val="Ttulo1Car"/>
    <w:uiPriority w:val="9"/>
    <w:qFormat/>
    <w:rsid w:val="008046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046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046A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046A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046A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046A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046A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046A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046A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46A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046A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046A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046A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046A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046A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046A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046A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046A3"/>
    <w:rPr>
      <w:rFonts w:eastAsiaTheme="majorEastAsia" w:cstheme="majorBidi"/>
      <w:color w:val="272727" w:themeColor="text1" w:themeTint="D8"/>
    </w:rPr>
  </w:style>
  <w:style w:type="paragraph" w:styleId="Ttulo">
    <w:name w:val="Title"/>
    <w:basedOn w:val="Normal"/>
    <w:next w:val="Normal"/>
    <w:link w:val="TtuloCar"/>
    <w:uiPriority w:val="10"/>
    <w:qFormat/>
    <w:rsid w:val="008046A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046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046A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046A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046A3"/>
    <w:pPr>
      <w:spacing w:before="160"/>
      <w:jc w:val="center"/>
    </w:pPr>
    <w:rPr>
      <w:i/>
      <w:iCs/>
      <w:color w:val="404040" w:themeColor="text1" w:themeTint="BF"/>
    </w:rPr>
  </w:style>
  <w:style w:type="character" w:customStyle="1" w:styleId="CitaCar">
    <w:name w:val="Cita Car"/>
    <w:basedOn w:val="Fuentedeprrafopredeter"/>
    <w:link w:val="Cita"/>
    <w:uiPriority w:val="29"/>
    <w:rsid w:val="008046A3"/>
    <w:rPr>
      <w:i/>
      <w:iCs/>
      <w:color w:val="404040" w:themeColor="text1" w:themeTint="BF"/>
    </w:rPr>
  </w:style>
  <w:style w:type="paragraph" w:styleId="Prrafodelista">
    <w:name w:val="List Paragraph"/>
    <w:basedOn w:val="Normal"/>
    <w:uiPriority w:val="34"/>
    <w:qFormat/>
    <w:rsid w:val="008046A3"/>
    <w:pPr>
      <w:ind w:left="720"/>
      <w:contextualSpacing/>
    </w:pPr>
  </w:style>
  <w:style w:type="character" w:styleId="nfasisintenso">
    <w:name w:val="Intense Emphasis"/>
    <w:basedOn w:val="Fuentedeprrafopredeter"/>
    <w:uiPriority w:val="21"/>
    <w:qFormat/>
    <w:rsid w:val="008046A3"/>
    <w:rPr>
      <w:i/>
      <w:iCs/>
      <w:color w:val="0F4761" w:themeColor="accent1" w:themeShade="BF"/>
    </w:rPr>
  </w:style>
  <w:style w:type="paragraph" w:styleId="Citadestacada">
    <w:name w:val="Intense Quote"/>
    <w:basedOn w:val="Normal"/>
    <w:next w:val="Normal"/>
    <w:link w:val="CitadestacadaCar"/>
    <w:uiPriority w:val="30"/>
    <w:qFormat/>
    <w:rsid w:val="008046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046A3"/>
    <w:rPr>
      <w:i/>
      <w:iCs/>
      <w:color w:val="0F4761" w:themeColor="accent1" w:themeShade="BF"/>
    </w:rPr>
  </w:style>
  <w:style w:type="character" w:styleId="Referenciaintensa">
    <w:name w:val="Intense Reference"/>
    <w:basedOn w:val="Fuentedeprrafopredeter"/>
    <w:uiPriority w:val="32"/>
    <w:qFormat/>
    <w:rsid w:val="008046A3"/>
    <w:rPr>
      <w:b/>
      <w:bCs/>
      <w:smallCaps/>
      <w:color w:val="0F4761" w:themeColor="accent1" w:themeShade="BF"/>
      <w:spacing w:val="5"/>
    </w:rPr>
  </w:style>
  <w:style w:type="paragraph" w:styleId="NormalWeb">
    <w:name w:val="Normal (Web)"/>
    <w:basedOn w:val="Normal"/>
    <w:uiPriority w:val="99"/>
    <w:unhideWhenUsed/>
    <w:rsid w:val="008046A3"/>
    <w:pPr>
      <w:spacing w:before="100" w:beforeAutospacing="1" w:after="100" w:afterAutospacing="1"/>
    </w:pPr>
    <w:rPr>
      <w:rFonts w:eastAsia="Times New Roman"/>
      <w:szCs w:val="24"/>
      <w:lang w:val="es-PR"/>
    </w:rPr>
  </w:style>
  <w:style w:type="paragraph" w:customStyle="1" w:styleId="Title2">
    <w:name w:val="Title2"/>
    <w:basedOn w:val="Normal"/>
    <w:next w:val="Normal"/>
    <w:uiPriority w:val="99"/>
    <w:rsid w:val="008046A3"/>
    <w:pPr>
      <w:tabs>
        <w:tab w:val="left" w:pos="648"/>
        <w:tab w:val="right" w:pos="7776"/>
        <w:tab w:val="left" w:pos="7848"/>
      </w:tabs>
    </w:pPr>
  </w:style>
  <w:style w:type="paragraph" w:styleId="Encabezado">
    <w:name w:val="header"/>
    <w:basedOn w:val="Normal"/>
    <w:link w:val="EncabezadoCar"/>
    <w:uiPriority w:val="99"/>
    <w:rsid w:val="008046A3"/>
    <w:pPr>
      <w:tabs>
        <w:tab w:val="center" w:pos="4320"/>
        <w:tab w:val="right" w:pos="8640"/>
      </w:tabs>
    </w:pPr>
  </w:style>
  <w:style w:type="character" w:customStyle="1" w:styleId="EncabezadoCar">
    <w:name w:val="Encabezado Car"/>
    <w:basedOn w:val="Fuentedeprrafopredeter"/>
    <w:link w:val="Encabezado"/>
    <w:uiPriority w:val="99"/>
    <w:rsid w:val="008046A3"/>
    <w:rPr>
      <w:rFonts w:ascii="Times New Roman" w:eastAsia="Batang" w:hAnsi="Times New Roman" w:cs="Times New Roman"/>
      <w:sz w:val="24"/>
      <w:szCs w:val="20"/>
      <w:lang w:val="en-US"/>
      <w14:ligatures w14:val="none"/>
    </w:rPr>
  </w:style>
  <w:style w:type="character" w:styleId="Nmerodepgina">
    <w:name w:val="page number"/>
    <w:basedOn w:val="Fuentedeprrafopredeter"/>
    <w:rsid w:val="008046A3"/>
  </w:style>
  <w:style w:type="character" w:styleId="Nmerodelnea">
    <w:name w:val="line number"/>
    <w:basedOn w:val="Fuentedeprrafopredeter"/>
    <w:uiPriority w:val="99"/>
    <w:semiHidden/>
    <w:unhideWhenUsed/>
    <w:rsid w:val="008046A3"/>
  </w:style>
  <w:style w:type="paragraph" w:styleId="Piedepgina">
    <w:name w:val="footer"/>
    <w:basedOn w:val="Normal"/>
    <w:link w:val="PiedepginaCar"/>
    <w:uiPriority w:val="99"/>
    <w:unhideWhenUsed/>
    <w:rsid w:val="00AA56D7"/>
    <w:pPr>
      <w:tabs>
        <w:tab w:val="center" w:pos="4680"/>
        <w:tab w:val="right" w:pos="9360"/>
      </w:tabs>
    </w:pPr>
  </w:style>
  <w:style w:type="character" w:customStyle="1" w:styleId="PiedepginaCar">
    <w:name w:val="Pie de página Car"/>
    <w:basedOn w:val="Fuentedeprrafopredeter"/>
    <w:link w:val="Piedepgina"/>
    <w:uiPriority w:val="99"/>
    <w:rsid w:val="00AA56D7"/>
    <w:rPr>
      <w:rFonts w:ascii="Times New Roman" w:eastAsia="Batang" w:hAnsi="Times New Roman" w:cs="Times New Roman"/>
      <w:sz w:val="24"/>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900474">
      <w:bodyDiv w:val="1"/>
      <w:marLeft w:val="0"/>
      <w:marRight w:val="0"/>
      <w:marTop w:val="0"/>
      <w:marBottom w:val="0"/>
      <w:divBdr>
        <w:top w:val="none" w:sz="0" w:space="0" w:color="auto"/>
        <w:left w:val="none" w:sz="0" w:space="0" w:color="auto"/>
        <w:bottom w:val="none" w:sz="0" w:space="0" w:color="auto"/>
        <w:right w:val="none" w:sz="0" w:space="0" w:color="auto"/>
      </w:divBdr>
    </w:div>
    <w:div w:id="173461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44183F039548428C0270EF949E9882" ma:contentTypeVersion="5" ma:contentTypeDescription="Create a new document." ma:contentTypeScope="" ma:versionID="488023281184ba15f3a21f2970ac6d27">
  <xsd:schema xmlns:xsd="http://www.w3.org/2001/XMLSchema" xmlns:xs="http://www.w3.org/2001/XMLSchema" xmlns:p="http://schemas.microsoft.com/office/2006/metadata/properties" xmlns:ns3="7f19a1c7-8445-4c03-97a6-b11ea9a9076c" targetNamespace="http://schemas.microsoft.com/office/2006/metadata/properties" ma:root="true" ma:fieldsID="562e1839a1b8fab331800c701a55c677" ns3:_="">
    <xsd:import namespace="7f19a1c7-8445-4c03-97a6-b11ea9a9076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19a1c7-8445-4c03-97a6-b11ea9a9076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4DD6703-3BE1-4B21-9586-EF936A0BD3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19a1c7-8445-4c03-97a6-b11ea9a907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49BD02-1A7F-45C6-BB5A-D7B23D4415C9}">
  <ds:schemaRefs>
    <ds:schemaRef ds:uri="http://schemas.microsoft.com/sharepoint/v3/contenttype/forms"/>
  </ds:schemaRefs>
</ds:datastoreItem>
</file>

<file path=customXml/itemProps3.xml><?xml version="1.0" encoding="utf-8"?>
<ds:datastoreItem xmlns:ds="http://schemas.openxmlformats.org/officeDocument/2006/customXml" ds:itemID="{08B8408F-4393-4090-BEFC-19480FA13CA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509</Words>
  <Characters>2904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Negrón Rodríguez</dc:creator>
  <cp:keywords/>
  <dc:description/>
  <cp:lastModifiedBy>Rocío Alayón Morell</cp:lastModifiedBy>
  <cp:revision>3</cp:revision>
  <cp:lastPrinted>2025-10-03T16:31:00Z</cp:lastPrinted>
  <dcterms:created xsi:type="dcterms:W3CDTF">2025-10-02T16:43:00Z</dcterms:created>
  <dcterms:modified xsi:type="dcterms:W3CDTF">2025-10-03T16:31:00Z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0x010100E644183F039548428C0270EF949E9882</vt:lpwstr>
  </property>
</Properties>
</file>