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605E92">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605E92">
      <w:pPr>
        <w:spacing w:after="0" w:line="240" w:lineRule="auto"/>
        <w:jc w:val="center"/>
        <w:rPr>
          <w:rFonts w:ascii="Book Antiqua" w:hAnsi="Book Antiqua"/>
          <w:sz w:val="24"/>
          <w:szCs w:val="20"/>
          <w:lang w:val="es-ES_tradnl"/>
        </w:rPr>
      </w:pPr>
    </w:p>
    <w:p w14:paraId="6757961D" w14:textId="60187E52" w:rsidR="00056A35" w:rsidRDefault="009C756A" w:rsidP="00D43184">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 xml:space="preserve">a. Asamblea                                                                                     </w:t>
      </w:r>
      <w:r w:rsidR="00605E92">
        <w:rPr>
          <w:rFonts w:ascii="Book Antiqua" w:hAnsi="Book Antiqua"/>
          <w:lang w:val="es-ES_tradnl"/>
        </w:rPr>
        <w:t xml:space="preserve">                </w:t>
      </w:r>
      <w:r w:rsidR="008F4C01">
        <w:rPr>
          <w:rFonts w:ascii="Book Antiqua" w:hAnsi="Book Antiqua"/>
          <w:lang w:val="es-ES_tradnl"/>
        </w:rPr>
        <w:t>2d</w:t>
      </w:r>
      <w:r w:rsidR="00056A35">
        <w:rPr>
          <w:rFonts w:ascii="Book Antiqua" w:hAnsi="Book Antiqua"/>
          <w:lang w:val="es-ES_tradnl"/>
        </w:rPr>
        <w:t>a. Sesión</w:t>
      </w:r>
    </w:p>
    <w:p w14:paraId="2626B9BE" w14:textId="64F78C60" w:rsidR="00056A35" w:rsidRDefault="00056A35" w:rsidP="00D43184">
      <w:pPr>
        <w:pStyle w:val="Title2"/>
        <w:tabs>
          <w:tab w:val="clear" w:pos="648"/>
          <w:tab w:val="clear" w:pos="7776"/>
          <w:tab w:val="clear" w:pos="7848"/>
        </w:tabs>
        <w:rPr>
          <w:rFonts w:ascii="Book Antiqua" w:hAnsi="Book Antiqua"/>
          <w:lang w:val="es-ES_tradnl"/>
        </w:rPr>
      </w:pPr>
      <w:r>
        <w:rPr>
          <w:rFonts w:ascii="Book Antiqua" w:hAnsi="Book Antiqua"/>
          <w:lang w:val="es-ES_tradnl"/>
        </w:rPr>
        <w:tab/>
        <w:t xml:space="preserve">Legislativa                                                                                        </w:t>
      </w:r>
      <w:r w:rsidR="00605E92">
        <w:rPr>
          <w:rFonts w:ascii="Book Antiqua" w:hAnsi="Book Antiqua"/>
          <w:lang w:val="es-ES_tradnl"/>
        </w:rPr>
        <w:t xml:space="preserve">                   </w:t>
      </w:r>
      <w:r>
        <w:rPr>
          <w:rFonts w:ascii="Book Antiqua" w:hAnsi="Book Antiqua"/>
          <w:lang w:val="es-ES_tradnl"/>
        </w:rPr>
        <w:t>Ordinaria</w:t>
      </w:r>
    </w:p>
    <w:p w14:paraId="36B07462" w14:textId="77777777" w:rsidR="00056A35" w:rsidRDefault="00056A35" w:rsidP="00605E92">
      <w:pPr>
        <w:spacing w:after="0" w:line="240" w:lineRule="auto"/>
        <w:jc w:val="center"/>
        <w:rPr>
          <w:rFonts w:ascii="Book Antiqua" w:hAnsi="Book Antiqua"/>
          <w:lang w:val="es-ES_tradnl"/>
        </w:rPr>
      </w:pPr>
    </w:p>
    <w:p w14:paraId="4A1CD6D2" w14:textId="343614B3" w:rsidR="00056A35" w:rsidRDefault="00056A35" w:rsidP="00605E92">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11CB335E" w14:textId="77777777" w:rsidR="00605E92" w:rsidRPr="00605E92" w:rsidRDefault="00605E92" w:rsidP="00605E92">
      <w:pPr>
        <w:spacing w:after="0" w:line="240" w:lineRule="auto"/>
        <w:jc w:val="center"/>
        <w:rPr>
          <w:rFonts w:ascii="Book Antiqua" w:hAnsi="Book Antiqua"/>
          <w:b/>
          <w:sz w:val="24"/>
          <w:szCs w:val="24"/>
          <w:lang w:val="es-ES_tradnl"/>
        </w:rPr>
      </w:pPr>
    </w:p>
    <w:p w14:paraId="33E26930" w14:textId="47ACB14A" w:rsidR="00056A35" w:rsidRDefault="00066776" w:rsidP="00605E92">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593A33">
        <w:rPr>
          <w:rFonts w:ascii="Book Antiqua" w:hAnsi="Book Antiqua"/>
          <w:b/>
          <w:sz w:val="52"/>
          <w:szCs w:val="52"/>
          <w:lang w:val="es-ES_tradnl"/>
        </w:rPr>
        <w:t xml:space="preserve"> 892</w:t>
      </w:r>
    </w:p>
    <w:p w14:paraId="77F63B26" w14:textId="77777777" w:rsidR="00605E92" w:rsidRPr="00605E92" w:rsidRDefault="00605E92" w:rsidP="00605E92">
      <w:pPr>
        <w:spacing w:after="0" w:line="240" w:lineRule="auto"/>
        <w:jc w:val="center"/>
        <w:rPr>
          <w:rFonts w:ascii="Book Antiqua" w:hAnsi="Book Antiqua"/>
          <w:b/>
          <w:sz w:val="24"/>
          <w:szCs w:val="24"/>
          <w:lang w:val="es-ES_tradnl"/>
        </w:rPr>
      </w:pPr>
    </w:p>
    <w:p w14:paraId="2231B4AC" w14:textId="56B89D1E" w:rsidR="00056A35" w:rsidRPr="00605E92" w:rsidRDefault="0041254F" w:rsidP="00605E92">
      <w:pPr>
        <w:spacing w:after="0" w:line="240" w:lineRule="auto"/>
        <w:jc w:val="center"/>
        <w:rPr>
          <w:rFonts w:ascii="Book Antiqua" w:hAnsi="Book Antiqua"/>
          <w:caps/>
          <w:sz w:val="24"/>
          <w:szCs w:val="24"/>
          <w:lang w:val="es-ES_tradnl"/>
        </w:rPr>
      </w:pPr>
      <w:r w:rsidRPr="00605E92">
        <w:rPr>
          <w:rFonts w:ascii="Book Antiqua" w:hAnsi="Book Antiqua"/>
          <w:caps/>
          <w:sz w:val="24"/>
          <w:szCs w:val="24"/>
          <w:lang w:val="es-ES_tradnl"/>
        </w:rPr>
        <w:t xml:space="preserve"> </w:t>
      </w:r>
      <w:r w:rsidR="00593A33">
        <w:rPr>
          <w:rFonts w:ascii="Book Antiqua" w:hAnsi="Book Antiqua"/>
          <w:caps/>
          <w:sz w:val="24"/>
          <w:szCs w:val="24"/>
          <w:lang w:val="es-ES_tradnl"/>
        </w:rPr>
        <w:t xml:space="preserve">2 </w:t>
      </w:r>
      <w:r w:rsidR="00056A35" w:rsidRPr="00605E92">
        <w:rPr>
          <w:rFonts w:ascii="Book Antiqua" w:hAnsi="Book Antiqua"/>
          <w:caps/>
          <w:sz w:val="24"/>
          <w:szCs w:val="24"/>
          <w:lang w:val="es-ES_tradnl"/>
        </w:rPr>
        <w:t xml:space="preserve">DE </w:t>
      </w:r>
      <w:r w:rsidR="00DB18AE">
        <w:rPr>
          <w:rFonts w:ascii="Book Antiqua" w:hAnsi="Book Antiqua"/>
          <w:caps/>
          <w:sz w:val="24"/>
          <w:szCs w:val="24"/>
          <w:lang w:val="es-ES_tradnl"/>
        </w:rPr>
        <w:t>octu</w:t>
      </w:r>
      <w:r w:rsidR="008F4C01">
        <w:rPr>
          <w:rFonts w:ascii="Book Antiqua" w:hAnsi="Book Antiqua"/>
          <w:caps/>
          <w:sz w:val="24"/>
          <w:szCs w:val="24"/>
          <w:lang w:val="es-ES_tradnl"/>
        </w:rPr>
        <w:t>BRE</w:t>
      </w:r>
      <w:r w:rsidR="00056A35" w:rsidRPr="00605E92">
        <w:rPr>
          <w:rFonts w:ascii="Book Antiqua" w:hAnsi="Book Antiqua"/>
          <w:caps/>
          <w:sz w:val="24"/>
          <w:szCs w:val="24"/>
          <w:lang w:val="es-ES_tradnl"/>
        </w:rPr>
        <w:t xml:space="preserve"> DE 202</w:t>
      </w:r>
      <w:r w:rsidR="00B52DEC" w:rsidRPr="00605E92">
        <w:rPr>
          <w:rFonts w:ascii="Book Antiqua" w:hAnsi="Book Antiqua"/>
          <w:caps/>
          <w:sz w:val="24"/>
          <w:szCs w:val="24"/>
          <w:lang w:val="es-ES_tradnl"/>
        </w:rPr>
        <w:t>5</w:t>
      </w:r>
    </w:p>
    <w:p w14:paraId="32FF5FE4" w14:textId="77777777" w:rsidR="00605E92" w:rsidRDefault="00605E92" w:rsidP="00605E92">
      <w:pPr>
        <w:spacing w:after="0" w:line="240" w:lineRule="auto"/>
        <w:jc w:val="center"/>
        <w:rPr>
          <w:rFonts w:ascii="Book Antiqua" w:hAnsi="Book Antiqua"/>
          <w:caps/>
          <w:lang w:val="es-ES_tradnl"/>
        </w:rPr>
      </w:pPr>
    </w:p>
    <w:p w14:paraId="7ED77DFE" w14:textId="34B8C476" w:rsidR="00553734" w:rsidRPr="008F4C01" w:rsidRDefault="00056A35" w:rsidP="00605E92">
      <w:pPr>
        <w:spacing w:after="0" w:line="240" w:lineRule="auto"/>
        <w:jc w:val="center"/>
        <w:rPr>
          <w:rFonts w:ascii="Book Antiqua" w:hAnsi="Book Antiqua"/>
          <w:i/>
          <w:iCs/>
          <w:sz w:val="24"/>
          <w:szCs w:val="24"/>
          <w:lang w:val="es-ES_tradnl"/>
        </w:rPr>
      </w:pPr>
      <w:r w:rsidRPr="00605E92">
        <w:rPr>
          <w:rFonts w:ascii="Book Antiqua" w:hAnsi="Book Antiqua"/>
          <w:sz w:val="24"/>
          <w:szCs w:val="24"/>
          <w:lang w:val="es-ES_tradnl"/>
        </w:rPr>
        <w:t>Presentad</w:t>
      </w:r>
      <w:r w:rsidR="00066776" w:rsidRPr="00605E92">
        <w:rPr>
          <w:rFonts w:ascii="Book Antiqua" w:hAnsi="Book Antiqua"/>
          <w:sz w:val="24"/>
          <w:szCs w:val="24"/>
          <w:lang w:val="es-ES_tradnl"/>
        </w:rPr>
        <w:t>o</w:t>
      </w:r>
      <w:r w:rsidRPr="00605E92">
        <w:rPr>
          <w:rFonts w:ascii="Book Antiqua" w:hAnsi="Book Antiqua"/>
          <w:sz w:val="24"/>
          <w:szCs w:val="24"/>
          <w:lang w:val="es-ES_tradnl"/>
        </w:rPr>
        <w:t xml:space="preserve"> por </w:t>
      </w:r>
      <w:r w:rsidR="00A1562F">
        <w:rPr>
          <w:rFonts w:ascii="Book Antiqua" w:hAnsi="Book Antiqua"/>
          <w:sz w:val="24"/>
          <w:szCs w:val="24"/>
          <w:lang w:val="es-ES_tradnl"/>
        </w:rPr>
        <w:t>la</w:t>
      </w:r>
      <w:r w:rsidRPr="00605E92">
        <w:rPr>
          <w:rFonts w:ascii="Book Antiqua" w:hAnsi="Book Antiqua"/>
          <w:sz w:val="24"/>
          <w:szCs w:val="24"/>
          <w:lang w:val="es-ES_tradnl"/>
        </w:rPr>
        <w:t xml:space="preserve"> representante</w:t>
      </w:r>
      <w:r w:rsidR="0068214C">
        <w:rPr>
          <w:rFonts w:ascii="Book Antiqua" w:hAnsi="Book Antiqua"/>
          <w:sz w:val="24"/>
          <w:szCs w:val="24"/>
          <w:lang w:val="es-ES_tradnl"/>
        </w:rPr>
        <w:t xml:space="preserve"> </w:t>
      </w:r>
      <w:r w:rsidR="008F4C01">
        <w:rPr>
          <w:rFonts w:ascii="Book Antiqua" w:hAnsi="Book Antiqua"/>
          <w:i/>
          <w:iCs/>
          <w:sz w:val="24"/>
          <w:szCs w:val="24"/>
          <w:lang w:val="es-ES_tradnl"/>
        </w:rPr>
        <w:t>Hau</w:t>
      </w:r>
    </w:p>
    <w:p w14:paraId="67CE3B71" w14:textId="77777777" w:rsidR="00605E92" w:rsidRPr="003B34FF" w:rsidRDefault="00605E92" w:rsidP="00605E92">
      <w:pPr>
        <w:spacing w:after="0" w:line="240" w:lineRule="auto"/>
        <w:jc w:val="center"/>
        <w:rPr>
          <w:rFonts w:ascii="Book Antiqua" w:hAnsi="Book Antiqua"/>
          <w:lang w:val="es-ES_tradnl"/>
        </w:rPr>
      </w:pPr>
    </w:p>
    <w:p w14:paraId="6A327F4C" w14:textId="110D9778" w:rsidR="00056A35" w:rsidRPr="00605E92" w:rsidRDefault="00056A35" w:rsidP="00605E92">
      <w:pPr>
        <w:spacing w:after="0" w:line="240" w:lineRule="auto"/>
        <w:jc w:val="center"/>
        <w:rPr>
          <w:rFonts w:ascii="Book Antiqua" w:hAnsi="Book Antiqua"/>
          <w:sz w:val="24"/>
          <w:szCs w:val="24"/>
          <w:lang w:val="es-ES_tradnl"/>
        </w:rPr>
      </w:pPr>
      <w:r w:rsidRPr="00605E92">
        <w:rPr>
          <w:rFonts w:ascii="Book Antiqua" w:hAnsi="Book Antiqua"/>
          <w:sz w:val="24"/>
          <w:szCs w:val="24"/>
          <w:lang w:val="es-ES_tradnl"/>
        </w:rPr>
        <w:t>Referid</w:t>
      </w:r>
      <w:r w:rsidR="00605E92">
        <w:rPr>
          <w:rFonts w:ascii="Book Antiqua" w:hAnsi="Book Antiqua"/>
          <w:sz w:val="24"/>
          <w:szCs w:val="24"/>
          <w:lang w:val="es-ES_tradnl"/>
        </w:rPr>
        <w:t>o</w:t>
      </w:r>
      <w:r w:rsidRPr="00605E92">
        <w:rPr>
          <w:rFonts w:ascii="Book Antiqua" w:hAnsi="Book Antiqua"/>
          <w:sz w:val="24"/>
          <w:szCs w:val="24"/>
          <w:lang w:val="es-ES_tradnl"/>
        </w:rPr>
        <w:t xml:space="preserve"> a</w:t>
      </w:r>
      <w:r w:rsidR="00025639">
        <w:rPr>
          <w:rFonts w:ascii="Book Antiqua" w:hAnsi="Book Antiqua"/>
          <w:sz w:val="24"/>
          <w:szCs w:val="24"/>
          <w:lang w:val="es-ES_tradnl"/>
        </w:rPr>
        <w:t xml:space="preserve"> la Comisión de</w:t>
      </w:r>
      <w:r w:rsidR="00D43184">
        <w:rPr>
          <w:rFonts w:ascii="Book Antiqua" w:hAnsi="Book Antiqua"/>
          <w:sz w:val="24"/>
          <w:szCs w:val="24"/>
          <w:lang w:val="es-ES_tradnl"/>
        </w:rPr>
        <w:t xml:space="preserve"> Gobierno</w:t>
      </w:r>
    </w:p>
    <w:p w14:paraId="2ABE39E3" w14:textId="77777777" w:rsidR="00605E92" w:rsidRDefault="00605E92" w:rsidP="00605E92">
      <w:pPr>
        <w:spacing w:after="0" w:line="240" w:lineRule="auto"/>
        <w:jc w:val="center"/>
        <w:rPr>
          <w:rFonts w:ascii="Book Antiqua" w:hAnsi="Book Antiqua"/>
          <w:lang w:val="es-ES_tradnl"/>
        </w:rPr>
      </w:pPr>
    </w:p>
    <w:p w14:paraId="2E4A64DF" w14:textId="5081A84A" w:rsidR="00056A35" w:rsidRPr="00605E92" w:rsidRDefault="00066776" w:rsidP="00605E92">
      <w:pPr>
        <w:spacing w:after="0" w:line="240" w:lineRule="auto"/>
        <w:jc w:val="center"/>
        <w:rPr>
          <w:rFonts w:ascii="Book Antiqua" w:hAnsi="Book Antiqua"/>
          <w:b/>
          <w:bCs/>
          <w:sz w:val="28"/>
          <w:szCs w:val="28"/>
          <w:lang w:val="es-ES_tradnl"/>
        </w:rPr>
      </w:pPr>
      <w:r w:rsidRPr="00605E92">
        <w:rPr>
          <w:rFonts w:ascii="Book Antiqua" w:hAnsi="Book Antiqua"/>
          <w:b/>
          <w:bCs/>
          <w:sz w:val="28"/>
          <w:szCs w:val="28"/>
          <w:lang w:val="es-ES_tradnl"/>
        </w:rPr>
        <w:t>LEY</w:t>
      </w:r>
    </w:p>
    <w:p w14:paraId="638D7B4B" w14:textId="77777777" w:rsidR="00605E92" w:rsidRPr="00605E92" w:rsidRDefault="00605E92" w:rsidP="00605E92">
      <w:pPr>
        <w:spacing w:after="0" w:line="240" w:lineRule="auto"/>
        <w:jc w:val="center"/>
        <w:rPr>
          <w:rFonts w:ascii="Book Antiqua" w:hAnsi="Book Antiqua"/>
          <w:b/>
          <w:bCs/>
          <w:sz w:val="24"/>
          <w:szCs w:val="24"/>
          <w:lang w:val="es-ES_tradnl"/>
        </w:rPr>
      </w:pPr>
    </w:p>
    <w:p w14:paraId="32496DE1" w14:textId="50940755" w:rsidR="00056A35" w:rsidRDefault="0006177C" w:rsidP="00605E92">
      <w:pPr>
        <w:suppressAutoHyphens/>
        <w:spacing w:after="0" w:line="240" w:lineRule="auto"/>
        <w:ind w:left="720" w:hanging="720"/>
        <w:jc w:val="both"/>
        <w:rPr>
          <w:rFonts w:ascii="Book Antiqua" w:hAnsi="Book Antiqua"/>
          <w:bCs/>
          <w:sz w:val="24"/>
          <w:szCs w:val="24"/>
        </w:rPr>
      </w:pPr>
      <w:r w:rsidRPr="002C6D7D">
        <w:rPr>
          <w:rFonts w:ascii="Book Antiqua" w:hAnsi="Book Antiqua"/>
          <w:sz w:val="24"/>
          <w:szCs w:val="24"/>
          <w:lang w:val="es-ES_tradnl"/>
        </w:rPr>
        <w:t>Para</w:t>
      </w:r>
      <w:r w:rsidR="008F4C01">
        <w:rPr>
          <w:rFonts w:ascii="Book Antiqua" w:hAnsi="Book Antiqua"/>
          <w:sz w:val="24"/>
          <w:szCs w:val="24"/>
          <w:lang w:val="es-ES_tradnl"/>
        </w:rPr>
        <w:t xml:space="preserve"> </w:t>
      </w:r>
      <w:r w:rsidR="00A86864">
        <w:rPr>
          <w:rFonts w:ascii="Book Antiqua" w:hAnsi="Book Antiqua" w:cs="CG Times"/>
          <w:spacing w:val="-3"/>
          <w:sz w:val="24"/>
          <w:szCs w:val="24"/>
        </w:rPr>
        <w:t xml:space="preserve">enmendar la Sección </w:t>
      </w:r>
      <w:r w:rsidR="008F4C01">
        <w:rPr>
          <w:rFonts w:ascii="Book Antiqua" w:hAnsi="Book Antiqua" w:cs="CG Times"/>
          <w:spacing w:val="-3"/>
          <w:sz w:val="24"/>
          <w:szCs w:val="24"/>
        </w:rPr>
        <w:t>20</w:t>
      </w:r>
      <w:r w:rsidR="00A86864">
        <w:rPr>
          <w:rFonts w:ascii="Book Antiqua" w:hAnsi="Book Antiqua" w:cs="CG Times"/>
          <w:spacing w:val="-3"/>
          <w:sz w:val="24"/>
          <w:szCs w:val="24"/>
        </w:rPr>
        <w:t xml:space="preserve"> de la Ley Núm. 40 de 1 de mayo de 1945, según enmendada, mejor conocida como la “Ley de Acueductos y Alcantarillados de Puerto Rico”</w:t>
      </w:r>
      <w:r w:rsidR="00C44977">
        <w:rPr>
          <w:rFonts w:ascii="Book Antiqua" w:hAnsi="Book Antiqua" w:cs="CG Times"/>
          <w:spacing w:val="-3"/>
          <w:sz w:val="24"/>
          <w:szCs w:val="24"/>
        </w:rPr>
        <w:t xml:space="preserve"> a los fines de disponer </w:t>
      </w:r>
      <w:r w:rsidR="00CB168A">
        <w:rPr>
          <w:rFonts w:ascii="Book Antiqua" w:hAnsi="Book Antiqua" w:cs="CG Times"/>
          <w:spacing w:val="-3"/>
          <w:sz w:val="24"/>
          <w:szCs w:val="24"/>
        </w:rPr>
        <w:t>el deber de someter a la Asamblea Legislativa un informe</w:t>
      </w:r>
      <w:r w:rsidR="009E74F7">
        <w:rPr>
          <w:rFonts w:ascii="Book Antiqua" w:hAnsi="Book Antiqua" w:cs="CG Times"/>
          <w:spacing w:val="-3"/>
          <w:sz w:val="24"/>
          <w:szCs w:val="24"/>
        </w:rPr>
        <w:t xml:space="preserve"> detallado</w:t>
      </w:r>
      <w:r w:rsidR="00CB168A">
        <w:rPr>
          <w:rFonts w:ascii="Book Antiqua" w:hAnsi="Book Antiqua" w:cs="CG Times"/>
          <w:spacing w:val="-3"/>
          <w:sz w:val="24"/>
          <w:szCs w:val="24"/>
        </w:rPr>
        <w:t xml:space="preserve"> sobre los cambios tarifarios, </w:t>
      </w:r>
      <w:r w:rsidR="000E4679">
        <w:rPr>
          <w:rFonts w:ascii="Book Antiqua" w:hAnsi="Book Antiqua" w:cs="CG Times"/>
          <w:spacing w:val="-3"/>
          <w:sz w:val="24"/>
          <w:szCs w:val="24"/>
        </w:rPr>
        <w:t xml:space="preserve">según autorizado por la Ley Núm. 21 de 31 de mayo de 1985, según enmendada, mejor conocida como “Ley Uniforme para la Revisión y Modificación de Tarifas”, </w:t>
      </w:r>
      <w:r w:rsidR="00CB168A">
        <w:rPr>
          <w:rFonts w:ascii="Book Antiqua" w:hAnsi="Book Antiqua" w:cs="CG Times"/>
          <w:spacing w:val="-3"/>
          <w:sz w:val="24"/>
          <w:szCs w:val="24"/>
        </w:rPr>
        <w:t>así como cualquier otro cargo, costo o</w:t>
      </w:r>
      <w:r w:rsidR="009E74F7">
        <w:rPr>
          <w:rFonts w:ascii="Book Antiqua" w:hAnsi="Book Antiqua" w:cs="CG Times"/>
          <w:spacing w:val="-3"/>
          <w:sz w:val="24"/>
          <w:szCs w:val="24"/>
        </w:rPr>
        <w:t xml:space="preserve"> cambio</w:t>
      </w:r>
      <w:r w:rsidR="00CB168A">
        <w:rPr>
          <w:rFonts w:ascii="Book Antiqua" w:hAnsi="Book Antiqua" w:cs="CG Times"/>
          <w:spacing w:val="-3"/>
          <w:sz w:val="24"/>
          <w:szCs w:val="24"/>
        </w:rPr>
        <w:t xml:space="preserve"> de costo</w:t>
      </w:r>
      <w:r w:rsidR="000E4679">
        <w:rPr>
          <w:rFonts w:ascii="Book Antiqua" w:hAnsi="Book Antiqua" w:cs="CG Times"/>
          <w:spacing w:val="-3"/>
          <w:sz w:val="24"/>
          <w:szCs w:val="24"/>
        </w:rPr>
        <w:t xml:space="preserve"> por los servicios básicos y esenciales prestados por la Autoridad y/o requeridos por esta</w:t>
      </w:r>
      <w:r w:rsidR="00F662FE">
        <w:rPr>
          <w:rFonts w:ascii="Book Antiqua" w:hAnsi="Book Antiqua" w:cs="CG Times"/>
          <w:spacing w:val="-3"/>
          <w:sz w:val="24"/>
          <w:szCs w:val="24"/>
        </w:rPr>
        <w:t xml:space="preserve"> que haya sido autorizado por la Junta de Gobierno de la Autoridad</w:t>
      </w:r>
      <w:r w:rsidR="00CB168A">
        <w:rPr>
          <w:rFonts w:ascii="Book Antiqua" w:hAnsi="Book Antiqua" w:cs="CG Times"/>
          <w:spacing w:val="-3"/>
          <w:sz w:val="24"/>
          <w:szCs w:val="24"/>
        </w:rPr>
        <w:t xml:space="preserve">; </w:t>
      </w:r>
      <w:r w:rsidR="008F4C01">
        <w:rPr>
          <w:rFonts w:ascii="Book Antiqua" w:hAnsi="Book Antiqua" w:cs="CG Times"/>
          <w:spacing w:val="-3"/>
          <w:sz w:val="24"/>
          <w:szCs w:val="24"/>
        </w:rPr>
        <w:t>y</w:t>
      </w:r>
      <w:r w:rsidR="007376E6">
        <w:rPr>
          <w:rFonts w:ascii="Book Antiqua" w:hAnsi="Book Antiqua"/>
          <w:bCs/>
          <w:sz w:val="24"/>
          <w:szCs w:val="24"/>
        </w:rPr>
        <w:t xml:space="preserve"> para otros fines</w:t>
      </w:r>
      <w:r w:rsidR="00CB168A">
        <w:rPr>
          <w:rFonts w:ascii="Book Antiqua" w:hAnsi="Book Antiqua"/>
          <w:bCs/>
          <w:sz w:val="24"/>
          <w:szCs w:val="24"/>
        </w:rPr>
        <w:t xml:space="preserve"> </w:t>
      </w:r>
      <w:r w:rsidR="008F4C01">
        <w:rPr>
          <w:rFonts w:ascii="Book Antiqua" w:hAnsi="Book Antiqua"/>
          <w:bCs/>
          <w:sz w:val="24"/>
          <w:szCs w:val="24"/>
        </w:rPr>
        <w:t>relacionados</w:t>
      </w:r>
      <w:r w:rsidR="007376E6">
        <w:rPr>
          <w:rFonts w:ascii="Book Antiqua" w:hAnsi="Book Antiqua"/>
          <w:bCs/>
          <w:sz w:val="24"/>
          <w:szCs w:val="24"/>
        </w:rPr>
        <w:t>.</w:t>
      </w:r>
    </w:p>
    <w:p w14:paraId="6BC6D09A" w14:textId="77777777" w:rsidR="00605E92" w:rsidRPr="002C6D7D" w:rsidRDefault="00605E92" w:rsidP="00605E92">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605E92" w:rsidRDefault="002C0C1B" w:rsidP="00605E92">
      <w:pPr>
        <w:spacing w:after="0" w:line="240" w:lineRule="auto"/>
        <w:jc w:val="center"/>
        <w:rPr>
          <w:rFonts w:ascii="Book Antiqua" w:hAnsi="Book Antiqua"/>
          <w:sz w:val="24"/>
          <w:szCs w:val="24"/>
          <w:lang w:val="es-ES_tradnl"/>
        </w:rPr>
      </w:pPr>
      <w:r w:rsidRPr="00605E92">
        <w:rPr>
          <w:rFonts w:ascii="Book Antiqua" w:hAnsi="Book Antiqua"/>
          <w:sz w:val="24"/>
          <w:szCs w:val="24"/>
          <w:lang w:val="es-ES_tradnl"/>
        </w:rPr>
        <w:t>EXPOSICIÓN DE MOTIVOS</w:t>
      </w:r>
    </w:p>
    <w:p w14:paraId="6639F54B" w14:textId="77777777" w:rsidR="00605E92" w:rsidRPr="00605E92" w:rsidRDefault="00605E92" w:rsidP="00605E92">
      <w:pPr>
        <w:spacing w:after="0" w:line="240" w:lineRule="auto"/>
        <w:jc w:val="center"/>
        <w:rPr>
          <w:rFonts w:ascii="Book Antiqua" w:hAnsi="Book Antiqua"/>
          <w:b/>
          <w:bCs/>
          <w:sz w:val="24"/>
          <w:szCs w:val="24"/>
          <w:lang w:val="es-ES_tradnl"/>
        </w:rPr>
      </w:pPr>
    </w:p>
    <w:p w14:paraId="7852B1DF" w14:textId="452190CA" w:rsidR="002D7481" w:rsidRDefault="00B25B1D" w:rsidP="00605E92">
      <w:pPr>
        <w:spacing w:after="0" w:line="240" w:lineRule="auto"/>
        <w:contextualSpacing/>
        <w:jc w:val="both"/>
        <w:rPr>
          <w:rFonts w:ascii="Book Antiqua" w:hAnsi="Book Antiqua"/>
          <w:sz w:val="24"/>
          <w:szCs w:val="24"/>
        </w:rPr>
      </w:pPr>
      <w:r>
        <w:rPr>
          <w:rFonts w:ascii="Book Antiqua" w:hAnsi="Book Antiqua"/>
          <w:sz w:val="24"/>
          <w:szCs w:val="24"/>
        </w:rPr>
        <w:tab/>
        <w:t xml:space="preserve">La Autoridad de Acueductos y Alcantarillados de Puerto Rico se crea en virtud </w:t>
      </w:r>
      <w:r w:rsidR="00326095">
        <w:rPr>
          <w:rFonts w:ascii="Book Antiqua" w:hAnsi="Book Antiqua"/>
          <w:sz w:val="24"/>
          <w:szCs w:val="24"/>
        </w:rPr>
        <w:t xml:space="preserve">de la </w:t>
      </w:r>
      <w:r>
        <w:rPr>
          <w:rFonts w:ascii="Book Antiqua" w:hAnsi="Book Antiqua"/>
          <w:sz w:val="24"/>
          <w:szCs w:val="24"/>
        </w:rPr>
        <w:t>Ley Núm. 40 de 1 de mayo de 1945, según enmendada, como una corporación pública del Gobierno de Puerto Rico</w:t>
      </w:r>
      <w:r w:rsidR="00E000EA">
        <w:rPr>
          <w:rFonts w:ascii="Book Antiqua" w:hAnsi="Book Antiqua"/>
          <w:sz w:val="24"/>
          <w:szCs w:val="24"/>
        </w:rPr>
        <w:t xml:space="preserve">. Esta </w:t>
      </w:r>
      <w:r w:rsidR="00326095">
        <w:rPr>
          <w:rFonts w:ascii="Book Antiqua" w:hAnsi="Book Antiqua"/>
          <w:sz w:val="24"/>
          <w:szCs w:val="24"/>
        </w:rPr>
        <w:t>L</w:t>
      </w:r>
      <w:r w:rsidR="00E000EA">
        <w:rPr>
          <w:rFonts w:ascii="Book Antiqua" w:hAnsi="Book Antiqua"/>
          <w:sz w:val="24"/>
          <w:szCs w:val="24"/>
        </w:rPr>
        <w:t xml:space="preserve">ey, a su vez, define las facultades y deberes de la Corporación y provee para el traspaso, dominio, posesión, explotación, conservación y desarrollo de todos los sistemas de acueductos y alcantarillados públicos de </w:t>
      </w:r>
      <w:r w:rsidR="002A65D0">
        <w:rPr>
          <w:rFonts w:ascii="Book Antiqua" w:hAnsi="Book Antiqua"/>
          <w:sz w:val="24"/>
          <w:szCs w:val="24"/>
        </w:rPr>
        <w:t>la Isla</w:t>
      </w:r>
      <w:r w:rsidR="00E000EA">
        <w:rPr>
          <w:rFonts w:ascii="Book Antiqua" w:hAnsi="Book Antiqua"/>
          <w:sz w:val="24"/>
          <w:szCs w:val="24"/>
        </w:rPr>
        <w:t xml:space="preserve">. Los poderes de la Autoridad, su política general y dirección estratégica, por su parte, son </w:t>
      </w:r>
      <w:r w:rsidR="002A65D0">
        <w:rPr>
          <w:rFonts w:ascii="Book Antiqua" w:hAnsi="Book Antiqua"/>
          <w:sz w:val="24"/>
          <w:szCs w:val="24"/>
        </w:rPr>
        <w:t xml:space="preserve">determinados por su Junta de Gobierno, conformada según dispuesto en la propia Ley Núm. 40 antes referida. </w:t>
      </w:r>
    </w:p>
    <w:p w14:paraId="7079E9AA" w14:textId="77777777" w:rsidR="002D7481" w:rsidRDefault="002D7481" w:rsidP="00605E92">
      <w:pPr>
        <w:spacing w:after="0" w:line="240" w:lineRule="auto"/>
        <w:contextualSpacing/>
        <w:jc w:val="both"/>
        <w:rPr>
          <w:rFonts w:ascii="Book Antiqua" w:hAnsi="Book Antiqua"/>
          <w:sz w:val="24"/>
          <w:szCs w:val="24"/>
        </w:rPr>
      </w:pPr>
    </w:p>
    <w:p w14:paraId="34925610" w14:textId="2CA83080" w:rsidR="002D7481" w:rsidRDefault="002D7481" w:rsidP="00605E92">
      <w:pPr>
        <w:spacing w:after="0" w:line="240" w:lineRule="auto"/>
        <w:contextualSpacing/>
        <w:jc w:val="both"/>
        <w:rPr>
          <w:rFonts w:ascii="Book Antiqua" w:hAnsi="Book Antiqua"/>
          <w:sz w:val="24"/>
          <w:szCs w:val="24"/>
        </w:rPr>
      </w:pPr>
      <w:r>
        <w:rPr>
          <w:rFonts w:ascii="Book Antiqua" w:hAnsi="Book Antiqua"/>
          <w:sz w:val="24"/>
          <w:szCs w:val="24"/>
        </w:rPr>
        <w:tab/>
        <w:t xml:space="preserve">Así las cosas, la Autoridad de Acueductos y Alcantarillados es la única autorizada </w:t>
      </w:r>
      <w:r w:rsidR="00051EB6">
        <w:rPr>
          <w:rFonts w:ascii="Book Antiqua" w:hAnsi="Book Antiqua"/>
          <w:sz w:val="24"/>
          <w:szCs w:val="24"/>
        </w:rPr>
        <w:t>a través de nuestro ordenamiento jurídico vigente</w:t>
      </w:r>
      <w:r>
        <w:rPr>
          <w:rFonts w:ascii="Book Antiqua" w:hAnsi="Book Antiqua"/>
          <w:sz w:val="24"/>
          <w:szCs w:val="24"/>
        </w:rPr>
        <w:t xml:space="preserve"> para proveer el servicio de agua potable y alcantarillado sanitario a nuestras comunidades. Por consecuencia, queda facultada para determinar, fijar e imponer tarifas por el servicio ofrecido y </w:t>
      </w:r>
      <w:r w:rsidR="00051EB6">
        <w:rPr>
          <w:rFonts w:ascii="Book Antiqua" w:hAnsi="Book Antiqua"/>
          <w:sz w:val="24"/>
          <w:szCs w:val="24"/>
        </w:rPr>
        <w:t xml:space="preserve">por </w:t>
      </w:r>
      <w:r>
        <w:rPr>
          <w:rFonts w:ascii="Book Antiqua" w:hAnsi="Book Antiqua"/>
          <w:sz w:val="24"/>
          <w:szCs w:val="24"/>
        </w:rPr>
        <w:t xml:space="preserve">el uso de </w:t>
      </w:r>
      <w:r>
        <w:rPr>
          <w:rFonts w:ascii="Book Antiqua" w:hAnsi="Book Antiqua"/>
          <w:sz w:val="24"/>
          <w:szCs w:val="24"/>
        </w:rPr>
        <w:lastRenderedPageBreak/>
        <w:t xml:space="preserve">sus instalaciones, así como también para el cobro de estos. </w:t>
      </w:r>
      <w:r w:rsidR="00051EB6">
        <w:rPr>
          <w:rFonts w:ascii="Book Antiqua" w:hAnsi="Book Antiqua"/>
          <w:sz w:val="24"/>
          <w:szCs w:val="24"/>
        </w:rPr>
        <w:t xml:space="preserve">Específicamente se </w:t>
      </w:r>
      <w:r w:rsidR="00E32C13">
        <w:rPr>
          <w:rFonts w:ascii="Book Antiqua" w:hAnsi="Book Antiqua"/>
          <w:sz w:val="24"/>
          <w:szCs w:val="24"/>
        </w:rPr>
        <w:t xml:space="preserve">dispone </w:t>
      </w:r>
      <w:r w:rsidR="00051EB6">
        <w:rPr>
          <w:rFonts w:ascii="Book Antiqua" w:hAnsi="Book Antiqua"/>
          <w:sz w:val="24"/>
          <w:szCs w:val="24"/>
        </w:rPr>
        <w:t xml:space="preserve">en </w:t>
      </w:r>
      <w:r w:rsidR="00E32C13">
        <w:rPr>
          <w:rFonts w:ascii="Book Antiqua" w:hAnsi="Book Antiqua"/>
          <w:sz w:val="24"/>
          <w:szCs w:val="24"/>
        </w:rPr>
        <w:t>la Sección 18 de Ley Núm. 40 de 1 de mayo de 1945</w:t>
      </w:r>
      <w:r w:rsidR="00051EB6">
        <w:rPr>
          <w:rFonts w:ascii="Book Antiqua" w:hAnsi="Book Antiqua"/>
          <w:sz w:val="24"/>
          <w:szCs w:val="24"/>
        </w:rPr>
        <w:t xml:space="preserve"> que</w:t>
      </w:r>
      <w:r w:rsidR="00A579CA">
        <w:rPr>
          <w:rFonts w:ascii="Book Antiqua" w:hAnsi="Book Antiqua"/>
          <w:sz w:val="24"/>
          <w:szCs w:val="24"/>
        </w:rPr>
        <w:t xml:space="preserve"> </w:t>
      </w:r>
      <w:r w:rsidR="00540BCB">
        <w:rPr>
          <w:rFonts w:ascii="Book Antiqua" w:hAnsi="Book Antiqua"/>
          <w:sz w:val="24"/>
          <w:szCs w:val="24"/>
        </w:rPr>
        <w:t>su</w:t>
      </w:r>
      <w:r w:rsidR="00A579CA">
        <w:rPr>
          <w:rFonts w:ascii="Book Antiqua" w:hAnsi="Book Antiqua"/>
          <w:sz w:val="24"/>
          <w:szCs w:val="24"/>
        </w:rPr>
        <w:t xml:space="preserve"> Junta de Gobierno queda facultada para fijar y de tiempo en tiempo revisar las tarifas y cargos a ser cobrados por los artículos, servicios y facilidades. Así mismo, se establece que dichas tarifas serán just</w:t>
      </w:r>
      <w:r w:rsidR="00051EB6">
        <w:rPr>
          <w:rFonts w:ascii="Book Antiqua" w:hAnsi="Book Antiqua"/>
          <w:sz w:val="24"/>
          <w:szCs w:val="24"/>
        </w:rPr>
        <w:t>as</w:t>
      </w:r>
      <w:r w:rsidR="00A579CA">
        <w:rPr>
          <w:rFonts w:ascii="Book Antiqua" w:hAnsi="Book Antiqua"/>
          <w:sz w:val="24"/>
          <w:szCs w:val="24"/>
        </w:rPr>
        <w:t xml:space="preserve"> y razonables</w:t>
      </w:r>
      <w:r w:rsidR="00012A34">
        <w:rPr>
          <w:rFonts w:ascii="Book Antiqua" w:hAnsi="Book Antiqua"/>
          <w:sz w:val="24"/>
          <w:szCs w:val="24"/>
        </w:rPr>
        <w:t>.</w:t>
      </w:r>
    </w:p>
    <w:p w14:paraId="2C24C325" w14:textId="7243F81D" w:rsidR="00B25B1D" w:rsidRDefault="008C69EB" w:rsidP="00605E92">
      <w:pPr>
        <w:spacing w:after="0" w:line="240" w:lineRule="auto"/>
        <w:contextualSpacing/>
        <w:jc w:val="both"/>
        <w:rPr>
          <w:rFonts w:ascii="Book Antiqua" w:hAnsi="Book Antiqua"/>
          <w:sz w:val="24"/>
          <w:szCs w:val="24"/>
        </w:rPr>
      </w:pPr>
      <w:r>
        <w:rPr>
          <w:rFonts w:ascii="Book Antiqua" w:hAnsi="Book Antiqua"/>
          <w:sz w:val="24"/>
          <w:szCs w:val="24"/>
        </w:rPr>
        <w:tab/>
      </w:r>
    </w:p>
    <w:p w14:paraId="66690333" w14:textId="27B1551E" w:rsidR="004F77D4" w:rsidRPr="00012A34" w:rsidRDefault="004F77D4" w:rsidP="00605E92">
      <w:pPr>
        <w:spacing w:after="0" w:line="240" w:lineRule="auto"/>
        <w:contextualSpacing/>
        <w:jc w:val="both"/>
        <w:rPr>
          <w:rFonts w:ascii="Times New Roman" w:hAnsi="Times New Roman" w:cs="Times New Roman"/>
          <w:sz w:val="24"/>
          <w:szCs w:val="24"/>
        </w:rPr>
      </w:pPr>
      <w:r>
        <w:rPr>
          <w:rFonts w:ascii="Book Antiqua" w:hAnsi="Book Antiqua"/>
          <w:sz w:val="24"/>
          <w:szCs w:val="24"/>
        </w:rPr>
        <w:tab/>
      </w:r>
      <w:r w:rsidR="00875608">
        <w:rPr>
          <w:rFonts w:ascii="Book Antiqua" w:hAnsi="Book Antiqua"/>
          <w:sz w:val="24"/>
          <w:szCs w:val="24"/>
        </w:rPr>
        <w:t xml:space="preserve">No </w:t>
      </w:r>
      <w:proofErr w:type="gramStart"/>
      <w:r w:rsidR="00875608">
        <w:rPr>
          <w:rFonts w:ascii="Book Antiqua" w:hAnsi="Book Antiqua"/>
          <w:sz w:val="24"/>
          <w:szCs w:val="24"/>
        </w:rPr>
        <w:t>obstante</w:t>
      </w:r>
      <w:proofErr w:type="gramEnd"/>
      <w:r w:rsidR="00875608">
        <w:rPr>
          <w:rFonts w:ascii="Book Antiqua" w:hAnsi="Book Antiqua"/>
          <w:sz w:val="24"/>
          <w:szCs w:val="24"/>
        </w:rPr>
        <w:t xml:space="preserve"> lo dispuesto en la Sección 18 de la Ley Núm. 40 antes referida, se ha observado un aumento en tarifas o costos de servicios que no se ajustan a la realidad económica de la mayoría de la población. Ello, ha provocado que </w:t>
      </w:r>
      <w:r w:rsidR="00FE140E">
        <w:rPr>
          <w:rFonts w:ascii="Book Antiqua" w:hAnsi="Book Antiqua"/>
          <w:sz w:val="24"/>
          <w:szCs w:val="24"/>
        </w:rPr>
        <w:t>el disfrute de un servicio esencial</w:t>
      </w:r>
      <w:r w:rsidR="00E063D1">
        <w:rPr>
          <w:rFonts w:ascii="Book Antiqua" w:hAnsi="Book Antiqua"/>
          <w:sz w:val="24"/>
          <w:szCs w:val="24"/>
        </w:rPr>
        <w:t>,</w:t>
      </w:r>
      <w:r w:rsidR="00FE140E">
        <w:rPr>
          <w:rFonts w:ascii="Book Antiqua" w:hAnsi="Book Antiqua"/>
          <w:sz w:val="24"/>
          <w:szCs w:val="24"/>
        </w:rPr>
        <w:t xml:space="preserve"> como lo es el acceso al agua potable</w:t>
      </w:r>
      <w:r w:rsidR="00E063D1">
        <w:rPr>
          <w:rFonts w:ascii="Book Antiqua" w:hAnsi="Book Antiqua"/>
          <w:sz w:val="24"/>
          <w:szCs w:val="24"/>
        </w:rPr>
        <w:t>,</w:t>
      </w:r>
      <w:r w:rsidR="00FE140E">
        <w:rPr>
          <w:rFonts w:ascii="Book Antiqua" w:hAnsi="Book Antiqua"/>
          <w:sz w:val="24"/>
          <w:szCs w:val="24"/>
        </w:rPr>
        <w:t xml:space="preserve"> se vea limitado e</w:t>
      </w:r>
      <w:r w:rsidR="00E063D1">
        <w:rPr>
          <w:rFonts w:ascii="Book Antiqua" w:hAnsi="Book Antiqua"/>
          <w:sz w:val="24"/>
          <w:szCs w:val="24"/>
        </w:rPr>
        <w:t>n</w:t>
      </w:r>
      <w:r w:rsidR="00FE140E">
        <w:rPr>
          <w:rFonts w:ascii="Book Antiqua" w:hAnsi="Book Antiqua"/>
          <w:sz w:val="24"/>
          <w:szCs w:val="24"/>
        </w:rPr>
        <w:t xml:space="preserve"> muchas ocasiones sobre </w:t>
      </w:r>
      <w:r w:rsidR="005D757C">
        <w:rPr>
          <w:rFonts w:ascii="Book Antiqua" w:hAnsi="Book Antiqua"/>
          <w:sz w:val="24"/>
          <w:szCs w:val="24"/>
        </w:rPr>
        <w:t>todo por aquellos que no pueden alcanzar</w:t>
      </w:r>
      <w:r w:rsidR="00E063D1">
        <w:rPr>
          <w:rFonts w:ascii="Book Antiqua" w:hAnsi="Book Antiqua"/>
          <w:sz w:val="24"/>
          <w:szCs w:val="24"/>
        </w:rPr>
        <w:t xml:space="preserve"> a</w:t>
      </w:r>
      <w:r w:rsidR="005D757C">
        <w:rPr>
          <w:rFonts w:ascii="Book Antiqua" w:hAnsi="Book Antiqua"/>
          <w:sz w:val="24"/>
          <w:szCs w:val="24"/>
        </w:rPr>
        <w:t xml:space="preserve"> cubrir el costo siquiera de una nueva conexión luego de </w:t>
      </w:r>
      <w:r w:rsidR="00C64AF7">
        <w:rPr>
          <w:rFonts w:ascii="Book Antiqua" w:hAnsi="Book Antiqua"/>
          <w:sz w:val="24"/>
          <w:szCs w:val="24"/>
        </w:rPr>
        <w:t>adquirid</w:t>
      </w:r>
      <w:r w:rsidR="00E37A43">
        <w:rPr>
          <w:rFonts w:ascii="Book Antiqua" w:hAnsi="Book Antiqua"/>
          <w:sz w:val="24"/>
          <w:szCs w:val="24"/>
        </w:rPr>
        <w:t>a una propiedad</w:t>
      </w:r>
      <w:r w:rsidR="003D2D94">
        <w:rPr>
          <w:rFonts w:ascii="Book Antiqua" w:hAnsi="Book Antiqua"/>
          <w:sz w:val="24"/>
          <w:szCs w:val="24"/>
        </w:rPr>
        <w:t>; evidencia de ello lo ha sido los distintos reclamos realizados por el alto costo de las acometidas, ya sea de agua o de alcantarillado</w:t>
      </w:r>
      <w:r w:rsidR="000E0444">
        <w:rPr>
          <w:rFonts w:ascii="Book Antiqua" w:hAnsi="Book Antiqua"/>
          <w:sz w:val="24"/>
          <w:szCs w:val="24"/>
        </w:rPr>
        <w:t>, servicio que sufrió un alza sustancial en las nuevas estructuras tarifarias</w:t>
      </w:r>
      <w:r w:rsidR="005D757C">
        <w:rPr>
          <w:rFonts w:ascii="Book Antiqua" w:hAnsi="Book Antiqua"/>
          <w:sz w:val="24"/>
          <w:szCs w:val="24"/>
        </w:rPr>
        <w:t xml:space="preserve">. </w:t>
      </w:r>
      <w:r w:rsidR="00012A34">
        <w:rPr>
          <w:rFonts w:ascii="Book Antiqua" w:hAnsi="Book Antiqua"/>
          <w:sz w:val="24"/>
          <w:szCs w:val="24"/>
        </w:rPr>
        <w:t xml:space="preserve">Indudablemente, lo anterior </w:t>
      </w:r>
      <w:r w:rsidR="001131B0">
        <w:rPr>
          <w:rFonts w:ascii="Book Antiqua" w:hAnsi="Book Antiqua"/>
          <w:sz w:val="24"/>
          <w:szCs w:val="24"/>
        </w:rPr>
        <w:t>parecería,</w:t>
      </w:r>
      <w:r w:rsidR="003D2D94">
        <w:rPr>
          <w:rFonts w:ascii="Book Antiqua" w:hAnsi="Book Antiqua"/>
          <w:sz w:val="24"/>
          <w:szCs w:val="24"/>
        </w:rPr>
        <w:t xml:space="preserve"> </w:t>
      </w:r>
      <w:r w:rsidR="00012A34">
        <w:rPr>
          <w:rFonts w:ascii="Book Antiqua" w:hAnsi="Book Antiqua"/>
          <w:sz w:val="24"/>
          <w:szCs w:val="24"/>
        </w:rPr>
        <w:t xml:space="preserve">por lo tanto, ir en contra de lo establecido en la Sección 18 con relación al deber de la Junta de Gobierno de establecer tarifas que sean justas y razonables para todos los consumidores. </w:t>
      </w:r>
    </w:p>
    <w:p w14:paraId="5DB992A1" w14:textId="77777777" w:rsidR="005D757C" w:rsidRDefault="005D757C" w:rsidP="00605E92">
      <w:pPr>
        <w:spacing w:after="0" w:line="240" w:lineRule="auto"/>
        <w:contextualSpacing/>
        <w:jc w:val="both"/>
        <w:rPr>
          <w:rFonts w:ascii="Book Antiqua" w:hAnsi="Book Antiqua"/>
          <w:sz w:val="24"/>
          <w:szCs w:val="24"/>
        </w:rPr>
      </w:pPr>
    </w:p>
    <w:p w14:paraId="4008FB12" w14:textId="1C2C0630" w:rsidR="005D757C" w:rsidRDefault="005D757C" w:rsidP="00605E92">
      <w:pPr>
        <w:spacing w:after="0" w:line="240" w:lineRule="auto"/>
        <w:contextualSpacing/>
        <w:jc w:val="both"/>
        <w:rPr>
          <w:rFonts w:ascii="Book Antiqua" w:hAnsi="Book Antiqua"/>
          <w:sz w:val="24"/>
          <w:szCs w:val="24"/>
        </w:rPr>
      </w:pPr>
      <w:r>
        <w:rPr>
          <w:rFonts w:ascii="Book Antiqua" w:hAnsi="Book Antiqua"/>
          <w:sz w:val="24"/>
          <w:szCs w:val="24"/>
        </w:rPr>
        <w:tab/>
        <w:t xml:space="preserve">Ciertamente, es una realidad que tanto la Autoridad como otras corporaciones públicas, así como el </w:t>
      </w:r>
      <w:r w:rsidR="00E063D1">
        <w:rPr>
          <w:rFonts w:ascii="Book Antiqua" w:hAnsi="Book Antiqua"/>
          <w:sz w:val="24"/>
          <w:szCs w:val="24"/>
        </w:rPr>
        <w:t>G</w:t>
      </w:r>
      <w:r>
        <w:rPr>
          <w:rFonts w:ascii="Book Antiqua" w:hAnsi="Book Antiqua"/>
          <w:sz w:val="24"/>
          <w:szCs w:val="24"/>
        </w:rPr>
        <w:t xml:space="preserve">obierno </w:t>
      </w:r>
      <w:r w:rsidR="00E063D1">
        <w:rPr>
          <w:rFonts w:ascii="Book Antiqua" w:hAnsi="Book Antiqua"/>
          <w:sz w:val="24"/>
          <w:szCs w:val="24"/>
        </w:rPr>
        <w:t>C</w:t>
      </w:r>
      <w:r>
        <w:rPr>
          <w:rFonts w:ascii="Book Antiqua" w:hAnsi="Book Antiqua"/>
          <w:sz w:val="24"/>
          <w:szCs w:val="24"/>
        </w:rPr>
        <w:t>entral en general</w:t>
      </w:r>
      <w:r w:rsidR="008055B4">
        <w:rPr>
          <w:rFonts w:ascii="Book Antiqua" w:hAnsi="Book Antiqua"/>
          <w:sz w:val="24"/>
          <w:szCs w:val="24"/>
        </w:rPr>
        <w:t>,</w:t>
      </w:r>
      <w:r>
        <w:rPr>
          <w:rFonts w:ascii="Book Antiqua" w:hAnsi="Book Antiqua"/>
          <w:sz w:val="24"/>
          <w:szCs w:val="24"/>
        </w:rPr>
        <w:t xml:space="preserve"> están enfrentando momentos de enormes retos financier</w:t>
      </w:r>
      <w:r w:rsidR="008055B4">
        <w:rPr>
          <w:rFonts w:ascii="Book Antiqua" w:hAnsi="Book Antiqua"/>
          <w:sz w:val="24"/>
          <w:szCs w:val="24"/>
        </w:rPr>
        <w:t>o</w:t>
      </w:r>
      <w:r>
        <w:rPr>
          <w:rFonts w:ascii="Book Antiqua" w:hAnsi="Book Antiqua"/>
          <w:sz w:val="24"/>
          <w:szCs w:val="24"/>
        </w:rPr>
        <w:t>s. Muestra de e</w:t>
      </w:r>
      <w:r w:rsidR="00C26266">
        <w:rPr>
          <w:rFonts w:ascii="Book Antiqua" w:hAnsi="Book Antiqua"/>
          <w:sz w:val="24"/>
          <w:szCs w:val="24"/>
        </w:rPr>
        <w:t>sto</w:t>
      </w:r>
      <w:r>
        <w:rPr>
          <w:rFonts w:ascii="Book Antiqua" w:hAnsi="Book Antiqua"/>
          <w:sz w:val="24"/>
          <w:szCs w:val="24"/>
        </w:rPr>
        <w:t xml:space="preserve"> es la presencia de una Junta de Supervisión Fiscal impuest</w:t>
      </w:r>
      <w:r w:rsidR="008055B4">
        <w:rPr>
          <w:rFonts w:ascii="Book Antiqua" w:hAnsi="Book Antiqua"/>
          <w:sz w:val="24"/>
          <w:szCs w:val="24"/>
        </w:rPr>
        <w:t>a</w:t>
      </w:r>
      <w:r>
        <w:rPr>
          <w:rFonts w:ascii="Book Antiqua" w:hAnsi="Book Antiqua"/>
          <w:sz w:val="24"/>
          <w:szCs w:val="24"/>
        </w:rPr>
        <w:t xml:space="preserve"> por el gobierno federal de los Estados Unidos</w:t>
      </w:r>
      <w:r w:rsidR="008055B4">
        <w:rPr>
          <w:rFonts w:ascii="Book Antiqua" w:hAnsi="Book Antiqua"/>
          <w:sz w:val="24"/>
          <w:szCs w:val="24"/>
        </w:rPr>
        <w:t xml:space="preserve">, a través del Puerto Rico </w:t>
      </w:r>
      <w:proofErr w:type="spellStart"/>
      <w:r w:rsidR="008055B4">
        <w:rPr>
          <w:rFonts w:ascii="Book Antiqua" w:hAnsi="Book Antiqua"/>
          <w:sz w:val="24"/>
          <w:szCs w:val="24"/>
        </w:rPr>
        <w:t>Oversight</w:t>
      </w:r>
      <w:proofErr w:type="spellEnd"/>
      <w:r w:rsidR="008055B4">
        <w:rPr>
          <w:rFonts w:ascii="Book Antiqua" w:hAnsi="Book Antiqua"/>
          <w:sz w:val="24"/>
          <w:szCs w:val="24"/>
        </w:rPr>
        <w:t xml:space="preserve">, Management, and </w:t>
      </w:r>
      <w:proofErr w:type="spellStart"/>
      <w:r w:rsidR="008055B4">
        <w:rPr>
          <w:rFonts w:ascii="Book Antiqua" w:hAnsi="Book Antiqua"/>
          <w:sz w:val="24"/>
          <w:szCs w:val="24"/>
        </w:rPr>
        <w:t>Economic</w:t>
      </w:r>
      <w:proofErr w:type="spellEnd"/>
      <w:r w:rsidR="008055B4">
        <w:rPr>
          <w:rFonts w:ascii="Book Antiqua" w:hAnsi="Book Antiqua"/>
          <w:sz w:val="24"/>
          <w:szCs w:val="24"/>
        </w:rPr>
        <w:t xml:space="preserve"> </w:t>
      </w:r>
      <w:proofErr w:type="spellStart"/>
      <w:r w:rsidR="008055B4">
        <w:rPr>
          <w:rFonts w:ascii="Book Antiqua" w:hAnsi="Book Antiqua"/>
          <w:sz w:val="24"/>
          <w:szCs w:val="24"/>
        </w:rPr>
        <w:t>Stability</w:t>
      </w:r>
      <w:proofErr w:type="spellEnd"/>
      <w:r w:rsidR="008055B4">
        <w:rPr>
          <w:rFonts w:ascii="Book Antiqua" w:hAnsi="Book Antiqua"/>
          <w:sz w:val="24"/>
          <w:szCs w:val="24"/>
        </w:rPr>
        <w:t xml:space="preserve"> </w:t>
      </w:r>
      <w:proofErr w:type="spellStart"/>
      <w:r w:rsidR="008055B4">
        <w:rPr>
          <w:rFonts w:ascii="Book Antiqua" w:hAnsi="Book Antiqua"/>
          <w:sz w:val="24"/>
          <w:szCs w:val="24"/>
        </w:rPr>
        <w:t>Act</w:t>
      </w:r>
      <w:proofErr w:type="spellEnd"/>
      <w:r w:rsidR="008055B4">
        <w:rPr>
          <w:rFonts w:ascii="Book Antiqua" w:hAnsi="Book Antiqua"/>
          <w:sz w:val="24"/>
          <w:szCs w:val="24"/>
        </w:rPr>
        <w:t xml:space="preserve"> (PROMESA), </w:t>
      </w:r>
      <w:r>
        <w:rPr>
          <w:rFonts w:ascii="Book Antiqua" w:hAnsi="Book Antiqua"/>
          <w:sz w:val="24"/>
          <w:szCs w:val="24"/>
        </w:rPr>
        <w:t xml:space="preserve">de forma que ayuden a estabilizar las finanzas de la Isla. </w:t>
      </w:r>
      <w:r w:rsidR="008055B4">
        <w:rPr>
          <w:rFonts w:ascii="Book Antiqua" w:hAnsi="Book Antiqua"/>
          <w:sz w:val="24"/>
          <w:szCs w:val="24"/>
        </w:rPr>
        <w:t>Sin embargo, dichos retos</w:t>
      </w:r>
      <w:r w:rsidR="00C26266">
        <w:rPr>
          <w:rFonts w:ascii="Book Antiqua" w:hAnsi="Book Antiqua"/>
          <w:sz w:val="24"/>
          <w:szCs w:val="24"/>
        </w:rPr>
        <w:t xml:space="preserve"> financieros</w:t>
      </w:r>
      <w:r w:rsidR="008055B4">
        <w:rPr>
          <w:rFonts w:ascii="Book Antiqua" w:hAnsi="Book Antiqua"/>
          <w:sz w:val="24"/>
          <w:szCs w:val="24"/>
        </w:rPr>
        <w:t xml:space="preserve"> no pueden desencadenar en el alza desmedida del costo de servicios básicos necesarios para lograr una mejor calidad de vida</w:t>
      </w:r>
      <w:r w:rsidR="009A2D39">
        <w:rPr>
          <w:rFonts w:ascii="Book Antiqua" w:hAnsi="Book Antiqua"/>
          <w:sz w:val="24"/>
          <w:szCs w:val="24"/>
        </w:rPr>
        <w:t xml:space="preserve"> </w:t>
      </w:r>
      <w:r w:rsidR="00E063D1">
        <w:rPr>
          <w:rFonts w:ascii="Book Antiqua" w:hAnsi="Book Antiqua"/>
          <w:sz w:val="24"/>
          <w:szCs w:val="24"/>
        </w:rPr>
        <w:t xml:space="preserve">a </w:t>
      </w:r>
      <w:r w:rsidR="009A2D39">
        <w:rPr>
          <w:rFonts w:ascii="Book Antiqua" w:hAnsi="Book Antiqua"/>
          <w:sz w:val="24"/>
          <w:szCs w:val="24"/>
        </w:rPr>
        <w:t>nuestros ciudadanos.</w:t>
      </w:r>
    </w:p>
    <w:p w14:paraId="0DD3DE9C" w14:textId="77777777" w:rsidR="009A2D39" w:rsidRDefault="009A2D39" w:rsidP="00605E92">
      <w:pPr>
        <w:spacing w:after="0" w:line="240" w:lineRule="auto"/>
        <w:contextualSpacing/>
        <w:jc w:val="both"/>
        <w:rPr>
          <w:rFonts w:ascii="Book Antiqua" w:hAnsi="Book Antiqua"/>
          <w:sz w:val="24"/>
          <w:szCs w:val="24"/>
        </w:rPr>
      </w:pPr>
    </w:p>
    <w:p w14:paraId="414D748E" w14:textId="41025FE8" w:rsidR="0006559A" w:rsidRDefault="009A2D39" w:rsidP="00605E92">
      <w:pPr>
        <w:spacing w:after="0" w:line="240" w:lineRule="auto"/>
        <w:contextualSpacing/>
        <w:jc w:val="both"/>
        <w:rPr>
          <w:rFonts w:ascii="Book Antiqua" w:hAnsi="Book Antiqua"/>
          <w:sz w:val="24"/>
          <w:szCs w:val="24"/>
        </w:rPr>
      </w:pPr>
      <w:r>
        <w:rPr>
          <w:rFonts w:ascii="Book Antiqua" w:hAnsi="Book Antiqua"/>
          <w:sz w:val="24"/>
          <w:szCs w:val="24"/>
        </w:rPr>
        <w:tab/>
        <w:t xml:space="preserve">El acceso al agua potable y servicio de alcantarillado sanitario debe ser uno por el cual ninguna persona deba sentir preocupación </w:t>
      </w:r>
      <w:r w:rsidR="00E063D1">
        <w:rPr>
          <w:rFonts w:ascii="Book Antiqua" w:hAnsi="Book Antiqua"/>
          <w:sz w:val="24"/>
          <w:szCs w:val="24"/>
        </w:rPr>
        <w:t>de recibirlo. El estado</w:t>
      </w:r>
      <w:r w:rsidR="0091565D">
        <w:rPr>
          <w:rFonts w:ascii="Book Antiqua" w:hAnsi="Book Antiqua"/>
          <w:sz w:val="24"/>
          <w:szCs w:val="24"/>
        </w:rPr>
        <w:t xml:space="preserve"> debe proveer las herramientas requeridas para lograr su acceso. </w:t>
      </w:r>
      <w:r w:rsidR="006007B3">
        <w:rPr>
          <w:rFonts w:ascii="Book Antiqua" w:hAnsi="Book Antiqua"/>
          <w:sz w:val="24"/>
          <w:szCs w:val="24"/>
        </w:rPr>
        <w:t>Políticas fiscales que en nada responden a la</w:t>
      </w:r>
      <w:r w:rsidR="00B04F79">
        <w:rPr>
          <w:rFonts w:ascii="Book Antiqua" w:hAnsi="Book Antiqua"/>
          <w:sz w:val="24"/>
          <w:szCs w:val="24"/>
        </w:rPr>
        <w:t>s</w:t>
      </w:r>
      <w:r w:rsidR="006007B3">
        <w:rPr>
          <w:rFonts w:ascii="Book Antiqua" w:hAnsi="Book Antiqua"/>
          <w:sz w:val="24"/>
          <w:szCs w:val="24"/>
        </w:rPr>
        <w:t xml:space="preserve"> necesidad</w:t>
      </w:r>
      <w:r w:rsidR="00B04F79">
        <w:rPr>
          <w:rFonts w:ascii="Book Antiqua" w:hAnsi="Book Antiqua"/>
          <w:sz w:val="24"/>
          <w:szCs w:val="24"/>
        </w:rPr>
        <w:t>es</w:t>
      </w:r>
      <w:r w:rsidR="006007B3">
        <w:rPr>
          <w:rFonts w:ascii="Book Antiqua" w:hAnsi="Book Antiqua"/>
          <w:sz w:val="24"/>
          <w:szCs w:val="24"/>
        </w:rPr>
        <w:t xml:space="preserve"> inmediata</w:t>
      </w:r>
      <w:r w:rsidR="00B04F79">
        <w:rPr>
          <w:rFonts w:ascii="Book Antiqua" w:hAnsi="Book Antiqua"/>
          <w:sz w:val="24"/>
          <w:szCs w:val="24"/>
        </w:rPr>
        <w:t>s</w:t>
      </w:r>
      <w:r w:rsidR="006007B3">
        <w:rPr>
          <w:rFonts w:ascii="Book Antiqua" w:hAnsi="Book Antiqua"/>
          <w:sz w:val="24"/>
          <w:szCs w:val="24"/>
        </w:rPr>
        <w:t xml:space="preserve"> de nuestros constituyentes</w:t>
      </w:r>
      <w:r w:rsidR="00B04F79">
        <w:rPr>
          <w:rFonts w:ascii="Book Antiqua" w:hAnsi="Book Antiqua"/>
          <w:sz w:val="24"/>
          <w:szCs w:val="24"/>
        </w:rPr>
        <w:t>,</w:t>
      </w:r>
      <w:r w:rsidR="006007B3">
        <w:rPr>
          <w:rFonts w:ascii="Book Antiqua" w:hAnsi="Book Antiqua"/>
          <w:sz w:val="24"/>
          <w:szCs w:val="24"/>
        </w:rPr>
        <w:t xml:space="preserve"> no deben ser raz</w:t>
      </w:r>
      <w:r w:rsidR="00C64AF7">
        <w:rPr>
          <w:rFonts w:ascii="Book Antiqua" w:hAnsi="Book Antiqua"/>
          <w:sz w:val="24"/>
          <w:szCs w:val="24"/>
        </w:rPr>
        <w:t>ones</w:t>
      </w:r>
      <w:r w:rsidR="006007B3">
        <w:rPr>
          <w:rFonts w:ascii="Book Antiqua" w:hAnsi="Book Antiqua"/>
          <w:sz w:val="24"/>
          <w:szCs w:val="24"/>
        </w:rPr>
        <w:t xml:space="preserve"> justificada</w:t>
      </w:r>
      <w:r w:rsidR="00C64AF7">
        <w:rPr>
          <w:rFonts w:ascii="Book Antiqua" w:hAnsi="Book Antiqua"/>
          <w:sz w:val="24"/>
          <w:szCs w:val="24"/>
        </w:rPr>
        <w:t>s</w:t>
      </w:r>
      <w:r w:rsidR="006007B3">
        <w:rPr>
          <w:rFonts w:ascii="Book Antiqua" w:hAnsi="Book Antiqua"/>
          <w:sz w:val="24"/>
          <w:szCs w:val="24"/>
        </w:rPr>
        <w:t xml:space="preserve"> </w:t>
      </w:r>
      <w:r w:rsidR="00C64AF7">
        <w:rPr>
          <w:rFonts w:ascii="Book Antiqua" w:hAnsi="Book Antiqua"/>
          <w:sz w:val="24"/>
          <w:szCs w:val="24"/>
        </w:rPr>
        <w:t>que provoquen que estos tengan que limitars</w:t>
      </w:r>
      <w:r w:rsidR="00B04F79">
        <w:rPr>
          <w:rFonts w:ascii="Book Antiqua" w:hAnsi="Book Antiqua"/>
          <w:sz w:val="24"/>
          <w:szCs w:val="24"/>
        </w:rPr>
        <w:t xml:space="preserve">e al momento de solicitar este servicio. Los altos costos que los clientes están enfrentando por los distintos servicios esenciales es un asunto de particular interés, toda vez que nuestra dirección debe estar encaminada en enfocar todos los recursos disponibles para lograr una mejor calidad de vida de nuestros ciudadanos al menor costo posible. </w:t>
      </w:r>
      <w:r w:rsidR="00A617C1">
        <w:rPr>
          <w:rFonts w:ascii="Book Antiqua" w:hAnsi="Book Antiqua"/>
          <w:sz w:val="24"/>
          <w:szCs w:val="24"/>
        </w:rPr>
        <w:t>De este modo, corresponde</w:t>
      </w:r>
      <w:r w:rsidR="00B36B2C">
        <w:rPr>
          <w:rFonts w:ascii="Book Antiqua" w:hAnsi="Book Antiqua"/>
          <w:sz w:val="24"/>
          <w:szCs w:val="24"/>
        </w:rPr>
        <w:t xml:space="preserve"> fiscalizar desde todos los escenarios </w:t>
      </w:r>
      <w:r w:rsidR="00655A70">
        <w:rPr>
          <w:rFonts w:ascii="Book Antiqua" w:hAnsi="Book Antiqua"/>
          <w:sz w:val="24"/>
          <w:szCs w:val="24"/>
        </w:rPr>
        <w:t>a nuestro alcance</w:t>
      </w:r>
      <w:r w:rsidR="00B36B2C">
        <w:rPr>
          <w:rFonts w:ascii="Book Antiqua" w:hAnsi="Book Antiqua"/>
          <w:sz w:val="24"/>
          <w:szCs w:val="24"/>
        </w:rPr>
        <w:t xml:space="preserve"> las determinaciones que conlleven la imposición de </w:t>
      </w:r>
      <w:r w:rsidR="00655A70">
        <w:rPr>
          <w:rFonts w:ascii="Book Antiqua" w:hAnsi="Book Antiqua"/>
          <w:sz w:val="24"/>
          <w:szCs w:val="24"/>
        </w:rPr>
        <w:t xml:space="preserve">nuevas </w:t>
      </w:r>
      <w:r w:rsidR="003D2D94">
        <w:rPr>
          <w:rFonts w:ascii="Book Antiqua" w:hAnsi="Book Antiqua"/>
          <w:sz w:val="24"/>
          <w:szCs w:val="24"/>
        </w:rPr>
        <w:t xml:space="preserve">tarifas, así como de que esto responda </w:t>
      </w:r>
      <w:r w:rsidR="00EE4C83">
        <w:rPr>
          <w:rFonts w:ascii="Book Antiqua" w:hAnsi="Book Antiqua"/>
          <w:sz w:val="24"/>
          <w:szCs w:val="24"/>
        </w:rPr>
        <w:t xml:space="preserve">a los mejores intereses no solo de la corporación o entidad que brinde el servicio, pero de la población que </w:t>
      </w:r>
      <w:r w:rsidR="008F7872">
        <w:rPr>
          <w:rFonts w:ascii="Book Antiqua" w:hAnsi="Book Antiqua"/>
          <w:sz w:val="24"/>
          <w:szCs w:val="24"/>
        </w:rPr>
        <w:t xml:space="preserve">disfruta de ellos; no como un privilegio, sino como </w:t>
      </w:r>
      <w:r w:rsidR="00BB0D3E">
        <w:rPr>
          <w:rFonts w:ascii="Book Antiqua" w:hAnsi="Book Antiqua"/>
          <w:sz w:val="24"/>
          <w:szCs w:val="24"/>
        </w:rPr>
        <w:t>una herramienta principal</w:t>
      </w:r>
      <w:r w:rsidR="008F7872">
        <w:rPr>
          <w:rFonts w:ascii="Book Antiqua" w:hAnsi="Book Antiqua"/>
          <w:sz w:val="24"/>
          <w:szCs w:val="24"/>
        </w:rPr>
        <w:t xml:space="preserve"> para cubrir necesidades básicas diarias. </w:t>
      </w:r>
    </w:p>
    <w:p w14:paraId="66D16991" w14:textId="77777777" w:rsidR="007D70DA" w:rsidRDefault="007D70DA" w:rsidP="00605E92">
      <w:pPr>
        <w:spacing w:after="0" w:line="240" w:lineRule="auto"/>
        <w:contextualSpacing/>
        <w:jc w:val="both"/>
        <w:rPr>
          <w:rFonts w:ascii="Book Antiqua" w:hAnsi="Book Antiqua"/>
          <w:sz w:val="24"/>
          <w:szCs w:val="24"/>
        </w:rPr>
      </w:pPr>
    </w:p>
    <w:p w14:paraId="466799CE" w14:textId="714928CC" w:rsidR="007D70DA" w:rsidRDefault="007D70DA" w:rsidP="00605E92">
      <w:pPr>
        <w:spacing w:after="0" w:line="240" w:lineRule="auto"/>
        <w:contextualSpacing/>
        <w:jc w:val="both"/>
        <w:rPr>
          <w:rFonts w:ascii="Book Antiqua" w:hAnsi="Book Antiqua"/>
          <w:sz w:val="24"/>
          <w:szCs w:val="24"/>
        </w:rPr>
      </w:pPr>
      <w:r>
        <w:rPr>
          <w:rFonts w:ascii="Book Antiqua" w:hAnsi="Book Antiqua"/>
          <w:sz w:val="24"/>
          <w:szCs w:val="24"/>
        </w:rPr>
        <w:lastRenderedPageBreak/>
        <w:tab/>
        <w:t xml:space="preserve">Ahora bien, </w:t>
      </w:r>
      <w:r w:rsidR="00EF142B">
        <w:rPr>
          <w:rFonts w:ascii="Book Antiqua" w:hAnsi="Book Antiqua"/>
          <w:sz w:val="24"/>
          <w:szCs w:val="24"/>
        </w:rPr>
        <w:t xml:space="preserve">aun cuando </w:t>
      </w:r>
      <w:r>
        <w:rPr>
          <w:rFonts w:ascii="Book Antiqua" w:hAnsi="Book Antiqua"/>
          <w:sz w:val="24"/>
          <w:szCs w:val="24"/>
        </w:rPr>
        <w:t>la Ley</w:t>
      </w:r>
      <w:r w:rsidR="00BB0D3E">
        <w:rPr>
          <w:rFonts w:ascii="Book Antiqua" w:hAnsi="Book Antiqua"/>
          <w:sz w:val="24"/>
          <w:szCs w:val="24"/>
        </w:rPr>
        <w:t xml:space="preserve"> Núm. 21 de 31 de mayo de 1985,</w:t>
      </w:r>
      <w:r>
        <w:rPr>
          <w:rFonts w:ascii="Book Antiqua" w:hAnsi="Book Antiqua"/>
          <w:sz w:val="24"/>
          <w:szCs w:val="24"/>
        </w:rPr>
        <w:t xml:space="preserve"> ofrece un mecanismo ordenado para l</w:t>
      </w:r>
      <w:r w:rsidR="00BB0D3E">
        <w:rPr>
          <w:rFonts w:ascii="Book Antiqua" w:hAnsi="Book Antiqua"/>
          <w:sz w:val="24"/>
          <w:szCs w:val="24"/>
        </w:rPr>
        <w:t>a revisión y modificación de tarifas, incluyendo un proceso de vistas públicas, es pertinente que a la culminación de los pro</w:t>
      </w:r>
      <w:r w:rsidR="00EF142B">
        <w:rPr>
          <w:rFonts w:ascii="Book Antiqua" w:hAnsi="Book Antiqua"/>
          <w:sz w:val="24"/>
          <w:szCs w:val="24"/>
        </w:rPr>
        <w:t>cedimientos</w:t>
      </w:r>
      <w:r w:rsidR="00BB0D3E">
        <w:rPr>
          <w:rFonts w:ascii="Book Antiqua" w:hAnsi="Book Antiqua"/>
          <w:sz w:val="24"/>
          <w:szCs w:val="24"/>
        </w:rPr>
        <w:t xml:space="preserve"> se pueda informar de forma oportuna a la Asamblea Legislativa de todo lo pertinente </w:t>
      </w:r>
      <w:r w:rsidR="00B22E27">
        <w:rPr>
          <w:rFonts w:ascii="Book Antiqua" w:hAnsi="Book Antiqua"/>
          <w:sz w:val="24"/>
          <w:szCs w:val="24"/>
        </w:rPr>
        <w:t>a este</w:t>
      </w:r>
      <w:r w:rsidR="00BB0D3E">
        <w:rPr>
          <w:rFonts w:ascii="Book Antiqua" w:hAnsi="Book Antiqua"/>
          <w:sz w:val="24"/>
          <w:szCs w:val="24"/>
        </w:rPr>
        <w:t>. Esto lograría que cada Cuerpo Legislativo pueda ponderar todas las circunstancias tomadas en cuenta por la Junta de Gobierno para</w:t>
      </w:r>
      <w:r w:rsidR="001353E7">
        <w:rPr>
          <w:rFonts w:ascii="Book Antiqua" w:hAnsi="Book Antiqua"/>
          <w:sz w:val="24"/>
          <w:szCs w:val="24"/>
        </w:rPr>
        <w:t xml:space="preserve"> la</w:t>
      </w:r>
      <w:r w:rsidR="00BB0D3E">
        <w:rPr>
          <w:rFonts w:ascii="Book Antiqua" w:hAnsi="Book Antiqua"/>
          <w:sz w:val="24"/>
          <w:szCs w:val="24"/>
        </w:rPr>
        <w:t xml:space="preserve"> determinación final. Así mismo,</w:t>
      </w:r>
      <w:r w:rsidR="00EF142B">
        <w:rPr>
          <w:rFonts w:ascii="Book Antiqua" w:hAnsi="Book Antiqua"/>
          <w:sz w:val="24"/>
          <w:szCs w:val="24"/>
        </w:rPr>
        <w:t xml:space="preserve"> incluso</w:t>
      </w:r>
      <w:r w:rsidR="00BB0D3E">
        <w:rPr>
          <w:rFonts w:ascii="Book Antiqua" w:hAnsi="Book Antiqua"/>
          <w:sz w:val="24"/>
          <w:szCs w:val="24"/>
        </w:rPr>
        <w:t xml:space="preserve"> cuando </w:t>
      </w:r>
      <w:r w:rsidR="00EF142B">
        <w:rPr>
          <w:rFonts w:ascii="Book Antiqua" w:hAnsi="Book Antiqua"/>
          <w:sz w:val="24"/>
          <w:szCs w:val="24"/>
        </w:rPr>
        <w:t>esta misma ley en su Artículo 5</w:t>
      </w:r>
      <w:r w:rsidR="00F96321">
        <w:rPr>
          <w:rFonts w:ascii="Book Antiqua" w:hAnsi="Book Antiqua"/>
          <w:sz w:val="24"/>
          <w:szCs w:val="24"/>
        </w:rPr>
        <w:t xml:space="preserve"> provee para una revisión legislativa de tarifas,</w:t>
      </w:r>
      <w:r w:rsidR="00EF142B">
        <w:rPr>
          <w:rFonts w:ascii="Book Antiqua" w:hAnsi="Book Antiqua"/>
          <w:sz w:val="24"/>
          <w:szCs w:val="24"/>
        </w:rPr>
        <w:t xml:space="preserve"> es decir, de su determinación final,</w:t>
      </w:r>
      <w:r w:rsidR="00F96321">
        <w:rPr>
          <w:rFonts w:ascii="Book Antiqua" w:hAnsi="Book Antiqua"/>
          <w:sz w:val="24"/>
          <w:szCs w:val="24"/>
        </w:rPr>
        <w:t xml:space="preserve"> entendemos </w:t>
      </w:r>
      <w:r w:rsidR="00B22E27">
        <w:rPr>
          <w:rFonts w:ascii="Book Antiqua" w:hAnsi="Book Antiqua"/>
          <w:sz w:val="24"/>
          <w:szCs w:val="24"/>
        </w:rPr>
        <w:t>necesario</w:t>
      </w:r>
      <w:r w:rsidR="00F96321">
        <w:rPr>
          <w:rFonts w:ascii="Book Antiqua" w:hAnsi="Book Antiqua"/>
          <w:sz w:val="24"/>
          <w:szCs w:val="24"/>
        </w:rPr>
        <w:t xml:space="preserve"> que esta quede informada propiamente</w:t>
      </w:r>
      <w:r w:rsidR="001353E7">
        <w:rPr>
          <w:rFonts w:ascii="Book Antiqua" w:hAnsi="Book Antiqua"/>
          <w:sz w:val="24"/>
          <w:szCs w:val="24"/>
        </w:rPr>
        <w:t xml:space="preserve"> una vez culminado los procesos de revisión, </w:t>
      </w:r>
      <w:r w:rsidR="00F96321">
        <w:rPr>
          <w:rFonts w:ascii="Book Antiqua" w:hAnsi="Book Antiqua"/>
          <w:sz w:val="24"/>
          <w:szCs w:val="24"/>
        </w:rPr>
        <w:t xml:space="preserve">para </w:t>
      </w:r>
      <w:r w:rsidR="001353E7">
        <w:rPr>
          <w:rFonts w:ascii="Book Antiqua" w:hAnsi="Book Antiqua"/>
          <w:sz w:val="24"/>
          <w:szCs w:val="24"/>
        </w:rPr>
        <w:t xml:space="preserve">así </w:t>
      </w:r>
      <w:r w:rsidR="00F96321">
        <w:rPr>
          <w:rFonts w:ascii="Book Antiqua" w:hAnsi="Book Antiqua"/>
          <w:sz w:val="24"/>
          <w:szCs w:val="24"/>
        </w:rPr>
        <w:t>poder establecer desde una mejor posición</w:t>
      </w:r>
      <w:r w:rsidR="001353E7">
        <w:rPr>
          <w:rFonts w:ascii="Book Antiqua" w:hAnsi="Book Antiqua"/>
          <w:sz w:val="24"/>
          <w:szCs w:val="24"/>
        </w:rPr>
        <w:t xml:space="preserve"> </w:t>
      </w:r>
      <w:r w:rsidR="00F96321">
        <w:rPr>
          <w:rFonts w:ascii="Book Antiqua" w:hAnsi="Book Antiqua"/>
          <w:sz w:val="24"/>
          <w:szCs w:val="24"/>
        </w:rPr>
        <w:t xml:space="preserve">los recursos que deben ser empleados </w:t>
      </w:r>
      <w:r w:rsidR="001353E7">
        <w:rPr>
          <w:rFonts w:ascii="Book Antiqua" w:hAnsi="Book Antiqua"/>
          <w:sz w:val="24"/>
          <w:szCs w:val="24"/>
        </w:rPr>
        <w:t xml:space="preserve">para examinar </w:t>
      </w:r>
      <w:r w:rsidR="00B22E27">
        <w:rPr>
          <w:rFonts w:ascii="Book Antiqua" w:hAnsi="Book Antiqua"/>
          <w:sz w:val="24"/>
          <w:szCs w:val="24"/>
        </w:rPr>
        <w:t xml:space="preserve">la </w:t>
      </w:r>
      <w:r w:rsidR="001353E7">
        <w:rPr>
          <w:rFonts w:ascii="Book Antiqua" w:hAnsi="Book Antiqua"/>
          <w:sz w:val="24"/>
          <w:szCs w:val="24"/>
        </w:rPr>
        <w:t xml:space="preserve">decisión tomada. </w:t>
      </w:r>
      <w:r w:rsidR="00B22E27">
        <w:rPr>
          <w:rFonts w:ascii="Book Antiqua" w:hAnsi="Book Antiqua"/>
          <w:sz w:val="24"/>
          <w:szCs w:val="24"/>
        </w:rPr>
        <w:t xml:space="preserve">Ello, provocaría a su vez que de forma inmediata se pueda llevar a cabo cualquier gestión ulterior necesaria para atender asuntos apremiantes </w:t>
      </w:r>
      <w:r w:rsidR="00E36515">
        <w:rPr>
          <w:rFonts w:ascii="Book Antiqua" w:hAnsi="Book Antiqua"/>
          <w:sz w:val="24"/>
          <w:szCs w:val="24"/>
        </w:rPr>
        <w:t>de esta índole que inciden y afectan directamente la economía de todos los puertorriqueños</w:t>
      </w:r>
      <w:r w:rsidR="00D71792">
        <w:rPr>
          <w:rFonts w:ascii="Book Antiqua" w:hAnsi="Book Antiqua"/>
          <w:sz w:val="24"/>
          <w:szCs w:val="24"/>
        </w:rPr>
        <w:t>, la cual</w:t>
      </w:r>
      <w:r w:rsidR="00E36515">
        <w:rPr>
          <w:rFonts w:ascii="Book Antiqua" w:hAnsi="Book Antiqua"/>
          <w:sz w:val="24"/>
          <w:szCs w:val="24"/>
        </w:rPr>
        <w:t xml:space="preserve"> ya se </w:t>
      </w:r>
      <w:r w:rsidR="00D71792">
        <w:rPr>
          <w:rFonts w:ascii="Book Antiqua" w:hAnsi="Book Antiqua"/>
          <w:sz w:val="24"/>
          <w:szCs w:val="24"/>
        </w:rPr>
        <w:t>encuentra</w:t>
      </w:r>
      <w:r w:rsidR="00E36515">
        <w:rPr>
          <w:rFonts w:ascii="Book Antiqua" w:hAnsi="Book Antiqua"/>
          <w:sz w:val="24"/>
          <w:szCs w:val="24"/>
        </w:rPr>
        <w:t xml:space="preserve"> </w:t>
      </w:r>
      <w:r w:rsidR="00D71792">
        <w:rPr>
          <w:rFonts w:ascii="Book Antiqua" w:hAnsi="Book Antiqua"/>
          <w:sz w:val="24"/>
          <w:szCs w:val="24"/>
        </w:rPr>
        <w:t xml:space="preserve">limitada </w:t>
      </w:r>
      <w:r w:rsidR="00E36515">
        <w:rPr>
          <w:rFonts w:ascii="Book Antiqua" w:hAnsi="Book Antiqua"/>
          <w:sz w:val="24"/>
          <w:szCs w:val="24"/>
        </w:rPr>
        <w:t>por el alza en costo de vida de</w:t>
      </w:r>
      <w:r w:rsidR="00EF142B">
        <w:rPr>
          <w:rFonts w:ascii="Book Antiqua" w:hAnsi="Book Antiqua"/>
          <w:sz w:val="24"/>
          <w:szCs w:val="24"/>
        </w:rPr>
        <w:t xml:space="preserve"> forma general.  </w:t>
      </w:r>
    </w:p>
    <w:p w14:paraId="0DA38444" w14:textId="77777777" w:rsidR="006007B3" w:rsidRDefault="006007B3" w:rsidP="00605E92">
      <w:pPr>
        <w:spacing w:after="0" w:line="240" w:lineRule="auto"/>
        <w:contextualSpacing/>
        <w:jc w:val="both"/>
        <w:rPr>
          <w:rFonts w:ascii="Book Antiqua" w:hAnsi="Book Antiqua" w:cs="CG Times"/>
          <w:spacing w:val="-3"/>
          <w:sz w:val="24"/>
          <w:szCs w:val="24"/>
        </w:rPr>
      </w:pPr>
    </w:p>
    <w:p w14:paraId="3F4FA235" w14:textId="02DDE562" w:rsidR="0006559A" w:rsidRPr="008C69EB" w:rsidRDefault="0006559A" w:rsidP="00605E92">
      <w:pPr>
        <w:spacing w:after="0" w:line="240" w:lineRule="auto"/>
        <w:contextualSpacing/>
        <w:jc w:val="both"/>
        <w:rPr>
          <w:rFonts w:ascii="Book Antiqua" w:hAnsi="Book Antiqua" w:cs="CG Times"/>
          <w:spacing w:val="-3"/>
          <w:sz w:val="24"/>
          <w:szCs w:val="24"/>
        </w:rPr>
      </w:pPr>
      <w:r>
        <w:rPr>
          <w:rFonts w:ascii="Book Antiqua" w:hAnsi="Book Antiqua" w:cs="CG Times"/>
          <w:spacing w:val="-3"/>
          <w:sz w:val="24"/>
          <w:szCs w:val="24"/>
        </w:rPr>
        <w:tab/>
        <w:t xml:space="preserve">Por tal razón, esta Asamblea Legislativa entiende pertinente enmendar </w:t>
      </w:r>
      <w:r w:rsidR="009A2D39">
        <w:rPr>
          <w:rFonts w:ascii="Book Antiqua" w:hAnsi="Book Antiqua" w:cs="CG Times"/>
          <w:spacing w:val="-3"/>
          <w:sz w:val="24"/>
          <w:szCs w:val="24"/>
        </w:rPr>
        <w:t xml:space="preserve">la Ley Núm. 40 de 1 de mayo de 1945, mejor conocida como la “Ley de Acueductos y Alcantarillados de Puerto Rico” </w:t>
      </w:r>
      <w:r w:rsidR="00EE3531">
        <w:rPr>
          <w:rFonts w:ascii="Book Antiqua" w:hAnsi="Book Antiqua" w:cs="CG Times"/>
          <w:spacing w:val="-3"/>
          <w:sz w:val="24"/>
          <w:szCs w:val="24"/>
        </w:rPr>
        <w:t>para</w:t>
      </w:r>
      <w:r w:rsidR="009A2D39">
        <w:rPr>
          <w:rFonts w:ascii="Book Antiqua" w:hAnsi="Book Antiqua" w:cs="CG Times"/>
          <w:spacing w:val="-3"/>
          <w:sz w:val="24"/>
          <w:szCs w:val="24"/>
        </w:rPr>
        <w:t xml:space="preserve"> que se le informe a la Asamblea Legislativa de los criterios determinantes para el alza en el </w:t>
      </w:r>
      <w:r w:rsidR="00EE3531">
        <w:rPr>
          <w:rFonts w:ascii="Book Antiqua" w:hAnsi="Book Antiqua" w:cs="CG Times"/>
          <w:spacing w:val="-3"/>
          <w:sz w:val="24"/>
          <w:szCs w:val="24"/>
        </w:rPr>
        <w:t xml:space="preserve">costo de cualquier </w:t>
      </w:r>
      <w:r w:rsidR="009A2D39">
        <w:rPr>
          <w:rFonts w:ascii="Book Antiqua" w:hAnsi="Book Antiqua" w:cs="CG Times"/>
          <w:spacing w:val="-3"/>
          <w:sz w:val="24"/>
          <w:szCs w:val="24"/>
        </w:rPr>
        <w:t>servicio que ofre</w:t>
      </w:r>
      <w:r w:rsidR="00EE3531">
        <w:rPr>
          <w:rFonts w:ascii="Book Antiqua" w:hAnsi="Book Antiqua" w:cs="CG Times"/>
          <w:spacing w:val="-3"/>
          <w:sz w:val="24"/>
          <w:szCs w:val="24"/>
        </w:rPr>
        <w:t>zca</w:t>
      </w:r>
      <w:r w:rsidR="009A2D39">
        <w:rPr>
          <w:rFonts w:ascii="Book Antiqua" w:hAnsi="Book Antiqua" w:cs="CG Times"/>
          <w:spacing w:val="-3"/>
          <w:sz w:val="24"/>
          <w:szCs w:val="24"/>
        </w:rPr>
        <w:t xml:space="preserve"> la Autoridad</w:t>
      </w:r>
      <w:r w:rsidR="00EE3531">
        <w:rPr>
          <w:rFonts w:ascii="Book Antiqua" w:hAnsi="Book Antiqua" w:cs="CG Times"/>
          <w:spacing w:val="-3"/>
          <w:sz w:val="24"/>
          <w:szCs w:val="24"/>
        </w:rPr>
        <w:t xml:space="preserve"> a sus clientes, así como de los</w:t>
      </w:r>
      <w:r w:rsidR="009A2D39">
        <w:rPr>
          <w:rFonts w:ascii="Book Antiqua" w:hAnsi="Book Antiqua" w:cs="CG Times"/>
          <w:spacing w:val="-3"/>
          <w:sz w:val="24"/>
          <w:szCs w:val="24"/>
        </w:rPr>
        <w:t xml:space="preserve"> ajustes tarifarios</w:t>
      </w:r>
      <w:r w:rsidR="00AA1EC4">
        <w:rPr>
          <w:rFonts w:ascii="Book Antiqua" w:hAnsi="Book Antiqua" w:cs="CG Times"/>
          <w:spacing w:val="-3"/>
          <w:sz w:val="24"/>
          <w:szCs w:val="24"/>
        </w:rPr>
        <w:t xml:space="preserve">, </w:t>
      </w:r>
      <w:r w:rsidR="009A2D39">
        <w:rPr>
          <w:rFonts w:ascii="Book Antiqua" w:hAnsi="Book Antiqua" w:cs="CG Times"/>
          <w:spacing w:val="-3"/>
          <w:sz w:val="24"/>
          <w:szCs w:val="24"/>
        </w:rPr>
        <w:t xml:space="preserve"> </w:t>
      </w:r>
      <w:r w:rsidR="00AA1EC4">
        <w:rPr>
          <w:rFonts w:ascii="Book Antiqua" w:hAnsi="Book Antiqua" w:cs="CG Times"/>
          <w:spacing w:val="-3"/>
          <w:sz w:val="24"/>
          <w:szCs w:val="24"/>
        </w:rPr>
        <w:t>de forma tal que</w:t>
      </w:r>
      <w:r w:rsidR="009A2D39">
        <w:rPr>
          <w:rFonts w:ascii="Book Antiqua" w:hAnsi="Book Antiqua" w:cs="CG Times"/>
          <w:spacing w:val="-3"/>
          <w:sz w:val="24"/>
          <w:szCs w:val="24"/>
        </w:rPr>
        <w:t xml:space="preserve"> se mantenga una comunicación oportu</w:t>
      </w:r>
      <w:r w:rsidR="001C5932">
        <w:rPr>
          <w:rFonts w:ascii="Book Antiqua" w:hAnsi="Book Antiqua" w:cs="CG Times"/>
          <w:spacing w:val="-3"/>
          <w:sz w:val="24"/>
          <w:szCs w:val="24"/>
        </w:rPr>
        <w:t>na a modo de colocar</w:t>
      </w:r>
      <w:r w:rsidR="009A2D39">
        <w:rPr>
          <w:rFonts w:ascii="Book Antiqua" w:hAnsi="Book Antiqua" w:cs="CG Times"/>
          <w:spacing w:val="-3"/>
          <w:sz w:val="24"/>
          <w:szCs w:val="24"/>
        </w:rPr>
        <w:t xml:space="preserve"> a la Asamble</w:t>
      </w:r>
      <w:r w:rsidR="007642EE">
        <w:rPr>
          <w:rFonts w:ascii="Book Antiqua" w:hAnsi="Book Antiqua" w:cs="CG Times"/>
          <w:spacing w:val="-3"/>
          <w:sz w:val="24"/>
          <w:szCs w:val="24"/>
        </w:rPr>
        <w:t xml:space="preserve">a </w:t>
      </w:r>
      <w:r w:rsidR="009A2D39">
        <w:rPr>
          <w:rFonts w:ascii="Book Antiqua" w:hAnsi="Book Antiqua" w:cs="CG Times"/>
          <w:spacing w:val="-3"/>
          <w:sz w:val="24"/>
          <w:szCs w:val="24"/>
        </w:rPr>
        <w:t>en posición de tomar las medidas necesarias para mitigar los efectos</w:t>
      </w:r>
      <w:r w:rsidR="00AA1EC4">
        <w:rPr>
          <w:rFonts w:ascii="Book Antiqua" w:hAnsi="Book Antiqua" w:cs="CG Times"/>
          <w:spacing w:val="-3"/>
          <w:sz w:val="24"/>
          <w:szCs w:val="24"/>
        </w:rPr>
        <w:t xml:space="preserve"> que ello pueda ocasionar</w:t>
      </w:r>
      <w:r w:rsidR="007642EE">
        <w:rPr>
          <w:rFonts w:ascii="Book Antiqua" w:hAnsi="Book Antiqua" w:cs="CG Times"/>
          <w:spacing w:val="-3"/>
          <w:sz w:val="24"/>
          <w:szCs w:val="24"/>
        </w:rPr>
        <w:t xml:space="preserve">. </w:t>
      </w:r>
      <w:r w:rsidR="00AA1EC4">
        <w:rPr>
          <w:rFonts w:ascii="Book Antiqua" w:hAnsi="Book Antiqua" w:cs="CG Times"/>
          <w:spacing w:val="-3"/>
          <w:sz w:val="24"/>
          <w:szCs w:val="24"/>
        </w:rPr>
        <w:t>El deber de la Autoridad de informar</w:t>
      </w:r>
      <w:r w:rsidR="00B22E27">
        <w:rPr>
          <w:rFonts w:ascii="Book Antiqua" w:hAnsi="Book Antiqua" w:cs="CG Times"/>
          <w:spacing w:val="-3"/>
          <w:sz w:val="24"/>
          <w:szCs w:val="24"/>
        </w:rPr>
        <w:t>, no</w:t>
      </w:r>
      <w:r w:rsidR="00AA1EC4">
        <w:rPr>
          <w:rFonts w:ascii="Book Antiqua" w:hAnsi="Book Antiqua" w:cs="CG Times"/>
          <w:spacing w:val="-3"/>
          <w:sz w:val="24"/>
          <w:szCs w:val="24"/>
        </w:rPr>
        <w:t xml:space="preserve"> se entenderá restricto</w:t>
      </w:r>
      <w:r w:rsidR="00B22E27">
        <w:rPr>
          <w:rFonts w:ascii="Book Antiqua" w:hAnsi="Book Antiqua" w:cs="CG Times"/>
          <w:spacing w:val="-3"/>
          <w:sz w:val="24"/>
          <w:szCs w:val="24"/>
        </w:rPr>
        <w:t xml:space="preserve"> solo </w:t>
      </w:r>
      <w:r w:rsidR="00AA1EC4">
        <w:rPr>
          <w:rFonts w:ascii="Book Antiqua" w:hAnsi="Book Antiqua" w:cs="CG Times"/>
          <w:spacing w:val="-3"/>
          <w:sz w:val="24"/>
          <w:szCs w:val="24"/>
        </w:rPr>
        <w:t>a</w:t>
      </w:r>
      <w:r w:rsidR="00B22E27">
        <w:rPr>
          <w:rFonts w:ascii="Book Antiqua" w:hAnsi="Book Antiqua" w:cs="CG Times"/>
          <w:spacing w:val="-3"/>
          <w:sz w:val="24"/>
          <w:szCs w:val="24"/>
        </w:rPr>
        <w:t xml:space="preserve"> los procesos </w:t>
      </w:r>
      <w:r w:rsidR="00AA1EC4">
        <w:rPr>
          <w:rFonts w:ascii="Book Antiqua" w:hAnsi="Book Antiqua" w:cs="CG Times"/>
          <w:spacing w:val="-3"/>
          <w:sz w:val="24"/>
          <w:szCs w:val="24"/>
        </w:rPr>
        <w:t xml:space="preserve">llevados a cabo </w:t>
      </w:r>
      <w:r w:rsidR="00B22E27">
        <w:rPr>
          <w:rFonts w:ascii="Book Antiqua" w:hAnsi="Book Antiqua" w:cs="CG Times"/>
          <w:spacing w:val="-3"/>
          <w:sz w:val="24"/>
          <w:szCs w:val="24"/>
        </w:rPr>
        <w:t xml:space="preserve">a través de la Ley </w:t>
      </w:r>
      <w:r w:rsidR="00034D8A">
        <w:rPr>
          <w:rFonts w:ascii="Book Antiqua" w:hAnsi="Book Antiqua" w:cs="CG Times"/>
          <w:spacing w:val="-3"/>
          <w:sz w:val="24"/>
          <w:szCs w:val="24"/>
        </w:rPr>
        <w:t>Núm. 21 de 31 de mayo de 1985</w:t>
      </w:r>
      <w:r w:rsidR="00B22E27">
        <w:rPr>
          <w:rFonts w:ascii="Book Antiqua" w:hAnsi="Book Antiqua" w:cs="CG Times"/>
          <w:spacing w:val="-3"/>
          <w:sz w:val="24"/>
          <w:szCs w:val="24"/>
        </w:rPr>
        <w:t>,</w:t>
      </w:r>
      <w:r w:rsidR="00034D8A">
        <w:rPr>
          <w:rFonts w:ascii="Book Antiqua" w:hAnsi="Book Antiqua" w:cs="CG Times"/>
          <w:spacing w:val="-3"/>
          <w:sz w:val="24"/>
          <w:szCs w:val="24"/>
        </w:rPr>
        <w:t xml:space="preserve"> según enmendada,</w:t>
      </w:r>
      <w:r w:rsidR="00B22E27">
        <w:rPr>
          <w:rFonts w:ascii="Book Antiqua" w:hAnsi="Book Antiqua" w:cs="CG Times"/>
          <w:spacing w:val="-3"/>
          <w:sz w:val="24"/>
          <w:szCs w:val="24"/>
        </w:rPr>
        <w:t xml:space="preserve"> sino de cualquiera otra determinación de este tipo tomada conforme a las leyes, norma</w:t>
      </w:r>
      <w:r w:rsidR="00034D8A">
        <w:rPr>
          <w:rFonts w:ascii="Book Antiqua" w:hAnsi="Book Antiqua" w:cs="CG Times"/>
          <w:spacing w:val="-3"/>
          <w:sz w:val="24"/>
          <w:szCs w:val="24"/>
        </w:rPr>
        <w:t>s</w:t>
      </w:r>
      <w:r w:rsidR="00B22E27">
        <w:rPr>
          <w:rFonts w:ascii="Book Antiqua" w:hAnsi="Book Antiqua" w:cs="CG Times"/>
          <w:spacing w:val="-3"/>
          <w:sz w:val="24"/>
          <w:szCs w:val="24"/>
        </w:rPr>
        <w:t xml:space="preserve"> </w:t>
      </w:r>
      <w:r w:rsidR="00034D8A">
        <w:rPr>
          <w:rFonts w:ascii="Book Antiqua" w:hAnsi="Book Antiqua" w:cs="CG Times"/>
          <w:spacing w:val="-3"/>
          <w:sz w:val="24"/>
          <w:szCs w:val="24"/>
        </w:rPr>
        <w:t>y</w:t>
      </w:r>
      <w:r w:rsidR="00B22E27">
        <w:rPr>
          <w:rFonts w:ascii="Book Antiqua" w:hAnsi="Book Antiqua" w:cs="CG Times"/>
          <w:spacing w:val="-3"/>
          <w:sz w:val="24"/>
          <w:szCs w:val="24"/>
        </w:rPr>
        <w:t xml:space="preserve"> reglamentos que así lo autoricen. </w:t>
      </w:r>
      <w:r w:rsidR="007642EE">
        <w:rPr>
          <w:rFonts w:ascii="Book Antiqua" w:hAnsi="Book Antiqua" w:cs="CG Times"/>
          <w:spacing w:val="-3"/>
          <w:sz w:val="24"/>
          <w:szCs w:val="24"/>
        </w:rPr>
        <w:t>De est</w:t>
      </w:r>
      <w:r w:rsidR="001C5932">
        <w:rPr>
          <w:rFonts w:ascii="Book Antiqua" w:hAnsi="Book Antiqua" w:cs="CG Times"/>
          <w:spacing w:val="-3"/>
          <w:sz w:val="24"/>
          <w:szCs w:val="24"/>
        </w:rPr>
        <w:t>a manera</w:t>
      </w:r>
      <w:r w:rsidR="007642EE">
        <w:rPr>
          <w:rFonts w:ascii="Book Antiqua" w:hAnsi="Book Antiqua" w:cs="CG Times"/>
          <w:spacing w:val="-3"/>
          <w:sz w:val="24"/>
          <w:szCs w:val="24"/>
        </w:rPr>
        <w:t xml:space="preserve">, se procura </w:t>
      </w:r>
      <w:r w:rsidR="006546EB">
        <w:rPr>
          <w:rFonts w:ascii="Book Antiqua" w:hAnsi="Book Antiqua" w:cs="CG Times"/>
          <w:spacing w:val="-3"/>
          <w:sz w:val="24"/>
          <w:szCs w:val="24"/>
        </w:rPr>
        <w:t>ofrecer un balance más adecuado y sensible a la realidad económica de nuestra ciudadaní</w:t>
      </w:r>
      <w:r w:rsidR="001C5932">
        <w:rPr>
          <w:rFonts w:ascii="Book Antiqua" w:hAnsi="Book Antiqua" w:cs="CG Times"/>
          <w:spacing w:val="-3"/>
          <w:sz w:val="24"/>
          <w:szCs w:val="24"/>
        </w:rPr>
        <w:t xml:space="preserve">a y el fácil acceso a los servicios esenciales. </w:t>
      </w:r>
    </w:p>
    <w:p w14:paraId="1CBEC458" w14:textId="77777777" w:rsidR="00C7105C" w:rsidRPr="0006559A" w:rsidRDefault="00C7105C" w:rsidP="00605E92">
      <w:pPr>
        <w:spacing w:after="0" w:line="240" w:lineRule="auto"/>
        <w:ind w:firstLine="706"/>
        <w:contextualSpacing/>
        <w:jc w:val="both"/>
        <w:rPr>
          <w:rFonts w:ascii="Book Antiqua" w:hAnsi="Book Antiqua"/>
          <w:sz w:val="24"/>
          <w:szCs w:val="24"/>
        </w:rPr>
      </w:pPr>
    </w:p>
    <w:p w14:paraId="6664D776" w14:textId="4068011C" w:rsidR="002C0C1B" w:rsidRPr="00605E92" w:rsidRDefault="007D0EB5" w:rsidP="00605E92">
      <w:pPr>
        <w:spacing w:after="0" w:line="480" w:lineRule="auto"/>
        <w:jc w:val="both"/>
        <w:rPr>
          <w:rFonts w:ascii="Book Antiqua" w:hAnsi="Book Antiqua"/>
          <w:i/>
          <w:iCs/>
          <w:sz w:val="24"/>
          <w:szCs w:val="24"/>
        </w:rPr>
      </w:pPr>
      <w:r w:rsidRPr="00605E92">
        <w:rPr>
          <w:rFonts w:ascii="Book Antiqua" w:hAnsi="Book Antiqua"/>
          <w:i/>
          <w:iCs/>
          <w:sz w:val="24"/>
          <w:szCs w:val="24"/>
        </w:rPr>
        <w:t>DECRÉ</w:t>
      </w:r>
      <w:r w:rsidR="00EA678D" w:rsidRPr="00605E92">
        <w:rPr>
          <w:rFonts w:ascii="Book Antiqua" w:hAnsi="Book Antiqua"/>
          <w:i/>
          <w:iCs/>
          <w:sz w:val="24"/>
          <w:szCs w:val="24"/>
        </w:rPr>
        <w:t>T</w:t>
      </w:r>
      <w:r w:rsidR="00C7105C" w:rsidRPr="00605E92">
        <w:rPr>
          <w:rFonts w:ascii="Book Antiqua" w:hAnsi="Book Antiqua"/>
          <w:i/>
          <w:iCs/>
          <w:sz w:val="24"/>
          <w:szCs w:val="24"/>
        </w:rPr>
        <w:t>A</w:t>
      </w:r>
      <w:r w:rsidR="002C0C1B" w:rsidRPr="00605E92">
        <w:rPr>
          <w:rFonts w:ascii="Book Antiqua" w:hAnsi="Book Antiqua"/>
          <w:i/>
          <w:iCs/>
          <w:sz w:val="24"/>
          <w:szCs w:val="24"/>
        </w:rPr>
        <w:t xml:space="preserve">SE POR LA </w:t>
      </w:r>
      <w:r w:rsidR="00833965" w:rsidRPr="00605E92">
        <w:rPr>
          <w:rFonts w:ascii="Book Antiqua" w:hAnsi="Book Antiqua"/>
          <w:i/>
          <w:iCs/>
          <w:sz w:val="24"/>
          <w:szCs w:val="24"/>
        </w:rPr>
        <w:t>ASAMBLEA LEGISLATIVA</w:t>
      </w:r>
      <w:r w:rsidR="002C0C1B" w:rsidRPr="00605E92">
        <w:rPr>
          <w:rFonts w:ascii="Book Antiqua" w:hAnsi="Book Antiqua"/>
          <w:i/>
          <w:iCs/>
          <w:sz w:val="24"/>
          <w:szCs w:val="24"/>
        </w:rPr>
        <w:t xml:space="preserve"> DE PUERTO RICO:</w:t>
      </w:r>
    </w:p>
    <w:p w14:paraId="22145366" w14:textId="77777777" w:rsidR="009D59F2" w:rsidRDefault="009D59F2" w:rsidP="00C8606D">
      <w:pPr>
        <w:ind w:firstLine="720"/>
        <w:jc w:val="both"/>
        <w:rPr>
          <w:rFonts w:ascii="Book Antiqua" w:hAnsi="Book Antiqua"/>
          <w:sz w:val="24"/>
          <w:szCs w:val="24"/>
        </w:rPr>
        <w:sectPr w:rsidR="009D59F2" w:rsidSect="00605E92">
          <w:headerReference w:type="default" r:id="rId7"/>
          <w:pgSz w:w="12240" w:h="15840"/>
          <w:pgMar w:top="1440" w:right="1440" w:bottom="1440" w:left="1440" w:header="720" w:footer="720" w:gutter="0"/>
          <w:cols w:space="720"/>
          <w:titlePg/>
          <w:docGrid w:linePitch="360"/>
        </w:sectPr>
      </w:pPr>
    </w:p>
    <w:p w14:paraId="7687D51C" w14:textId="2808F8F9" w:rsidR="00751642" w:rsidRDefault="006B601D" w:rsidP="00827D00">
      <w:pPr>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D86CCB">
        <w:rPr>
          <w:rFonts w:ascii="Book Antiqua" w:hAnsi="Book Antiqua"/>
          <w:sz w:val="24"/>
          <w:szCs w:val="24"/>
        </w:rPr>
        <w:t>Artículo</w:t>
      </w:r>
      <w:r w:rsidR="00EF50CA">
        <w:rPr>
          <w:rFonts w:ascii="Book Antiqua" w:hAnsi="Book Antiqua"/>
          <w:sz w:val="24"/>
          <w:szCs w:val="24"/>
        </w:rPr>
        <w:t xml:space="preserve"> 1.- </w:t>
      </w:r>
      <w:r w:rsidR="008F4C01">
        <w:rPr>
          <w:rFonts w:ascii="Book Antiqua" w:hAnsi="Book Antiqua"/>
          <w:sz w:val="24"/>
          <w:szCs w:val="24"/>
        </w:rPr>
        <w:t>Se enmienda la Sección 20 de la Ley Núm. 40 de 1 de mayo de 1945, según enmendada, para que lea como sigue:</w:t>
      </w:r>
    </w:p>
    <w:p w14:paraId="16D96C02" w14:textId="1D4C9085" w:rsidR="008F4C01" w:rsidRDefault="008F4C01" w:rsidP="00827D00">
      <w:pPr>
        <w:suppressAutoHyphens/>
        <w:spacing w:after="0" w:line="480" w:lineRule="auto"/>
        <w:contextualSpacing/>
        <w:jc w:val="both"/>
        <w:rPr>
          <w:rFonts w:ascii="Book Antiqua" w:hAnsi="Book Antiqua"/>
          <w:sz w:val="24"/>
          <w:szCs w:val="24"/>
        </w:rPr>
      </w:pPr>
      <w:r>
        <w:rPr>
          <w:rFonts w:ascii="Book Antiqua" w:hAnsi="Book Antiqua"/>
          <w:sz w:val="24"/>
          <w:szCs w:val="24"/>
        </w:rPr>
        <w:tab/>
        <w:t xml:space="preserve">“Sección 20.- Informes. </w:t>
      </w:r>
    </w:p>
    <w:p w14:paraId="25FD622F" w14:textId="690BAC13" w:rsidR="008F4C01" w:rsidRDefault="008F4C01" w:rsidP="00827D00">
      <w:pPr>
        <w:suppressAutoHyphens/>
        <w:spacing w:after="0" w:line="480" w:lineRule="auto"/>
        <w:contextualSpacing/>
        <w:jc w:val="both"/>
        <w:rPr>
          <w:rFonts w:ascii="Book Antiqua" w:hAnsi="Book Antiqua"/>
          <w:sz w:val="24"/>
          <w:szCs w:val="24"/>
        </w:rPr>
      </w:pPr>
      <w:r>
        <w:rPr>
          <w:rFonts w:ascii="Book Antiqua" w:hAnsi="Book Antiqua"/>
          <w:sz w:val="24"/>
          <w:szCs w:val="24"/>
        </w:rPr>
        <w:tab/>
      </w:r>
      <w:r>
        <w:rPr>
          <w:rFonts w:ascii="Book Antiqua" w:hAnsi="Book Antiqua"/>
          <w:sz w:val="24"/>
          <w:szCs w:val="24"/>
        </w:rPr>
        <w:tab/>
        <w:t xml:space="preserve">La Autoridad someterá a la Asamblea Legislativa y al Gobernador, no más tardar de seis (6) meses después de concluido el año fiscal, un estado financiero de las cuentas e informe completo </w:t>
      </w:r>
      <w:r w:rsidR="00C44977">
        <w:rPr>
          <w:rFonts w:ascii="Book Antiqua" w:hAnsi="Book Antiqua"/>
          <w:sz w:val="24"/>
          <w:szCs w:val="24"/>
        </w:rPr>
        <w:t xml:space="preserve">de los negocios operacionales de la Autoridad durante el año </w:t>
      </w:r>
      <w:r w:rsidR="00C44977">
        <w:rPr>
          <w:rFonts w:ascii="Book Antiqua" w:hAnsi="Book Antiqua"/>
          <w:sz w:val="24"/>
          <w:szCs w:val="24"/>
        </w:rPr>
        <w:lastRenderedPageBreak/>
        <w:t xml:space="preserve">fiscal. El término aquí dispuesto no </w:t>
      </w:r>
      <w:proofErr w:type="gramStart"/>
      <w:r w:rsidR="00C44977">
        <w:rPr>
          <w:rFonts w:ascii="Book Antiqua" w:hAnsi="Book Antiqua"/>
          <w:sz w:val="24"/>
          <w:szCs w:val="24"/>
        </w:rPr>
        <w:t>será de aplicación</w:t>
      </w:r>
      <w:proofErr w:type="gramEnd"/>
      <w:r w:rsidR="00C44977">
        <w:rPr>
          <w:rFonts w:ascii="Book Antiqua" w:hAnsi="Book Antiqua"/>
          <w:sz w:val="24"/>
          <w:szCs w:val="24"/>
        </w:rPr>
        <w:t xml:space="preserve"> a los informes requeridos por la Sección 11 de esta Ley.</w:t>
      </w:r>
    </w:p>
    <w:p w14:paraId="1A3F0DF3" w14:textId="4A9756DA" w:rsidR="00C44977" w:rsidRPr="009B760D" w:rsidRDefault="004221B6" w:rsidP="00827D00">
      <w:pPr>
        <w:suppressAutoHyphens/>
        <w:spacing w:after="0" w:line="480" w:lineRule="auto"/>
        <w:contextualSpacing/>
        <w:jc w:val="both"/>
        <w:rPr>
          <w:rFonts w:ascii="Book Antiqua" w:hAnsi="Book Antiqua"/>
          <w:sz w:val="24"/>
          <w:szCs w:val="24"/>
        </w:rPr>
      </w:pPr>
      <w:r>
        <w:rPr>
          <w:rFonts w:ascii="Book Antiqua" w:hAnsi="Book Antiqua"/>
          <w:sz w:val="24"/>
          <w:szCs w:val="24"/>
        </w:rPr>
        <w:tab/>
      </w:r>
      <w:r w:rsidRPr="004221B6">
        <w:rPr>
          <w:rFonts w:ascii="Book Antiqua" w:hAnsi="Book Antiqua"/>
          <w:i/>
          <w:iCs/>
          <w:sz w:val="24"/>
          <w:szCs w:val="24"/>
        </w:rPr>
        <w:t>Así mismo someterá</w:t>
      </w:r>
      <w:r w:rsidR="00F40403">
        <w:rPr>
          <w:rFonts w:ascii="Book Antiqua" w:hAnsi="Book Antiqua"/>
          <w:i/>
          <w:iCs/>
          <w:sz w:val="24"/>
          <w:szCs w:val="24"/>
        </w:rPr>
        <w:t xml:space="preserve">, a través de su Junta de Gobierno, </w:t>
      </w:r>
      <w:r w:rsidRPr="004221B6">
        <w:rPr>
          <w:rFonts w:ascii="Book Antiqua" w:hAnsi="Book Antiqua"/>
          <w:i/>
          <w:iCs/>
          <w:sz w:val="24"/>
          <w:szCs w:val="24"/>
        </w:rPr>
        <w:t>a la Asamblea Legislativa por conducto de sus Secretarías</w:t>
      </w:r>
      <w:r>
        <w:rPr>
          <w:rFonts w:ascii="Book Antiqua" w:hAnsi="Book Antiqua"/>
          <w:i/>
          <w:iCs/>
          <w:sz w:val="24"/>
          <w:szCs w:val="24"/>
        </w:rPr>
        <w:t>,</w:t>
      </w:r>
      <w:r w:rsidRPr="004221B6">
        <w:rPr>
          <w:rFonts w:ascii="Book Antiqua" w:hAnsi="Book Antiqua"/>
          <w:i/>
          <w:iCs/>
          <w:sz w:val="24"/>
          <w:szCs w:val="24"/>
        </w:rPr>
        <w:t xml:space="preserve"> un informe detallado</w:t>
      </w:r>
      <w:r w:rsidR="00AD66C5">
        <w:rPr>
          <w:rFonts w:ascii="Book Antiqua" w:hAnsi="Book Antiqua"/>
          <w:i/>
          <w:iCs/>
          <w:sz w:val="24"/>
          <w:szCs w:val="24"/>
        </w:rPr>
        <w:t>, con sus conclusiones,</w:t>
      </w:r>
      <w:r w:rsidR="00C5539F">
        <w:rPr>
          <w:rFonts w:ascii="Book Antiqua" w:hAnsi="Book Antiqua"/>
          <w:i/>
          <w:iCs/>
          <w:sz w:val="24"/>
          <w:szCs w:val="24"/>
        </w:rPr>
        <w:t xml:space="preserve"> </w:t>
      </w:r>
      <w:r>
        <w:rPr>
          <w:rFonts w:ascii="Book Antiqua" w:hAnsi="Book Antiqua"/>
          <w:i/>
          <w:iCs/>
          <w:sz w:val="24"/>
          <w:szCs w:val="24"/>
        </w:rPr>
        <w:t xml:space="preserve">de </w:t>
      </w:r>
      <w:r w:rsidR="006A7CD7">
        <w:rPr>
          <w:rFonts w:ascii="Book Antiqua" w:hAnsi="Book Antiqua"/>
          <w:i/>
          <w:iCs/>
          <w:sz w:val="24"/>
          <w:szCs w:val="24"/>
        </w:rPr>
        <w:t>toda fijación</w:t>
      </w:r>
      <w:r>
        <w:rPr>
          <w:rFonts w:ascii="Book Antiqua" w:hAnsi="Book Antiqua"/>
          <w:i/>
          <w:iCs/>
          <w:sz w:val="24"/>
          <w:szCs w:val="24"/>
        </w:rPr>
        <w:t xml:space="preserve"> de cargos</w:t>
      </w:r>
      <w:r w:rsidR="006A7CD7">
        <w:rPr>
          <w:rFonts w:ascii="Book Antiqua" w:hAnsi="Book Antiqua"/>
          <w:i/>
          <w:iCs/>
          <w:sz w:val="24"/>
          <w:szCs w:val="24"/>
        </w:rPr>
        <w:t xml:space="preserve"> y</w:t>
      </w:r>
      <w:r w:rsidR="000B230B">
        <w:rPr>
          <w:rFonts w:ascii="Book Antiqua" w:hAnsi="Book Antiqua"/>
          <w:i/>
          <w:iCs/>
          <w:sz w:val="24"/>
          <w:szCs w:val="24"/>
        </w:rPr>
        <w:t xml:space="preserve">/o cambios en los </w:t>
      </w:r>
      <w:r>
        <w:rPr>
          <w:rFonts w:ascii="Book Antiqua" w:hAnsi="Book Antiqua"/>
          <w:i/>
          <w:iCs/>
          <w:sz w:val="24"/>
          <w:szCs w:val="24"/>
        </w:rPr>
        <w:t>costos y tarifas a ser cobrados por los artículos, servicios y facilidades suministrados por la Autoridad</w:t>
      </w:r>
      <w:r w:rsidR="00F35169">
        <w:rPr>
          <w:rFonts w:ascii="Book Antiqua" w:hAnsi="Book Antiqua"/>
          <w:i/>
          <w:iCs/>
          <w:sz w:val="24"/>
          <w:szCs w:val="24"/>
        </w:rPr>
        <w:t>;</w:t>
      </w:r>
      <w:r>
        <w:rPr>
          <w:rFonts w:ascii="Book Antiqua" w:hAnsi="Book Antiqua"/>
          <w:i/>
          <w:iCs/>
          <w:sz w:val="24"/>
          <w:szCs w:val="24"/>
        </w:rPr>
        <w:t xml:space="preserve"> incluyendo,</w:t>
      </w:r>
      <w:r w:rsidR="00F84E08">
        <w:rPr>
          <w:rFonts w:ascii="Book Antiqua" w:hAnsi="Book Antiqua"/>
          <w:i/>
          <w:iCs/>
          <w:sz w:val="24"/>
          <w:szCs w:val="24"/>
        </w:rPr>
        <w:t xml:space="preserve"> pero sin limitarse, todo estudio</w:t>
      </w:r>
      <w:r w:rsidR="006A7CD7">
        <w:rPr>
          <w:rFonts w:ascii="Book Antiqua" w:hAnsi="Book Antiqua"/>
          <w:i/>
          <w:iCs/>
          <w:sz w:val="24"/>
          <w:szCs w:val="24"/>
        </w:rPr>
        <w:t xml:space="preserve"> solicitado</w:t>
      </w:r>
      <w:r w:rsidR="0030057E">
        <w:rPr>
          <w:rFonts w:ascii="Book Antiqua" w:hAnsi="Book Antiqua"/>
          <w:i/>
          <w:iCs/>
          <w:sz w:val="24"/>
          <w:szCs w:val="24"/>
        </w:rPr>
        <w:t xml:space="preserve">, documentos, </w:t>
      </w:r>
      <w:r w:rsidR="00875608">
        <w:rPr>
          <w:rFonts w:ascii="Book Antiqua" w:hAnsi="Book Antiqua"/>
          <w:i/>
          <w:iCs/>
          <w:sz w:val="24"/>
          <w:szCs w:val="24"/>
        </w:rPr>
        <w:t>recomendaciones</w:t>
      </w:r>
      <w:r w:rsidR="001A1EFD">
        <w:rPr>
          <w:rFonts w:ascii="Book Antiqua" w:hAnsi="Book Antiqua"/>
          <w:i/>
          <w:iCs/>
          <w:sz w:val="24"/>
          <w:szCs w:val="24"/>
        </w:rPr>
        <w:t xml:space="preserve"> e información pertinente</w:t>
      </w:r>
      <w:r w:rsidR="002C18FB">
        <w:rPr>
          <w:rFonts w:ascii="Book Antiqua" w:hAnsi="Book Antiqua"/>
          <w:i/>
          <w:iCs/>
          <w:sz w:val="24"/>
          <w:szCs w:val="24"/>
        </w:rPr>
        <w:t>,</w:t>
      </w:r>
      <w:r w:rsidR="001A1EFD">
        <w:rPr>
          <w:rFonts w:ascii="Book Antiqua" w:hAnsi="Book Antiqua"/>
          <w:i/>
          <w:iCs/>
          <w:sz w:val="24"/>
          <w:szCs w:val="24"/>
        </w:rPr>
        <w:t xml:space="preserve"> recopilada o sometida, </w:t>
      </w:r>
      <w:r w:rsidR="002C18FB">
        <w:rPr>
          <w:rFonts w:ascii="Book Antiqua" w:hAnsi="Book Antiqua"/>
          <w:i/>
          <w:iCs/>
          <w:sz w:val="24"/>
          <w:szCs w:val="24"/>
        </w:rPr>
        <w:t>para determinar tal fijación de cargos y/o cambios en los costos y tarifas</w:t>
      </w:r>
      <w:r w:rsidR="00C5539F">
        <w:rPr>
          <w:rFonts w:ascii="Book Antiqua" w:hAnsi="Book Antiqua"/>
          <w:i/>
          <w:iCs/>
          <w:sz w:val="24"/>
          <w:szCs w:val="24"/>
        </w:rPr>
        <w:t xml:space="preserve">. Dicho informe deberá ser sometido no más tarde de diez (10) días luego </w:t>
      </w:r>
      <w:r w:rsidR="00187539">
        <w:rPr>
          <w:rFonts w:ascii="Book Antiqua" w:hAnsi="Book Antiqua"/>
          <w:i/>
          <w:iCs/>
          <w:sz w:val="24"/>
          <w:szCs w:val="24"/>
        </w:rPr>
        <w:t>de tomada la determinación final sobre</w:t>
      </w:r>
      <w:r w:rsidR="00977032">
        <w:rPr>
          <w:rFonts w:ascii="Book Antiqua" w:hAnsi="Book Antiqua"/>
          <w:i/>
          <w:iCs/>
          <w:sz w:val="24"/>
          <w:szCs w:val="24"/>
        </w:rPr>
        <w:t xml:space="preserve"> la imposición de</w:t>
      </w:r>
      <w:r w:rsidR="00C5539F">
        <w:rPr>
          <w:rFonts w:ascii="Book Antiqua" w:hAnsi="Book Antiqua"/>
          <w:i/>
          <w:iCs/>
          <w:sz w:val="24"/>
          <w:szCs w:val="24"/>
        </w:rPr>
        <w:t xml:space="preserve"> los cargos y/o cambios en costos y tarifas, </w:t>
      </w:r>
      <w:r w:rsidR="001A1EFD">
        <w:rPr>
          <w:rFonts w:ascii="Book Antiqua" w:hAnsi="Book Antiqua"/>
          <w:i/>
          <w:iCs/>
          <w:sz w:val="24"/>
          <w:szCs w:val="24"/>
        </w:rPr>
        <w:t>ya sea</w:t>
      </w:r>
      <w:r w:rsidR="002C18FB">
        <w:rPr>
          <w:rFonts w:ascii="Book Antiqua" w:hAnsi="Book Antiqua"/>
          <w:i/>
          <w:iCs/>
          <w:sz w:val="24"/>
          <w:szCs w:val="24"/>
        </w:rPr>
        <w:t xml:space="preserve">n estos </w:t>
      </w:r>
      <w:r w:rsidR="00C5539F">
        <w:rPr>
          <w:rFonts w:ascii="Book Antiqua" w:hAnsi="Book Antiqua"/>
          <w:i/>
          <w:iCs/>
          <w:sz w:val="24"/>
          <w:szCs w:val="24"/>
        </w:rPr>
        <w:t>autorizados</w:t>
      </w:r>
      <w:r w:rsidR="002C18FB">
        <w:rPr>
          <w:rFonts w:ascii="Book Antiqua" w:hAnsi="Book Antiqua"/>
          <w:i/>
          <w:iCs/>
          <w:sz w:val="24"/>
          <w:szCs w:val="24"/>
        </w:rPr>
        <w:t xml:space="preserve"> según los procesos</w:t>
      </w:r>
      <w:r w:rsidR="001A1EFD">
        <w:rPr>
          <w:rFonts w:ascii="Book Antiqua" w:hAnsi="Book Antiqua"/>
          <w:i/>
          <w:iCs/>
          <w:sz w:val="24"/>
          <w:szCs w:val="24"/>
        </w:rPr>
        <w:t xml:space="preserve"> conforme a la Ley Núm. 21 de 31 de mayo de 1985</w:t>
      </w:r>
      <w:r w:rsidR="000B230B">
        <w:rPr>
          <w:rFonts w:ascii="Book Antiqua" w:hAnsi="Book Antiqua"/>
          <w:i/>
          <w:iCs/>
          <w:sz w:val="24"/>
          <w:szCs w:val="24"/>
        </w:rPr>
        <w:t>, según enmendada,</w:t>
      </w:r>
      <w:r w:rsidR="001A1EFD">
        <w:rPr>
          <w:rFonts w:ascii="Book Antiqua" w:hAnsi="Book Antiqua"/>
          <w:i/>
          <w:iCs/>
          <w:sz w:val="24"/>
          <w:szCs w:val="24"/>
        </w:rPr>
        <w:t xml:space="preserve"> o de cualquiera otra ley, reglamento y norma</w:t>
      </w:r>
      <w:r w:rsidR="000B230B">
        <w:rPr>
          <w:rFonts w:ascii="Book Antiqua" w:hAnsi="Book Antiqua"/>
          <w:i/>
          <w:iCs/>
          <w:sz w:val="24"/>
          <w:szCs w:val="24"/>
        </w:rPr>
        <w:t xml:space="preserve">, que </w:t>
      </w:r>
      <w:r w:rsidR="00C5539F">
        <w:rPr>
          <w:rFonts w:ascii="Book Antiqua" w:hAnsi="Book Antiqua"/>
          <w:i/>
          <w:iCs/>
          <w:sz w:val="24"/>
          <w:szCs w:val="24"/>
        </w:rPr>
        <w:t xml:space="preserve">para ello </w:t>
      </w:r>
      <w:r w:rsidR="000B230B">
        <w:rPr>
          <w:rFonts w:ascii="Book Antiqua" w:hAnsi="Book Antiqua"/>
          <w:i/>
          <w:iCs/>
          <w:sz w:val="24"/>
          <w:szCs w:val="24"/>
        </w:rPr>
        <w:t>disponga</w:t>
      </w:r>
      <w:r w:rsidR="001A1EFD">
        <w:rPr>
          <w:rFonts w:ascii="Book Antiqua" w:hAnsi="Book Antiqua"/>
          <w:i/>
          <w:iCs/>
          <w:sz w:val="24"/>
          <w:szCs w:val="24"/>
        </w:rPr>
        <w:t>.</w:t>
      </w:r>
      <w:r w:rsidR="009B760D">
        <w:rPr>
          <w:rFonts w:ascii="Book Antiqua" w:hAnsi="Book Antiqua"/>
          <w:sz w:val="24"/>
          <w:szCs w:val="24"/>
        </w:rPr>
        <w:t>”</w:t>
      </w:r>
    </w:p>
    <w:p w14:paraId="47D8FD05" w14:textId="54B6DDDD" w:rsidR="00861E46" w:rsidRDefault="00C12143" w:rsidP="00827D00">
      <w:pPr>
        <w:tabs>
          <w:tab w:val="left" w:pos="0"/>
        </w:tabs>
        <w:suppressAutoHyphens/>
        <w:spacing w:after="0" w:line="480" w:lineRule="auto"/>
        <w:contextualSpacing/>
        <w:jc w:val="both"/>
        <w:rPr>
          <w:rFonts w:ascii="Book Antiqua" w:hAnsi="Book Antiqua" w:cs="CG Times"/>
          <w:spacing w:val="-3"/>
          <w:sz w:val="24"/>
          <w:szCs w:val="24"/>
        </w:rPr>
      </w:pPr>
      <w:r>
        <w:rPr>
          <w:rFonts w:ascii="Book Antiqua" w:hAnsi="Book Antiqua" w:cs="CG Times"/>
          <w:spacing w:val="-3"/>
          <w:sz w:val="24"/>
          <w:szCs w:val="24"/>
        </w:rPr>
        <w:tab/>
        <w:t>Artí</w:t>
      </w:r>
      <w:r w:rsidR="00DE7D27">
        <w:rPr>
          <w:rFonts w:ascii="Book Antiqua" w:hAnsi="Book Antiqua" w:cs="CG Times"/>
          <w:spacing w:val="-3"/>
          <w:sz w:val="24"/>
          <w:szCs w:val="24"/>
        </w:rPr>
        <w:t xml:space="preserve">culo </w:t>
      </w:r>
      <w:r w:rsidR="00E7468E">
        <w:rPr>
          <w:rFonts w:ascii="Book Antiqua" w:hAnsi="Book Antiqua" w:cs="CG Times"/>
          <w:spacing w:val="-3"/>
          <w:sz w:val="24"/>
          <w:szCs w:val="24"/>
        </w:rPr>
        <w:t>2</w:t>
      </w:r>
      <w:r w:rsidR="00DE7D27">
        <w:rPr>
          <w:rFonts w:ascii="Book Antiqua" w:hAnsi="Book Antiqua" w:cs="CG Times"/>
          <w:spacing w:val="-3"/>
          <w:sz w:val="24"/>
          <w:szCs w:val="24"/>
        </w:rPr>
        <w:t xml:space="preserve">.- </w:t>
      </w:r>
      <w:r w:rsidR="00861E46">
        <w:rPr>
          <w:rFonts w:ascii="Book Antiqua" w:hAnsi="Book Antiqua" w:cs="CG Times"/>
          <w:spacing w:val="-3"/>
          <w:sz w:val="24"/>
          <w:szCs w:val="24"/>
        </w:rPr>
        <w:t>Enmienda</w:t>
      </w:r>
      <w:r w:rsidR="00E7468E">
        <w:rPr>
          <w:rFonts w:ascii="Book Antiqua" w:hAnsi="Book Antiqua" w:cs="CG Times"/>
          <w:spacing w:val="-3"/>
          <w:sz w:val="24"/>
          <w:szCs w:val="24"/>
        </w:rPr>
        <w:t>s</w:t>
      </w:r>
      <w:r w:rsidR="00861E46">
        <w:rPr>
          <w:rFonts w:ascii="Book Antiqua" w:hAnsi="Book Antiqua" w:cs="CG Times"/>
          <w:spacing w:val="-3"/>
          <w:sz w:val="24"/>
          <w:szCs w:val="24"/>
        </w:rPr>
        <w:t xml:space="preserve"> </w:t>
      </w:r>
      <w:r w:rsidR="00E7468E">
        <w:rPr>
          <w:rFonts w:ascii="Book Antiqua" w:hAnsi="Book Antiqua" w:cs="CG Times"/>
          <w:spacing w:val="-3"/>
          <w:sz w:val="24"/>
          <w:szCs w:val="24"/>
        </w:rPr>
        <w:t xml:space="preserve">a </w:t>
      </w:r>
      <w:r w:rsidR="00861E46">
        <w:rPr>
          <w:rFonts w:ascii="Book Antiqua" w:hAnsi="Book Antiqua" w:cs="CG Times"/>
          <w:spacing w:val="-3"/>
          <w:sz w:val="24"/>
          <w:szCs w:val="24"/>
        </w:rPr>
        <w:t>Reglamento</w:t>
      </w:r>
      <w:r w:rsidR="00E7468E">
        <w:rPr>
          <w:rFonts w:ascii="Book Antiqua" w:hAnsi="Book Antiqua" w:cs="CG Times"/>
          <w:spacing w:val="-3"/>
          <w:sz w:val="24"/>
          <w:szCs w:val="24"/>
        </w:rPr>
        <w:t>s.</w:t>
      </w:r>
    </w:p>
    <w:p w14:paraId="0DE65692" w14:textId="62CB15FB" w:rsidR="00D8216F" w:rsidRDefault="00A56CCC" w:rsidP="00827D00">
      <w:pPr>
        <w:tabs>
          <w:tab w:val="left" w:pos="0"/>
        </w:tabs>
        <w:suppressAutoHyphens/>
        <w:spacing w:after="0" w:line="480" w:lineRule="auto"/>
        <w:contextualSpacing/>
        <w:jc w:val="both"/>
        <w:rPr>
          <w:rFonts w:ascii="Book Antiqua" w:hAnsi="Book Antiqua"/>
          <w:sz w:val="24"/>
          <w:szCs w:val="24"/>
        </w:rPr>
      </w:pPr>
      <w:r>
        <w:rPr>
          <w:rFonts w:ascii="Book Antiqua" w:hAnsi="Book Antiqua" w:cs="CG Times"/>
          <w:spacing w:val="-3"/>
          <w:sz w:val="24"/>
          <w:szCs w:val="24"/>
        </w:rPr>
        <w:tab/>
        <w:t>La Autoridad de Acueductos y Alcantarillad</w:t>
      </w:r>
      <w:r w:rsidR="00D81143">
        <w:rPr>
          <w:rFonts w:ascii="Book Antiqua" w:hAnsi="Book Antiqua" w:cs="CG Times"/>
          <w:spacing w:val="-3"/>
          <w:sz w:val="24"/>
          <w:szCs w:val="24"/>
        </w:rPr>
        <w:t>os</w:t>
      </w:r>
      <w:r>
        <w:rPr>
          <w:rFonts w:ascii="Book Antiqua" w:hAnsi="Book Antiqua" w:cs="CG Times"/>
          <w:spacing w:val="-3"/>
          <w:sz w:val="24"/>
          <w:szCs w:val="24"/>
        </w:rPr>
        <w:t xml:space="preserve">, en un término no mayor de sesenta (60) días desde la aprobación de esta Ley, </w:t>
      </w:r>
      <w:r w:rsidR="00D81143">
        <w:rPr>
          <w:rFonts w:ascii="Book Antiqua" w:hAnsi="Book Antiqua" w:cs="CG Times"/>
          <w:spacing w:val="-3"/>
          <w:sz w:val="24"/>
          <w:szCs w:val="24"/>
        </w:rPr>
        <w:t>enmendará los Reglamentos o normas necesarias para atemperarlos a las disposiciones de esta, y adoptará todas las medidas administrativas necesarias para su implementación.</w:t>
      </w:r>
    </w:p>
    <w:p w14:paraId="2BF725A2" w14:textId="3D714527" w:rsidR="00F134E9" w:rsidRDefault="00DD77DB" w:rsidP="00827D00">
      <w:pPr>
        <w:tabs>
          <w:tab w:val="left" w:pos="0"/>
        </w:tabs>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2403FE">
        <w:rPr>
          <w:rFonts w:ascii="Book Antiqua" w:hAnsi="Book Antiqua"/>
          <w:sz w:val="24"/>
          <w:szCs w:val="24"/>
        </w:rPr>
        <w:t>Artículo</w:t>
      </w:r>
      <w:r>
        <w:rPr>
          <w:rFonts w:ascii="Book Antiqua" w:hAnsi="Book Antiqua"/>
          <w:sz w:val="24"/>
          <w:szCs w:val="24"/>
        </w:rPr>
        <w:t xml:space="preserve"> </w:t>
      </w:r>
      <w:r w:rsidR="00E7468E">
        <w:rPr>
          <w:rFonts w:ascii="Book Antiqua" w:hAnsi="Book Antiqua"/>
          <w:sz w:val="24"/>
          <w:szCs w:val="24"/>
        </w:rPr>
        <w:t>3</w:t>
      </w:r>
      <w:r w:rsidR="00FE0A37">
        <w:rPr>
          <w:rFonts w:ascii="Book Antiqua" w:hAnsi="Book Antiqua"/>
          <w:sz w:val="24"/>
          <w:szCs w:val="24"/>
        </w:rPr>
        <w:t xml:space="preserve">.- </w:t>
      </w:r>
      <w:r w:rsidR="00E7468E">
        <w:rPr>
          <w:rFonts w:ascii="Book Antiqua" w:hAnsi="Book Antiqua"/>
          <w:sz w:val="24"/>
          <w:szCs w:val="24"/>
        </w:rPr>
        <w:t>Separabilidad</w:t>
      </w:r>
      <w:r w:rsidR="00F134E9">
        <w:rPr>
          <w:rFonts w:ascii="Book Antiqua" w:hAnsi="Book Antiqua"/>
          <w:sz w:val="24"/>
          <w:szCs w:val="24"/>
        </w:rPr>
        <w:t>.</w:t>
      </w:r>
    </w:p>
    <w:p w14:paraId="0E74252B" w14:textId="77777777" w:rsidR="00B81D39" w:rsidRDefault="00B637E4" w:rsidP="00827D00">
      <w:pPr>
        <w:spacing w:after="0" w:line="480" w:lineRule="auto"/>
        <w:ind w:firstLine="720"/>
        <w:jc w:val="both"/>
        <w:rPr>
          <w:rFonts w:ascii="Book Antiqua" w:hAnsi="Book Antiqua" w:cs="Arial"/>
          <w:color w:val="000000"/>
          <w:sz w:val="24"/>
          <w:szCs w:val="24"/>
          <w:lang w:val="es-ES"/>
        </w:rPr>
      </w:pPr>
      <w:r w:rsidRPr="00B637E4">
        <w:rPr>
          <w:rFonts w:ascii="Book Antiqua" w:hAnsi="Book Antiqua" w:cs="Arial"/>
          <w:color w:val="000000"/>
          <w:sz w:val="24"/>
          <w:szCs w:val="24"/>
          <w:lang w:val="es-ES"/>
        </w:rPr>
        <w:t xml:space="preserve">Si cualquier cláusula, párrafo, subpárrafo, artículo, disposición, sección o parte de esta Ley fuera anulada o declarada inconstitucional, la sentencia dictada a tal efecto no afectará, perjudicará, ni invalidará el resto de esta Ley. El efecto de dicha sentencia </w:t>
      </w:r>
      <w:r w:rsidRPr="00B637E4">
        <w:rPr>
          <w:rFonts w:ascii="Book Antiqua" w:hAnsi="Book Antiqua" w:cs="Arial"/>
          <w:color w:val="000000"/>
          <w:sz w:val="24"/>
          <w:szCs w:val="24"/>
          <w:lang w:val="es-ES"/>
        </w:rPr>
        <w:lastRenderedPageBreak/>
        <w:t>quedará limitado a la cláusula, párrafo, subpárrafo, artículo, disposición, sección o parte de esta que así hubiere sido anulada o declarada inconstitucional.</w:t>
      </w:r>
      <w:r w:rsidR="00B81D39">
        <w:rPr>
          <w:rFonts w:ascii="Book Antiqua" w:hAnsi="Book Antiqua" w:cs="Arial"/>
          <w:color w:val="000000"/>
          <w:sz w:val="24"/>
          <w:szCs w:val="24"/>
          <w:lang w:val="es-ES"/>
        </w:rPr>
        <w:t xml:space="preserve"> </w:t>
      </w:r>
    </w:p>
    <w:p w14:paraId="551A8B6B" w14:textId="716D7025" w:rsidR="00E7468E" w:rsidRPr="00E7468E" w:rsidRDefault="00B81D39" w:rsidP="00827D00">
      <w:pPr>
        <w:spacing w:after="0" w:line="480" w:lineRule="auto"/>
        <w:ind w:firstLine="720"/>
        <w:jc w:val="both"/>
        <w:rPr>
          <w:rFonts w:ascii="Times New Roman" w:hAnsi="Times New Roman" w:cs="Times New Roman"/>
          <w:sz w:val="24"/>
          <w:szCs w:val="24"/>
        </w:rPr>
      </w:pPr>
      <w:r>
        <w:rPr>
          <w:rFonts w:ascii="Book Antiqua" w:hAnsi="Book Antiqua" w:cs="Arial"/>
          <w:color w:val="000000"/>
          <w:sz w:val="24"/>
          <w:szCs w:val="24"/>
          <w:lang w:val="es-ES"/>
        </w:rPr>
        <w:t>A</w:t>
      </w:r>
      <w:proofErr w:type="spellStart"/>
      <w:r w:rsidR="00E7468E">
        <w:rPr>
          <w:rFonts w:ascii="Book Antiqua" w:hAnsi="Book Antiqua"/>
          <w:sz w:val="24"/>
          <w:szCs w:val="24"/>
        </w:rPr>
        <w:t>rtículo</w:t>
      </w:r>
      <w:proofErr w:type="spellEnd"/>
      <w:r w:rsidR="00E7468E">
        <w:rPr>
          <w:rFonts w:ascii="Book Antiqua" w:hAnsi="Book Antiqua"/>
          <w:sz w:val="24"/>
          <w:szCs w:val="24"/>
        </w:rPr>
        <w:t xml:space="preserve"> 4.- Vigencia. </w:t>
      </w:r>
    </w:p>
    <w:p w14:paraId="55EC0ACC" w14:textId="469B7B2E" w:rsidR="00EF50CA" w:rsidRPr="0090355F" w:rsidRDefault="00F134E9" w:rsidP="00827D00">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b/>
      </w:r>
      <w:r w:rsidR="00EF50CA">
        <w:rPr>
          <w:rFonts w:ascii="Book Antiqua" w:hAnsi="Book Antiqua"/>
          <w:sz w:val="24"/>
          <w:szCs w:val="24"/>
        </w:rPr>
        <w:t xml:space="preserve">Esta </w:t>
      </w:r>
      <w:r w:rsidR="00E82448">
        <w:rPr>
          <w:rFonts w:ascii="Book Antiqua" w:hAnsi="Book Antiqua"/>
          <w:sz w:val="24"/>
          <w:szCs w:val="24"/>
        </w:rPr>
        <w:t>ley</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77CD8" w14:textId="77777777" w:rsidR="00C82170" w:rsidRDefault="00C82170" w:rsidP="00605E92">
      <w:pPr>
        <w:spacing w:after="0" w:line="240" w:lineRule="auto"/>
      </w:pPr>
      <w:r>
        <w:separator/>
      </w:r>
    </w:p>
  </w:endnote>
  <w:endnote w:type="continuationSeparator" w:id="0">
    <w:p w14:paraId="34DCF7E7" w14:textId="77777777" w:rsidR="00C82170" w:rsidRDefault="00C82170" w:rsidP="00605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08EFA" w14:textId="77777777" w:rsidR="00C82170" w:rsidRDefault="00C82170" w:rsidP="00605E92">
      <w:pPr>
        <w:spacing w:after="0" w:line="240" w:lineRule="auto"/>
      </w:pPr>
      <w:r>
        <w:separator/>
      </w:r>
    </w:p>
  </w:footnote>
  <w:footnote w:type="continuationSeparator" w:id="0">
    <w:p w14:paraId="0D78F998" w14:textId="77777777" w:rsidR="00C82170" w:rsidRDefault="00C82170" w:rsidP="00605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520245"/>
      <w:docPartObj>
        <w:docPartGallery w:val="Page Numbers (Top of Page)"/>
        <w:docPartUnique/>
      </w:docPartObj>
    </w:sdtPr>
    <w:sdtEndPr>
      <w:rPr>
        <w:noProof/>
      </w:rPr>
    </w:sdtEndPr>
    <w:sdtContent>
      <w:p w14:paraId="50B02F1A" w14:textId="6AA60B28" w:rsidR="00605E92" w:rsidRDefault="00605E92">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4C7E9293" w14:textId="77777777" w:rsidR="00605E92" w:rsidRDefault="00605E9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2A34"/>
    <w:rsid w:val="0001327E"/>
    <w:rsid w:val="0002419B"/>
    <w:rsid w:val="00024E6D"/>
    <w:rsid w:val="00025639"/>
    <w:rsid w:val="00034908"/>
    <w:rsid w:val="00034D8A"/>
    <w:rsid w:val="00035412"/>
    <w:rsid w:val="000376B9"/>
    <w:rsid w:val="00046549"/>
    <w:rsid w:val="00051EB6"/>
    <w:rsid w:val="00056A35"/>
    <w:rsid w:val="0005757D"/>
    <w:rsid w:val="00060079"/>
    <w:rsid w:val="00061677"/>
    <w:rsid w:val="0006177C"/>
    <w:rsid w:val="0006389A"/>
    <w:rsid w:val="00064DF0"/>
    <w:rsid w:val="0006559A"/>
    <w:rsid w:val="00066776"/>
    <w:rsid w:val="000728E8"/>
    <w:rsid w:val="00075A34"/>
    <w:rsid w:val="00077474"/>
    <w:rsid w:val="0008043A"/>
    <w:rsid w:val="00086CC9"/>
    <w:rsid w:val="000A1B40"/>
    <w:rsid w:val="000A23E8"/>
    <w:rsid w:val="000A59A5"/>
    <w:rsid w:val="000A63B6"/>
    <w:rsid w:val="000B0A54"/>
    <w:rsid w:val="000B230B"/>
    <w:rsid w:val="000C1E77"/>
    <w:rsid w:val="000D2C21"/>
    <w:rsid w:val="000D7B43"/>
    <w:rsid w:val="000E0444"/>
    <w:rsid w:val="000E3304"/>
    <w:rsid w:val="000E4679"/>
    <w:rsid w:val="000E5923"/>
    <w:rsid w:val="000F08D9"/>
    <w:rsid w:val="000F0E1C"/>
    <w:rsid w:val="00100DAB"/>
    <w:rsid w:val="0010204A"/>
    <w:rsid w:val="00110B72"/>
    <w:rsid w:val="001131B0"/>
    <w:rsid w:val="001163AC"/>
    <w:rsid w:val="00117E22"/>
    <w:rsid w:val="001205A7"/>
    <w:rsid w:val="00121AE1"/>
    <w:rsid w:val="00121F6B"/>
    <w:rsid w:val="00126E4A"/>
    <w:rsid w:val="001353E7"/>
    <w:rsid w:val="00140E76"/>
    <w:rsid w:val="00141273"/>
    <w:rsid w:val="00145456"/>
    <w:rsid w:val="00147034"/>
    <w:rsid w:val="0016234D"/>
    <w:rsid w:val="001625CC"/>
    <w:rsid w:val="00163FD0"/>
    <w:rsid w:val="00166A62"/>
    <w:rsid w:val="0017503E"/>
    <w:rsid w:val="001820B1"/>
    <w:rsid w:val="00185A78"/>
    <w:rsid w:val="00187539"/>
    <w:rsid w:val="00187FEF"/>
    <w:rsid w:val="0019167E"/>
    <w:rsid w:val="0019179B"/>
    <w:rsid w:val="00192A42"/>
    <w:rsid w:val="00192C9E"/>
    <w:rsid w:val="00193088"/>
    <w:rsid w:val="00196B73"/>
    <w:rsid w:val="001A0E9D"/>
    <w:rsid w:val="001A1EFD"/>
    <w:rsid w:val="001A37D5"/>
    <w:rsid w:val="001B572D"/>
    <w:rsid w:val="001B7F33"/>
    <w:rsid w:val="001C0214"/>
    <w:rsid w:val="001C0B47"/>
    <w:rsid w:val="001C2F8C"/>
    <w:rsid w:val="001C5932"/>
    <w:rsid w:val="001C651A"/>
    <w:rsid w:val="001D24E3"/>
    <w:rsid w:val="001D27FC"/>
    <w:rsid w:val="001E0EB9"/>
    <w:rsid w:val="001F1C41"/>
    <w:rsid w:val="001F5342"/>
    <w:rsid w:val="00202A25"/>
    <w:rsid w:val="002059E7"/>
    <w:rsid w:val="00206F8C"/>
    <w:rsid w:val="0020752C"/>
    <w:rsid w:val="00215596"/>
    <w:rsid w:val="00221D80"/>
    <w:rsid w:val="00221F6C"/>
    <w:rsid w:val="0022440E"/>
    <w:rsid w:val="00227AAB"/>
    <w:rsid w:val="00230603"/>
    <w:rsid w:val="0023798B"/>
    <w:rsid w:val="002403FE"/>
    <w:rsid w:val="00240623"/>
    <w:rsid w:val="00245DC0"/>
    <w:rsid w:val="00247DED"/>
    <w:rsid w:val="00267FBB"/>
    <w:rsid w:val="0027062E"/>
    <w:rsid w:val="00271853"/>
    <w:rsid w:val="00271EC2"/>
    <w:rsid w:val="002808E7"/>
    <w:rsid w:val="002926A6"/>
    <w:rsid w:val="002A2062"/>
    <w:rsid w:val="002A65D0"/>
    <w:rsid w:val="002A6A4C"/>
    <w:rsid w:val="002B3A09"/>
    <w:rsid w:val="002B7E52"/>
    <w:rsid w:val="002C04ED"/>
    <w:rsid w:val="002C0C1B"/>
    <w:rsid w:val="002C0C92"/>
    <w:rsid w:val="002C0D2E"/>
    <w:rsid w:val="002C18FB"/>
    <w:rsid w:val="002C5AE9"/>
    <w:rsid w:val="002C6D7D"/>
    <w:rsid w:val="002D0B0D"/>
    <w:rsid w:val="002D29A4"/>
    <w:rsid w:val="002D69AA"/>
    <w:rsid w:val="002D7481"/>
    <w:rsid w:val="002E2207"/>
    <w:rsid w:val="002E2327"/>
    <w:rsid w:val="002F00C0"/>
    <w:rsid w:val="002F2D84"/>
    <w:rsid w:val="002F449D"/>
    <w:rsid w:val="0030057E"/>
    <w:rsid w:val="003102A1"/>
    <w:rsid w:val="003123CB"/>
    <w:rsid w:val="00312434"/>
    <w:rsid w:val="00314FA0"/>
    <w:rsid w:val="00317FE7"/>
    <w:rsid w:val="00323B1F"/>
    <w:rsid w:val="003246B1"/>
    <w:rsid w:val="00326095"/>
    <w:rsid w:val="00331419"/>
    <w:rsid w:val="00333E57"/>
    <w:rsid w:val="00335BD7"/>
    <w:rsid w:val="00337A24"/>
    <w:rsid w:val="0034204E"/>
    <w:rsid w:val="00345DD9"/>
    <w:rsid w:val="003507E1"/>
    <w:rsid w:val="0035113C"/>
    <w:rsid w:val="00362327"/>
    <w:rsid w:val="00364381"/>
    <w:rsid w:val="003647D8"/>
    <w:rsid w:val="00373D07"/>
    <w:rsid w:val="00374859"/>
    <w:rsid w:val="00375C09"/>
    <w:rsid w:val="0037717C"/>
    <w:rsid w:val="003850E1"/>
    <w:rsid w:val="003868EF"/>
    <w:rsid w:val="003A05C4"/>
    <w:rsid w:val="003A16D5"/>
    <w:rsid w:val="003B0BF5"/>
    <w:rsid w:val="003B34FF"/>
    <w:rsid w:val="003C1771"/>
    <w:rsid w:val="003C25B8"/>
    <w:rsid w:val="003C479C"/>
    <w:rsid w:val="003D2D94"/>
    <w:rsid w:val="003E3F89"/>
    <w:rsid w:val="003F19EE"/>
    <w:rsid w:val="003F5977"/>
    <w:rsid w:val="0040074B"/>
    <w:rsid w:val="004008D2"/>
    <w:rsid w:val="0040129F"/>
    <w:rsid w:val="004028BC"/>
    <w:rsid w:val="0041185A"/>
    <w:rsid w:val="0041254F"/>
    <w:rsid w:val="0041353A"/>
    <w:rsid w:val="00417B43"/>
    <w:rsid w:val="004204B2"/>
    <w:rsid w:val="00421E82"/>
    <w:rsid w:val="004221B6"/>
    <w:rsid w:val="00423CCD"/>
    <w:rsid w:val="00424649"/>
    <w:rsid w:val="0043257E"/>
    <w:rsid w:val="004459E9"/>
    <w:rsid w:val="004467BB"/>
    <w:rsid w:val="004506FF"/>
    <w:rsid w:val="0045435B"/>
    <w:rsid w:val="004564C7"/>
    <w:rsid w:val="004610E2"/>
    <w:rsid w:val="00461708"/>
    <w:rsid w:val="00463652"/>
    <w:rsid w:val="0046682C"/>
    <w:rsid w:val="00472B33"/>
    <w:rsid w:val="00475C2C"/>
    <w:rsid w:val="00476648"/>
    <w:rsid w:val="00484E68"/>
    <w:rsid w:val="00487763"/>
    <w:rsid w:val="00492D77"/>
    <w:rsid w:val="0049315E"/>
    <w:rsid w:val="004962A4"/>
    <w:rsid w:val="0049769B"/>
    <w:rsid w:val="00497FE7"/>
    <w:rsid w:val="004A18B4"/>
    <w:rsid w:val="004A54D9"/>
    <w:rsid w:val="004A55C0"/>
    <w:rsid w:val="004A572C"/>
    <w:rsid w:val="004C003C"/>
    <w:rsid w:val="004C063A"/>
    <w:rsid w:val="004C5C6B"/>
    <w:rsid w:val="004C7FAC"/>
    <w:rsid w:val="004D0501"/>
    <w:rsid w:val="004D6BC8"/>
    <w:rsid w:val="004D7E89"/>
    <w:rsid w:val="004E4394"/>
    <w:rsid w:val="004F5CD0"/>
    <w:rsid w:val="004F77D4"/>
    <w:rsid w:val="005054AB"/>
    <w:rsid w:val="005105B6"/>
    <w:rsid w:val="00511476"/>
    <w:rsid w:val="00511D44"/>
    <w:rsid w:val="0051260C"/>
    <w:rsid w:val="005129ED"/>
    <w:rsid w:val="00512CAB"/>
    <w:rsid w:val="00517805"/>
    <w:rsid w:val="00525F9F"/>
    <w:rsid w:val="005354DA"/>
    <w:rsid w:val="00537D0C"/>
    <w:rsid w:val="00540BCB"/>
    <w:rsid w:val="00542C14"/>
    <w:rsid w:val="0054447F"/>
    <w:rsid w:val="00545389"/>
    <w:rsid w:val="00545557"/>
    <w:rsid w:val="00545A6B"/>
    <w:rsid w:val="005522EA"/>
    <w:rsid w:val="00553734"/>
    <w:rsid w:val="00553C69"/>
    <w:rsid w:val="00561EB1"/>
    <w:rsid w:val="005631F4"/>
    <w:rsid w:val="005756EA"/>
    <w:rsid w:val="00576380"/>
    <w:rsid w:val="0058073C"/>
    <w:rsid w:val="00581458"/>
    <w:rsid w:val="00582B08"/>
    <w:rsid w:val="00593A33"/>
    <w:rsid w:val="005A0450"/>
    <w:rsid w:val="005A4F2D"/>
    <w:rsid w:val="005B34F3"/>
    <w:rsid w:val="005B79E4"/>
    <w:rsid w:val="005C4C8D"/>
    <w:rsid w:val="005C53BB"/>
    <w:rsid w:val="005D2E44"/>
    <w:rsid w:val="005D757C"/>
    <w:rsid w:val="005E1B54"/>
    <w:rsid w:val="005F62C1"/>
    <w:rsid w:val="006007B3"/>
    <w:rsid w:val="00602B37"/>
    <w:rsid w:val="00605E92"/>
    <w:rsid w:val="00611C2B"/>
    <w:rsid w:val="00613E2D"/>
    <w:rsid w:val="00625F3F"/>
    <w:rsid w:val="006267F0"/>
    <w:rsid w:val="006307DE"/>
    <w:rsid w:val="006324A6"/>
    <w:rsid w:val="006345D0"/>
    <w:rsid w:val="00640B58"/>
    <w:rsid w:val="00640FB4"/>
    <w:rsid w:val="0064179A"/>
    <w:rsid w:val="0064622D"/>
    <w:rsid w:val="006546EB"/>
    <w:rsid w:val="00655A70"/>
    <w:rsid w:val="0065693F"/>
    <w:rsid w:val="00657423"/>
    <w:rsid w:val="00663033"/>
    <w:rsid w:val="006641DC"/>
    <w:rsid w:val="00664674"/>
    <w:rsid w:val="00666C68"/>
    <w:rsid w:val="00667F4F"/>
    <w:rsid w:val="00672EA5"/>
    <w:rsid w:val="006807BB"/>
    <w:rsid w:val="0068214C"/>
    <w:rsid w:val="00686128"/>
    <w:rsid w:val="006879FF"/>
    <w:rsid w:val="006949CD"/>
    <w:rsid w:val="00696392"/>
    <w:rsid w:val="006A7CD7"/>
    <w:rsid w:val="006B52A8"/>
    <w:rsid w:val="006B601D"/>
    <w:rsid w:val="006C4D28"/>
    <w:rsid w:val="006C7668"/>
    <w:rsid w:val="006D400F"/>
    <w:rsid w:val="006E17F9"/>
    <w:rsid w:val="006F5C8B"/>
    <w:rsid w:val="00701242"/>
    <w:rsid w:val="00715D48"/>
    <w:rsid w:val="007209D6"/>
    <w:rsid w:val="007236CA"/>
    <w:rsid w:val="007248F8"/>
    <w:rsid w:val="0073454C"/>
    <w:rsid w:val="00734A47"/>
    <w:rsid w:val="007376E6"/>
    <w:rsid w:val="007506FE"/>
    <w:rsid w:val="00751642"/>
    <w:rsid w:val="007522A5"/>
    <w:rsid w:val="0075563F"/>
    <w:rsid w:val="00755D59"/>
    <w:rsid w:val="0076241C"/>
    <w:rsid w:val="007626A9"/>
    <w:rsid w:val="00763166"/>
    <w:rsid w:val="00763F70"/>
    <w:rsid w:val="007642EE"/>
    <w:rsid w:val="00782E39"/>
    <w:rsid w:val="007A07B0"/>
    <w:rsid w:val="007A21A5"/>
    <w:rsid w:val="007A735A"/>
    <w:rsid w:val="007B12FD"/>
    <w:rsid w:val="007B5CA8"/>
    <w:rsid w:val="007C2333"/>
    <w:rsid w:val="007D0EB5"/>
    <w:rsid w:val="007D3ACD"/>
    <w:rsid w:val="007D4CD5"/>
    <w:rsid w:val="007D612D"/>
    <w:rsid w:val="007D70DA"/>
    <w:rsid w:val="007D7D2D"/>
    <w:rsid w:val="007E3282"/>
    <w:rsid w:val="007F199F"/>
    <w:rsid w:val="007F4AC1"/>
    <w:rsid w:val="008055B4"/>
    <w:rsid w:val="00810C02"/>
    <w:rsid w:val="00811CB2"/>
    <w:rsid w:val="00815FCE"/>
    <w:rsid w:val="008212F2"/>
    <w:rsid w:val="00825F17"/>
    <w:rsid w:val="00826738"/>
    <w:rsid w:val="00827AA8"/>
    <w:rsid w:val="00827D00"/>
    <w:rsid w:val="00832EEC"/>
    <w:rsid w:val="00833965"/>
    <w:rsid w:val="00837861"/>
    <w:rsid w:val="00837DF1"/>
    <w:rsid w:val="0085131F"/>
    <w:rsid w:val="00852191"/>
    <w:rsid w:val="00861E46"/>
    <w:rsid w:val="00867655"/>
    <w:rsid w:val="00870359"/>
    <w:rsid w:val="0087097F"/>
    <w:rsid w:val="00875608"/>
    <w:rsid w:val="00876B85"/>
    <w:rsid w:val="00880AB8"/>
    <w:rsid w:val="008834E0"/>
    <w:rsid w:val="00897844"/>
    <w:rsid w:val="008A222D"/>
    <w:rsid w:val="008B152B"/>
    <w:rsid w:val="008C16E3"/>
    <w:rsid w:val="008C2DC0"/>
    <w:rsid w:val="008C69EB"/>
    <w:rsid w:val="008C7ED7"/>
    <w:rsid w:val="008D1929"/>
    <w:rsid w:val="008D4EC9"/>
    <w:rsid w:val="008D5DCA"/>
    <w:rsid w:val="008E2E71"/>
    <w:rsid w:val="008E58F2"/>
    <w:rsid w:val="008E691F"/>
    <w:rsid w:val="008E750E"/>
    <w:rsid w:val="008F4C01"/>
    <w:rsid w:val="008F77F5"/>
    <w:rsid w:val="008F7872"/>
    <w:rsid w:val="00901410"/>
    <w:rsid w:val="0090355F"/>
    <w:rsid w:val="0090730F"/>
    <w:rsid w:val="00911F1F"/>
    <w:rsid w:val="00914C74"/>
    <w:rsid w:val="0091565D"/>
    <w:rsid w:val="00916CB5"/>
    <w:rsid w:val="00917B3C"/>
    <w:rsid w:val="00920380"/>
    <w:rsid w:val="009250BD"/>
    <w:rsid w:val="00925328"/>
    <w:rsid w:val="00925D55"/>
    <w:rsid w:val="00933687"/>
    <w:rsid w:val="00944376"/>
    <w:rsid w:val="00947326"/>
    <w:rsid w:val="00971CD2"/>
    <w:rsid w:val="00972F51"/>
    <w:rsid w:val="00977032"/>
    <w:rsid w:val="0098167D"/>
    <w:rsid w:val="0099362A"/>
    <w:rsid w:val="00997248"/>
    <w:rsid w:val="009A2D39"/>
    <w:rsid w:val="009A43A7"/>
    <w:rsid w:val="009B3F69"/>
    <w:rsid w:val="009B760D"/>
    <w:rsid w:val="009C20C8"/>
    <w:rsid w:val="009C4326"/>
    <w:rsid w:val="009C4690"/>
    <w:rsid w:val="009C756A"/>
    <w:rsid w:val="009D0784"/>
    <w:rsid w:val="009D59F2"/>
    <w:rsid w:val="009D5CE9"/>
    <w:rsid w:val="009E0DF5"/>
    <w:rsid w:val="009E2BF9"/>
    <w:rsid w:val="009E74F7"/>
    <w:rsid w:val="009F1167"/>
    <w:rsid w:val="009F48CA"/>
    <w:rsid w:val="009F7C61"/>
    <w:rsid w:val="00A0191D"/>
    <w:rsid w:val="00A019D5"/>
    <w:rsid w:val="00A02A91"/>
    <w:rsid w:val="00A043E7"/>
    <w:rsid w:val="00A054B6"/>
    <w:rsid w:val="00A1562F"/>
    <w:rsid w:val="00A20386"/>
    <w:rsid w:val="00A216AB"/>
    <w:rsid w:val="00A34E8F"/>
    <w:rsid w:val="00A4361A"/>
    <w:rsid w:val="00A565FB"/>
    <w:rsid w:val="00A56CCC"/>
    <w:rsid w:val="00A579CA"/>
    <w:rsid w:val="00A60966"/>
    <w:rsid w:val="00A61746"/>
    <w:rsid w:val="00A617C1"/>
    <w:rsid w:val="00A651DB"/>
    <w:rsid w:val="00A66780"/>
    <w:rsid w:val="00A83962"/>
    <w:rsid w:val="00A8538F"/>
    <w:rsid w:val="00A86864"/>
    <w:rsid w:val="00A87297"/>
    <w:rsid w:val="00A90A91"/>
    <w:rsid w:val="00AA1EC4"/>
    <w:rsid w:val="00AA6A88"/>
    <w:rsid w:val="00AA7F3B"/>
    <w:rsid w:val="00AA7F40"/>
    <w:rsid w:val="00AB4063"/>
    <w:rsid w:val="00AB6145"/>
    <w:rsid w:val="00AC21D9"/>
    <w:rsid w:val="00AC68C4"/>
    <w:rsid w:val="00AD0B4E"/>
    <w:rsid w:val="00AD66C5"/>
    <w:rsid w:val="00AE134B"/>
    <w:rsid w:val="00AF2088"/>
    <w:rsid w:val="00AF6E70"/>
    <w:rsid w:val="00B00069"/>
    <w:rsid w:val="00B04F79"/>
    <w:rsid w:val="00B06312"/>
    <w:rsid w:val="00B10C1B"/>
    <w:rsid w:val="00B16043"/>
    <w:rsid w:val="00B22E27"/>
    <w:rsid w:val="00B25B1D"/>
    <w:rsid w:val="00B26F75"/>
    <w:rsid w:val="00B32ED3"/>
    <w:rsid w:val="00B35E23"/>
    <w:rsid w:val="00B364D7"/>
    <w:rsid w:val="00B36B2C"/>
    <w:rsid w:val="00B418AA"/>
    <w:rsid w:val="00B479CE"/>
    <w:rsid w:val="00B52DEC"/>
    <w:rsid w:val="00B551CB"/>
    <w:rsid w:val="00B630E3"/>
    <w:rsid w:val="00B637E4"/>
    <w:rsid w:val="00B6552A"/>
    <w:rsid w:val="00B73507"/>
    <w:rsid w:val="00B7456D"/>
    <w:rsid w:val="00B81D39"/>
    <w:rsid w:val="00B82890"/>
    <w:rsid w:val="00B95001"/>
    <w:rsid w:val="00B96451"/>
    <w:rsid w:val="00BA5281"/>
    <w:rsid w:val="00BA5AF8"/>
    <w:rsid w:val="00BA7EAA"/>
    <w:rsid w:val="00BB0D3E"/>
    <w:rsid w:val="00BB1123"/>
    <w:rsid w:val="00BB36A7"/>
    <w:rsid w:val="00BC526D"/>
    <w:rsid w:val="00BC5FD2"/>
    <w:rsid w:val="00BC74B8"/>
    <w:rsid w:val="00BD18A0"/>
    <w:rsid w:val="00BE0146"/>
    <w:rsid w:val="00BE1C61"/>
    <w:rsid w:val="00BE46C8"/>
    <w:rsid w:val="00BE4AA5"/>
    <w:rsid w:val="00BE4F49"/>
    <w:rsid w:val="00BE5405"/>
    <w:rsid w:val="00BE5442"/>
    <w:rsid w:val="00BE6490"/>
    <w:rsid w:val="00BF1B31"/>
    <w:rsid w:val="00BF6197"/>
    <w:rsid w:val="00C01830"/>
    <w:rsid w:val="00C12143"/>
    <w:rsid w:val="00C1592C"/>
    <w:rsid w:val="00C24320"/>
    <w:rsid w:val="00C24E1A"/>
    <w:rsid w:val="00C26266"/>
    <w:rsid w:val="00C27C9F"/>
    <w:rsid w:val="00C35CF5"/>
    <w:rsid w:val="00C417E7"/>
    <w:rsid w:val="00C44977"/>
    <w:rsid w:val="00C5244D"/>
    <w:rsid w:val="00C5539F"/>
    <w:rsid w:val="00C64AF7"/>
    <w:rsid w:val="00C66706"/>
    <w:rsid w:val="00C7105C"/>
    <w:rsid w:val="00C760B4"/>
    <w:rsid w:val="00C82170"/>
    <w:rsid w:val="00C83C95"/>
    <w:rsid w:val="00C8606D"/>
    <w:rsid w:val="00C908C3"/>
    <w:rsid w:val="00CA3E6D"/>
    <w:rsid w:val="00CA49B8"/>
    <w:rsid w:val="00CB168A"/>
    <w:rsid w:val="00CB50A9"/>
    <w:rsid w:val="00CB556D"/>
    <w:rsid w:val="00CB6DD5"/>
    <w:rsid w:val="00CC1119"/>
    <w:rsid w:val="00CC38F4"/>
    <w:rsid w:val="00CC7828"/>
    <w:rsid w:val="00CD1FFB"/>
    <w:rsid w:val="00CD202D"/>
    <w:rsid w:val="00CD2E6D"/>
    <w:rsid w:val="00CD3BEE"/>
    <w:rsid w:val="00CD5D0A"/>
    <w:rsid w:val="00CF2509"/>
    <w:rsid w:val="00CF6004"/>
    <w:rsid w:val="00CF7329"/>
    <w:rsid w:val="00D10B48"/>
    <w:rsid w:val="00D1116E"/>
    <w:rsid w:val="00D14E39"/>
    <w:rsid w:val="00D237B1"/>
    <w:rsid w:val="00D24E79"/>
    <w:rsid w:val="00D30616"/>
    <w:rsid w:val="00D32015"/>
    <w:rsid w:val="00D36C3E"/>
    <w:rsid w:val="00D376DB"/>
    <w:rsid w:val="00D43184"/>
    <w:rsid w:val="00D4661A"/>
    <w:rsid w:val="00D4691B"/>
    <w:rsid w:val="00D47C0A"/>
    <w:rsid w:val="00D51D97"/>
    <w:rsid w:val="00D572B5"/>
    <w:rsid w:val="00D60E21"/>
    <w:rsid w:val="00D63B59"/>
    <w:rsid w:val="00D66A02"/>
    <w:rsid w:val="00D67A9E"/>
    <w:rsid w:val="00D7001D"/>
    <w:rsid w:val="00D71792"/>
    <w:rsid w:val="00D717CE"/>
    <w:rsid w:val="00D71C29"/>
    <w:rsid w:val="00D81143"/>
    <w:rsid w:val="00D8216F"/>
    <w:rsid w:val="00D8219C"/>
    <w:rsid w:val="00D82A00"/>
    <w:rsid w:val="00D86CCB"/>
    <w:rsid w:val="00D95F72"/>
    <w:rsid w:val="00D974D4"/>
    <w:rsid w:val="00DA13F2"/>
    <w:rsid w:val="00DA1CD2"/>
    <w:rsid w:val="00DA43B6"/>
    <w:rsid w:val="00DA46BB"/>
    <w:rsid w:val="00DA723B"/>
    <w:rsid w:val="00DB02DF"/>
    <w:rsid w:val="00DB18AE"/>
    <w:rsid w:val="00DB2FAC"/>
    <w:rsid w:val="00DB51C0"/>
    <w:rsid w:val="00DC23B9"/>
    <w:rsid w:val="00DC6EB2"/>
    <w:rsid w:val="00DD6772"/>
    <w:rsid w:val="00DD77DB"/>
    <w:rsid w:val="00DE7D27"/>
    <w:rsid w:val="00DF55D3"/>
    <w:rsid w:val="00DF7A47"/>
    <w:rsid w:val="00E000EA"/>
    <w:rsid w:val="00E063D1"/>
    <w:rsid w:val="00E10187"/>
    <w:rsid w:val="00E11C5C"/>
    <w:rsid w:val="00E12432"/>
    <w:rsid w:val="00E2377C"/>
    <w:rsid w:val="00E30530"/>
    <w:rsid w:val="00E32C13"/>
    <w:rsid w:val="00E36515"/>
    <w:rsid w:val="00E37A43"/>
    <w:rsid w:val="00E41352"/>
    <w:rsid w:val="00E41C5B"/>
    <w:rsid w:val="00E43829"/>
    <w:rsid w:val="00E443FD"/>
    <w:rsid w:val="00E44D83"/>
    <w:rsid w:val="00E45532"/>
    <w:rsid w:val="00E52432"/>
    <w:rsid w:val="00E54927"/>
    <w:rsid w:val="00E6058B"/>
    <w:rsid w:val="00E67EE9"/>
    <w:rsid w:val="00E7468E"/>
    <w:rsid w:val="00E82448"/>
    <w:rsid w:val="00E87F4A"/>
    <w:rsid w:val="00E93579"/>
    <w:rsid w:val="00EA4360"/>
    <w:rsid w:val="00EA678D"/>
    <w:rsid w:val="00EB0D5A"/>
    <w:rsid w:val="00EC1DA6"/>
    <w:rsid w:val="00EC1FFC"/>
    <w:rsid w:val="00EC28C5"/>
    <w:rsid w:val="00ED11D4"/>
    <w:rsid w:val="00ED1A4D"/>
    <w:rsid w:val="00ED6058"/>
    <w:rsid w:val="00ED7F94"/>
    <w:rsid w:val="00EE009B"/>
    <w:rsid w:val="00EE3531"/>
    <w:rsid w:val="00EE411F"/>
    <w:rsid w:val="00EE4646"/>
    <w:rsid w:val="00EE4C83"/>
    <w:rsid w:val="00EE679B"/>
    <w:rsid w:val="00EE6B73"/>
    <w:rsid w:val="00EF0589"/>
    <w:rsid w:val="00EF142B"/>
    <w:rsid w:val="00EF4DCC"/>
    <w:rsid w:val="00EF50CA"/>
    <w:rsid w:val="00EF570C"/>
    <w:rsid w:val="00EF778E"/>
    <w:rsid w:val="00F01AE2"/>
    <w:rsid w:val="00F04538"/>
    <w:rsid w:val="00F07416"/>
    <w:rsid w:val="00F13338"/>
    <w:rsid w:val="00F134E9"/>
    <w:rsid w:val="00F156F7"/>
    <w:rsid w:val="00F23316"/>
    <w:rsid w:val="00F245A6"/>
    <w:rsid w:val="00F307CB"/>
    <w:rsid w:val="00F30922"/>
    <w:rsid w:val="00F3246D"/>
    <w:rsid w:val="00F35169"/>
    <w:rsid w:val="00F3727E"/>
    <w:rsid w:val="00F40403"/>
    <w:rsid w:val="00F40AB7"/>
    <w:rsid w:val="00F46A16"/>
    <w:rsid w:val="00F5555A"/>
    <w:rsid w:val="00F662FE"/>
    <w:rsid w:val="00F7541D"/>
    <w:rsid w:val="00F80184"/>
    <w:rsid w:val="00F84E08"/>
    <w:rsid w:val="00F86A08"/>
    <w:rsid w:val="00F95BC3"/>
    <w:rsid w:val="00F96321"/>
    <w:rsid w:val="00F97BB1"/>
    <w:rsid w:val="00FA384C"/>
    <w:rsid w:val="00FA51A9"/>
    <w:rsid w:val="00FA61D6"/>
    <w:rsid w:val="00FB4B5A"/>
    <w:rsid w:val="00FB6EC3"/>
    <w:rsid w:val="00FC248B"/>
    <w:rsid w:val="00FD25D1"/>
    <w:rsid w:val="00FD36F3"/>
    <w:rsid w:val="00FD618C"/>
    <w:rsid w:val="00FD66B3"/>
    <w:rsid w:val="00FE0A37"/>
    <w:rsid w:val="00FE140E"/>
    <w:rsid w:val="00FE31F2"/>
    <w:rsid w:val="00FE3A9A"/>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605E9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05E92"/>
    <w:rPr>
      <w:lang w:val="es-PR"/>
    </w:rPr>
  </w:style>
  <w:style w:type="paragraph" w:styleId="Piedepgina">
    <w:name w:val="footer"/>
    <w:basedOn w:val="Normal"/>
    <w:link w:val="PiedepginaCar"/>
    <w:uiPriority w:val="99"/>
    <w:unhideWhenUsed/>
    <w:rsid w:val="00605E9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05E92"/>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DF78C-88B7-4BB9-8A8D-FD9F147A2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4</cp:revision>
  <cp:lastPrinted>2025-10-02T14:10:00Z</cp:lastPrinted>
  <dcterms:created xsi:type="dcterms:W3CDTF">2025-10-02T19:03:00Z</dcterms:created>
  <dcterms:modified xsi:type="dcterms:W3CDTF">2025-10-03T16:21:00Z</dcterms:modified>
</cp:coreProperties>
</file>