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25F38" w14:textId="77777777" w:rsidR="00E56239" w:rsidRPr="00E56239" w:rsidRDefault="00E56239" w:rsidP="00E56239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E56239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E56239">
        <w:fldChar w:fldCharType="begin"/>
      </w:r>
      <w:r w:rsidRPr="00E5623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E56239">
        <w:fldChar w:fldCharType="end"/>
      </w:r>
    </w:p>
    <w:p w14:paraId="408BD08B" w14:textId="77777777" w:rsidR="00E56239" w:rsidRPr="00E56239" w:rsidRDefault="00E56239" w:rsidP="00E56239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E56239">
        <w:rPr>
          <w:rFonts w:ascii="Book Antiqua" w:hAnsi="Book Antiqua"/>
          <w:b/>
          <w:bCs/>
          <w:szCs w:val="24"/>
          <w:lang w:val="es-PR"/>
        </w:rPr>
        <w:t>(16 DE OCTUBRE DE 2025)</w:t>
      </w:r>
    </w:p>
    <w:p w14:paraId="4ECC3F3C" w14:textId="77777777" w:rsidR="00E56239" w:rsidRPr="00E56239" w:rsidRDefault="00E56239" w:rsidP="00E56239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E56239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CA2B95E" wp14:editId="59ADF31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474839428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26A74" id="Rectángulo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C7C0EC" w14:textId="6926970E" w:rsidR="00FF6BD2" w:rsidRDefault="00A20194" w:rsidP="00440F0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6A40FE8A" w14:textId="77777777" w:rsidR="00A22A39" w:rsidRPr="003F1675" w:rsidRDefault="00A22A39" w:rsidP="00440F0D">
      <w:pPr>
        <w:jc w:val="center"/>
        <w:rPr>
          <w:rFonts w:ascii="Book Antiqua" w:hAnsi="Book Antiqua"/>
          <w:szCs w:val="24"/>
          <w:lang w:val="es-ES_tradnl"/>
        </w:rPr>
      </w:pPr>
    </w:p>
    <w:p w14:paraId="5A71E80C" w14:textId="12F02238" w:rsidR="00A22A39" w:rsidRPr="00A230B0" w:rsidRDefault="00B40FC0" w:rsidP="00440F0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694F02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5EDFEE1F" w14:textId="77777777" w:rsidR="00A22A39" w:rsidRPr="00A230B0" w:rsidRDefault="00A230B0" w:rsidP="00440F0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4FBF0C54" w14:textId="77777777" w:rsidR="00A22A39" w:rsidRPr="006948AC" w:rsidRDefault="00A22A39" w:rsidP="00440F0D">
      <w:pPr>
        <w:rPr>
          <w:lang w:val="es-PR"/>
        </w:rPr>
      </w:pPr>
    </w:p>
    <w:p w14:paraId="6F48D006" w14:textId="77777777" w:rsidR="00A22A39" w:rsidRDefault="00A22A39" w:rsidP="00440F0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7616A64" w14:textId="77777777" w:rsidR="00A22A39" w:rsidRPr="00A97479" w:rsidRDefault="00A22A39" w:rsidP="00440F0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F3B740A" w14:textId="67D86289" w:rsidR="00A22A39" w:rsidRDefault="00A22A39" w:rsidP="00440F0D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ED15C8">
        <w:rPr>
          <w:rFonts w:ascii="Book Antiqua" w:hAnsi="Book Antiqua"/>
          <w:b/>
          <w:sz w:val="52"/>
          <w:lang w:val="es-ES_tradnl"/>
        </w:rPr>
        <w:t>471</w:t>
      </w:r>
    </w:p>
    <w:p w14:paraId="36DF8B2F" w14:textId="77777777" w:rsidR="00212D00" w:rsidRPr="00212D00" w:rsidRDefault="00212D00" w:rsidP="00440F0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8EB64F7" w14:textId="73490CB0" w:rsidR="00A22A39" w:rsidRDefault="00ED15C8" w:rsidP="00440F0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6</w:t>
      </w:r>
      <w:r w:rsidR="00476253">
        <w:rPr>
          <w:rFonts w:ascii="Book Antiqua" w:hAnsi="Book Antiqua"/>
          <w:lang w:val="es-ES_tradnl"/>
        </w:rPr>
        <w:t xml:space="preserve"> </w:t>
      </w:r>
      <w:r w:rsidR="00A22A39">
        <w:rPr>
          <w:rFonts w:ascii="Book Antiqua" w:hAnsi="Book Antiqua"/>
          <w:lang w:val="es-ES_tradnl"/>
        </w:rPr>
        <w:t xml:space="preserve">DE </w:t>
      </w:r>
      <w:r w:rsidR="00694F02">
        <w:rPr>
          <w:rFonts w:ascii="Book Antiqua" w:hAnsi="Book Antiqua"/>
          <w:lang w:val="es-ES_tradnl"/>
        </w:rPr>
        <w:t xml:space="preserve">OCTUBRE </w:t>
      </w:r>
      <w:r w:rsidR="00A22A39">
        <w:rPr>
          <w:rFonts w:ascii="Book Antiqua" w:hAnsi="Book Antiqua"/>
          <w:lang w:val="es-ES_tradnl"/>
        </w:rPr>
        <w:t>DE 202</w:t>
      </w:r>
      <w:r w:rsidR="00E774AF">
        <w:rPr>
          <w:rFonts w:ascii="Book Antiqua" w:hAnsi="Book Antiqua"/>
          <w:lang w:val="es-ES_tradnl"/>
        </w:rPr>
        <w:t>5</w:t>
      </w:r>
    </w:p>
    <w:p w14:paraId="398D17DF" w14:textId="77777777" w:rsidR="00212D00" w:rsidRDefault="00212D00" w:rsidP="00440F0D">
      <w:pPr>
        <w:jc w:val="center"/>
        <w:rPr>
          <w:rFonts w:ascii="Book Antiqua" w:hAnsi="Book Antiqua"/>
          <w:lang w:val="es-ES_tradnl"/>
        </w:rPr>
      </w:pPr>
    </w:p>
    <w:p w14:paraId="74D98C11" w14:textId="14F1CF95" w:rsidR="00212D00" w:rsidRDefault="00A22A39" w:rsidP="00440F0D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694F02">
        <w:rPr>
          <w:rFonts w:ascii="Book Antiqua" w:hAnsi="Book Antiqua"/>
          <w:i/>
          <w:iCs/>
          <w:lang w:val="es-ES_tradnl"/>
        </w:rPr>
        <w:t>Nieves Rosario</w:t>
      </w:r>
    </w:p>
    <w:p w14:paraId="58DF6202" w14:textId="77777777" w:rsidR="00090DF5" w:rsidRDefault="00090DF5" w:rsidP="00440F0D">
      <w:pPr>
        <w:jc w:val="center"/>
        <w:rPr>
          <w:rFonts w:ascii="Book Antiqua" w:hAnsi="Book Antiqua"/>
          <w:lang w:val="es-ES_tradnl"/>
        </w:rPr>
      </w:pPr>
    </w:p>
    <w:p w14:paraId="0CBFCE0E" w14:textId="77777777" w:rsidR="00440F0D" w:rsidRPr="007F1AF8" w:rsidRDefault="00440F0D" w:rsidP="00440F0D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>Referida a la Comisión de Asuntos Internos</w:t>
      </w:r>
    </w:p>
    <w:p w14:paraId="3550B512" w14:textId="77777777" w:rsidR="00A22A39" w:rsidRPr="00440F0D" w:rsidRDefault="00A22A39" w:rsidP="00440F0D">
      <w:pPr>
        <w:jc w:val="both"/>
        <w:rPr>
          <w:rFonts w:ascii="Book Antiqua" w:hAnsi="Book Antiqua"/>
          <w:lang w:val="es-US"/>
        </w:rPr>
      </w:pPr>
    </w:p>
    <w:p w14:paraId="743F400A" w14:textId="77777777" w:rsidR="00B95BF4" w:rsidRPr="00EA4F7B" w:rsidRDefault="00A22A39" w:rsidP="00EA4F7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3988AAEE" w14:textId="77777777" w:rsidR="00B95BF4" w:rsidRDefault="00B95BF4" w:rsidP="00440F0D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</w:p>
    <w:p w14:paraId="4B124A7F" w14:textId="24B16AA4" w:rsidR="00B95BF4" w:rsidRPr="006948AC" w:rsidRDefault="00B95BF4" w:rsidP="00B95BF4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  <w:r w:rsidRPr="006C6158">
        <w:rPr>
          <w:rFonts w:ascii="Book Antiqua" w:hAnsi="Book Antiqua"/>
          <w:lang w:val="es-ES_tradnl"/>
        </w:rPr>
        <w:t>Para</w:t>
      </w:r>
      <w:r w:rsidRPr="006C6158">
        <w:rPr>
          <w:lang w:val="es-ES_tradnl"/>
        </w:rPr>
        <w:t xml:space="preserve"> </w:t>
      </w:r>
      <w:r w:rsidRPr="006C6158">
        <w:rPr>
          <w:rFonts w:ascii="Book Antiqua" w:hAnsi="Book Antiqua"/>
          <w:lang w:val="es-ES_tradnl"/>
        </w:rPr>
        <w:t xml:space="preserve">ordenar a la Comisión de la Región Norte de la Cámara de Representantes de Puerto </w:t>
      </w:r>
      <w:r w:rsidRPr="006948AC">
        <w:rPr>
          <w:rFonts w:ascii="Book Antiqua" w:hAnsi="Book Antiqua"/>
          <w:lang w:val="es-ES_tradnl"/>
        </w:rPr>
        <w:t xml:space="preserve">Rico, realizar una investigación exhaustiva </w:t>
      </w:r>
      <w:r w:rsidR="00BD2F0C" w:rsidRPr="006948AC">
        <w:rPr>
          <w:rFonts w:ascii="Book Antiqua" w:hAnsi="Book Antiqua"/>
          <w:lang w:val="es-ES_tradnl"/>
        </w:rPr>
        <w:t>sobre las causas que provocan</w:t>
      </w:r>
      <w:r w:rsidR="000E69F3" w:rsidRPr="006948AC">
        <w:rPr>
          <w:rFonts w:ascii="Book Antiqua" w:hAnsi="Book Antiqua"/>
          <w:lang w:val="es-ES_tradnl"/>
        </w:rPr>
        <w:t xml:space="preserve"> que</w:t>
      </w:r>
      <w:r w:rsidR="00BD2F0C" w:rsidRPr="006948AC">
        <w:rPr>
          <w:rFonts w:ascii="Book Antiqua" w:hAnsi="Book Antiqua"/>
          <w:lang w:val="es-ES_tradnl"/>
        </w:rPr>
        <w:t xml:space="preserve"> </w:t>
      </w:r>
      <w:r w:rsidRPr="006948AC">
        <w:rPr>
          <w:rFonts w:ascii="Book Antiqua" w:hAnsi="Book Antiqua"/>
          <w:lang w:val="es-ES_tradnl"/>
        </w:rPr>
        <w:t>las comunidades del Distrito Representativo Número 1</w:t>
      </w:r>
      <w:r w:rsidR="00694F02" w:rsidRPr="006948AC">
        <w:rPr>
          <w:rFonts w:ascii="Book Antiqua" w:hAnsi="Book Antiqua"/>
          <w:lang w:val="es-ES_tradnl"/>
        </w:rPr>
        <w:t>3</w:t>
      </w:r>
      <w:r w:rsidRPr="006948AC">
        <w:rPr>
          <w:rFonts w:ascii="Book Antiqua" w:hAnsi="Book Antiqua"/>
          <w:lang w:val="es-ES_tradnl"/>
        </w:rPr>
        <w:t>, que comprende los municipios de Arecibo</w:t>
      </w:r>
      <w:r w:rsidR="00694F02" w:rsidRPr="006948AC">
        <w:rPr>
          <w:rFonts w:ascii="Book Antiqua" w:hAnsi="Book Antiqua"/>
          <w:lang w:val="es-ES_tradnl"/>
        </w:rPr>
        <w:t xml:space="preserve">, Barceloneta, Florida y Manatí </w:t>
      </w:r>
      <w:r w:rsidR="00BD2F0C" w:rsidRPr="006948AC">
        <w:rPr>
          <w:rFonts w:ascii="Book Antiqua" w:hAnsi="Book Antiqua"/>
          <w:lang w:val="es-ES_tradnl"/>
        </w:rPr>
        <w:t xml:space="preserve">experimenten </w:t>
      </w:r>
      <w:r w:rsidRPr="006948AC">
        <w:rPr>
          <w:rFonts w:ascii="Book Antiqua" w:hAnsi="Book Antiqua"/>
          <w:lang w:val="es-ES_tradnl"/>
        </w:rPr>
        <w:t xml:space="preserve">interrupciones en el servicio de agua potable que provee la Autoridad de Acueductos y Alcantarillados; identificar los proyectos de mejoras capitales que </w:t>
      </w:r>
      <w:r w:rsidR="00EA4F7B" w:rsidRPr="006948AC">
        <w:rPr>
          <w:rFonts w:ascii="Book Antiqua" w:hAnsi="Book Antiqua"/>
          <w:bCs/>
          <w:szCs w:val="24"/>
          <w:lang w:val="es-PR"/>
        </w:rPr>
        <w:t xml:space="preserve">dicha corporación ha desarrollado para atender esta situación;  </w:t>
      </w:r>
      <w:r w:rsidRPr="006948AC">
        <w:rPr>
          <w:rFonts w:ascii="Book Antiqua" w:hAnsi="Book Antiqua"/>
          <w:bCs/>
          <w:szCs w:val="24"/>
          <w:lang w:val="es-PR"/>
        </w:rPr>
        <w:t>y para otros fines relacionados.</w:t>
      </w:r>
    </w:p>
    <w:p w14:paraId="17C0C268" w14:textId="77777777" w:rsidR="00A22A39" w:rsidRPr="006C6158" w:rsidRDefault="00A22A39" w:rsidP="00EA4F7B">
      <w:pPr>
        <w:jc w:val="both"/>
        <w:rPr>
          <w:rFonts w:ascii="Book Antiqua" w:hAnsi="Book Antiqua"/>
          <w:lang w:val="es-ES_tradnl"/>
        </w:rPr>
      </w:pPr>
    </w:p>
    <w:p w14:paraId="58EEC235" w14:textId="77777777" w:rsidR="00A22A39" w:rsidRPr="006C6158" w:rsidRDefault="00A22A39" w:rsidP="00856FB6">
      <w:pPr>
        <w:jc w:val="center"/>
        <w:rPr>
          <w:rFonts w:ascii="Book Antiqua" w:hAnsi="Book Antiqua"/>
          <w:lang w:val="es-ES_tradnl"/>
        </w:rPr>
      </w:pPr>
      <w:r w:rsidRPr="006C6158">
        <w:rPr>
          <w:rFonts w:ascii="Book Antiqua" w:hAnsi="Book Antiqua"/>
          <w:lang w:val="es-ES_tradnl"/>
        </w:rPr>
        <w:t>EXPOSICIÓN DE MOTIVOS</w:t>
      </w:r>
    </w:p>
    <w:p w14:paraId="5A9D4E75" w14:textId="77777777" w:rsidR="00212D00" w:rsidRPr="006C6158" w:rsidRDefault="00212D00" w:rsidP="00440F0D">
      <w:pPr>
        <w:ind w:firstLine="360"/>
        <w:jc w:val="center"/>
        <w:rPr>
          <w:rFonts w:ascii="Book Antiqua" w:hAnsi="Book Antiqua"/>
          <w:lang w:val="es-ES_tradnl"/>
        </w:rPr>
      </w:pPr>
    </w:p>
    <w:p w14:paraId="5FD7CB39" w14:textId="77777777" w:rsidR="00085F63" w:rsidRPr="006948AC" w:rsidRDefault="001B2DD2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1" w:name="_Hlk184305765"/>
      <w:r w:rsidRPr="006948AC">
        <w:rPr>
          <w:rFonts w:ascii="Book Antiqua" w:hAnsi="Book Antiqua"/>
          <w:lang w:val="es-PR"/>
        </w:rPr>
        <w:t>El agua potable es fundamental para la vida y el bienestar de las personas. Por ello, un servicio estable de agua potable asegura no solo la salud y la higiene básica de las personas, sino también repercute sobre el desarrollo social y económico de las comunidades</w:t>
      </w:r>
      <w:r w:rsidR="0041149B" w:rsidRPr="006948AC">
        <w:rPr>
          <w:rFonts w:ascii="Book Antiqua" w:hAnsi="Book Antiqua"/>
          <w:lang w:val="es-PR"/>
        </w:rPr>
        <w:t>.</w:t>
      </w:r>
      <w:r w:rsidRPr="006948AC">
        <w:rPr>
          <w:rFonts w:ascii="Book Antiqua" w:hAnsi="Book Antiqua"/>
          <w:lang w:val="es-PR"/>
        </w:rPr>
        <w:t xml:space="preserve"> Uno de los aspectos más importantes de tener acceso a agua potable es la prevención de enfermedades</w:t>
      </w:r>
      <w:r w:rsidR="0072286C" w:rsidRPr="006948AC">
        <w:rPr>
          <w:rFonts w:ascii="Book Antiqua" w:hAnsi="Book Antiqua"/>
          <w:lang w:val="es-PR"/>
        </w:rPr>
        <w:t>, especialmente en niños y personas de edad avanzada.</w:t>
      </w:r>
    </w:p>
    <w:p w14:paraId="749C390C" w14:textId="77777777" w:rsidR="0072286C" w:rsidRPr="006948AC" w:rsidRDefault="0072286C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0D0F887F" w14:textId="264C7DDF" w:rsidR="007143A1" w:rsidRPr="006C6158" w:rsidRDefault="0072286C" w:rsidP="006948A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6948AC">
        <w:rPr>
          <w:rFonts w:ascii="Book Antiqua" w:hAnsi="Book Antiqua"/>
          <w:lang w:val="es-PR"/>
        </w:rPr>
        <w:t>Las comunidades que tienen acceso a un servicio estable de agua potable disfrutan de una mejor calidad de vida. La falta del preciado líquido supone un desafío para las personas; por lo cual resulta meritorio que el gobierno tome las acciones necesarias para garantizar un suministro adecuado e ininterrumpido.</w:t>
      </w:r>
    </w:p>
    <w:p w14:paraId="27F41767" w14:textId="7C744145" w:rsidR="007143A1" w:rsidRPr="006948AC" w:rsidRDefault="007143A1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6948AC">
        <w:rPr>
          <w:rFonts w:ascii="Book Antiqua" w:hAnsi="Book Antiqua"/>
          <w:lang w:val="es-PR"/>
        </w:rPr>
        <w:lastRenderedPageBreak/>
        <w:t xml:space="preserve">Muchas de las comunidades del Distrito Representativo Número </w:t>
      </w:r>
      <w:r w:rsidR="00BE2355" w:rsidRPr="006948AC">
        <w:rPr>
          <w:rFonts w:ascii="Book Antiqua" w:hAnsi="Book Antiqua"/>
          <w:lang w:val="es-PR"/>
        </w:rPr>
        <w:t>1</w:t>
      </w:r>
      <w:r w:rsidR="00694F02" w:rsidRPr="006948AC">
        <w:rPr>
          <w:rFonts w:ascii="Book Antiqua" w:hAnsi="Book Antiqua"/>
          <w:lang w:val="es-PR"/>
        </w:rPr>
        <w:t>3</w:t>
      </w:r>
      <w:r w:rsidRPr="006948AC">
        <w:rPr>
          <w:rFonts w:ascii="Book Antiqua" w:hAnsi="Book Antiqua"/>
          <w:lang w:val="es-PR"/>
        </w:rPr>
        <w:t xml:space="preserve">, que comprende los municipios de </w:t>
      </w:r>
      <w:r w:rsidR="00694F02" w:rsidRPr="006948AC">
        <w:rPr>
          <w:rFonts w:ascii="Book Antiqua" w:hAnsi="Book Antiqua"/>
          <w:lang w:val="es-ES_tradnl"/>
        </w:rPr>
        <w:t>Arecibo, Barceloneta, Florida y Manatí</w:t>
      </w:r>
      <w:r w:rsidRPr="006948AC">
        <w:rPr>
          <w:rFonts w:ascii="Book Antiqua" w:hAnsi="Book Antiqua"/>
          <w:lang w:val="es-PR"/>
        </w:rPr>
        <w:t xml:space="preserve">, se ven constantemente afectadas por intermitencia en el servicio de agua potable o por prolongadas interrupciones que afectan su calidad de vida. Por mencionar algunas de éstas, en el municipio de </w:t>
      </w:r>
      <w:r w:rsidR="00694F02" w:rsidRPr="006948AC">
        <w:rPr>
          <w:rFonts w:ascii="Book Antiqua" w:hAnsi="Book Antiqua"/>
          <w:lang w:val="es-PR"/>
        </w:rPr>
        <w:t>Manat</w:t>
      </w:r>
      <m:oMath>
        <m:r>
          <w:rPr>
            <w:rFonts w:ascii="Cambria Math" w:hAnsi="Cambria Math"/>
            <w:lang w:val="es-PR"/>
          </w:rPr>
          <m:t>í</m:t>
        </m:r>
      </m:oMath>
      <w:r w:rsidRPr="006948AC">
        <w:rPr>
          <w:rFonts w:ascii="Book Antiqua" w:hAnsi="Book Antiqua"/>
          <w:lang w:val="es-PR"/>
        </w:rPr>
        <w:t xml:space="preserve">, </w:t>
      </w:r>
      <w:r w:rsidR="00694F02" w:rsidRPr="006948AC">
        <w:rPr>
          <w:rFonts w:ascii="Book Antiqua" w:hAnsi="Book Antiqua"/>
          <w:lang w:val="es-PR"/>
        </w:rPr>
        <w:t xml:space="preserve">la Urb. Mónaco y el Casco Urbano; en Barceloneta las áreas urbanas, Barrio Garróchales y Barrio Factor en Arecibo. En el Municipio de Florida los constituyentes día a día enfrentan bajas presiones y salideros constantes y </w:t>
      </w:r>
      <w:r w:rsidRPr="006948AC">
        <w:rPr>
          <w:rFonts w:ascii="Book Antiqua" w:hAnsi="Book Antiqua"/>
          <w:lang w:val="es-PR"/>
        </w:rPr>
        <w:t xml:space="preserve">se han visto afectadas por falta de servicio de agua por parte de la Autoridad de Acueductos y Alcantarillados. </w:t>
      </w:r>
    </w:p>
    <w:p w14:paraId="5A3284C9" w14:textId="77777777" w:rsidR="00B8269D" w:rsidRPr="006948AC" w:rsidRDefault="00B8269D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5F1CFFF7" w14:textId="1A761266" w:rsidR="00B8269D" w:rsidRPr="006948AC" w:rsidRDefault="00B8269D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6948AC">
        <w:rPr>
          <w:rFonts w:ascii="Book Antiqua" w:hAnsi="Book Antiqua"/>
          <w:lang w:val="es-PR"/>
        </w:rPr>
        <w:t xml:space="preserve">Según indicado previamente, el recurso de agua potable es esencial para la preservación de la salud, la higiene en el hogar y repercute en importantes sectores que promueven el desarrollo económico de nuestros municipios. En </w:t>
      </w:r>
      <w:r w:rsidR="00694F02" w:rsidRPr="006948AC">
        <w:rPr>
          <w:rFonts w:ascii="Book Antiqua" w:hAnsi="Book Antiqua"/>
          <w:lang w:val="es-PR"/>
        </w:rPr>
        <w:t>el Distrito Representativo Número 13</w:t>
      </w:r>
      <w:r w:rsidRPr="006948AC">
        <w:rPr>
          <w:rFonts w:ascii="Book Antiqua" w:hAnsi="Book Antiqua"/>
          <w:lang w:val="es-PR"/>
        </w:rPr>
        <w:t xml:space="preserve">, las constantes interrupciones de agua potable impactan </w:t>
      </w:r>
      <w:r w:rsidR="00586CB6" w:rsidRPr="006948AC">
        <w:rPr>
          <w:rFonts w:ascii="Book Antiqua" w:hAnsi="Book Antiqua"/>
          <w:lang w:val="es-PR"/>
        </w:rPr>
        <w:t>la calidad de vida de los residentes.</w:t>
      </w:r>
    </w:p>
    <w:p w14:paraId="7694849D" w14:textId="77777777" w:rsidR="006875BA" w:rsidRPr="006948AC" w:rsidRDefault="006875BA" w:rsidP="00440F0D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1D219F9B" w14:textId="19F087AA" w:rsidR="004F7573" w:rsidRPr="006948AC" w:rsidRDefault="004F7573" w:rsidP="006C6158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 w:rsidRPr="006948AC">
        <w:rPr>
          <w:rFonts w:ascii="Book Antiqua" w:hAnsi="Book Antiqua"/>
          <w:lang w:val="es-PR"/>
        </w:rPr>
        <w:t>En consideración de lo anterior</w:t>
      </w:r>
      <w:r w:rsidR="003203CE" w:rsidRPr="006948AC">
        <w:rPr>
          <w:rFonts w:ascii="Book Antiqua" w:hAnsi="Book Antiqua"/>
          <w:lang w:val="es-PR"/>
        </w:rPr>
        <w:t xml:space="preserve">, </w:t>
      </w:r>
      <w:r w:rsidR="00A80CD8" w:rsidRPr="006948AC">
        <w:rPr>
          <w:rFonts w:ascii="Book Antiqua" w:hAnsi="Book Antiqua"/>
          <w:lang w:val="es-PR"/>
        </w:rPr>
        <w:t xml:space="preserve">y reconociendo la importancia que reviste el acceso a agua potable para mantener la salud, el desarrollo económico y la calidad de vida de los ciudadanos, esta </w:t>
      </w:r>
      <w:r w:rsidR="005F6989" w:rsidRPr="006948AC">
        <w:rPr>
          <w:rFonts w:ascii="Book Antiqua" w:hAnsi="Book Antiqua"/>
          <w:lang w:val="es-PR"/>
        </w:rPr>
        <w:t xml:space="preserve">Cámara de Representantes </w:t>
      </w:r>
      <w:r w:rsidR="003203CE" w:rsidRPr="006948AC">
        <w:rPr>
          <w:rFonts w:ascii="Book Antiqua" w:hAnsi="Book Antiqua"/>
          <w:lang w:val="es-PR"/>
        </w:rPr>
        <w:t xml:space="preserve">entiende </w:t>
      </w:r>
      <w:r w:rsidR="00A80CD8" w:rsidRPr="006948AC">
        <w:rPr>
          <w:rFonts w:ascii="Book Antiqua" w:hAnsi="Book Antiqua"/>
          <w:lang w:val="es-PR"/>
        </w:rPr>
        <w:t>prioritario realizar</w:t>
      </w:r>
      <w:r w:rsidR="003203CE" w:rsidRPr="006948AC">
        <w:rPr>
          <w:rFonts w:ascii="Book Antiqua" w:hAnsi="Book Antiqua"/>
          <w:lang w:val="es-PR"/>
        </w:rPr>
        <w:t xml:space="preserve"> una </w:t>
      </w:r>
      <w:r w:rsidR="00AA7948" w:rsidRPr="006948AC">
        <w:rPr>
          <w:rFonts w:ascii="Book Antiqua" w:hAnsi="Book Antiqua"/>
          <w:lang w:val="es-ES_tradnl"/>
        </w:rPr>
        <w:t xml:space="preserve">investigación abarcadora </w:t>
      </w:r>
      <w:r w:rsidR="00A80CD8" w:rsidRPr="006948AC">
        <w:rPr>
          <w:rFonts w:ascii="Book Antiqua" w:hAnsi="Book Antiqua"/>
          <w:lang w:val="es-ES_tradnl"/>
        </w:rPr>
        <w:t xml:space="preserve">dirigida a identificar las razones por las cuales las comunidades del Distrito </w:t>
      </w:r>
      <w:r w:rsidR="00BE2355" w:rsidRPr="006948AC">
        <w:rPr>
          <w:rFonts w:ascii="Book Antiqua" w:hAnsi="Book Antiqua"/>
          <w:lang w:val="es-ES_tradnl"/>
        </w:rPr>
        <w:t>1</w:t>
      </w:r>
      <w:r w:rsidR="00694F02" w:rsidRPr="006948AC">
        <w:rPr>
          <w:rFonts w:ascii="Book Antiqua" w:hAnsi="Book Antiqua"/>
          <w:lang w:val="es-ES_tradnl"/>
        </w:rPr>
        <w:t>3</w:t>
      </w:r>
      <w:r w:rsidR="00A80CD8" w:rsidRPr="006948AC">
        <w:rPr>
          <w:rFonts w:ascii="Book Antiqua" w:hAnsi="Book Antiqua"/>
          <w:lang w:val="es-ES_tradnl"/>
        </w:rPr>
        <w:t xml:space="preserve">, que comprende los municipios de </w:t>
      </w:r>
      <w:r w:rsidR="00694F02" w:rsidRPr="006948AC">
        <w:rPr>
          <w:rFonts w:ascii="Book Antiqua" w:hAnsi="Book Antiqua"/>
          <w:lang w:val="es-ES_tradnl"/>
        </w:rPr>
        <w:t>Arecibo, Barceloneta, Florida y Manatí</w:t>
      </w:r>
      <w:r w:rsidR="00A80CD8" w:rsidRPr="006948AC">
        <w:rPr>
          <w:rFonts w:ascii="Book Antiqua" w:hAnsi="Book Antiqua"/>
          <w:lang w:val="es-ES_tradnl"/>
        </w:rPr>
        <w:t>, experimentan constantes interrupciones e intermitencia en el servicio de agua potable</w:t>
      </w:r>
      <w:r w:rsidRPr="006948AC">
        <w:rPr>
          <w:rFonts w:ascii="Book Antiqua" w:hAnsi="Book Antiqua"/>
          <w:bCs/>
          <w:lang w:val="es-PR"/>
        </w:rPr>
        <w:t xml:space="preserve">.   </w:t>
      </w:r>
    </w:p>
    <w:p w14:paraId="7AEA9E6E" w14:textId="77777777" w:rsidR="006C6158" w:rsidRPr="006C6158" w:rsidRDefault="006C6158" w:rsidP="006C6158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1"/>
    <w:p w14:paraId="2DF4B967" w14:textId="77777777" w:rsidR="00212D00" w:rsidRPr="009567BB" w:rsidRDefault="00A22A39" w:rsidP="006C6158">
      <w:pPr>
        <w:spacing w:line="480" w:lineRule="auto"/>
        <w:rPr>
          <w:rFonts w:ascii="Book Antiqua" w:hAnsi="Book Antiqua"/>
          <w:i/>
          <w:iCs/>
          <w:lang w:val="es-ES_tradnl"/>
        </w:rPr>
      </w:pPr>
      <w:r w:rsidRPr="009567BB">
        <w:rPr>
          <w:rFonts w:ascii="Book Antiqua" w:hAnsi="Book Antiqua"/>
          <w:i/>
          <w:iCs/>
          <w:lang w:val="es-ES_tradnl"/>
        </w:rPr>
        <w:t>RESUÉLV</w:t>
      </w:r>
      <w:r w:rsidR="00B40FC0" w:rsidRPr="009567BB">
        <w:rPr>
          <w:rFonts w:ascii="Book Antiqua" w:hAnsi="Book Antiqua"/>
          <w:i/>
          <w:iCs/>
          <w:lang w:val="es-ES_tradnl"/>
        </w:rPr>
        <w:t>E</w:t>
      </w:r>
      <w:r w:rsidRPr="009567BB">
        <w:rPr>
          <w:rFonts w:ascii="Book Antiqua" w:hAnsi="Book Antiqua"/>
          <w:i/>
          <w:iCs/>
          <w:lang w:val="es-ES_tradnl"/>
        </w:rPr>
        <w:t>SE POR LA CÁMARA DE REPRESENTANTES DE PUERTO RICO:</w:t>
      </w:r>
    </w:p>
    <w:p w14:paraId="207971D2" w14:textId="77777777" w:rsidR="00212D00" w:rsidRPr="006C6158" w:rsidRDefault="00212D00" w:rsidP="006C6158">
      <w:pPr>
        <w:spacing w:line="480" w:lineRule="auto"/>
        <w:jc w:val="both"/>
        <w:rPr>
          <w:rFonts w:ascii="Book Antiqua" w:hAnsi="Book Antiqua"/>
          <w:lang w:val="es-ES_tradnl"/>
        </w:rPr>
        <w:sectPr w:rsidR="00212D00" w:rsidRPr="006C6158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E10511D" w14:textId="0ABDFBEB" w:rsidR="00EA4F7B" w:rsidRPr="006948AC" w:rsidRDefault="00A22A39" w:rsidP="006C6158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948AC">
        <w:rPr>
          <w:rFonts w:ascii="Book Antiqua" w:hAnsi="Book Antiqua"/>
          <w:lang w:val="es-ES_tradnl"/>
        </w:rPr>
        <w:t>Sección 1.-</w:t>
      </w:r>
      <w:r w:rsidR="00026D4B" w:rsidRPr="006948AC">
        <w:rPr>
          <w:rFonts w:ascii="Book Antiqua" w:hAnsi="Book Antiqua"/>
          <w:lang w:val="es-ES_tradnl"/>
        </w:rPr>
        <w:t>Se ordena a</w:t>
      </w:r>
      <w:r w:rsidR="00B8269D" w:rsidRPr="006948AC">
        <w:rPr>
          <w:rFonts w:ascii="Book Antiqua" w:hAnsi="Book Antiqua"/>
          <w:lang w:val="es-ES_tradnl"/>
        </w:rPr>
        <w:t xml:space="preserve"> la Comisión de la Región Norte de la Cámara de Representantes de Puerto Rico, </w:t>
      </w:r>
      <w:r w:rsidR="00EA4F7B" w:rsidRPr="006948AC">
        <w:rPr>
          <w:rFonts w:ascii="Book Antiqua" w:hAnsi="Book Antiqua"/>
          <w:lang w:val="es-ES_tradnl"/>
        </w:rPr>
        <w:t>realizar una investigación exhaustiva sobre las causas que provocan</w:t>
      </w:r>
      <w:r w:rsidR="000E69F3" w:rsidRPr="006948AC">
        <w:rPr>
          <w:rFonts w:ascii="Book Antiqua" w:hAnsi="Book Antiqua"/>
          <w:lang w:val="es-ES_tradnl"/>
        </w:rPr>
        <w:t xml:space="preserve"> que</w:t>
      </w:r>
      <w:r w:rsidR="00EA4F7B" w:rsidRPr="006948AC">
        <w:rPr>
          <w:rFonts w:ascii="Book Antiqua" w:hAnsi="Book Antiqua"/>
          <w:lang w:val="es-ES_tradnl"/>
        </w:rPr>
        <w:t xml:space="preserve"> las comunidades del Distrito Representativo Número 1</w:t>
      </w:r>
      <w:r w:rsidR="00694F02" w:rsidRPr="006948AC">
        <w:rPr>
          <w:rFonts w:ascii="Book Antiqua" w:hAnsi="Book Antiqua"/>
          <w:lang w:val="es-ES_tradnl"/>
        </w:rPr>
        <w:t>3</w:t>
      </w:r>
      <w:r w:rsidR="00EA4F7B" w:rsidRPr="006948AC">
        <w:rPr>
          <w:rFonts w:ascii="Book Antiqua" w:hAnsi="Book Antiqua"/>
          <w:lang w:val="es-ES_tradnl"/>
        </w:rPr>
        <w:t xml:space="preserve">, que comprende los municipios de </w:t>
      </w:r>
      <w:r w:rsidR="00694F02" w:rsidRPr="006948AC">
        <w:rPr>
          <w:rFonts w:ascii="Book Antiqua" w:hAnsi="Book Antiqua"/>
          <w:lang w:val="es-ES_tradnl"/>
        </w:rPr>
        <w:t>Arecibo, Barceloneta, Florida y Manatí</w:t>
      </w:r>
      <w:r w:rsidR="00EA4F7B" w:rsidRPr="006948AC">
        <w:rPr>
          <w:rFonts w:ascii="Book Antiqua" w:hAnsi="Book Antiqua"/>
          <w:lang w:val="es-ES_tradnl"/>
        </w:rPr>
        <w:t xml:space="preserve">, experimenten interrupciones en el servicio de agua potable que provee la Autoridad de Acueductos y Alcantarillados; identificar los proyectos de mejoras capitales que </w:t>
      </w:r>
      <w:r w:rsidR="00EA4F7B" w:rsidRPr="006948AC">
        <w:rPr>
          <w:rFonts w:ascii="Book Antiqua" w:hAnsi="Book Antiqua"/>
          <w:bCs/>
          <w:szCs w:val="24"/>
          <w:lang w:val="es-PR"/>
        </w:rPr>
        <w:t xml:space="preserve">dicha corporación ha desarrollado para atender esta situación. </w:t>
      </w:r>
    </w:p>
    <w:p w14:paraId="0304BED9" w14:textId="77777777" w:rsidR="00A20194" w:rsidRPr="006948AC" w:rsidRDefault="7E79DF77" w:rsidP="006C6158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6948AC">
        <w:rPr>
          <w:rFonts w:ascii="Book Antiqua" w:hAnsi="Book Antiqua"/>
          <w:lang w:val="es-ES"/>
        </w:rPr>
        <w:t>Sección 2.-La Comisión, conforme dispone el Reglamento de la Cámara de Representantes, p</w:t>
      </w:r>
      <w:r w:rsidR="009D4E14" w:rsidRPr="006948AC">
        <w:rPr>
          <w:rFonts w:ascii="Book Antiqua" w:hAnsi="Book Antiqua"/>
          <w:lang w:val="es-ES"/>
        </w:rPr>
        <w:t xml:space="preserve">odrá </w:t>
      </w:r>
      <w:r w:rsidRPr="006948AC">
        <w:rPr>
          <w:rFonts w:ascii="Book Antiqua" w:hAnsi="Book Antiqua"/>
          <w:lang w:val="es-ES"/>
        </w:rPr>
        <w:t xml:space="preserve">citar a cualquier persona natural o jurídica, o entidad </w:t>
      </w:r>
      <w:r w:rsidRPr="006948AC">
        <w:rPr>
          <w:rFonts w:ascii="Book Antiqua" w:hAnsi="Book Antiqua"/>
          <w:lang w:val="es-ES"/>
        </w:rPr>
        <w:lastRenderedPageBreak/>
        <w:t xml:space="preserve">gubernamental, organizaciones con o sin fines de lucro, que haya tenido o tenga cualquier clase de relación o conexión en los asuntos especificados en la Sección 1 de esta Resolución.  </w:t>
      </w:r>
    </w:p>
    <w:p w14:paraId="681A414E" w14:textId="77777777" w:rsidR="00A20194" w:rsidRPr="006948AC" w:rsidRDefault="00A20194" w:rsidP="006C6158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948AC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</w:t>
      </w:r>
      <w:r w:rsidR="009D4E14" w:rsidRPr="006948AC">
        <w:rPr>
          <w:rFonts w:ascii="Book Antiqua" w:hAnsi="Book Antiqua"/>
          <w:lang w:val="es-ES_tradnl"/>
        </w:rPr>
        <w:t xml:space="preserve">vistas oculares, </w:t>
      </w:r>
      <w:r w:rsidRPr="006948AC">
        <w:rPr>
          <w:rFonts w:ascii="Book Antiqua" w:hAnsi="Book Antiqua"/>
          <w:lang w:val="es-ES_tradnl"/>
        </w:rPr>
        <w:t xml:space="preserve">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52482933" w14:textId="77777777" w:rsidR="00A20194" w:rsidRPr="006948AC" w:rsidRDefault="00A20194" w:rsidP="006C6158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948AC">
        <w:rPr>
          <w:rFonts w:ascii="Book Antiqua" w:hAnsi="Book Antiqua"/>
          <w:lang w:val="es-ES_tradnl"/>
        </w:rPr>
        <w:t>Sección 4.-</w:t>
      </w:r>
      <w:r w:rsidR="001A37A5" w:rsidRPr="006948AC">
        <w:rPr>
          <w:rFonts w:ascii="Book Antiqua" w:hAnsi="Book Antiqua"/>
          <w:lang w:val="es-ES_tradnl"/>
        </w:rPr>
        <w:t xml:space="preserve">La Comisión rendirá a </w:t>
      </w:r>
      <w:r w:rsidR="009D4E14" w:rsidRPr="006948AC">
        <w:rPr>
          <w:rFonts w:ascii="Book Antiqua" w:hAnsi="Book Antiqua"/>
          <w:lang w:val="es-ES_tradnl"/>
        </w:rPr>
        <w:t>un informe con sus hallazgos, conclusiones y recomendaciones, dentro del término de ciento ochenta (180) días, contados a partir de la aprobación de esta Resolución</w:t>
      </w:r>
      <w:r w:rsidRPr="006948AC">
        <w:rPr>
          <w:rFonts w:ascii="Book Antiqua" w:hAnsi="Book Antiqua"/>
          <w:lang w:val="es-ES_tradnl"/>
        </w:rPr>
        <w:t xml:space="preserve">.   </w:t>
      </w:r>
    </w:p>
    <w:p w14:paraId="35616E88" w14:textId="77777777" w:rsidR="00A22A39" w:rsidRPr="006948AC" w:rsidRDefault="00A20194" w:rsidP="006C615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6948AC">
        <w:rPr>
          <w:rFonts w:ascii="Book Antiqua" w:hAnsi="Book Antiqua"/>
          <w:lang w:val="es-ES_tradnl"/>
        </w:rPr>
        <w:t xml:space="preserve">Sección 5.-Esta Resolución </w:t>
      </w:r>
      <w:r w:rsidR="00855075" w:rsidRPr="006948AC">
        <w:rPr>
          <w:rFonts w:ascii="Book Antiqua" w:hAnsi="Book Antiqua"/>
          <w:lang w:val="es-ES_tradnl"/>
        </w:rPr>
        <w:t>comenzará a regir inmediatamente</w:t>
      </w:r>
      <w:r w:rsidR="007A69EB" w:rsidRPr="006948AC">
        <w:rPr>
          <w:rFonts w:ascii="Book Antiqua" w:hAnsi="Book Antiqua"/>
          <w:lang w:val="es-ES_tradnl"/>
        </w:rPr>
        <w:t xml:space="preserve"> después</w:t>
      </w:r>
      <w:r w:rsidR="00855075" w:rsidRPr="006948AC">
        <w:rPr>
          <w:rFonts w:ascii="Book Antiqua" w:hAnsi="Book Antiqua"/>
          <w:lang w:val="es-ES_tradnl"/>
        </w:rPr>
        <w:t xml:space="preserve"> </w:t>
      </w:r>
      <w:r w:rsidRPr="006948AC">
        <w:rPr>
          <w:rFonts w:ascii="Book Antiqua" w:hAnsi="Book Antiqua"/>
          <w:lang w:val="es-ES_tradnl"/>
        </w:rPr>
        <w:t>de su aprobación.</w:t>
      </w:r>
    </w:p>
    <w:sectPr w:rsidR="00A22A39" w:rsidRPr="006948AC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16694" w14:textId="77777777" w:rsidR="00F76F4B" w:rsidRDefault="00F76F4B">
      <w:r>
        <w:separator/>
      </w:r>
    </w:p>
  </w:endnote>
  <w:endnote w:type="continuationSeparator" w:id="0">
    <w:p w14:paraId="44B8C7E1" w14:textId="77777777" w:rsidR="00F76F4B" w:rsidRDefault="00F76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0688E" w14:textId="77777777" w:rsidR="00F76F4B" w:rsidRDefault="00F76F4B">
      <w:r>
        <w:separator/>
      </w:r>
    </w:p>
  </w:footnote>
  <w:footnote w:type="continuationSeparator" w:id="0">
    <w:p w14:paraId="72991D44" w14:textId="77777777" w:rsidR="00F76F4B" w:rsidRDefault="00F76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96E27" w14:textId="77777777" w:rsidR="00BD2F0C" w:rsidRDefault="00BD2F0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4F7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44349568">
    <w:abstractNumId w:val="0"/>
  </w:num>
  <w:num w:numId="2" w16cid:durableId="1003321444">
    <w:abstractNumId w:val="1"/>
  </w:num>
  <w:num w:numId="3" w16cid:durableId="1988969201">
    <w:abstractNumId w:val="3"/>
  </w:num>
  <w:num w:numId="4" w16cid:durableId="17490391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3E90"/>
    <w:rsid w:val="00020BBB"/>
    <w:rsid w:val="0002237C"/>
    <w:rsid w:val="00026D4B"/>
    <w:rsid w:val="0002745F"/>
    <w:rsid w:val="00034BAC"/>
    <w:rsid w:val="00056024"/>
    <w:rsid w:val="00061613"/>
    <w:rsid w:val="00074FC6"/>
    <w:rsid w:val="000847AA"/>
    <w:rsid w:val="00085F63"/>
    <w:rsid w:val="00090DF5"/>
    <w:rsid w:val="00095AE1"/>
    <w:rsid w:val="000A18FB"/>
    <w:rsid w:val="000A6B6C"/>
    <w:rsid w:val="000B0DBB"/>
    <w:rsid w:val="000B4B25"/>
    <w:rsid w:val="000D2889"/>
    <w:rsid w:val="000D2B7B"/>
    <w:rsid w:val="000E69F3"/>
    <w:rsid w:val="00111E71"/>
    <w:rsid w:val="00112F86"/>
    <w:rsid w:val="00117BCB"/>
    <w:rsid w:val="00127C6A"/>
    <w:rsid w:val="0013175C"/>
    <w:rsid w:val="001363FE"/>
    <w:rsid w:val="00136CE1"/>
    <w:rsid w:val="00143052"/>
    <w:rsid w:val="00162962"/>
    <w:rsid w:val="0017132B"/>
    <w:rsid w:val="00177C52"/>
    <w:rsid w:val="00187B98"/>
    <w:rsid w:val="001A2E52"/>
    <w:rsid w:val="001A37A5"/>
    <w:rsid w:val="001A76AD"/>
    <w:rsid w:val="001B2DD2"/>
    <w:rsid w:val="001D0B89"/>
    <w:rsid w:val="001D58AC"/>
    <w:rsid w:val="001E09C7"/>
    <w:rsid w:val="001F4CA3"/>
    <w:rsid w:val="001F612A"/>
    <w:rsid w:val="002030D3"/>
    <w:rsid w:val="00211396"/>
    <w:rsid w:val="00212D00"/>
    <w:rsid w:val="002135A4"/>
    <w:rsid w:val="00225B32"/>
    <w:rsid w:val="00226AE6"/>
    <w:rsid w:val="002312AC"/>
    <w:rsid w:val="00245B34"/>
    <w:rsid w:val="00263355"/>
    <w:rsid w:val="00273792"/>
    <w:rsid w:val="00274FC6"/>
    <w:rsid w:val="00285D6B"/>
    <w:rsid w:val="00293183"/>
    <w:rsid w:val="002946B7"/>
    <w:rsid w:val="002B6A94"/>
    <w:rsid w:val="002D1B81"/>
    <w:rsid w:val="002D4AC8"/>
    <w:rsid w:val="002D7474"/>
    <w:rsid w:val="002E385F"/>
    <w:rsid w:val="00304075"/>
    <w:rsid w:val="003203CE"/>
    <w:rsid w:val="00320D78"/>
    <w:rsid w:val="003302CE"/>
    <w:rsid w:val="00354230"/>
    <w:rsid w:val="003652AB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149B"/>
    <w:rsid w:val="00415689"/>
    <w:rsid w:val="00420921"/>
    <w:rsid w:val="0042531A"/>
    <w:rsid w:val="00440F0D"/>
    <w:rsid w:val="004423EB"/>
    <w:rsid w:val="004440CB"/>
    <w:rsid w:val="0045678C"/>
    <w:rsid w:val="00463473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A19EE"/>
    <w:rsid w:val="004A1C16"/>
    <w:rsid w:val="004B5D0E"/>
    <w:rsid w:val="004D3C40"/>
    <w:rsid w:val="004D6FFB"/>
    <w:rsid w:val="004E5AEE"/>
    <w:rsid w:val="004E7DC4"/>
    <w:rsid w:val="004F34E6"/>
    <w:rsid w:val="004F7573"/>
    <w:rsid w:val="00521639"/>
    <w:rsid w:val="00525A3A"/>
    <w:rsid w:val="00531B6C"/>
    <w:rsid w:val="00532BB7"/>
    <w:rsid w:val="005332E4"/>
    <w:rsid w:val="0053550C"/>
    <w:rsid w:val="005526CA"/>
    <w:rsid w:val="005545D9"/>
    <w:rsid w:val="00555018"/>
    <w:rsid w:val="005723DC"/>
    <w:rsid w:val="005846F1"/>
    <w:rsid w:val="00585107"/>
    <w:rsid w:val="00586CB6"/>
    <w:rsid w:val="00587B9D"/>
    <w:rsid w:val="005A69E2"/>
    <w:rsid w:val="005B24DA"/>
    <w:rsid w:val="005D1059"/>
    <w:rsid w:val="005D5D4E"/>
    <w:rsid w:val="005F418E"/>
    <w:rsid w:val="005F6989"/>
    <w:rsid w:val="00613A4D"/>
    <w:rsid w:val="006154C7"/>
    <w:rsid w:val="006210DC"/>
    <w:rsid w:val="0064349D"/>
    <w:rsid w:val="00644303"/>
    <w:rsid w:val="006519B9"/>
    <w:rsid w:val="00653EED"/>
    <w:rsid w:val="00655122"/>
    <w:rsid w:val="00660A52"/>
    <w:rsid w:val="00671168"/>
    <w:rsid w:val="00685549"/>
    <w:rsid w:val="00687437"/>
    <w:rsid w:val="006875BA"/>
    <w:rsid w:val="006948AC"/>
    <w:rsid w:val="00694F02"/>
    <w:rsid w:val="006A14A2"/>
    <w:rsid w:val="006A7788"/>
    <w:rsid w:val="006B7365"/>
    <w:rsid w:val="006C2D81"/>
    <w:rsid w:val="006C6158"/>
    <w:rsid w:val="006C7DF8"/>
    <w:rsid w:val="00707C7B"/>
    <w:rsid w:val="00710307"/>
    <w:rsid w:val="007143A1"/>
    <w:rsid w:val="0072097D"/>
    <w:rsid w:val="00721713"/>
    <w:rsid w:val="0072286C"/>
    <w:rsid w:val="00723209"/>
    <w:rsid w:val="00726E8E"/>
    <w:rsid w:val="00750FC8"/>
    <w:rsid w:val="007533D0"/>
    <w:rsid w:val="00755069"/>
    <w:rsid w:val="00757BDF"/>
    <w:rsid w:val="007664D9"/>
    <w:rsid w:val="0077484E"/>
    <w:rsid w:val="007752FB"/>
    <w:rsid w:val="0077639B"/>
    <w:rsid w:val="0077793A"/>
    <w:rsid w:val="0078014A"/>
    <w:rsid w:val="00793BDF"/>
    <w:rsid w:val="007A69EB"/>
    <w:rsid w:val="007B0660"/>
    <w:rsid w:val="007B19F1"/>
    <w:rsid w:val="007B74E9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277B7"/>
    <w:rsid w:val="00850256"/>
    <w:rsid w:val="00850E65"/>
    <w:rsid w:val="008535E4"/>
    <w:rsid w:val="00855075"/>
    <w:rsid w:val="00856FB6"/>
    <w:rsid w:val="00866D69"/>
    <w:rsid w:val="00891545"/>
    <w:rsid w:val="00891760"/>
    <w:rsid w:val="008919C3"/>
    <w:rsid w:val="008A6C07"/>
    <w:rsid w:val="008B13C2"/>
    <w:rsid w:val="008C69E9"/>
    <w:rsid w:val="008E2724"/>
    <w:rsid w:val="0091350C"/>
    <w:rsid w:val="00936420"/>
    <w:rsid w:val="0093686F"/>
    <w:rsid w:val="00942FD4"/>
    <w:rsid w:val="00951997"/>
    <w:rsid w:val="009536BD"/>
    <w:rsid w:val="009567BB"/>
    <w:rsid w:val="009611C3"/>
    <w:rsid w:val="00985F03"/>
    <w:rsid w:val="00990352"/>
    <w:rsid w:val="009A07AF"/>
    <w:rsid w:val="009A3AFA"/>
    <w:rsid w:val="009A53EF"/>
    <w:rsid w:val="009C1002"/>
    <w:rsid w:val="009C2609"/>
    <w:rsid w:val="009C4710"/>
    <w:rsid w:val="009D4E14"/>
    <w:rsid w:val="009E3C98"/>
    <w:rsid w:val="00A03405"/>
    <w:rsid w:val="00A039C9"/>
    <w:rsid w:val="00A12984"/>
    <w:rsid w:val="00A1528A"/>
    <w:rsid w:val="00A20194"/>
    <w:rsid w:val="00A22A39"/>
    <w:rsid w:val="00A230B0"/>
    <w:rsid w:val="00A305BE"/>
    <w:rsid w:val="00A33918"/>
    <w:rsid w:val="00A66042"/>
    <w:rsid w:val="00A7629F"/>
    <w:rsid w:val="00A80CD8"/>
    <w:rsid w:val="00A8365B"/>
    <w:rsid w:val="00A97479"/>
    <w:rsid w:val="00AA0E19"/>
    <w:rsid w:val="00AA4526"/>
    <w:rsid w:val="00AA56F4"/>
    <w:rsid w:val="00AA7948"/>
    <w:rsid w:val="00AB276F"/>
    <w:rsid w:val="00AB2A2B"/>
    <w:rsid w:val="00AB7AF6"/>
    <w:rsid w:val="00AC6FF5"/>
    <w:rsid w:val="00AD0A73"/>
    <w:rsid w:val="00AF0CEE"/>
    <w:rsid w:val="00B06DB9"/>
    <w:rsid w:val="00B34806"/>
    <w:rsid w:val="00B40FC0"/>
    <w:rsid w:val="00B55CC9"/>
    <w:rsid w:val="00B667AD"/>
    <w:rsid w:val="00B8269D"/>
    <w:rsid w:val="00B84C38"/>
    <w:rsid w:val="00B85B69"/>
    <w:rsid w:val="00B86C00"/>
    <w:rsid w:val="00B947F6"/>
    <w:rsid w:val="00B95BF4"/>
    <w:rsid w:val="00BB41C8"/>
    <w:rsid w:val="00BD2F0C"/>
    <w:rsid w:val="00BD5DFB"/>
    <w:rsid w:val="00BE2355"/>
    <w:rsid w:val="00BF16AA"/>
    <w:rsid w:val="00C103C9"/>
    <w:rsid w:val="00C2154E"/>
    <w:rsid w:val="00C25DF1"/>
    <w:rsid w:val="00C354B8"/>
    <w:rsid w:val="00C52517"/>
    <w:rsid w:val="00C60921"/>
    <w:rsid w:val="00C611ED"/>
    <w:rsid w:val="00C62936"/>
    <w:rsid w:val="00C653F2"/>
    <w:rsid w:val="00C679E6"/>
    <w:rsid w:val="00C73121"/>
    <w:rsid w:val="00C84368"/>
    <w:rsid w:val="00C859FC"/>
    <w:rsid w:val="00C908F9"/>
    <w:rsid w:val="00CA0917"/>
    <w:rsid w:val="00CA1099"/>
    <w:rsid w:val="00CC118D"/>
    <w:rsid w:val="00CE3810"/>
    <w:rsid w:val="00D03EE3"/>
    <w:rsid w:val="00D054F1"/>
    <w:rsid w:val="00D24180"/>
    <w:rsid w:val="00D37152"/>
    <w:rsid w:val="00D417C2"/>
    <w:rsid w:val="00D41F2A"/>
    <w:rsid w:val="00D60936"/>
    <w:rsid w:val="00D709EB"/>
    <w:rsid w:val="00D74462"/>
    <w:rsid w:val="00D74714"/>
    <w:rsid w:val="00D76468"/>
    <w:rsid w:val="00D82F3F"/>
    <w:rsid w:val="00D876EC"/>
    <w:rsid w:val="00D921C6"/>
    <w:rsid w:val="00D958C2"/>
    <w:rsid w:val="00D96541"/>
    <w:rsid w:val="00DA54E2"/>
    <w:rsid w:val="00DD0E9A"/>
    <w:rsid w:val="00E0051D"/>
    <w:rsid w:val="00E04AB5"/>
    <w:rsid w:val="00E21975"/>
    <w:rsid w:val="00E278C0"/>
    <w:rsid w:val="00E426FC"/>
    <w:rsid w:val="00E50EEA"/>
    <w:rsid w:val="00E52F58"/>
    <w:rsid w:val="00E56239"/>
    <w:rsid w:val="00E63EBF"/>
    <w:rsid w:val="00E6681D"/>
    <w:rsid w:val="00E725D4"/>
    <w:rsid w:val="00E774AF"/>
    <w:rsid w:val="00EA4F7B"/>
    <w:rsid w:val="00EC26AA"/>
    <w:rsid w:val="00ED15C8"/>
    <w:rsid w:val="00ED2587"/>
    <w:rsid w:val="00ED7A53"/>
    <w:rsid w:val="00EE22FC"/>
    <w:rsid w:val="00EE3FF4"/>
    <w:rsid w:val="00EE4273"/>
    <w:rsid w:val="00F02004"/>
    <w:rsid w:val="00F042CB"/>
    <w:rsid w:val="00F44DC8"/>
    <w:rsid w:val="00F50815"/>
    <w:rsid w:val="00F549F5"/>
    <w:rsid w:val="00F55D7D"/>
    <w:rsid w:val="00F562A9"/>
    <w:rsid w:val="00F60A20"/>
    <w:rsid w:val="00F65BD1"/>
    <w:rsid w:val="00F71906"/>
    <w:rsid w:val="00F76F4B"/>
    <w:rsid w:val="00F87D36"/>
    <w:rsid w:val="00F90210"/>
    <w:rsid w:val="00F95921"/>
    <w:rsid w:val="00FC0A95"/>
    <w:rsid w:val="00FC1E1C"/>
    <w:rsid w:val="00FC3D9C"/>
    <w:rsid w:val="00FC764A"/>
    <w:rsid w:val="00FD4E14"/>
    <w:rsid w:val="00FD58D8"/>
    <w:rsid w:val="00FE5442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5D23C9D"/>
  <w15:docId w15:val="{AAEDC997-BA7A-4D72-B572-738D22363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character" w:styleId="PlaceholderText">
    <w:name w:val="Placeholder Text"/>
    <w:basedOn w:val="DefaultParagraphFont"/>
    <w:uiPriority w:val="99"/>
    <w:semiHidden/>
    <w:rsid w:val="00694F0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29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47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0A411-E977-974F-B633-6DBA91788B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Camyl Moreno Pantojas</cp:lastModifiedBy>
  <cp:revision>2</cp:revision>
  <cp:lastPrinted>2025-10-14T15:47:00Z</cp:lastPrinted>
  <dcterms:created xsi:type="dcterms:W3CDTF">2025-10-23T14:13:00Z</dcterms:created>
  <dcterms:modified xsi:type="dcterms:W3CDTF">2025-10-23T14:13:00Z</dcterms:modified>
</cp:coreProperties>
</file>