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F9F13" w14:textId="159BD366" w:rsidR="00F81454" w:rsidRPr="00AA112D" w:rsidRDefault="00D929B2" w:rsidP="00F81454">
      <w:pPr>
        <w:jc w:val="center"/>
        <w:rPr>
          <w:rFonts w:ascii="Book Antiqua" w:hAnsi="Book Antiqua"/>
          <w:sz w:val="28"/>
          <w:szCs w:val="28"/>
          <w:lang w:val="es-ES_tradnl"/>
        </w:rPr>
      </w:pPr>
      <w:r>
        <w:rPr>
          <w:rFonts w:ascii="Book Antiqua" w:hAnsi="Book Antiqua"/>
          <w:sz w:val="28"/>
          <w:szCs w:val="28"/>
          <w:lang w:val="es-ES_tradnl"/>
        </w:rPr>
        <w:t xml:space="preserve">GOBIERNO </w:t>
      </w:r>
      <w:r w:rsidR="00F81454" w:rsidRPr="00AA112D">
        <w:rPr>
          <w:rFonts w:ascii="Book Antiqua" w:hAnsi="Book Antiqua"/>
          <w:sz w:val="28"/>
          <w:szCs w:val="28"/>
          <w:lang w:val="es-ES_tradnl"/>
        </w:rPr>
        <w:t>DE PUERTO RICO</w:t>
      </w:r>
    </w:p>
    <w:p w14:paraId="7A167451" w14:textId="77777777" w:rsidR="00F81454" w:rsidRPr="00AA112D" w:rsidRDefault="00F81454" w:rsidP="00F81454">
      <w:pPr>
        <w:jc w:val="center"/>
        <w:rPr>
          <w:rFonts w:ascii="Book Antiqua" w:hAnsi="Book Antiqua"/>
          <w:szCs w:val="24"/>
          <w:lang w:val="es-ES_tradnl"/>
        </w:rPr>
      </w:pPr>
    </w:p>
    <w:p w14:paraId="4A792E27" w14:textId="3ADC85E9" w:rsidR="00F81454" w:rsidRPr="00AA112D" w:rsidRDefault="00D929B2" w:rsidP="00F81454">
      <w:pPr>
        <w:jc w:val="both"/>
        <w:rPr>
          <w:rFonts w:ascii="Book Antiqua" w:hAnsi="Book Antiqua"/>
          <w:szCs w:val="24"/>
          <w:lang w:val="es-ES_tradnl"/>
        </w:rPr>
      </w:pPr>
      <w:r>
        <w:rPr>
          <w:rFonts w:ascii="Book Antiqua" w:hAnsi="Book Antiqua"/>
          <w:szCs w:val="24"/>
          <w:lang w:val="es-ES_tradnl"/>
        </w:rPr>
        <w:t>20m</w:t>
      </w:r>
      <w:r w:rsidR="00F81454">
        <w:rPr>
          <w:rFonts w:ascii="Book Antiqua" w:hAnsi="Book Antiqua"/>
          <w:szCs w:val="24"/>
          <w:lang w:val="es-ES_tradnl"/>
        </w:rPr>
        <w:t xml:space="preserve">a. Asamblea </w:t>
      </w:r>
      <w:r w:rsidR="00F81454">
        <w:rPr>
          <w:rFonts w:ascii="Book Antiqua" w:hAnsi="Book Antiqua"/>
          <w:szCs w:val="24"/>
          <w:lang w:val="es-ES_tradnl"/>
        </w:rPr>
        <w:tab/>
      </w:r>
      <w:r w:rsidR="00F81454">
        <w:rPr>
          <w:rFonts w:ascii="Book Antiqua" w:hAnsi="Book Antiqua"/>
          <w:szCs w:val="24"/>
          <w:lang w:val="es-ES_tradnl"/>
        </w:rPr>
        <w:tab/>
      </w:r>
      <w:r w:rsidR="00F81454">
        <w:rPr>
          <w:rFonts w:ascii="Book Antiqua" w:hAnsi="Book Antiqua"/>
          <w:szCs w:val="24"/>
          <w:lang w:val="es-ES_tradnl"/>
        </w:rPr>
        <w:tab/>
      </w:r>
      <w:r w:rsidR="00F81454">
        <w:rPr>
          <w:rFonts w:ascii="Book Antiqua" w:hAnsi="Book Antiqua"/>
          <w:szCs w:val="24"/>
          <w:lang w:val="es-ES_tradnl"/>
        </w:rPr>
        <w:tab/>
      </w:r>
      <w:r w:rsidR="00F81454">
        <w:rPr>
          <w:rFonts w:ascii="Book Antiqua" w:hAnsi="Book Antiqua"/>
          <w:szCs w:val="24"/>
          <w:lang w:val="es-ES_tradnl"/>
        </w:rPr>
        <w:tab/>
      </w:r>
      <w:r w:rsidR="00F81454">
        <w:rPr>
          <w:rFonts w:ascii="Book Antiqua" w:hAnsi="Book Antiqua"/>
          <w:szCs w:val="24"/>
          <w:lang w:val="es-ES_tradnl"/>
        </w:rPr>
        <w:tab/>
      </w:r>
      <w:r w:rsidR="00F81454">
        <w:rPr>
          <w:rFonts w:ascii="Book Antiqua" w:hAnsi="Book Antiqua"/>
          <w:szCs w:val="24"/>
          <w:lang w:val="es-ES_tradnl"/>
        </w:rPr>
        <w:tab/>
      </w:r>
      <w:r w:rsidR="00F81454">
        <w:rPr>
          <w:rFonts w:ascii="Book Antiqua" w:hAnsi="Book Antiqua"/>
          <w:szCs w:val="24"/>
          <w:lang w:val="es-ES_tradnl"/>
        </w:rPr>
        <w:tab/>
        <w:t xml:space="preserve">           </w:t>
      </w:r>
      <w:r w:rsidR="005F6BEA">
        <w:rPr>
          <w:rFonts w:ascii="Book Antiqua" w:hAnsi="Book Antiqua"/>
          <w:szCs w:val="24"/>
          <w:lang w:val="es-ES_tradnl"/>
        </w:rPr>
        <w:t>2d</w:t>
      </w:r>
      <w:r w:rsidR="00F81454">
        <w:rPr>
          <w:rFonts w:ascii="Book Antiqua" w:hAnsi="Book Antiqua"/>
          <w:szCs w:val="24"/>
          <w:lang w:val="es-ES_tradnl"/>
        </w:rPr>
        <w:t>a</w:t>
      </w:r>
      <w:r w:rsidR="00F81454" w:rsidRPr="00AA112D">
        <w:rPr>
          <w:rFonts w:ascii="Book Antiqua" w:hAnsi="Book Antiqua"/>
          <w:szCs w:val="24"/>
          <w:lang w:val="es-ES_tradnl"/>
        </w:rPr>
        <w:t>. Sesión</w:t>
      </w:r>
    </w:p>
    <w:p w14:paraId="25EC6935" w14:textId="77777777" w:rsidR="00F81454" w:rsidRPr="00AA112D" w:rsidRDefault="00F81454" w:rsidP="00F81454">
      <w:pPr>
        <w:jc w:val="both"/>
        <w:rPr>
          <w:rFonts w:ascii="Book Antiqua" w:hAnsi="Book Antiqua"/>
          <w:szCs w:val="24"/>
          <w:lang w:val="es-ES_tradnl"/>
        </w:rPr>
      </w:pPr>
      <w:r w:rsidRPr="00AA112D">
        <w:rPr>
          <w:rFonts w:ascii="Book Antiqua" w:hAnsi="Book Antiqua"/>
          <w:szCs w:val="24"/>
          <w:lang w:val="es-ES_tradnl"/>
        </w:rPr>
        <w:t xml:space="preserve">     </w:t>
      </w:r>
      <w:r>
        <w:rPr>
          <w:rFonts w:ascii="Book Antiqua" w:hAnsi="Book Antiqua"/>
          <w:szCs w:val="24"/>
          <w:lang w:val="es-ES_tradnl"/>
        </w:rPr>
        <w:t xml:space="preserve">  </w:t>
      </w:r>
      <w:r w:rsidRPr="00AA112D">
        <w:rPr>
          <w:rFonts w:ascii="Book Antiqua" w:hAnsi="Book Antiqua"/>
          <w:szCs w:val="24"/>
          <w:lang w:val="es-ES_tradnl"/>
        </w:rPr>
        <w:t xml:space="preserve">   </w:t>
      </w:r>
      <w:r>
        <w:rPr>
          <w:rFonts w:ascii="Book Antiqua" w:hAnsi="Book Antiqua"/>
          <w:szCs w:val="24"/>
          <w:lang w:val="es-ES_tradnl"/>
        </w:rPr>
        <w:t xml:space="preserve"> </w:t>
      </w:r>
      <w:r w:rsidRPr="00AA112D">
        <w:rPr>
          <w:rFonts w:ascii="Book Antiqua" w:hAnsi="Book Antiqua"/>
          <w:szCs w:val="24"/>
          <w:lang w:val="es-ES_tradnl"/>
        </w:rPr>
        <w:t>Legislativa</w:t>
      </w:r>
      <w:r w:rsidRPr="00AA112D">
        <w:rPr>
          <w:rFonts w:ascii="Book Antiqua" w:hAnsi="Book Antiqua"/>
          <w:szCs w:val="24"/>
          <w:lang w:val="es-ES_tradnl"/>
        </w:rPr>
        <w:tab/>
      </w:r>
      <w:r w:rsidRPr="00AA112D">
        <w:rPr>
          <w:rFonts w:ascii="Book Antiqua" w:hAnsi="Book Antiqua"/>
          <w:szCs w:val="24"/>
          <w:lang w:val="es-ES_tradnl"/>
        </w:rPr>
        <w:tab/>
      </w:r>
      <w:r w:rsidRPr="00AA112D">
        <w:rPr>
          <w:rFonts w:ascii="Book Antiqua" w:hAnsi="Book Antiqua"/>
          <w:szCs w:val="24"/>
          <w:lang w:val="es-ES_tradnl"/>
        </w:rPr>
        <w:tab/>
      </w:r>
      <w:r w:rsidRPr="00AA112D">
        <w:rPr>
          <w:rFonts w:ascii="Book Antiqua" w:hAnsi="Book Antiqua"/>
          <w:szCs w:val="24"/>
          <w:lang w:val="es-ES_tradnl"/>
        </w:rPr>
        <w:tab/>
      </w:r>
      <w:r w:rsidRPr="00AA112D">
        <w:rPr>
          <w:rFonts w:ascii="Book Antiqua" w:hAnsi="Book Antiqua"/>
          <w:szCs w:val="24"/>
          <w:lang w:val="es-ES_tradnl"/>
        </w:rPr>
        <w:tab/>
      </w:r>
      <w:r w:rsidRPr="00AA112D">
        <w:rPr>
          <w:rFonts w:ascii="Book Antiqua" w:hAnsi="Book Antiqua"/>
          <w:szCs w:val="24"/>
          <w:lang w:val="es-ES_tradnl"/>
        </w:rPr>
        <w:tab/>
      </w:r>
      <w:r w:rsidRPr="00AA112D">
        <w:rPr>
          <w:rFonts w:ascii="Book Antiqua" w:hAnsi="Book Antiqua"/>
          <w:szCs w:val="24"/>
          <w:lang w:val="es-ES_tradnl"/>
        </w:rPr>
        <w:tab/>
      </w:r>
      <w:r w:rsidRPr="00AA112D">
        <w:rPr>
          <w:rFonts w:ascii="Book Antiqua" w:hAnsi="Book Antiqua"/>
          <w:szCs w:val="24"/>
          <w:lang w:val="es-ES_tradnl"/>
        </w:rPr>
        <w:tab/>
        <w:t xml:space="preserve">                 </w:t>
      </w:r>
      <w:r>
        <w:rPr>
          <w:rFonts w:ascii="Book Antiqua" w:hAnsi="Book Antiqua"/>
          <w:szCs w:val="24"/>
          <w:lang w:val="es-ES_tradnl"/>
        </w:rPr>
        <w:t xml:space="preserve"> </w:t>
      </w:r>
      <w:r w:rsidRPr="00AA112D">
        <w:rPr>
          <w:rFonts w:ascii="Book Antiqua" w:hAnsi="Book Antiqua"/>
          <w:szCs w:val="24"/>
          <w:lang w:val="es-ES_tradnl"/>
        </w:rPr>
        <w:t>Ordinaria</w:t>
      </w:r>
    </w:p>
    <w:p w14:paraId="798CE453" w14:textId="77777777" w:rsidR="00F81454" w:rsidRPr="00AA112D" w:rsidRDefault="00F81454" w:rsidP="00F81454">
      <w:pPr>
        <w:jc w:val="center"/>
        <w:rPr>
          <w:rFonts w:ascii="Book Antiqua" w:hAnsi="Book Antiqua"/>
          <w:lang w:val="es-ES_tradnl"/>
        </w:rPr>
      </w:pPr>
    </w:p>
    <w:p w14:paraId="2D204EB2" w14:textId="77777777" w:rsidR="00F81454" w:rsidRPr="00AA112D" w:rsidRDefault="00F81454" w:rsidP="00F81454">
      <w:pPr>
        <w:jc w:val="center"/>
        <w:rPr>
          <w:rFonts w:ascii="Book Antiqua" w:hAnsi="Book Antiqua"/>
          <w:b/>
          <w:sz w:val="36"/>
          <w:szCs w:val="36"/>
          <w:lang w:val="es-ES_tradnl"/>
        </w:rPr>
      </w:pPr>
      <w:r>
        <w:rPr>
          <w:rFonts w:ascii="Book Antiqua" w:hAnsi="Book Antiqua"/>
          <w:b/>
          <w:sz w:val="36"/>
          <w:szCs w:val="36"/>
          <w:lang w:val="es-ES_tradnl"/>
        </w:rPr>
        <w:t>CÁ</w:t>
      </w:r>
      <w:r w:rsidRPr="00AA112D">
        <w:rPr>
          <w:rFonts w:ascii="Book Antiqua" w:hAnsi="Book Antiqua"/>
          <w:b/>
          <w:sz w:val="36"/>
          <w:szCs w:val="36"/>
          <w:lang w:val="es-ES_tradnl"/>
        </w:rPr>
        <w:t>MARA DE REPRESENTANTES</w:t>
      </w:r>
    </w:p>
    <w:p w14:paraId="4B77D6F5" w14:textId="77777777" w:rsidR="00F81454" w:rsidRPr="00AA112D" w:rsidRDefault="00F81454" w:rsidP="00F81454">
      <w:pPr>
        <w:jc w:val="center"/>
        <w:rPr>
          <w:rFonts w:ascii="Book Antiqua" w:hAnsi="Book Antiqua"/>
          <w:szCs w:val="24"/>
          <w:lang w:val="es-ES_tradnl"/>
        </w:rPr>
      </w:pPr>
    </w:p>
    <w:p w14:paraId="4F7E5C1B" w14:textId="73B1466E" w:rsidR="00F81454" w:rsidRPr="00AA112D" w:rsidRDefault="00F81454" w:rsidP="00F81454">
      <w:pPr>
        <w:jc w:val="center"/>
        <w:rPr>
          <w:rFonts w:ascii="Book Antiqua" w:hAnsi="Book Antiqua"/>
          <w:b/>
          <w:sz w:val="52"/>
          <w:szCs w:val="52"/>
          <w:lang w:val="es-ES_tradnl"/>
        </w:rPr>
      </w:pPr>
      <w:r w:rsidRPr="00AA112D">
        <w:rPr>
          <w:rFonts w:ascii="Book Antiqua" w:hAnsi="Book Antiqua"/>
          <w:b/>
          <w:sz w:val="52"/>
          <w:szCs w:val="52"/>
          <w:lang w:val="es-ES_tradnl"/>
        </w:rPr>
        <w:t xml:space="preserve">R. </w:t>
      </w:r>
      <w:bookmarkStart w:id="0" w:name="_Hlk135133869"/>
      <w:r>
        <w:rPr>
          <w:rFonts w:ascii="Book Antiqua" w:hAnsi="Book Antiqua"/>
          <w:b/>
          <w:sz w:val="52"/>
          <w:szCs w:val="52"/>
          <w:lang w:val="es-ES_tradnl"/>
        </w:rPr>
        <w:t xml:space="preserve">C. de la C. </w:t>
      </w:r>
      <w:r w:rsidR="00314F55">
        <w:rPr>
          <w:rFonts w:ascii="Book Antiqua" w:hAnsi="Book Antiqua"/>
          <w:b/>
          <w:sz w:val="52"/>
          <w:szCs w:val="52"/>
          <w:lang w:val="es-ES_tradnl"/>
        </w:rPr>
        <w:t>219</w:t>
      </w:r>
    </w:p>
    <w:p w14:paraId="3DA04F40" w14:textId="77777777" w:rsidR="00F81454" w:rsidRPr="00AA112D" w:rsidRDefault="00F81454" w:rsidP="00F81454">
      <w:pPr>
        <w:jc w:val="center"/>
        <w:rPr>
          <w:rFonts w:ascii="Book Antiqua" w:hAnsi="Book Antiqua"/>
          <w:b/>
          <w:szCs w:val="24"/>
          <w:lang w:val="es-ES_tradnl"/>
        </w:rPr>
      </w:pPr>
    </w:p>
    <w:p w14:paraId="4A0D231D" w14:textId="3EAB3F85" w:rsidR="00F81454" w:rsidRPr="00AA112D" w:rsidRDefault="00314F55" w:rsidP="00F81454">
      <w:pPr>
        <w:jc w:val="center"/>
        <w:rPr>
          <w:rFonts w:ascii="Book Antiqua" w:hAnsi="Book Antiqua"/>
          <w:szCs w:val="24"/>
          <w:lang w:val="es-ES_tradnl"/>
        </w:rPr>
      </w:pPr>
      <w:r>
        <w:rPr>
          <w:rFonts w:ascii="Book Antiqua" w:hAnsi="Book Antiqua"/>
          <w:szCs w:val="24"/>
          <w:lang w:val="es-ES_tradnl"/>
        </w:rPr>
        <w:t>7</w:t>
      </w:r>
      <w:r w:rsidR="00C413B0">
        <w:rPr>
          <w:rFonts w:ascii="Book Antiqua" w:hAnsi="Book Antiqua"/>
          <w:szCs w:val="24"/>
          <w:lang w:val="es-ES_tradnl"/>
        </w:rPr>
        <w:t xml:space="preserve"> </w:t>
      </w:r>
      <w:r w:rsidR="00F81454">
        <w:rPr>
          <w:rFonts w:ascii="Book Antiqua" w:hAnsi="Book Antiqua"/>
          <w:szCs w:val="24"/>
          <w:lang w:val="es-ES_tradnl"/>
        </w:rPr>
        <w:t xml:space="preserve">DE </w:t>
      </w:r>
      <w:r w:rsidR="008220A2">
        <w:rPr>
          <w:rFonts w:ascii="Book Antiqua" w:hAnsi="Book Antiqua"/>
          <w:szCs w:val="24"/>
          <w:lang w:val="es-ES_tradnl"/>
        </w:rPr>
        <w:t>OCTUBRE</w:t>
      </w:r>
      <w:r w:rsidR="00F81454">
        <w:rPr>
          <w:rFonts w:ascii="Book Antiqua" w:hAnsi="Book Antiqua"/>
          <w:szCs w:val="24"/>
          <w:lang w:val="es-ES_tradnl"/>
        </w:rPr>
        <w:t xml:space="preserve"> DE 202</w:t>
      </w:r>
      <w:r w:rsidR="00D929B2">
        <w:rPr>
          <w:rFonts w:ascii="Book Antiqua" w:hAnsi="Book Antiqua"/>
          <w:szCs w:val="24"/>
          <w:lang w:val="es-ES_tradnl"/>
        </w:rPr>
        <w:t>5</w:t>
      </w:r>
    </w:p>
    <w:p w14:paraId="7508F9B5" w14:textId="77777777" w:rsidR="00F81454" w:rsidRPr="00AA112D" w:rsidRDefault="00F81454" w:rsidP="00F81454">
      <w:pPr>
        <w:jc w:val="center"/>
        <w:rPr>
          <w:rFonts w:ascii="Book Antiqua" w:hAnsi="Book Antiqua"/>
          <w:szCs w:val="24"/>
          <w:lang w:val="es-ES_tradnl"/>
        </w:rPr>
      </w:pPr>
    </w:p>
    <w:p w14:paraId="74607D5A" w14:textId="32B6EB5E" w:rsidR="00F81454" w:rsidRPr="00AA112D" w:rsidRDefault="00F81454" w:rsidP="00F81454">
      <w:pPr>
        <w:jc w:val="center"/>
        <w:rPr>
          <w:rFonts w:ascii="Book Antiqua" w:hAnsi="Book Antiqua"/>
          <w:i/>
          <w:lang w:val="es-ES_tradnl"/>
        </w:rPr>
      </w:pPr>
      <w:r w:rsidRPr="00AA112D">
        <w:rPr>
          <w:rFonts w:ascii="Book Antiqua" w:hAnsi="Book Antiqua"/>
          <w:lang w:val="es-ES_tradnl"/>
        </w:rPr>
        <w:t>Presentada por l</w:t>
      </w:r>
      <w:r w:rsidR="00D929B2">
        <w:rPr>
          <w:rFonts w:ascii="Book Antiqua" w:hAnsi="Book Antiqua"/>
          <w:lang w:val="es-ES_tradnl"/>
        </w:rPr>
        <w:t xml:space="preserve">a </w:t>
      </w:r>
      <w:r w:rsidRPr="00AA112D">
        <w:rPr>
          <w:rFonts w:ascii="Book Antiqua" w:hAnsi="Book Antiqua"/>
          <w:lang w:val="es-ES_tradnl"/>
        </w:rPr>
        <w:t xml:space="preserve">representante </w:t>
      </w:r>
      <w:r w:rsidR="00D929B2">
        <w:rPr>
          <w:rFonts w:ascii="Book Antiqua" w:hAnsi="Book Antiqua"/>
          <w:i/>
          <w:lang w:val="es-ES_tradnl"/>
        </w:rPr>
        <w:t>Medina Calderón</w:t>
      </w:r>
    </w:p>
    <w:p w14:paraId="34B5D56A" w14:textId="77777777" w:rsidR="00F81454" w:rsidRPr="00AA112D" w:rsidRDefault="00F81454" w:rsidP="00F81454">
      <w:pPr>
        <w:jc w:val="center"/>
        <w:rPr>
          <w:rFonts w:ascii="Book Antiqua" w:hAnsi="Book Antiqua"/>
          <w:lang w:val="es-ES_tradnl"/>
        </w:rPr>
      </w:pPr>
    </w:p>
    <w:p w14:paraId="437ABC62" w14:textId="6F61F100" w:rsidR="00F81454" w:rsidRPr="00AA112D" w:rsidRDefault="00F81454" w:rsidP="00D929B2">
      <w:pPr>
        <w:jc w:val="center"/>
        <w:rPr>
          <w:rFonts w:ascii="Book Antiqua" w:hAnsi="Book Antiqua"/>
          <w:lang w:val="es-ES_tradnl"/>
        </w:rPr>
      </w:pPr>
      <w:r w:rsidRPr="00AA112D">
        <w:rPr>
          <w:rFonts w:ascii="Book Antiqua" w:hAnsi="Book Antiqua"/>
          <w:lang w:val="es-ES_tradnl"/>
        </w:rPr>
        <w:t xml:space="preserve">Referida a </w:t>
      </w:r>
      <w:r w:rsidR="000F3E80">
        <w:rPr>
          <w:rFonts w:ascii="Book Antiqua" w:hAnsi="Book Antiqua"/>
          <w:lang w:val="es-ES_tradnl"/>
        </w:rPr>
        <w:t>la Comisión de</w:t>
      </w:r>
      <w:r w:rsidR="00E952BA">
        <w:rPr>
          <w:rFonts w:ascii="Book Antiqua" w:hAnsi="Book Antiqua"/>
          <w:lang w:val="es-ES_tradnl"/>
        </w:rPr>
        <w:t xml:space="preserve"> Transportación e Infraestructura</w:t>
      </w:r>
    </w:p>
    <w:p w14:paraId="5699E660" w14:textId="77777777" w:rsidR="00F81454" w:rsidRPr="00AA112D" w:rsidRDefault="00F81454" w:rsidP="00F81454">
      <w:pPr>
        <w:jc w:val="center"/>
        <w:rPr>
          <w:rFonts w:ascii="Book Antiqua" w:hAnsi="Book Antiqua"/>
          <w:lang w:val="es-ES_tradnl"/>
        </w:rPr>
      </w:pPr>
    </w:p>
    <w:p w14:paraId="6927C47E" w14:textId="77777777" w:rsidR="00F81454" w:rsidRPr="00AA112D" w:rsidRDefault="00F81454" w:rsidP="00F81454">
      <w:pPr>
        <w:jc w:val="center"/>
        <w:rPr>
          <w:rFonts w:ascii="Book Antiqua" w:hAnsi="Book Antiqua"/>
          <w:sz w:val="28"/>
          <w:szCs w:val="28"/>
          <w:lang w:val="es-ES_tradnl"/>
        </w:rPr>
      </w:pPr>
      <w:r>
        <w:rPr>
          <w:rFonts w:ascii="Book Antiqua" w:hAnsi="Book Antiqua"/>
          <w:b/>
          <w:sz w:val="28"/>
          <w:szCs w:val="28"/>
          <w:lang w:val="es-ES_tradnl"/>
        </w:rPr>
        <w:t>RESOLUCIÓ</w:t>
      </w:r>
      <w:r w:rsidRPr="00AA112D">
        <w:rPr>
          <w:rFonts w:ascii="Book Antiqua" w:hAnsi="Book Antiqua"/>
          <w:b/>
          <w:sz w:val="28"/>
          <w:szCs w:val="28"/>
          <w:lang w:val="es-ES_tradnl"/>
        </w:rPr>
        <w:t>N</w:t>
      </w:r>
      <w:r>
        <w:rPr>
          <w:rFonts w:ascii="Book Antiqua" w:hAnsi="Book Antiqua"/>
          <w:b/>
          <w:sz w:val="28"/>
          <w:szCs w:val="28"/>
          <w:lang w:val="es-ES_tradnl"/>
        </w:rPr>
        <w:t xml:space="preserve"> CONJUNTA</w:t>
      </w:r>
    </w:p>
    <w:p w14:paraId="35AA0AE3" w14:textId="77777777" w:rsidR="00F81454" w:rsidRPr="00AA112D" w:rsidRDefault="00F81454" w:rsidP="00F81454">
      <w:pPr>
        <w:jc w:val="center"/>
        <w:rPr>
          <w:rFonts w:ascii="Book Antiqua" w:hAnsi="Book Antiqua"/>
          <w:lang w:val="es-ES_tradnl"/>
        </w:rPr>
      </w:pPr>
    </w:p>
    <w:p w14:paraId="68656B9F" w14:textId="1E17368B" w:rsidR="008220A2" w:rsidRPr="00540C5E" w:rsidRDefault="008220A2" w:rsidP="008220A2">
      <w:pPr>
        <w:ind w:left="720" w:hanging="810"/>
        <w:jc w:val="both"/>
        <w:rPr>
          <w:rFonts w:ascii="Book Antiqua" w:hAnsi="Book Antiqua"/>
          <w:szCs w:val="24"/>
          <w:lang w:val="es-ES"/>
        </w:rPr>
      </w:pPr>
      <w:r w:rsidRPr="00AA112D">
        <w:rPr>
          <w:rFonts w:ascii="Book Antiqua" w:hAnsi="Book Antiqua"/>
          <w:lang w:val="es-ES"/>
        </w:rPr>
        <w:t xml:space="preserve">Para </w:t>
      </w:r>
      <w:bookmarkStart w:id="1" w:name="_Hlk210725277"/>
      <w:r w:rsidRPr="00AA112D">
        <w:rPr>
          <w:rFonts w:ascii="Book Antiqua" w:hAnsi="Book Antiqua"/>
          <w:lang w:val="es-ES"/>
        </w:rPr>
        <w:t>ordenar a</w:t>
      </w:r>
      <w:r>
        <w:rPr>
          <w:rFonts w:ascii="Book Antiqua" w:hAnsi="Book Antiqua"/>
          <w:lang w:val="es-ES"/>
        </w:rPr>
        <w:t xml:space="preserve"> la Junta de Planificación, al Departamento de Transportación y Obras </w:t>
      </w:r>
      <w:r w:rsidRPr="00540C5E">
        <w:rPr>
          <w:rFonts w:ascii="Book Antiqua" w:hAnsi="Book Antiqua"/>
          <w:lang w:val="es-ES"/>
        </w:rPr>
        <w:t xml:space="preserve">Públicas, al Departamento de Recursos Naturales y Ambientales y al Municipio de Loíza, llevar a cabo todas las gestiones administrativas requeridas, ya sea por virtud de las leyes o reglamentos aplicables, a los efectos de lograr la obtención de los endosos, la realización de estudios y la identificación de los recursos económicos necesarios para la construcción de un sistema de alcantarillado pluvial </w:t>
      </w:r>
      <w:r w:rsidRPr="00540C5E">
        <w:rPr>
          <w:rFonts w:ascii="Book Antiqua" w:hAnsi="Book Antiqua"/>
          <w:szCs w:val="24"/>
          <w:lang w:val="es-ES"/>
        </w:rPr>
        <w:t xml:space="preserve">para </w:t>
      </w:r>
      <w:r>
        <w:rPr>
          <w:rFonts w:ascii="Book Antiqua" w:hAnsi="Book Antiqua"/>
          <w:szCs w:val="24"/>
          <w:lang w:val="es-ES"/>
        </w:rPr>
        <w:t>la Comunidad Villa Cañona</w:t>
      </w:r>
      <w:r w:rsidRPr="00540C5E">
        <w:rPr>
          <w:rFonts w:ascii="Book Antiqua" w:hAnsi="Book Antiqua"/>
          <w:szCs w:val="24"/>
          <w:lang w:val="es-ES"/>
        </w:rPr>
        <w:t>, en el Municipio de Loíza</w:t>
      </w:r>
      <w:bookmarkEnd w:id="1"/>
      <w:r w:rsidRPr="00540C5E">
        <w:rPr>
          <w:rFonts w:ascii="Book Antiqua" w:hAnsi="Book Antiqua"/>
          <w:szCs w:val="24"/>
          <w:lang w:val="es-ES"/>
        </w:rPr>
        <w:t>; y para otros fines relacionados.</w:t>
      </w:r>
    </w:p>
    <w:p w14:paraId="116A2859" w14:textId="77777777" w:rsidR="00F81454" w:rsidRPr="00AA112D" w:rsidRDefault="00F81454" w:rsidP="00F81454">
      <w:pPr>
        <w:jc w:val="both"/>
        <w:rPr>
          <w:rFonts w:ascii="Book Antiqua" w:hAnsi="Book Antiqua"/>
          <w:lang w:val="es-ES"/>
        </w:rPr>
      </w:pPr>
    </w:p>
    <w:p w14:paraId="309A9B7A" w14:textId="77777777" w:rsidR="00F81454" w:rsidRPr="00AA112D" w:rsidRDefault="00F81454" w:rsidP="00F81454">
      <w:pPr>
        <w:jc w:val="center"/>
        <w:rPr>
          <w:rFonts w:ascii="Book Antiqua" w:hAnsi="Book Antiqua"/>
          <w:lang w:val="es-ES_tradnl"/>
        </w:rPr>
      </w:pPr>
      <w:r>
        <w:rPr>
          <w:rFonts w:ascii="Book Antiqua" w:hAnsi="Book Antiqua"/>
          <w:lang w:val="es-ES_tradnl"/>
        </w:rPr>
        <w:t>EXPOSICIÓ</w:t>
      </w:r>
      <w:r w:rsidRPr="00AA112D">
        <w:rPr>
          <w:rFonts w:ascii="Book Antiqua" w:hAnsi="Book Antiqua"/>
          <w:lang w:val="es-ES_tradnl"/>
        </w:rPr>
        <w:t>N DE MOTIVOS</w:t>
      </w:r>
    </w:p>
    <w:p w14:paraId="364B5330" w14:textId="77777777" w:rsidR="00F81454" w:rsidRPr="00AA112D" w:rsidRDefault="00F81454" w:rsidP="00F81454">
      <w:pPr>
        <w:jc w:val="both"/>
        <w:rPr>
          <w:rFonts w:ascii="Book Antiqua" w:hAnsi="Book Antiqua" w:cs="Tahoma"/>
          <w:lang w:val="es-PR"/>
        </w:rPr>
      </w:pPr>
      <w:r w:rsidRPr="00AA112D">
        <w:rPr>
          <w:rFonts w:ascii="Book Antiqua" w:hAnsi="Book Antiqua" w:cs="Tahoma"/>
          <w:lang w:val="es-PR"/>
        </w:rPr>
        <w:t xml:space="preserve">  </w:t>
      </w:r>
    </w:p>
    <w:p w14:paraId="02C3374D" w14:textId="27C9B0E1" w:rsidR="00F81454" w:rsidRPr="00194F39" w:rsidRDefault="00F81454" w:rsidP="00F81454">
      <w:pPr>
        <w:jc w:val="both"/>
        <w:rPr>
          <w:rFonts w:ascii="Book Antiqua" w:hAnsi="Book Antiqua" w:cs="Tahoma"/>
          <w:lang w:val="es-PR"/>
        </w:rPr>
      </w:pPr>
      <w:r w:rsidRPr="00AA112D">
        <w:rPr>
          <w:rFonts w:ascii="Book Antiqua" w:hAnsi="Book Antiqua" w:cs="Tahoma"/>
          <w:lang w:val="es-PR"/>
        </w:rPr>
        <w:tab/>
      </w:r>
      <w:r w:rsidRPr="00194F39">
        <w:rPr>
          <w:rFonts w:ascii="Book Antiqua" w:hAnsi="Book Antiqua" w:cs="Tahoma"/>
          <w:lang w:val="es-PR"/>
        </w:rPr>
        <w:t xml:space="preserve">El Municipio de Loíza </w:t>
      </w:r>
      <w:r w:rsidR="00D929B2">
        <w:rPr>
          <w:rFonts w:ascii="Book Antiqua" w:hAnsi="Book Antiqua" w:cs="Tahoma"/>
          <w:lang w:val="es-PR"/>
        </w:rPr>
        <w:t xml:space="preserve">está </w:t>
      </w:r>
      <w:r w:rsidRPr="00194F39">
        <w:rPr>
          <w:rFonts w:ascii="Book Antiqua" w:hAnsi="Book Antiqua" w:cs="Tahoma"/>
          <w:lang w:val="es-PR"/>
        </w:rPr>
        <w:t>situado en el nordeste de la Isla</w:t>
      </w:r>
      <w:r w:rsidR="00D929B2">
        <w:rPr>
          <w:rFonts w:ascii="Book Antiqua" w:hAnsi="Book Antiqua" w:cs="Tahoma"/>
          <w:lang w:val="es-PR"/>
        </w:rPr>
        <w:t>,</w:t>
      </w:r>
      <w:r w:rsidRPr="00194F39">
        <w:rPr>
          <w:rFonts w:ascii="Book Antiqua" w:hAnsi="Book Antiqua" w:cs="Tahoma"/>
          <w:lang w:val="es-PR"/>
        </w:rPr>
        <w:t xml:space="preserve"> y tiene por límites al Océano Atlántico por el </w:t>
      </w:r>
      <w:r w:rsidR="00D929B2">
        <w:rPr>
          <w:rFonts w:ascii="Book Antiqua" w:hAnsi="Book Antiqua" w:cs="Tahoma"/>
          <w:lang w:val="es-PR"/>
        </w:rPr>
        <w:t>n</w:t>
      </w:r>
      <w:r w:rsidRPr="00194F39">
        <w:rPr>
          <w:rFonts w:ascii="Book Antiqua" w:hAnsi="Book Antiqua" w:cs="Tahoma"/>
          <w:lang w:val="es-PR"/>
        </w:rPr>
        <w:t xml:space="preserve">orte; al Municipio de Canóvanas por el </w:t>
      </w:r>
      <w:r w:rsidR="00D929B2">
        <w:rPr>
          <w:rFonts w:ascii="Book Antiqua" w:hAnsi="Book Antiqua" w:cs="Tahoma"/>
          <w:lang w:val="es-PR"/>
        </w:rPr>
        <w:t>s</w:t>
      </w:r>
      <w:r w:rsidRPr="00194F39">
        <w:rPr>
          <w:rFonts w:ascii="Book Antiqua" w:hAnsi="Book Antiqua" w:cs="Tahoma"/>
          <w:lang w:val="es-PR"/>
        </w:rPr>
        <w:t xml:space="preserve">ur; al Municipio de Río Grande por el </w:t>
      </w:r>
      <w:r w:rsidR="00D929B2">
        <w:rPr>
          <w:rFonts w:ascii="Book Antiqua" w:hAnsi="Book Antiqua" w:cs="Tahoma"/>
          <w:lang w:val="es-PR"/>
        </w:rPr>
        <w:t>e</w:t>
      </w:r>
      <w:r w:rsidRPr="00194F39">
        <w:rPr>
          <w:rFonts w:ascii="Book Antiqua" w:hAnsi="Book Antiqua" w:cs="Tahoma"/>
          <w:lang w:val="es-PR"/>
        </w:rPr>
        <w:t xml:space="preserve">ste y al Municipio de Carolina por el </w:t>
      </w:r>
      <w:r w:rsidR="00D929B2">
        <w:rPr>
          <w:rFonts w:ascii="Book Antiqua" w:hAnsi="Book Antiqua" w:cs="Tahoma"/>
          <w:lang w:val="es-PR"/>
        </w:rPr>
        <w:t>o</w:t>
      </w:r>
      <w:r w:rsidRPr="00194F39">
        <w:rPr>
          <w:rFonts w:ascii="Book Antiqua" w:hAnsi="Book Antiqua" w:cs="Tahoma"/>
          <w:lang w:val="es-PR"/>
        </w:rPr>
        <w:t>este.</w:t>
      </w:r>
    </w:p>
    <w:p w14:paraId="162D36CE" w14:textId="77777777" w:rsidR="00F81454" w:rsidRPr="00194F39" w:rsidRDefault="00F81454" w:rsidP="00F81454">
      <w:pPr>
        <w:jc w:val="both"/>
        <w:rPr>
          <w:rFonts w:ascii="Book Antiqua" w:hAnsi="Book Antiqua" w:cs="Tahoma"/>
          <w:lang w:val="es-PR"/>
        </w:rPr>
      </w:pPr>
    </w:p>
    <w:p w14:paraId="5F9C284C" w14:textId="63CF8E66" w:rsidR="00F81454" w:rsidRPr="00194F39" w:rsidRDefault="00D929B2" w:rsidP="00F81454">
      <w:pPr>
        <w:ind w:firstLine="720"/>
        <w:jc w:val="both"/>
        <w:rPr>
          <w:rFonts w:ascii="Book Antiqua" w:hAnsi="Book Antiqua" w:cs="Tahoma"/>
          <w:lang w:val="es-PR"/>
        </w:rPr>
      </w:pPr>
      <w:r>
        <w:rPr>
          <w:rFonts w:ascii="Book Antiqua" w:hAnsi="Book Antiqua" w:cs="Tahoma"/>
          <w:lang w:val="es-PR"/>
        </w:rPr>
        <w:t xml:space="preserve">Su </w:t>
      </w:r>
      <w:r w:rsidR="00F81454" w:rsidRPr="00194F39">
        <w:rPr>
          <w:rFonts w:ascii="Book Antiqua" w:hAnsi="Book Antiqua" w:cs="Tahoma"/>
          <w:lang w:val="es-PR"/>
        </w:rPr>
        <w:t xml:space="preserve">relieve es uniformemente llano, pues no supera los trescientos veintiocho (328) pies de altura sobre el nivel del mar. </w:t>
      </w:r>
      <w:r>
        <w:rPr>
          <w:rFonts w:ascii="Book Antiqua" w:hAnsi="Book Antiqua" w:cs="Tahoma"/>
          <w:lang w:val="es-PR"/>
        </w:rPr>
        <w:t>Por consiguiente, esto</w:t>
      </w:r>
      <w:r w:rsidR="00F81454" w:rsidRPr="00194F39">
        <w:rPr>
          <w:rFonts w:ascii="Book Antiqua" w:hAnsi="Book Antiqua" w:cs="Tahoma"/>
          <w:lang w:val="es-PR"/>
        </w:rPr>
        <w:t xml:space="preserve"> contribuye a que, en tiempos de lluvia, </w:t>
      </w:r>
      <w:r w:rsidRPr="00194F39">
        <w:rPr>
          <w:rFonts w:ascii="Book Antiqua" w:hAnsi="Book Antiqua" w:cs="Tahoma"/>
          <w:lang w:val="es-PR"/>
        </w:rPr>
        <w:t xml:space="preserve">el agua se acumule en grandes cantidades </w:t>
      </w:r>
      <w:r>
        <w:rPr>
          <w:rFonts w:ascii="Book Antiqua" w:hAnsi="Book Antiqua" w:cs="Tahoma"/>
          <w:lang w:val="es-PR"/>
        </w:rPr>
        <w:t>perjudicando muchas comunidades e</w:t>
      </w:r>
      <w:r w:rsidR="00F81454" w:rsidRPr="00194F39">
        <w:rPr>
          <w:rFonts w:ascii="Book Antiqua" w:hAnsi="Book Antiqua" w:cs="Tahoma"/>
          <w:lang w:val="es-PR"/>
        </w:rPr>
        <w:t xml:space="preserve"> imposibilitando </w:t>
      </w:r>
      <w:r>
        <w:rPr>
          <w:rFonts w:ascii="Book Antiqua" w:hAnsi="Book Antiqua" w:cs="Tahoma"/>
          <w:lang w:val="es-PR"/>
        </w:rPr>
        <w:t xml:space="preserve">que </w:t>
      </w:r>
      <w:r w:rsidR="00F81454" w:rsidRPr="00194F39">
        <w:rPr>
          <w:rFonts w:ascii="Book Antiqua" w:hAnsi="Book Antiqua" w:cs="Tahoma"/>
          <w:lang w:val="es-PR"/>
        </w:rPr>
        <w:t>cientos de familias</w:t>
      </w:r>
      <w:r>
        <w:rPr>
          <w:rFonts w:ascii="Book Antiqua" w:hAnsi="Book Antiqua" w:cs="Tahoma"/>
          <w:lang w:val="es-PR"/>
        </w:rPr>
        <w:t xml:space="preserve"> puedan</w:t>
      </w:r>
      <w:r w:rsidR="00F81454" w:rsidRPr="00194F39">
        <w:rPr>
          <w:rFonts w:ascii="Book Antiqua" w:hAnsi="Book Antiqua" w:cs="Tahoma"/>
          <w:lang w:val="es-PR"/>
        </w:rPr>
        <w:t xml:space="preserve"> salir de sus hogares.</w:t>
      </w:r>
    </w:p>
    <w:p w14:paraId="04C2C394" w14:textId="77777777" w:rsidR="00F81454" w:rsidRPr="00194F39" w:rsidRDefault="00F81454" w:rsidP="00F81454">
      <w:pPr>
        <w:ind w:firstLine="720"/>
        <w:jc w:val="both"/>
        <w:rPr>
          <w:rFonts w:ascii="Book Antiqua" w:hAnsi="Book Antiqua" w:cs="Tahoma"/>
          <w:lang w:val="es-PR"/>
        </w:rPr>
      </w:pPr>
    </w:p>
    <w:p w14:paraId="4A525B2E" w14:textId="77777777" w:rsidR="005F6BEA" w:rsidRDefault="00D929B2" w:rsidP="00F81454">
      <w:pPr>
        <w:ind w:firstLine="720"/>
        <w:jc w:val="both"/>
        <w:rPr>
          <w:rFonts w:ascii="Book Antiqua" w:hAnsi="Book Antiqua" w:cs="Tahoma"/>
          <w:lang w:val="es-PR"/>
        </w:rPr>
      </w:pPr>
      <w:r>
        <w:rPr>
          <w:rFonts w:ascii="Book Antiqua" w:hAnsi="Book Antiqua" w:cs="Tahoma"/>
          <w:lang w:val="es-PR"/>
        </w:rPr>
        <w:t>Algunos sectores, como</w:t>
      </w:r>
      <w:r w:rsidR="005F6BEA">
        <w:rPr>
          <w:rFonts w:ascii="Book Antiqua" w:hAnsi="Book Antiqua" w:cs="Tahoma"/>
          <w:lang w:val="es-PR"/>
        </w:rPr>
        <w:t xml:space="preserve"> por ejemplo la Comunidad Villa Cañona</w:t>
      </w:r>
      <w:r w:rsidR="00F81454" w:rsidRPr="00194F39">
        <w:rPr>
          <w:rFonts w:ascii="Book Antiqua" w:hAnsi="Book Antiqua" w:cs="Tahoma"/>
          <w:lang w:val="es-PR"/>
        </w:rPr>
        <w:t xml:space="preserve">, </w:t>
      </w:r>
      <w:r>
        <w:rPr>
          <w:rFonts w:ascii="Book Antiqua" w:hAnsi="Book Antiqua" w:cs="Tahoma"/>
          <w:lang w:val="es-PR"/>
        </w:rPr>
        <w:t xml:space="preserve">llevan </w:t>
      </w:r>
      <w:r w:rsidR="00F81454" w:rsidRPr="00194F39">
        <w:rPr>
          <w:rFonts w:ascii="Book Antiqua" w:hAnsi="Book Antiqua" w:cs="Tahoma"/>
          <w:lang w:val="es-PR"/>
        </w:rPr>
        <w:t>sufriendo por años la problemática de inundaciones</w:t>
      </w:r>
      <w:r>
        <w:rPr>
          <w:rFonts w:ascii="Book Antiqua" w:hAnsi="Book Antiqua" w:cs="Tahoma"/>
          <w:lang w:val="es-PR"/>
        </w:rPr>
        <w:t xml:space="preserve">, </w:t>
      </w:r>
      <w:r w:rsidR="00F81454" w:rsidRPr="00194F39">
        <w:rPr>
          <w:rFonts w:ascii="Book Antiqua" w:hAnsi="Book Antiqua" w:cs="Tahoma"/>
          <w:lang w:val="es-PR"/>
        </w:rPr>
        <w:t>ya que no cuentan con un sistema de alcantarillado pluvial</w:t>
      </w:r>
      <w:r w:rsidR="005F6BEA">
        <w:rPr>
          <w:rFonts w:ascii="Book Antiqua" w:hAnsi="Book Antiqua" w:cs="Tahoma"/>
          <w:lang w:val="es-PR"/>
        </w:rPr>
        <w:t xml:space="preserve"> y en el caso de Villa Cañona las aguas pluviales van a para al alcantarillado de las aguas usadas lo que hace que el sistema se llene y salga por las </w:t>
      </w:r>
      <w:r w:rsidR="005F6BEA">
        <w:rPr>
          <w:rFonts w:ascii="Book Antiqua" w:hAnsi="Book Antiqua" w:cs="Tahoma"/>
          <w:lang w:val="es-PR"/>
        </w:rPr>
        <w:lastRenderedPageBreak/>
        <w:t>residencias, con las situaciones de salud y pérdidas materiales que esto ocasiona</w:t>
      </w:r>
      <w:r w:rsidR="00F81454">
        <w:rPr>
          <w:rFonts w:ascii="Book Antiqua" w:hAnsi="Book Antiqua" w:cs="Tahoma"/>
          <w:lang w:val="es-PR"/>
        </w:rPr>
        <w:t xml:space="preserve">.  </w:t>
      </w:r>
    </w:p>
    <w:p w14:paraId="6DE8F253" w14:textId="77777777" w:rsidR="005F6BEA" w:rsidRDefault="005F6BEA" w:rsidP="00F81454">
      <w:pPr>
        <w:ind w:firstLine="720"/>
        <w:jc w:val="both"/>
        <w:rPr>
          <w:rFonts w:ascii="Book Antiqua" w:hAnsi="Book Antiqua" w:cs="Tahoma"/>
          <w:lang w:val="es-PR"/>
        </w:rPr>
      </w:pPr>
    </w:p>
    <w:p w14:paraId="28D3D9A2" w14:textId="5BE85CCD" w:rsidR="00F81454" w:rsidRPr="00194F39" w:rsidRDefault="00F81454" w:rsidP="00F81454">
      <w:pPr>
        <w:ind w:firstLine="720"/>
        <w:jc w:val="both"/>
        <w:rPr>
          <w:rFonts w:ascii="Book Antiqua" w:hAnsi="Book Antiqua"/>
          <w:szCs w:val="24"/>
          <w:lang w:val="es-ES_tradnl"/>
        </w:rPr>
      </w:pPr>
      <w:r w:rsidRPr="00194F39">
        <w:rPr>
          <w:rFonts w:ascii="Book Antiqua" w:hAnsi="Book Antiqua" w:cs="Arial"/>
          <w:szCs w:val="24"/>
          <w:shd w:val="clear" w:color="auto" w:fill="FFFFFF"/>
          <w:lang w:val="es-ES_tradnl"/>
        </w:rPr>
        <w:t xml:space="preserve">Ello, se repite constantemente al ocurrir un evento de lluvia, eventos que serán más frecuentes y de mayor magnitud y caudal como resultado del cambio climático.  Por </w:t>
      </w:r>
      <w:r w:rsidR="00097C57">
        <w:rPr>
          <w:rFonts w:ascii="Book Antiqua" w:hAnsi="Book Antiqua" w:cs="Arial"/>
          <w:szCs w:val="24"/>
          <w:shd w:val="clear" w:color="auto" w:fill="FFFFFF"/>
          <w:lang w:val="es-ES_tradnl"/>
        </w:rPr>
        <w:t>lo cual</w:t>
      </w:r>
      <w:r w:rsidRPr="00194F39">
        <w:rPr>
          <w:rFonts w:ascii="Book Antiqua" w:hAnsi="Book Antiqua" w:cs="Arial"/>
          <w:szCs w:val="24"/>
          <w:shd w:val="clear" w:color="auto" w:fill="FFFFFF"/>
          <w:lang w:val="es-ES_tradnl"/>
        </w:rPr>
        <w:t xml:space="preserve">, se hace necesario e impostergable que </w:t>
      </w:r>
      <w:r w:rsidR="005F6BEA">
        <w:rPr>
          <w:rFonts w:ascii="Book Antiqua" w:hAnsi="Book Antiqua" w:cs="Arial"/>
          <w:szCs w:val="24"/>
          <w:shd w:val="clear" w:color="auto" w:fill="FFFFFF"/>
          <w:lang w:val="es-ES_tradnl"/>
        </w:rPr>
        <w:t>se</w:t>
      </w:r>
      <w:r w:rsidRPr="00194F39">
        <w:rPr>
          <w:rFonts w:ascii="Book Antiqua" w:hAnsi="Book Antiqua" w:cs="Arial"/>
          <w:szCs w:val="24"/>
          <w:shd w:val="clear" w:color="auto" w:fill="FFFFFF"/>
          <w:lang w:val="es-ES_tradnl"/>
        </w:rPr>
        <w:t xml:space="preserve"> establezca un sistema de alcantarillado pluvial mediante el cual se pueda efectuar un manejo eficiente de las escorrentías pluviales que evite las inundaciones en la zona</w:t>
      </w:r>
      <w:r w:rsidR="005F6BEA">
        <w:rPr>
          <w:rFonts w:ascii="Book Antiqua" w:hAnsi="Book Antiqua" w:cs="Arial"/>
          <w:szCs w:val="24"/>
          <w:shd w:val="clear" w:color="auto" w:fill="FFFFFF"/>
          <w:lang w:val="es-ES_tradnl"/>
        </w:rPr>
        <w:t>, la invasión de las escorrentías al alcantarillado sanitario</w:t>
      </w:r>
      <w:r w:rsidRPr="00194F39">
        <w:rPr>
          <w:rFonts w:ascii="Book Antiqua" w:hAnsi="Book Antiqua" w:cs="Arial"/>
          <w:szCs w:val="24"/>
          <w:shd w:val="clear" w:color="auto" w:fill="FFFFFF"/>
          <w:lang w:val="es-ES_tradnl"/>
        </w:rPr>
        <w:t xml:space="preserve"> y, con ello, los daños que éstas ocasionan. </w:t>
      </w:r>
    </w:p>
    <w:p w14:paraId="6250F2B1" w14:textId="77777777" w:rsidR="00F81454" w:rsidRPr="00194F39" w:rsidRDefault="00F81454" w:rsidP="00F81454">
      <w:pPr>
        <w:jc w:val="both"/>
        <w:rPr>
          <w:rFonts w:ascii="Book Antiqua" w:hAnsi="Book Antiqua" w:cs="Tahoma"/>
          <w:lang w:val="es-PR"/>
        </w:rPr>
      </w:pPr>
    </w:p>
    <w:p w14:paraId="567B5E25" w14:textId="501CA07B" w:rsidR="00F81454" w:rsidRPr="00194F39" w:rsidRDefault="00097C57" w:rsidP="00F81454">
      <w:pPr>
        <w:ind w:firstLine="720"/>
        <w:jc w:val="both"/>
        <w:rPr>
          <w:rFonts w:ascii="Book Antiqua" w:hAnsi="Book Antiqua" w:cs="Tahoma"/>
          <w:lang w:val="es-PR"/>
        </w:rPr>
      </w:pPr>
      <w:r>
        <w:rPr>
          <w:rFonts w:ascii="Book Antiqua" w:hAnsi="Book Antiqua" w:cs="Tahoma"/>
          <w:lang w:val="es-PR"/>
        </w:rPr>
        <w:t>Esta</w:t>
      </w:r>
      <w:r w:rsidR="00F81454" w:rsidRPr="00320A81">
        <w:rPr>
          <w:rFonts w:ascii="Book Antiqua" w:hAnsi="Book Antiqua"/>
          <w:lang w:val="es-ES_tradnl"/>
        </w:rPr>
        <w:t xml:space="preserve"> Asamblea Legislativa</w:t>
      </w:r>
      <w:r w:rsidR="00F81454" w:rsidRPr="00194F39">
        <w:rPr>
          <w:rFonts w:ascii="Book Antiqua" w:hAnsi="Book Antiqua" w:cs="Tahoma"/>
          <w:lang w:val="es-PR"/>
        </w:rPr>
        <w:t xml:space="preserve"> </w:t>
      </w:r>
      <w:r w:rsidR="00F81454">
        <w:rPr>
          <w:rFonts w:ascii="Book Antiqua" w:hAnsi="Book Antiqua" w:cs="Tahoma"/>
          <w:lang w:val="es-PR"/>
        </w:rPr>
        <w:t xml:space="preserve">entiende </w:t>
      </w:r>
      <w:r w:rsidR="00F81454" w:rsidRPr="00320A81">
        <w:rPr>
          <w:rFonts w:ascii="Book Antiqua" w:hAnsi="Book Antiqua"/>
          <w:lang w:val="es-ES_tradnl"/>
        </w:rPr>
        <w:t>necesario y pertinente</w:t>
      </w:r>
      <w:r w:rsidR="00F81454" w:rsidRPr="00194F39">
        <w:rPr>
          <w:rFonts w:ascii="Book Antiqua" w:hAnsi="Book Antiqua" w:cs="Tahoma"/>
          <w:lang w:val="es-PR"/>
        </w:rPr>
        <w:t xml:space="preserve"> que </w:t>
      </w:r>
      <w:r>
        <w:rPr>
          <w:rFonts w:ascii="Book Antiqua" w:hAnsi="Book Antiqua" w:cs="Tahoma"/>
          <w:lang w:val="es-PR"/>
        </w:rPr>
        <w:t xml:space="preserve">se </w:t>
      </w:r>
      <w:r w:rsidR="00F81454">
        <w:rPr>
          <w:rFonts w:ascii="Book Antiqua" w:hAnsi="Book Antiqua" w:cs="Tahoma"/>
          <w:lang w:val="es-PR"/>
        </w:rPr>
        <w:t>tomen</w:t>
      </w:r>
      <w:r w:rsidR="00F81454" w:rsidRPr="00194F39">
        <w:rPr>
          <w:rFonts w:ascii="Book Antiqua" w:hAnsi="Book Antiqua" w:cs="Tahoma"/>
          <w:lang w:val="es-PR"/>
        </w:rPr>
        <w:t xml:space="preserve"> en consideración </w:t>
      </w:r>
      <w:r>
        <w:rPr>
          <w:rFonts w:ascii="Book Antiqua" w:hAnsi="Book Antiqua" w:cs="Tahoma"/>
          <w:lang w:val="es-PR"/>
        </w:rPr>
        <w:t xml:space="preserve">a </w:t>
      </w:r>
      <w:r w:rsidR="00F81454" w:rsidRPr="00194F39">
        <w:rPr>
          <w:rFonts w:ascii="Book Antiqua" w:hAnsi="Book Antiqua" w:cs="Tahoma"/>
          <w:lang w:val="es-PR"/>
        </w:rPr>
        <w:t>l</w:t>
      </w:r>
      <w:r w:rsidR="00F81454">
        <w:rPr>
          <w:rFonts w:ascii="Book Antiqua" w:hAnsi="Book Antiqua" w:cs="Tahoma"/>
          <w:lang w:val="es-PR"/>
        </w:rPr>
        <w:t xml:space="preserve">os </w:t>
      </w:r>
      <w:r w:rsidR="00F81454" w:rsidRPr="00194F39">
        <w:rPr>
          <w:rFonts w:ascii="Book Antiqua" w:hAnsi="Book Antiqua" w:cs="Tahoma"/>
          <w:lang w:val="es-PR"/>
        </w:rPr>
        <w:t>residen</w:t>
      </w:r>
      <w:r w:rsidR="005F6BEA">
        <w:rPr>
          <w:rFonts w:ascii="Book Antiqua" w:hAnsi="Book Antiqua" w:cs="Tahoma"/>
          <w:lang w:val="es-PR"/>
        </w:rPr>
        <w:t>tes de la Comunidad Villa Cañona de</w:t>
      </w:r>
      <w:r w:rsidR="00F81454">
        <w:rPr>
          <w:rFonts w:ascii="Book Antiqua" w:hAnsi="Book Antiqua" w:cs="Tahoma"/>
          <w:lang w:val="es-PR"/>
        </w:rPr>
        <w:t>l Municipio de Loíza</w:t>
      </w:r>
      <w:r w:rsidR="00F81454" w:rsidRPr="00194F39">
        <w:rPr>
          <w:rFonts w:ascii="Book Antiqua" w:hAnsi="Book Antiqua" w:cs="Tahoma"/>
          <w:lang w:val="es-PR"/>
        </w:rPr>
        <w:t xml:space="preserve">, </w:t>
      </w:r>
      <w:r w:rsidR="00F81454">
        <w:rPr>
          <w:rFonts w:ascii="Book Antiqua" w:hAnsi="Book Antiqua" w:cs="Tahoma"/>
          <w:lang w:val="es-PR"/>
        </w:rPr>
        <w:t xml:space="preserve">en aras de </w:t>
      </w:r>
      <w:r w:rsidR="00F81454" w:rsidRPr="00194F39">
        <w:rPr>
          <w:rFonts w:ascii="Book Antiqua" w:hAnsi="Book Antiqua" w:cs="Tahoma"/>
          <w:lang w:val="es-PR"/>
        </w:rPr>
        <w:t xml:space="preserve">que </w:t>
      </w:r>
      <w:r>
        <w:rPr>
          <w:rFonts w:ascii="Book Antiqua" w:hAnsi="Book Antiqua" w:cs="Tahoma"/>
          <w:lang w:val="es-PR"/>
        </w:rPr>
        <w:t xml:space="preserve">se </w:t>
      </w:r>
      <w:r w:rsidR="00F81454" w:rsidRPr="00194F39">
        <w:rPr>
          <w:rFonts w:ascii="Book Antiqua" w:hAnsi="Book Antiqua" w:cs="Tahoma"/>
          <w:lang w:val="es-PR"/>
        </w:rPr>
        <w:t xml:space="preserve">puedan </w:t>
      </w:r>
      <w:r w:rsidR="00F81454">
        <w:rPr>
          <w:rFonts w:ascii="Book Antiqua" w:hAnsi="Book Antiqua" w:cs="Tahoma"/>
          <w:lang w:val="es-PR"/>
        </w:rPr>
        <w:t>ejecutar las acciones que conducentes a la</w:t>
      </w:r>
      <w:r w:rsidR="00F81454" w:rsidRPr="00194F39">
        <w:rPr>
          <w:rFonts w:ascii="Book Antiqua" w:hAnsi="Book Antiqua" w:cs="Tahoma"/>
          <w:lang w:val="es-PR"/>
        </w:rPr>
        <w:t xml:space="preserve"> </w:t>
      </w:r>
      <w:r w:rsidR="00F81454">
        <w:rPr>
          <w:rFonts w:ascii="Book Antiqua" w:hAnsi="Book Antiqua" w:cs="Tahoma"/>
          <w:lang w:val="es-PR"/>
        </w:rPr>
        <w:t>construcción de</w:t>
      </w:r>
      <w:r w:rsidR="00F81454" w:rsidRPr="00194F39">
        <w:rPr>
          <w:rFonts w:ascii="Book Antiqua" w:hAnsi="Book Antiqua" w:cs="Tahoma"/>
          <w:lang w:val="es-PR"/>
        </w:rPr>
        <w:t xml:space="preserve"> un sistema de alcantarillado pluvial, el cual disponga de todas las aguas que discurren </w:t>
      </w:r>
      <w:r w:rsidR="005F6BEA">
        <w:rPr>
          <w:rFonts w:ascii="Book Antiqua" w:hAnsi="Book Antiqua" w:cs="Tahoma"/>
          <w:lang w:val="es-PR"/>
        </w:rPr>
        <w:t xml:space="preserve">en </w:t>
      </w:r>
      <w:r w:rsidR="00F81454">
        <w:rPr>
          <w:rFonts w:ascii="Book Antiqua" w:hAnsi="Book Antiqua" w:cs="Tahoma"/>
          <w:lang w:val="es-PR"/>
        </w:rPr>
        <w:t>la zona</w:t>
      </w:r>
      <w:bookmarkEnd w:id="0"/>
      <w:r w:rsidR="005F6BEA">
        <w:rPr>
          <w:rFonts w:ascii="Book Antiqua" w:hAnsi="Book Antiqua" w:cs="Tahoma"/>
          <w:lang w:val="es-PR"/>
        </w:rPr>
        <w:t>.</w:t>
      </w:r>
      <w:r w:rsidR="00F81454">
        <w:rPr>
          <w:rFonts w:ascii="Book Antiqua" w:hAnsi="Book Antiqua" w:cs="Tahoma"/>
          <w:lang w:val="es-PR"/>
        </w:rPr>
        <w:t xml:space="preserve">  </w:t>
      </w:r>
    </w:p>
    <w:p w14:paraId="55D79638" w14:textId="77777777" w:rsidR="00F81454" w:rsidRPr="00AA112D" w:rsidRDefault="00F81454" w:rsidP="00F81454">
      <w:pPr>
        <w:jc w:val="both"/>
        <w:rPr>
          <w:rFonts w:ascii="Book Antiqua" w:hAnsi="Book Antiqua"/>
          <w:lang w:val="es-PR"/>
        </w:rPr>
      </w:pPr>
      <w:r>
        <w:rPr>
          <w:rFonts w:ascii="Book Antiqua" w:hAnsi="Book Antiqua"/>
          <w:lang w:val="es-PR"/>
        </w:rPr>
        <w:t xml:space="preserve"> </w:t>
      </w:r>
    </w:p>
    <w:p w14:paraId="4AAAC7F2" w14:textId="77777777" w:rsidR="00F81454" w:rsidRPr="001137B4" w:rsidRDefault="00F81454" w:rsidP="00E952BA">
      <w:pPr>
        <w:spacing w:line="480" w:lineRule="auto"/>
        <w:jc w:val="both"/>
        <w:rPr>
          <w:rFonts w:ascii="Book Antiqua" w:hAnsi="Book Antiqua"/>
          <w:lang w:val="es-ES"/>
        </w:rPr>
      </w:pPr>
      <w:r w:rsidRPr="00AA112D">
        <w:rPr>
          <w:rFonts w:ascii="Book Antiqua" w:hAnsi="Book Antiqua"/>
          <w:i/>
          <w:lang w:val="es-ES_tradnl"/>
        </w:rPr>
        <w:t>RESU</w:t>
      </w:r>
      <w:r>
        <w:rPr>
          <w:rFonts w:ascii="Book Antiqua" w:hAnsi="Book Antiqua"/>
          <w:i/>
          <w:lang w:val="es-ES_tradnl"/>
        </w:rPr>
        <w:t>É</w:t>
      </w:r>
      <w:r w:rsidRPr="00AA112D">
        <w:rPr>
          <w:rFonts w:ascii="Book Antiqua" w:hAnsi="Book Antiqua"/>
          <w:i/>
          <w:lang w:val="es-ES_tradnl"/>
        </w:rPr>
        <w:t xml:space="preserve">LVESE POR LA </w:t>
      </w:r>
      <w:r>
        <w:rPr>
          <w:rFonts w:ascii="Book Antiqua" w:hAnsi="Book Antiqua"/>
          <w:i/>
          <w:lang w:val="es-ES_tradnl"/>
        </w:rPr>
        <w:t>ASAMBLEA LEGISLATIVA</w:t>
      </w:r>
      <w:r w:rsidRPr="00AA112D">
        <w:rPr>
          <w:rFonts w:ascii="Book Antiqua" w:hAnsi="Book Antiqua"/>
          <w:i/>
          <w:lang w:val="es-ES_tradnl"/>
        </w:rPr>
        <w:t xml:space="preserve"> DE PUERTO RICO:</w:t>
      </w:r>
    </w:p>
    <w:p w14:paraId="14C57472" w14:textId="77777777" w:rsidR="00F81454" w:rsidRPr="00AA112D" w:rsidRDefault="00F81454" w:rsidP="00E952BA">
      <w:pPr>
        <w:pStyle w:val="BodyTextIndent"/>
        <w:spacing w:line="480" w:lineRule="auto"/>
        <w:ind w:left="0" w:firstLine="0"/>
        <w:rPr>
          <w:rFonts w:ascii="Book Antiqua" w:hAnsi="Book Antiqua"/>
        </w:rPr>
        <w:sectPr w:rsidR="00F81454" w:rsidRPr="00AA112D" w:rsidSect="00F81454">
          <w:headerReference w:type="even" r:id="rId6"/>
          <w:headerReference w:type="default" r:id="rId7"/>
          <w:endnotePr>
            <w:numFmt w:val="decimal"/>
          </w:endnotePr>
          <w:pgSz w:w="12240" w:h="15840" w:code="1"/>
          <w:pgMar w:top="1440" w:right="1440" w:bottom="1440" w:left="1440" w:header="720" w:footer="720" w:gutter="0"/>
          <w:pgNumType w:start="1"/>
          <w:cols w:space="720"/>
          <w:noEndnote/>
          <w:titlePg/>
        </w:sectPr>
      </w:pPr>
    </w:p>
    <w:p w14:paraId="7610F19B" w14:textId="41702D75" w:rsidR="00F81454" w:rsidRPr="00AA112D" w:rsidRDefault="00F81454" w:rsidP="00E952BA">
      <w:pPr>
        <w:spacing w:line="480" w:lineRule="auto"/>
        <w:jc w:val="both"/>
        <w:rPr>
          <w:rFonts w:ascii="Book Antiqua" w:hAnsi="Book Antiqua"/>
          <w:lang w:val="es-ES"/>
        </w:rPr>
      </w:pPr>
      <w:r w:rsidRPr="00AA112D">
        <w:rPr>
          <w:rFonts w:ascii="Book Antiqua" w:hAnsi="Book Antiqua"/>
          <w:lang w:val="es-PR"/>
        </w:rPr>
        <w:tab/>
        <w:t>Sección 1.-</w:t>
      </w:r>
      <w:r>
        <w:rPr>
          <w:rFonts w:ascii="Book Antiqua" w:hAnsi="Book Antiqua"/>
          <w:lang w:val="es-PR"/>
        </w:rPr>
        <w:t xml:space="preserve">Se </w:t>
      </w:r>
      <w:bookmarkStart w:id="2" w:name="_Hlk135133779"/>
      <w:r w:rsidR="005F6BEA" w:rsidRPr="00AA112D">
        <w:rPr>
          <w:rFonts w:ascii="Book Antiqua" w:hAnsi="Book Antiqua"/>
          <w:lang w:val="es-ES"/>
        </w:rPr>
        <w:t>ordena a</w:t>
      </w:r>
      <w:r w:rsidR="005F6BEA">
        <w:rPr>
          <w:rFonts w:ascii="Book Antiqua" w:hAnsi="Book Antiqua"/>
          <w:lang w:val="es-ES"/>
        </w:rPr>
        <w:t xml:space="preserve"> la Junta de Planificación, al Departamento de Transportación y Obras </w:t>
      </w:r>
      <w:r w:rsidR="005F6BEA" w:rsidRPr="00540C5E">
        <w:rPr>
          <w:rFonts w:ascii="Book Antiqua" w:hAnsi="Book Antiqua"/>
          <w:lang w:val="es-ES"/>
        </w:rPr>
        <w:t xml:space="preserve">Públicas, al Departamento de Recursos Naturales y Ambientales y al Municipio de Loíza, llevar a cabo todas las gestiones administrativas requeridas, ya sea por virtud de las leyes o reglamentos aplicables, a los efectos de lograr la obtención de los endosos, la realización de estudios y la identificación de los recursos económicos necesarios para la construcción de un sistema de alcantarillado pluvial </w:t>
      </w:r>
      <w:r w:rsidR="005F6BEA" w:rsidRPr="00540C5E">
        <w:rPr>
          <w:rFonts w:ascii="Book Antiqua" w:hAnsi="Book Antiqua"/>
          <w:szCs w:val="24"/>
          <w:lang w:val="es-ES"/>
        </w:rPr>
        <w:t xml:space="preserve">para </w:t>
      </w:r>
      <w:r w:rsidR="005F6BEA">
        <w:rPr>
          <w:rFonts w:ascii="Book Antiqua" w:hAnsi="Book Antiqua"/>
          <w:szCs w:val="24"/>
          <w:lang w:val="es-ES"/>
        </w:rPr>
        <w:t>la Comunidad Villa Cañona</w:t>
      </w:r>
      <w:r w:rsidR="005F6BEA" w:rsidRPr="00540C5E">
        <w:rPr>
          <w:rFonts w:ascii="Book Antiqua" w:hAnsi="Book Antiqua"/>
          <w:szCs w:val="24"/>
          <w:lang w:val="es-ES"/>
        </w:rPr>
        <w:t>, en el Municipio de Loíza</w:t>
      </w:r>
      <w:r w:rsidR="005F6BEA">
        <w:rPr>
          <w:rFonts w:ascii="Book Antiqua" w:hAnsi="Book Antiqua"/>
          <w:lang w:val="es-PR"/>
        </w:rPr>
        <w:t>.</w:t>
      </w:r>
    </w:p>
    <w:p w14:paraId="0311D05B" w14:textId="442EDC25" w:rsidR="00F81454" w:rsidRPr="00AA112D" w:rsidRDefault="00F81454" w:rsidP="00E952BA">
      <w:pPr>
        <w:suppressAutoHyphens/>
        <w:spacing w:line="480" w:lineRule="auto"/>
        <w:ind w:firstLine="720"/>
        <w:jc w:val="both"/>
        <w:rPr>
          <w:rFonts w:ascii="Book Antiqua" w:hAnsi="Book Antiqua"/>
          <w:spacing w:val="-3"/>
          <w:szCs w:val="24"/>
          <w:lang w:val="es-ES_tradnl"/>
        </w:rPr>
      </w:pPr>
      <w:r w:rsidRPr="00AA112D">
        <w:rPr>
          <w:rFonts w:ascii="Book Antiqua" w:hAnsi="Book Antiqua"/>
          <w:lang w:val="es-ES_tradnl"/>
        </w:rPr>
        <w:t>Sección 2.-</w:t>
      </w:r>
      <w:r>
        <w:rPr>
          <w:rFonts w:ascii="Book Antiqua" w:hAnsi="Book Antiqua"/>
          <w:spacing w:val="-3"/>
          <w:szCs w:val="24"/>
          <w:lang w:val="es-ES_tradnl"/>
        </w:rPr>
        <w:t xml:space="preserve">La </w:t>
      </w:r>
      <w:r>
        <w:rPr>
          <w:rFonts w:ascii="Book Antiqua" w:hAnsi="Book Antiqua"/>
          <w:lang w:val="es-ES"/>
        </w:rPr>
        <w:t>Junta de Planificación, el Departamento de Transportación y Obras Públicas, el Departamento de Recursos Naturales y Ambientales y el Municipio de Loíza</w:t>
      </w:r>
      <w:r>
        <w:rPr>
          <w:rFonts w:ascii="Book Antiqua" w:hAnsi="Book Antiqua"/>
          <w:spacing w:val="-3"/>
          <w:szCs w:val="24"/>
          <w:lang w:val="es-ES_tradnl"/>
        </w:rPr>
        <w:t xml:space="preserve">, remitirán a las Secretarías de las Cámaras Legislativas un primer informe sobre las gestiones pertinentes para cumplir con lo aquí ordenado, dentro de los primeros sesenta (60) días, luego de aprobada esta Resolución Conjunta.  Posteriormente, remitirán informes mensuales a ambas Secretarías, en tanto y cuanto esté finalizada la obra descrita en la </w:t>
      </w:r>
      <w:r>
        <w:rPr>
          <w:rFonts w:ascii="Book Antiqua" w:hAnsi="Book Antiqua"/>
          <w:spacing w:val="-3"/>
          <w:szCs w:val="24"/>
          <w:lang w:val="es-ES_tradnl"/>
        </w:rPr>
        <w:lastRenderedPageBreak/>
        <w:t xml:space="preserve">Sección 1 de </w:t>
      </w:r>
      <w:r w:rsidR="002105F0">
        <w:rPr>
          <w:rFonts w:ascii="Book Antiqua" w:hAnsi="Book Antiqua"/>
          <w:spacing w:val="-3"/>
          <w:szCs w:val="24"/>
          <w:lang w:val="es-ES_tradnl"/>
        </w:rPr>
        <w:t>esta Resolución Conjunta</w:t>
      </w:r>
      <w:r>
        <w:rPr>
          <w:rFonts w:ascii="Book Antiqua" w:hAnsi="Book Antiqua"/>
          <w:spacing w:val="-3"/>
          <w:szCs w:val="24"/>
          <w:lang w:val="es-ES_tradnl"/>
        </w:rPr>
        <w:t>.</w:t>
      </w:r>
    </w:p>
    <w:p w14:paraId="5D72EF13" w14:textId="77777777" w:rsidR="00F81454" w:rsidRDefault="00F81454" w:rsidP="00E952BA">
      <w:pPr>
        <w:spacing w:line="480" w:lineRule="auto"/>
        <w:ind w:firstLine="720"/>
        <w:jc w:val="both"/>
        <w:rPr>
          <w:rFonts w:ascii="Book Antiqua" w:hAnsi="Book Antiqua"/>
          <w:szCs w:val="24"/>
          <w:lang w:val="es-PR"/>
        </w:rPr>
      </w:pPr>
      <w:r w:rsidRPr="00AA112D">
        <w:rPr>
          <w:rFonts w:ascii="Book Antiqua" w:hAnsi="Book Antiqua"/>
          <w:szCs w:val="24"/>
          <w:lang w:val="es-PR"/>
        </w:rPr>
        <w:t>Sección 3.-</w:t>
      </w:r>
      <w:r>
        <w:rPr>
          <w:rFonts w:ascii="Book Antiqua" w:hAnsi="Book Antiqua"/>
          <w:szCs w:val="24"/>
          <w:lang w:val="es-PR"/>
        </w:rPr>
        <w:t xml:space="preserve">Se autoriza a la </w:t>
      </w:r>
      <w:r>
        <w:rPr>
          <w:rFonts w:ascii="Book Antiqua" w:hAnsi="Book Antiqua"/>
          <w:lang w:val="es-ES"/>
        </w:rPr>
        <w:t>Junta de Planificación, al Departamento de Transportación y Obras Públicas, al Departamento de Recursos Naturales y Ambientales y al Municipio de Loíza</w:t>
      </w:r>
      <w:r>
        <w:rPr>
          <w:rFonts w:ascii="Book Antiqua" w:hAnsi="Book Antiqua"/>
          <w:szCs w:val="24"/>
          <w:lang w:val="es-PR"/>
        </w:rPr>
        <w:t>, a parear los fondos que sean necesarios para cumplir con lo ordenado en esta Resolución Conjunta, con aportaciones particulares, estales, municipales y federales.</w:t>
      </w:r>
    </w:p>
    <w:p w14:paraId="2CB2DA80" w14:textId="59805C6F" w:rsidR="00F81454" w:rsidRPr="00BA4F95" w:rsidRDefault="00F81454" w:rsidP="00E952BA">
      <w:pPr>
        <w:spacing w:line="480" w:lineRule="auto"/>
        <w:ind w:firstLine="720"/>
        <w:jc w:val="both"/>
        <w:rPr>
          <w:rFonts w:ascii="Book Antiqua" w:hAnsi="Book Antiqua"/>
          <w:lang w:val="es-PR"/>
        </w:rPr>
      </w:pPr>
      <w:r>
        <w:rPr>
          <w:rFonts w:ascii="Book Antiqua" w:hAnsi="Book Antiqua"/>
          <w:szCs w:val="24"/>
          <w:lang w:val="es-PR"/>
        </w:rPr>
        <w:t>Sección 4.-</w:t>
      </w:r>
      <w:r w:rsidRPr="00AA112D">
        <w:rPr>
          <w:rFonts w:ascii="Book Antiqua" w:hAnsi="Book Antiqua"/>
          <w:szCs w:val="24"/>
          <w:lang w:val="es-PR"/>
        </w:rPr>
        <w:t xml:space="preserve">Esta Resolución </w:t>
      </w:r>
      <w:r>
        <w:rPr>
          <w:rFonts w:ascii="Book Antiqua" w:hAnsi="Book Antiqua"/>
          <w:szCs w:val="24"/>
          <w:lang w:val="es-PR"/>
        </w:rPr>
        <w:t>Conjunta</w:t>
      </w:r>
      <w:r w:rsidRPr="00AA112D">
        <w:rPr>
          <w:rFonts w:ascii="Book Antiqua" w:hAnsi="Book Antiqua"/>
          <w:szCs w:val="24"/>
          <w:lang w:val="es-PR"/>
        </w:rPr>
        <w:t xml:space="preserve"> comenzará a regir inmediatamente después de su aprobación.</w:t>
      </w:r>
      <w:bookmarkEnd w:id="2"/>
    </w:p>
    <w:sectPr w:rsidR="00F81454" w:rsidRPr="00BA4F95" w:rsidSect="00B87B98">
      <w:endnotePr>
        <w:numFmt w:val="decimal"/>
      </w:endnotePr>
      <w:type w:val="continuous"/>
      <w:pgSz w:w="12240" w:h="15840" w:code="1"/>
      <w:pgMar w:top="1440" w:right="1440" w:bottom="1440" w:left="1440" w:header="720" w:footer="720" w:gutter="0"/>
      <w:lnNumType w:countBy="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E623B0" w14:textId="77777777" w:rsidR="00F81454" w:rsidRDefault="00F81454" w:rsidP="00F81454">
      <w:r>
        <w:separator/>
      </w:r>
    </w:p>
  </w:endnote>
  <w:endnote w:type="continuationSeparator" w:id="0">
    <w:p w14:paraId="6F59D3FB" w14:textId="77777777" w:rsidR="00F81454" w:rsidRDefault="00F81454" w:rsidP="00F81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592350" w14:textId="77777777" w:rsidR="00F81454" w:rsidRDefault="00F81454" w:rsidP="00F81454">
      <w:r>
        <w:separator/>
      </w:r>
    </w:p>
  </w:footnote>
  <w:footnote w:type="continuationSeparator" w:id="0">
    <w:p w14:paraId="5D55F065" w14:textId="77777777" w:rsidR="00F81454" w:rsidRDefault="00F81454" w:rsidP="00F814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3F76B" w14:textId="77777777" w:rsidR="00F81454" w:rsidRDefault="00F81454" w:rsidP="00FD2D7B">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2</w:t>
    </w:r>
    <w:r>
      <w:rPr>
        <w:rStyle w:val="PageNumber"/>
        <w:rFonts w:eastAsiaTheme="majorEastAsia"/>
      </w:rPr>
      <w:fldChar w:fldCharType="end"/>
    </w:r>
  </w:p>
  <w:p w14:paraId="5AA7B383" w14:textId="77777777" w:rsidR="00F81454" w:rsidRDefault="00F814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1039719"/>
      <w:docPartObj>
        <w:docPartGallery w:val="Page Numbers (Top of Page)"/>
        <w:docPartUnique/>
      </w:docPartObj>
    </w:sdtPr>
    <w:sdtEndPr>
      <w:rPr>
        <w:noProof/>
      </w:rPr>
    </w:sdtEndPr>
    <w:sdtContent>
      <w:p w14:paraId="55B8DCB2" w14:textId="77777777" w:rsidR="00F81454" w:rsidRDefault="00F81454">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FF77F18" w14:textId="77777777" w:rsidR="00F81454" w:rsidRDefault="00F81454">
    <w:pPr>
      <w:spacing w:line="240" w:lineRule="exact"/>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454"/>
    <w:rsid w:val="00097C57"/>
    <w:rsid w:val="000F3E80"/>
    <w:rsid w:val="00146E85"/>
    <w:rsid w:val="002105F0"/>
    <w:rsid w:val="0026561E"/>
    <w:rsid w:val="002A0A97"/>
    <w:rsid w:val="00314F55"/>
    <w:rsid w:val="003345CF"/>
    <w:rsid w:val="00376362"/>
    <w:rsid w:val="003D298B"/>
    <w:rsid w:val="004A52A1"/>
    <w:rsid w:val="005F6BEA"/>
    <w:rsid w:val="007D3C77"/>
    <w:rsid w:val="008220A2"/>
    <w:rsid w:val="00946FA0"/>
    <w:rsid w:val="00B643F1"/>
    <w:rsid w:val="00B87B98"/>
    <w:rsid w:val="00BA4F95"/>
    <w:rsid w:val="00C413B0"/>
    <w:rsid w:val="00C4442E"/>
    <w:rsid w:val="00CE49F8"/>
    <w:rsid w:val="00CF1D2E"/>
    <w:rsid w:val="00CF29DA"/>
    <w:rsid w:val="00D929B2"/>
    <w:rsid w:val="00DA64A2"/>
    <w:rsid w:val="00E952BA"/>
    <w:rsid w:val="00F65684"/>
    <w:rsid w:val="00F814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68712"/>
  <w15:chartTrackingRefBased/>
  <w15:docId w15:val="{795087B2-392C-4D63-945A-C4B69BB57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454"/>
    <w:pPr>
      <w:widowControl w:val="0"/>
      <w:spacing w:after="0" w:line="240" w:lineRule="auto"/>
    </w:pPr>
    <w:rPr>
      <w:rFonts w:ascii="Times New Roman" w:eastAsia="Times New Roman" w:hAnsi="Times New Roman" w:cs="Times New Roman"/>
      <w:snapToGrid w:val="0"/>
      <w:kern w:val="0"/>
      <w:szCs w:val="20"/>
      <w14:ligatures w14:val="none"/>
    </w:rPr>
  </w:style>
  <w:style w:type="paragraph" w:styleId="Heading1">
    <w:name w:val="heading 1"/>
    <w:basedOn w:val="Normal"/>
    <w:next w:val="Normal"/>
    <w:link w:val="Heading1Char"/>
    <w:uiPriority w:val="9"/>
    <w:qFormat/>
    <w:rsid w:val="00F81454"/>
    <w:pPr>
      <w:keepNext/>
      <w:keepLines/>
      <w:widowControl/>
      <w:spacing w:before="360" w:after="80" w:line="278" w:lineRule="auto"/>
      <w:outlineLvl w:val="0"/>
    </w:pPr>
    <w:rPr>
      <w:rFonts w:asciiTheme="majorHAnsi" w:eastAsiaTheme="majorEastAsia" w:hAnsiTheme="majorHAnsi" w:cstheme="majorBidi"/>
      <w:snapToGrid/>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F81454"/>
    <w:pPr>
      <w:keepNext/>
      <w:keepLines/>
      <w:widowControl/>
      <w:spacing w:before="160" w:after="80" w:line="278" w:lineRule="auto"/>
      <w:outlineLvl w:val="1"/>
    </w:pPr>
    <w:rPr>
      <w:rFonts w:asciiTheme="majorHAnsi" w:eastAsiaTheme="majorEastAsia" w:hAnsiTheme="majorHAnsi" w:cstheme="majorBidi"/>
      <w:snapToGrid/>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F81454"/>
    <w:pPr>
      <w:keepNext/>
      <w:keepLines/>
      <w:widowControl/>
      <w:spacing w:before="160" w:after="80" w:line="278" w:lineRule="auto"/>
      <w:outlineLvl w:val="2"/>
    </w:pPr>
    <w:rPr>
      <w:rFonts w:asciiTheme="minorHAnsi" w:eastAsiaTheme="majorEastAsia" w:hAnsiTheme="minorHAnsi" w:cstheme="majorBidi"/>
      <w:snapToGrid/>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F81454"/>
    <w:pPr>
      <w:keepNext/>
      <w:keepLines/>
      <w:widowControl/>
      <w:spacing w:before="80" w:after="40" w:line="278" w:lineRule="auto"/>
      <w:outlineLvl w:val="3"/>
    </w:pPr>
    <w:rPr>
      <w:rFonts w:asciiTheme="minorHAnsi" w:eastAsiaTheme="majorEastAsia" w:hAnsiTheme="minorHAnsi" w:cstheme="majorBidi"/>
      <w:i/>
      <w:iCs/>
      <w:snapToGrid/>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F81454"/>
    <w:pPr>
      <w:keepNext/>
      <w:keepLines/>
      <w:widowControl/>
      <w:spacing w:before="80" w:after="40" w:line="278" w:lineRule="auto"/>
      <w:outlineLvl w:val="4"/>
    </w:pPr>
    <w:rPr>
      <w:rFonts w:asciiTheme="minorHAnsi" w:eastAsiaTheme="majorEastAsia" w:hAnsiTheme="minorHAnsi" w:cstheme="majorBidi"/>
      <w:snapToGrid/>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F81454"/>
    <w:pPr>
      <w:keepNext/>
      <w:keepLines/>
      <w:widowControl/>
      <w:spacing w:before="40" w:line="278" w:lineRule="auto"/>
      <w:outlineLvl w:val="5"/>
    </w:pPr>
    <w:rPr>
      <w:rFonts w:asciiTheme="minorHAnsi" w:eastAsiaTheme="majorEastAsia" w:hAnsiTheme="minorHAnsi" w:cstheme="majorBidi"/>
      <w:i/>
      <w:iCs/>
      <w:snapToGrid/>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F81454"/>
    <w:pPr>
      <w:keepNext/>
      <w:keepLines/>
      <w:widowControl/>
      <w:spacing w:before="40" w:line="278" w:lineRule="auto"/>
      <w:outlineLvl w:val="6"/>
    </w:pPr>
    <w:rPr>
      <w:rFonts w:asciiTheme="minorHAnsi" w:eastAsiaTheme="majorEastAsia" w:hAnsiTheme="minorHAnsi" w:cstheme="majorBidi"/>
      <w:snapToGrid/>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F81454"/>
    <w:pPr>
      <w:keepNext/>
      <w:keepLines/>
      <w:widowControl/>
      <w:spacing w:line="278" w:lineRule="auto"/>
      <w:outlineLvl w:val="7"/>
    </w:pPr>
    <w:rPr>
      <w:rFonts w:asciiTheme="minorHAnsi" w:eastAsiaTheme="majorEastAsia" w:hAnsiTheme="minorHAnsi" w:cstheme="majorBidi"/>
      <w:i/>
      <w:iCs/>
      <w:snapToGrid/>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F81454"/>
    <w:pPr>
      <w:keepNext/>
      <w:keepLines/>
      <w:widowControl/>
      <w:spacing w:line="278" w:lineRule="auto"/>
      <w:outlineLvl w:val="8"/>
    </w:pPr>
    <w:rPr>
      <w:rFonts w:asciiTheme="minorHAnsi" w:eastAsiaTheme="majorEastAsia" w:hAnsiTheme="minorHAnsi" w:cstheme="majorBidi"/>
      <w:snapToGrid/>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14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14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14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14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14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14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14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14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1454"/>
    <w:rPr>
      <w:rFonts w:eastAsiaTheme="majorEastAsia" w:cstheme="majorBidi"/>
      <w:color w:val="272727" w:themeColor="text1" w:themeTint="D8"/>
    </w:rPr>
  </w:style>
  <w:style w:type="paragraph" w:styleId="Title">
    <w:name w:val="Title"/>
    <w:basedOn w:val="Normal"/>
    <w:next w:val="Normal"/>
    <w:link w:val="TitleChar"/>
    <w:uiPriority w:val="10"/>
    <w:qFormat/>
    <w:rsid w:val="00F81454"/>
    <w:pPr>
      <w:widowControl/>
      <w:spacing w:after="80"/>
      <w:contextualSpacing/>
    </w:pPr>
    <w:rPr>
      <w:rFonts w:asciiTheme="majorHAnsi" w:eastAsiaTheme="majorEastAsia" w:hAnsiTheme="majorHAnsi" w:cstheme="majorBidi"/>
      <w:snapToGrid/>
      <w:spacing w:val="-10"/>
      <w:kern w:val="28"/>
      <w:sz w:val="56"/>
      <w:szCs w:val="56"/>
      <w14:ligatures w14:val="standardContextual"/>
    </w:rPr>
  </w:style>
  <w:style w:type="character" w:customStyle="1" w:styleId="TitleChar">
    <w:name w:val="Title Char"/>
    <w:basedOn w:val="DefaultParagraphFont"/>
    <w:link w:val="Title"/>
    <w:uiPriority w:val="10"/>
    <w:rsid w:val="00F814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1454"/>
    <w:pPr>
      <w:widowControl/>
      <w:numPr>
        <w:ilvl w:val="1"/>
      </w:numPr>
      <w:spacing w:after="160" w:line="278" w:lineRule="auto"/>
    </w:pPr>
    <w:rPr>
      <w:rFonts w:asciiTheme="minorHAnsi" w:eastAsiaTheme="majorEastAsia" w:hAnsiTheme="minorHAnsi" w:cstheme="majorBidi"/>
      <w:snapToGrid/>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F814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1454"/>
    <w:pPr>
      <w:widowControl/>
      <w:spacing w:before="160" w:after="160" w:line="278" w:lineRule="auto"/>
      <w:jc w:val="center"/>
    </w:pPr>
    <w:rPr>
      <w:rFonts w:asciiTheme="minorHAnsi" w:eastAsiaTheme="minorHAnsi" w:hAnsiTheme="minorHAnsi" w:cstheme="minorBidi"/>
      <w:i/>
      <w:iCs/>
      <w:snapToGrid/>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F81454"/>
    <w:rPr>
      <w:i/>
      <w:iCs/>
      <w:color w:val="404040" w:themeColor="text1" w:themeTint="BF"/>
    </w:rPr>
  </w:style>
  <w:style w:type="paragraph" w:styleId="ListParagraph">
    <w:name w:val="List Paragraph"/>
    <w:basedOn w:val="Normal"/>
    <w:uiPriority w:val="34"/>
    <w:qFormat/>
    <w:rsid w:val="00F81454"/>
    <w:pPr>
      <w:widowControl/>
      <w:spacing w:after="160" w:line="278" w:lineRule="auto"/>
      <w:ind w:left="720"/>
      <w:contextualSpacing/>
    </w:pPr>
    <w:rPr>
      <w:rFonts w:asciiTheme="minorHAnsi" w:eastAsiaTheme="minorHAnsi" w:hAnsiTheme="minorHAnsi" w:cstheme="minorBidi"/>
      <w:snapToGrid/>
      <w:kern w:val="2"/>
      <w:szCs w:val="24"/>
      <w14:ligatures w14:val="standardContextual"/>
    </w:rPr>
  </w:style>
  <w:style w:type="character" w:styleId="IntenseEmphasis">
    <w:name w:val="Intense Emphasis"/>
    <w:basedOn w:val="DefaultParagraphFont"/>
    <w:uiPriority w:val="21"/>
    <w:qFormat/>
    <w:rsid w:val="00F81454"/>
    <w:rPr>
      <w:i/>
      <w:iCs/>
      <w:color w:val="0F4761" w:themeColor="accent1" w:themeShade="BF"/>
    </w:rPr>
  </w:style>
  <w:style w:type="paragraph" w:styleId="IntenseQuote">
    <w:name w:val="Intense Quote"/>
    <w:basedOn w:val="Normal"/>
    <w:next w:val="Normal"/>
    <w:link w:val="IntenseQuoteChar"/>
    <w:uiPriority w:val="30"/>
    <w:qFormat/>
    <w:rsid w:val="00F81454"/>
    <w:pPr>
      <w:widowControl/>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snapToGrid/>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F81454"/>
    <w:rPr>
      <w:i/>
      <w:iCs/>
      <w:color w:val="0F4761" w:themeColor="accent1" w:themeShade="BF"/>
    </w:rPr>
  </w:style>
  <w:style w:type="character" w:styleId="IntenseReference">
    <w:name w:val="Intense Reference"/>
    <w:basedOn w:val="DefaultParagraphFont"/>
    <w:uiPriority w:val="32"/>
    <w:qFormat/>
    <w:rsid w:val="00F81454"/>
    <w:rPr>
      <w:b/>
      <w:bCs/>
      <w:smallCaps/>
      <w:color w:val="0F4761" w:themeColor="accent1" w:themeShade="BF"/>
      <w:spacing w:val="5"/>
    </w:rPr>
  </w:style>
  <w:style w:type="paragraph" w:styleId="BodyTextIndent">
    <w:name w:val="Body Text Indent"/>
    <w:basedOn w:val="Normal"/>
    <w:link w:val="BodyTextIndentChar"/>
    <w:rsid w:val="00F81454"/>
    <w:pPr>
      <w:tabs>
        <w:tab w:val="left" w:pos="0"/>
        <w:tab w:val="left" w:pos="90"/>
        <w:tab w:val="left" w:pos="63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jc w:val="both"/>
    </w:pPr>
    <w:rPr>
      <w:lang w:val="es-ES_tradnl"/>
    </w:rPr>
  </w:style>
  <w:style w:type="character" w:customStyle="1" w:styleId="BodyTextIndentChar">
    <w:name w:val="Body Text Indent Char"/>
    <w:basedOn w:val="DefaultParagraphFont"/>
    <w:link w:val="BodyTextIndent"/>
    <w:rsid w:val="00F81454"/>
    <w:rPr>
      <w:rFonts w:ascii="Times New Roman" w:eastAsia="Times New Roman" w:hAnsi="Times New Roman" w:cs="Times New Roman"/>
      <w:snapToGrid w:val="0"/>
      <w:kern w:val="0"/>
      <w:szCs w:val="20"/>
      <w:lang w:val="es-ES_tradnl"/>
      <w14:ligatures w14:val="none"/>
    </w:rPr>
  </w:style>
  <w:style w:type="paragraph" w:styleId="Header">
    <w:name w:val="header"/>
    <w:basedOn w:val="Normal"/>
    <w:link w:val="HeaderChar"/>
    <w:uiPriority w:val="99"/>
    <w:rsid w:val="00F81454"/>
    <w:pPr>
      <w:tabs>
        <w:tab w:val="center" w:pos="4320"/>
        <w:tab w:val="right" w:pos="8640"/>
      </w:tabs>
    </w:pPr>
  </w:style>
  <w:style w:type="character" w:customStyle="1" w:styleId="HeaderChar">
    <w:name w:val="Header Char"/>
    <w:basedOn w:val="DefaultParagraphFont"/>
    <w:link w:val="Header"/>
    <w:uiPriority w:val="99"/>
    <w:rsid w:val="00F81454"/>
    <w:rPr>
      <w:rFonts w:ascii="Times New Roman" w:eastAsia="Times New Roman" w:hAnsi="Times New Roman" w:cs="Times New Roman"/>
      <w:snapToGrid w:val="0"/>
      <w:kern w:val="0"/>
      <w:szCs w:val="20"/>
      <w14:ligatures w14:val="none"/>
    </w:rPr>
  </w:style>
  <w:style w:type="character" w:styleId="PageNumber">
    <w:name w:val="page number"/>
    <w:basedOn w:val="DefaultParagraphFont"/>
    <w:rsid w:val="00F81454"/>
  </w:style>
  <w:style w:type="paragraph" w:styleId="FootnoteText">
    <w:name w:val="footnote text"/>
    <w:basedOn w:val="Normal"/>
    <w:link w:val="FootnoteTextChar"/>
    <w:uiPriority w:val="99"/>
    <w:unhideWhenUsed/>
    <w:rsid w:val="00F81454"/>
    <w:pPr>
      <w:widowControl/>
    </w:pPr>
    <w:rPr>
      <w:rFonts w:ascii="Calibri" w:eastAsia="Calibri" w:hAnsi="Calibri"/>
      <w:snapToGrid/>
      <w:kern w:val="2"/>
      <w:sz w:val="20"/>
    </w:rPr>
  </w:style>
  <w:style w:type="character" w:customStyle="1" w:styleId="FootnoteTextChar">
    <w:name w:val="Footnote Text Char"/>
    <w:basedOn w:val="DefaultParagraphFont"/>
    <w:link w:val="FootnoteText"/>
    <w:uiPriority w:val="99"/>
    <w:rsid w:val="00F81454"/>
    <w:rPr>
      <w:rFonts w:ascii="Calibri" w:eastAsia="Calibri" w:hAnsi="Calibri" w:cs="Times New Roman"/>
      <w:sz w:val="20"/>
      <w:szCs w:val="20"/>
      <w14:ligatures w14:val="none"/>
    </w:rPr>
  </w:style>
  <w:style w:type="character" w:styleId="FootnoteReference">
    <w:name w:val="footnote reference"/>
    <w:uiPriority w:val="99"/>
    <w:unhideWhenUsed/>
    <w:rsid w:val="00F81454"/>
    <w:rPr>
      <w:vertAlign w:val="superscript"/>
    </w:rPr>
  </w:style>
  <w:style w:type="character" w:styleId="Hyperlink">
    <w:name w:val="Hyperlink"/>
    <w:uiPriority w:val="99"/>
    <w:unhideWhenUsed/>
    <w:rsid w:val="00F81454"/>
    <w:rPr>
      <w:color w:val="0000FF"/>
      <w:u w:val="single"/>
    </w:rPr>
  </w:style>
  <w:style w:type="character" w:styleId="LineNumber">
    <w:name w:val="line number"/>
    <w:basedOn w:val="DefaultParagraphFont"/>
    <w:uiPriority w:val="99"/>
    <w:semiHidden/>
    <w:unhideWhenUsed/>
    <w:rsid w:val="00F814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671</Words>
  <Characters>3694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Bárbara Sierra Nieves</cp:lastModifiedBy>
  <cp:revision>4</cp:revision>
  <cp:lastPrinted>2025-10-07T14:24:00Z</cp:lastPrinted>
  <dcterms:created xsi:type="dcterms:W3CDTF">2025-10-07T17:13:00Z</dcterms:created>
  <dcterms:modified xsi:type="dcterms:W3CDTF">2025-10-08T14:44:00Z</dcterms:modified>
</cp:coreProperties>
</file>