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97CB17" w14:textId="77777777" w:rsidR="002835A2" w:rsidRPr="00225BFF" w:rsidRDefault="002835A2" w:rsidP="00317D41">
      <w:pPr>
        <w:suppressLineNumbers/>
        <w:spacing w:after="0" w:line="240" w:lineRule="auto"/>
        <w:jc w:val="center"/>
        <w:rPr>
          <w:rFonts w:ascii="Book Antiqua" w:eastAsia="Times New Roman" w:hAnsi="Book Antiqua" w:cs="Times New Roman"/>
          <w:kern w:val="0"/>
          <w:sz w:val="28"/>
          <w:szCs w:val="28"/>
          <w:lang w:val="es-ES_tradnl"/>
          <w14:ligatures w14:val="none"/>
        </w:rPr>
      </w:pPr>
      <w:bookmarkStart w:id="0" w:name="_Hlk198035644"/>
      <w:bookmarkStart w:id="1" w:name="_Hlk197610876"/>
      <w:r w:rsidRPr="00225BFF">
        <w:rPr>
          <w:rFonts w:ascii="Book Antiqua" w:eastAsia="Times New Roman" w:hAnsi="Book Antiqua" w:cs="Times New Roman"/>
          <w:kern w:val="0"/>
          <w:sz w:val="28"/>
          <w:szCs w:val="28"/>
          <w:lang w:val="es-ES_tradnl"/>
          <w14:ligatures w14:val="none"/>
        </w:rPr>
        <w:t>GOBIERNO DE PUERTO RICO</w:t>
      </w:r>
    </w:p>
    <w:p w14:paraId="1356D759" w14:textId="77777777" w:rsidR="002835A2" w:rsidRPr="00225BFF" w:rsidRDefault="002835A2" w:rsidP="00317D41">
      <w:pPr>
        <w:suppressLineNumbers/>
        <w:spacing w:after="0" w:line="240" w:lineRule="auto"/>
        <w:jc w:val="center"/>
        <w:rPr>
          <w:rFonts w:ascii="Book Antiqua" w:eastAsia="Times New Roman" w:hAnsi="Book Antiqua" w:cs="Times New Roman"/>
          <w:kern w:val="0"/>
          <w:szCs w:val="20"/>
          <w:lang w:val="es-ES_tradnl"/>
          <w14:ligatures w14:val="none"/>
        </w:rPr>
      </w:pPr>
    </w:p>
    <w:p w14:paraId="05902855" w14:textId="0CDCF511" w:rsidR="002835A2" w:rsidRPr="007F1A90" w:rsidRDefault="007F1A90" w:rsidP="007F1A90">
      <w:pPr>
        <w:suppressLineNumbers/>
        <w:spacing w:after="0" w:line="240" w:lineRule="auto"/>
        <w:ind w:left="720" w:hanging="720"/>
        <w:rPr>
          <w:rFonts w:ascii="Book Antiqua" w:eastAsia="Times New Roman" w:hAnsi="Book Antiqua" w:cs="Times New Roman"/>
          <w:kern w:val="0"/>
          <w:lang w:val="it-IT"/>
          <w14:ligatures w14:val="none"/>
        </w:rPr>
      </w:pPr>
      <w:r w:rsidRPr="007F1A90">
        <w:rPr>
          <w:rFonts w:ascii="Book Antiqua" w:eastAsia="Times New Roman" w:hAnsi="Book Antiqua" w:cs="Times New Roman"/>
          <w:kern w:val="0"/>
          <w:lang w:val="it-IT"/>
          <w14:ligatures w14:val="none"/>
        </w:rPr>
        <w:t>20ma</w:t>
      </w:r>
      <w:r>
        <w:rPr>
          <w:rFonts w:ascii="Book Antiqua" w:eastAsia="Times New Roman" w:hAnsi="Book Antiqua" w:cs="Times New Roman"/>
          <w:kern w:val="0"/>
          <w:lang w:val="it-IT"/>
          <w14:ligatures w14:val="none"/>
        </w:rPr>
        <w:t xml:space="preserve">. </w:t>
      </w:r>
      <w:r w:rsidR="002835A2" w:rsidRPr="007F1A90">
        <w:rPr>
          <w:rFonts w:ascii="Book Antiqua" w:eastAsia="Times New Roman" w:hAnsi="Book Antiqua" w:cs="Times New Roman"/>
          <w:kern w:val="0"/>
          <w:lang w:val="it-IT"/>
          <w14:ligatures w14:val="none"/>
        </w:rPr>
        <w:t xml:space="preserve">Asamblea                                                                                                     </w:t>
      </w:r>
      <w:r>
        <w:rPr>
          <w:rFonts w:ascii="Book Antiqua" w:eastAsia="Times New Roman" w:hAnsi="Book Antiqua" w:cs="Times New Roman"/>
          <w:kern w:val="0"/>
          <w:lang w:val="it-IT"/>
          <w14:ligatures w14:val="none"/>
        </w:rPr>
        <w:t xml:space="preserve">2da. </w:t>
      </w:r>
      <w:r w:rsidR="002835A2" w:rsidRPr="007F1A90">
        <w:rPr>
          <w:rFonts w:ascii="Book Antiqua" w:eastAsia="Times New Roman" w:hAnsi="Book Antiqua" w:cs="Times New Roman"/>
          <w:kern w:val="0"/>
          <w:szCs w:val="20"/>
          <w:lang w:val="it-IT"/>
          <w14:ligatures w14:val="none"/>
        </w:rPr>
        <w:t>Sesión</w:t>
      </w:r>
      <w:r w:rsidR="002835A2" w:rsidRPr="007F1A90">
        <w:rPr>
          <w:rFonts w:ascii="Book Antiqua" w:eastAsia="Times New Roman" w:hAnsi="Book Antiqua" w:cs="Times New Roman"/>
          <w:kern w:val="0"/>
          <w:lang w:val="it-IT"/>
          <w14:ligatures w14:val="none"/>
        </w:rPr>
        <w:t xml:space="preserve"> </w:t>
      </w:r>
      <w:r>
        <w:rPr>
          <w:rFonts w:ascii="Book Antiqua" w:eastAsia="Times New Roman" w:hAnsi="Book Antiqua" w:cs="Times New Roman"/>
          <w:kern w:val="0"/>
          <w:lang w:val="it-IT"/>
          <w14:ligatures w14:val="none"/>
        </w:rPr>
        <w:t xml:space="preserve">     </w:t>
      </w:r>
      <w:r w:rsidR="002835A2" w:rsidRPr="007F1A90">
        <w:rPr>
          <w:rFonts w:ascii="Book Antiqua" w:eastAsia="Times New Roman" w:hAnsi="Book Antiqua" w:cs="Times New Roman"/>
          <w:kern w:val="0"/>
          <w:lang w:val="it-IT"/>
          <w14:ligatures w14:val="none"/>
        </w:rPr>
        <w:t xml:space="preserve">Legislativa                                                                                                        </w:t>
      </w:r>
      <w:r w:rsidR="008B1678" w:rsidRPr="007F1A90">
        <w:rPr>
          <w:rFonts w:ascii="Book Antiqua" w:eastAsia="Times New Roman" w:hAnsi="Book Antiqua" w:cs="Times New Roman"/>
          <w:kern w:val="0"/>
          <w:lang w:val="it-IT"/>
          <w14:ligatures w14:val="none"/>
        </w:rPr>
        <w:t xml:space="preserve"> </w:t>
      </w:r>
      <w:r>
        <w:rPr>
          <w:rFonts w:ascii="Book Antiqua" w:eastAsia="Times New Roman" w:hAnsi="Book Antiqua" w:cs="Times New Roman"/>
          <w:kern w:val="0"/>
          <w:lang w:val="it-IT"/>
          <w14:ligatures w14:val="none"/>
        </w:rPr>
        <w:t xml:space="preserve">  </w:t>
      </w:r>
      <w:r w:rsidR="002835A2" w:rsidRPr="007F1A90">
        <w:rPr>
          <w:rFonts w:ascii="Book Antiqua" w:eastAsia="Times New Roman" w:hAnsi="Book Antiqua" w:cs="Times New Roman"/>
          <w:kern w:val="0"/>
          <w:lang w:val="it-IT"/>
          <w14:ligatures w14:val="none"/>
        </w:rPr>
        <w:t>Ordinaria</w:t>
      </w:r>
    </w:p>
    <w:p w14:paraId="066804CC" w14:textId="77777777" w:rsidR="002835A2" w:rsidRPr="007F1A90" w:rsidRDefault="002835A2" w:rsidP="00317D41">
      <w:pPr>
        <w:suppressLineNumbers/>
        <w:spacing w:after="0" w:line="240" w:lineRule="auto"/>
        <w:jc w:val="center"/>
        <w:rPr>
          <w:rFonts w:ascii="Book Antiqua" w:eastAsia="Times New Roman" w:hAnsi="Book Antiqua" w:cs="Times New Roman"/>
          <w:kern w:val="0"/>
          <w:szCs w:val="20"/>
          <w:lang w:val="it-IT"/>
          <w14:ligatures w14:val="none"/>
        </w:rPr>
      </w:pPr>
    </w:p>
    <w:p w14:paraId="5F8CB743" w14:textId="77777777" w:rsidR="002835A2" w:rsidRPr="00B50EE5" w:rsidRDefault="002835A2" w:rsidP="00317D41">
      <w:pPr>
        <w:keepNext/>
        <w:suppressLineNumbers/>
        <w:spacing w:after="0" w:line="240" w:lineRule="auto"/>
        <w:jc w:val="center"/>
        <w:outlineLvl w:val="0"/>
        <w:rPr>
          <w:rFonts w:ascii="Book Antiqua" w:eastAsia="Times New Roman" w:hAnsi="Book Antiqua" w:cs="Times New Roman"/>
          <w:b/>
          <w:bCs/>
          <w:iCs/>
          <w:kern w:val="0"/>
          <w:sz w:val="36"/>
          <w:szCs w:val="36"/>
          <w:lang w:val="it-IT"/>
          <w14:ligatures w14:val="none"/>
        </w:rPr>
      </w:pPr>
      <w:r w:rsidRPr="00B50EE5">
        <w:rPr>
          <w:rFonts w:ascii="Book Antiqua" w:eastAsia="Times New Roman" w:hAnsi="Book Antiqua" w:cs="Times New Roman"/>
          <w:b/>
          <w:bCs/>
          <w:iCs/>
          <w:kern w:val="0"/>
          <w:sz w:val="36"/>
          <w:szCs w:val="36"/>
          <w:lang w:val="it-IT"/>
          <w14:ligatures w14:val="none"/>
        </w:rPr>
        <w:t>CÁMARA DE REPRESENTANTES</w:t>
      </w:r>
    </w:p>
    <w:p w14:paraId="345F652D" w14:textId="77777777" w:rsidR="002835A2" w:rsidRPr="00B50EE5" w:rsidRDefault="002835A2" w:rsidP="00317D41">
      <w:pPr>
        <w:suppressLineNumbers/>
        <w:spacing w:after="0" w:line="240" w:lineRule="auto"/>
        <w:jc w:val="center"/>
        <w:rPr>
          <w:rFonts w:ascii="Book Antiqua" w:eastAsia="Times New Roman" w:hAnsi="Book Antiqua" w:cs="Times New Roman"/>
          <w:kern w:val="0"/>
          <w:szCs w:val="20"/>
          <w:lang w:val="it-IT"/>
          <w14:ligatures w14:val="none"/>
        </w:rPr>
      </w:pPr>
    </w:p>
    <w:p w14:paraId="4AB92F09" w14:textId="6C760A90" w:rsidR="002835A2" w:rsidRPr="00B50EE5" w:rsidRDefault="002835A2" w:rsidP="00317D41">
      <w:pPr>
        <w:suppressLineNumbers/>
        <w:spacing w:after="0" w:line="240" w:lineRule="auto"/>
        <w:jc w:val="center"/>
        <w:rPr>
          <w:rFonts w:ascii="Book Antiqua" w:eastAsia="Times New Roman" w:hAnsi="Book Antiqua" w:cs="Times New Roman"/>
          <w:b/>
          <w:bCs/>
          <w:kern w:val="0"/>
          <w:sz w:val="52"/>
          <w:szCs w:val="52"/>
          <w:lang w:val="it-IT"/>
          <w14:ligatures w14:val="none"/>
        </w:rPr>
      </w:pPr>
      <w:r w:rsidRPr="00B50EE5">
        <w:rPr>
          <w:rFonts w:ascii="Book Antiqua" w:eastAsia="Times New Roman" w:hAnsi="Book Antiqua" w:cs="Times New Roman"/>
          <w:b/>
          <w:bCs/>
          <w:kern w:val="0"/>
          <w:sz w:val="52"/>
          <w:szCs w:val="52"/>
          <w:lang w:val="it-IT"/>
          <w14:ligatures w14:val="none"/>
        </w:rPr>
        <w:t xml:space="preserve">P. de la C. </w:t>
      </w:r>
      <w:r w:rsidR="00EB795F" w:rsidRPr="00B50EE5">
        <w:rPr>
          <w:rFonts w:ascii="Book Antiqua" w:eastAsia="Times New Roman" w:hAnsi="Book Antiqua" w:cs="Times New Roman"/>
          <w:b/>
          <w:bCs/>
          <w:kern w:val="0"/>
          <w:sz w:val="52"/>
          <w:szCs w:val="52"/>
          <w:lang w:val="it-IT"/>
          <w14:ligatures w14:val="none"/>
        </w:rPr>
        <w:t>787</w:t>
      </w:r>
    </w:p>
    <w:p w14:paraId="3D4E553F" w14:textId="77777777" w:rsidR="002835A2" w:rsidRPr="00B50EE5" w:rsidRDefault="002835A2" w:rsidP="00317D41">
      <w:pPr>
        <w:suppressLineNumbers/>
        <w:spacing w:after="0" w:line="240" w:lineRule="auto"/>
        <w:jc w:val="center"/>
        <w:rPr>
          <w:rFonts w:ascii="Book Antiqua" w:eastAsia="Times New Roman" w:hAnsi="Book Antiqua" w:cs="Times New Roman"/>
          <w:bCs/>
          <w:kern w:val="0"/>
          <w:szCs w:val="20"/>
          <w:lang w:val="it-IT"/>
          <w14:ligatures w14:val="none"/>
        </w:rPr>
      </w:pPr>
    </w:p>
    <w:p w14:paraId="012917B9" w14:textId="0EF16212" w:rsidR="002835A2" w:rsidRPr="00B50EE5" w:rsidRDefault="0046329E" w:rsidP="00317D41">
      <w:pPr>
        <w:suppressLineNumbers/>
        <w:spacing w:after="0" w:line="240" w:lineRule="auto"/>
        <w:jc w:val="center"/>
        <w:rPr>
          <w:rFonts w:ascii="Book Antiqua" w:eastAsia="Times New Roman" w:hAnsi="Book Antiqua" w:cs="Times New Roman"/>
          <w:caps/>
          <w:kern w:val="0"/>
          <w:szCs w:val="20"/>
          <w:lang w:val="it-IT"/>
          <w14:ligatures w14:val="none"/>
        </w:rPr>
      </w:pPr>
      <w:r w:rsidRPr="00B50EE5">
        <w:rPr>
          <w:rFonts w:ascii="Book Antiqua" w:eastAsia="Times New Roman" w:hAnsi="Book Antiqua" w:cs="Times New Roman"/>
          <w:caps/>
          <w:kern w:val="0"/>
          <w:szCs w:val="20"/>
          <w:lang w:val="it-IT"/>
          <w14:ligatures w14:val="none"/>
        </w:rPr>
        <w:t>19 DE</w:t>
      </w:r>
      <w:r w:rsidR="002835A2" w:rsidRPr="00B50EE5">
        <w:rPr>
          <w:rFonts w:ascii="Book Antiqua" w:eastAsia="Times New Roman" w:hAnsi="Book Antiqua" w:cs="Times New Roman"/>
          <w:caps/>
          <w:kern w:val="0"/>
          <w:szCs w:val="20"/>
          <w:lang w:val="it-IT"/>
          <w14:ligatures w14:val="none"/>
        </w:rPr>
        <w:t xml:space="preserve"> AGOSTO de 2025</w:t>
      </w:r>
    </w:p>
    <w:p w14:paraId="207FD2C6" w14:textId="77777777" w:rsidR="002835A2" w:rsidRPr="00B50EE5" w:rsidRDefault="002835A2" w:rsidP="00317D41">
      <w:pPr>
        <w:suppressLineNumbers/>
        <w:spacing w:after="0" w:line="240" w:lineRule="auto"/>
        <w:jc w:val="center"/>
        <w:rPr>
          <w:rFonts w:ascii="Book Antiqua" w:eastAsia="Times New Roman" w:hAnsi="Book Antiqua" w:cs="Times New Roman"/>
          <w:kern w:val="0"/>
          <w:szCs w:val="20"/>
          <w:lang w:val="it-IT"/>
          <w14:ligatures w14:val="none"/>
        </w:rPr>
      </w:pPr>
    </w:p>
    <w:p w14:paraId="62C5C31B" w14:textId="77777777" w:rsidR="002835A2" w:rsidRPr="00B50EE5" w:rsidRDefault="002835A2" w:rsidP="00317D41">
      <w:pPr>
        <w:suppressLineNumbers/>
        <w:spacing w:after="0" w:line="240" w:lineRule="auto"/>
        <w:jc w:val="center"/>
        <w:rPr>
          <w:rFonts w:ascii="Book Antiqua" w:eastAsia="Times New Roman" w:hAnsi="Book Antiqua" w:cs="Times New Roman"/>
          <w:i/>
          <w:kern w:val="0"/>
          <w:szCs w:val="20"/>
          <w:lang w:val="it-IT"/>
          <w14:ligatures w14:val="none"/>
        </w:rPr>
      </w:pPr>
      <w:r w:rsidRPr="00B50EE5">
        <w:rPr>
          <w:rFonts w:ascii="Book Antiqua" w:eastAsia="Times New Roman" w:hAnsi="Book Antiqua" w:cs="Times New Roman"/>
          <w:kern w:val="0"/>
          <w:szCs w:val="20"/>
          <w:lang w:val="it-IT"/>
          <w14:ligatures w14:val="none"/>
        </w:rPr>
        <w:t xml:space="preserve">Presentado por el representante </w:t>
      </w:r>
      <w:r w:rsidRPr="00B50EE5">
        <w:rPr>
          <w:rFonts w:ascii="Book Antiqua" w:eastAsia="Times New Roman" w:hAnsi="Book Antiqua" w:cs="Times New Roman"/>
          <w:i/>
          <w:iCs/>
          <w:kern w:val="0"/>
          <w:szCs w:val="20"/>
          <w:lang w:val="it-IT"/>
          <w14:ligatures w14:val="none"/>
        </w:rPr>
        <w:t>Aponte Hernández</w:t>
      </w:r>
    </w:p>
    <w:p w14:paraId="57DACB98" w14:textId="77777777" w:rsidR="002835A2" w:rsidRPr="00B50EE5" w:rsidRDefault="002835A2" w:rsidP="00317D41">
      <w:pPr>
        <w:suppressLineNumbers/>
        <w:tabs>
          <w:tab w:val="left" w:pos="4680"/>
        </w:tabs>
        <w:spacing w:after="0" w:line="240" w:lineRule="auto"/>
        <w:ind w:left="720"/>
        <w:jc w:val="both"/>
        <w:rPr>
          <w:rFonts w:ascii="Book Antiqua" w:eastAsia="Times New Roman" w:hAnsi="Book Antiqua" w:cs="Times New Roman"/>
          <w:kern w:val="0"/>
          <w:szCs w:val="20"/>
          <w:lang w:val="it-IT"/>
          <w14:ligatures w14:val="none"/>
        </w:rPr>
      </w:pPr>
    </w:p>
    <w:p w14:paraId="7FC17436" w14:textId="17B79711" w:rsidR="002835A2" w:rsidRPr="00225BFF" w:rsidRDefault="002835A2" w:rsidP="00317D41">
      <w:pPr>
        <w:suppressLineNumbers/>
        <w:spacing w:after="0" w:line="240" w:lineRule="auto"/>
        <w:jc w:val="center"/>
        <w:rPr>
          <w:rFonts w:ascii="Book Antiqua" w:eastAsia="Times New Roman" w:hAnsi="Book Antiqua" w:cs="Times New Roman"/>
          <w:kern w:val="0"/>
          <w:szCs w:val="20"/>
          <w:lang w:val="es-ES_tradnl"/>
          <w14:ligatures w14:val="none"/>
        </w:rPr>
      </w:pPr>
      <w:r w:rsidRPr="00225BFF">
        <w:rPr>
          <w:rFonts w:ascii="Book Antiqua" w:eastAsia="Times New Roman" w:hAnsi="Book Antiqua" w:cs="Times New Roman"/>
          <w:kern w:val="0"/>
          <w:szCs w:val="20"/>
          <w:lang w:val="es-ES_tradnl"/>
          <w14:ligatures w14:val="none"/>
        </w:rPr>
        <w:t xml:space="preserve">Referido a </w:t>
      </w:r>
      <w:r w:rsidR="00B50EE5">
        <w:rPr>
          <w:rFonts w:ascii="Book Antiqua" w:eastAsia="Times New Roman" w:hAnsi="Book Antiqua" w:cs="Times New Roman"/>
          <w:kern w:val="0"/>
          <w:szCs w:val="20"/>
          <w:lang w:val="es-ES_tradnl"/>
          <w14:ligatures w14:val="none"/>
        </w:rPr>
        <w:t>la Comisión de Recursos Naturales</w:t>
      </w:r>
    </w:p>
    <w:p w14:paraId="3B942E55" w14:textId="77777777" w:rsidR="002835A2" w:rsidRPr="00225BFF" w:rsidRDefault="002835A2" w:rsidP="00317D41">
      <w:pPr>
        <w:suppressLineNumbers/>
        <w:spacing w:after="0" w:line="240" w:lineRule="auto"/>
        <w:jc w:val="center"/>
        <w:rPr>
          <w:rFonts w:ascii="Book Antiqua" w:eastAsia="Times New Roman" w:hAnsi="Book Antiqua" w:cs="Times New Roman"/>
          <w:kern w:val="0"/>
          <w:szCs w:val="20"/>
          <w:lang w:val="es-ES_tradnl"/>
          <w14:ligatures w14:val="none"/>
        </w:rPr>
      </w:pPr>
    </w:p>
    <w:p w14:paraId="3F8FFA4F" w14:textId="095154BC" w:rsidR="002835A2" w:rsidRDefault="002835A2" w:rsidP="007F1A90">
      <w:pPr>
        <w:suppressLineNumbers/>
        <w:spacing w:after="0" w:line="240" w:lineRule="auto"/>
        <w:jc w:val="center"/>
        <w:rPr>
          <w:rFonts w:ascii="Book Antiqua" w:eastAsia="Times New Roman" w:hAnsi="Book Antiqua" w:cs="Times New Roman"/>
          <w:b/>
          <w:kern w:val="0"/>
          <w:sz w:val="28"/>
          <w:szCs w:val="28"/>
          <w:lang w:val="es-ES_tradnl"/>
          <w14:ligatures w14:val="none"/>
        </w:rPr>
      </w:pPr>
      <w:r w:rsidRPr="00225BFF">
        <w:rPr>
          <w:rFonts w:ascii="Book Antiqua" w:eastAsia="Times New Roman" w:hAnsi="Book Antiqua" w:cs="Times New Roman"/>
          <w:b/>
          <w:kern w:val="0"/>
          <w:sz w:val="28"/>
          <w:szCs w:val="28"/>
          <w:lang w:val="es-ES_tradnl"/>
          <w14:ligatures w14:val="none"/>
        </w:rPr>
        <w:t>LEY</w:t>
      </w:r>
    </w:p>
    <w:p w14:paraId="5F7D41F3" w14:textId="77777777" w:rsidR="007F1A90" w:rsidRPr="007F1A90" w:rsidRDefault="007F1A90" w:rsidP="007F1A90">
      <w:pPr>
        <w:suppressLineNumbers/>
        <w:spacing w:after="0" w:line="240" w:lineRule="auto"/>
        <w:jc w:val="center"/>
        <w:rPr>
          <w:rFonts w:ascii="Book Antiqua" w:eastAsia="Times New Roman" w:hAnsi="Book Antiqua" w:cs="Times New Roman"/>
          <w:b/>
          <w:kern w:val="0"/>
          <w:lang w:val="es-ES_tradnl"/>
          <w14:ligatures w14:val="none"/>
        </w:rPr>
      </w:pPr>
    </w:p>
    <w:bookmarkEnd w:id="0"/>
    <w:bookmarkEnd w:id="1"/>
    <w:p w14:paraId="50D86D9F" w14:textId="0FCA4749" w:rsidR="002835A2" w:rsidRDefault="002835A2" w:rsidP="007F1A90">
      <w:pPr>
        <w:suppressLineNumbers/>
        <w:spacing w:after="0" w:line="240" w:lineRule="auto"/>
        <w:ind w:left="720" w:hanging="720"/>
        <w:jc w:val="both"/>
        <w:rPr>
          <w:rFonts w:ascii="Book Antiqua" w:eastAsia="Times New Roman" w:hAnsi="Book Antiqua"/>
          <w:szCs w:val="20"/>
          <w:lang w:val="es-ES_tradnl"/>
        </w:rPr>
      </w:pPr>
      <w:r w:rsidRPr="00225BFF">
        <w:rPr>
          <w:rFonts w:ascii="Book Antiqua" w:eastAsia="Times New Roman" w:hAnsi="Book Antiqua"/>
          <w:szCs w:val="20"/>
          <w:lang w:val="es-ES_tradnl"/>
        </w:rPr>
        <w:t xml:space="preserve">Para </w:t>
      </w:r>
      <w:r w:rsidR="00114574" w:rsidRPr="00225BFF">
        <w:rPr>
          <w:rFonts w:ascii="Book Antiqua" w:eastAsia="Times New Roman" w:hAnsi="Book Antiqua"/>
          <w:lang w:val="es-PR"/>
        </w:rPr>
        <w:t>añad</w:t>
      </w:r>
      <w:r w:rsidR="00114574">
        <w:rPr>
          <w:rFonts w:ascii="Book Antiqua" w:eastAsia="Times New Roman" w:hAnsi="Book Antiqua"/>
          <w:lang w:val="es-PR"/>
        </w:rPr>
        <w:t>ir</w:t>
      </w:r>
      <w:r w:rsidR="00114574" w:rsidRPr="00225BFF">
        <w:rPr>
          <w:rFonts w:ascii="Book Antiqua" w:eastAsia="Times New Roman" w:hAnsi="Book Antiqua"/>
          <w:lang w:val="es-PR"/>
        </w:rPr>
        <w:t xml:space="preserve"> un </w:t>
      </w:r>
      <w:r w:rsidR="00114574">
        <w:rPr>
          <w:rFonts w:ascii="Book Antiqua" w:eastAsia="Times New Roman" w:hAnsi="Book Antiqua"/>
          <w:lang w:val="es-PR"/>
        </w:rPr>
        <w:t>inciso (12)</w:t>
      </w:r>
      <w:r w:rsidR="00114574" w:rsidRPr="00225BFF">
        <w:rPr>
          <w:rFonts w:ascii="Book Antiqua" w:eastAsia="Times New Roman" w:hAnsi="Book Antiqua"/>
          <w:lang w:val="es-PR"/>
        </w:rPr>
        <w:t xml:space="preserve"> al Artículo 7</w:t>
      </w:r>
      <w:r w:rsidR="00114574">
        <w:rPr>
          <w:rFonts w:ascii="Book Antiqua" w:eastAsia="Times New Roman" w:hAnsi="Book Antiqua"/>
          <w:lang w:val="es-PR"/>
        </w:rPr>
        <w:t xml:space="preserve"> y</w:t>
      </w:r>
      <w:r w:rsidR="00114574" w:rsidRPr="00225BFF">
        <w:rPr>
          <w:rFonts w:ascii="Book Antiqua" w:eastAsia="Times New Roman" w:hAnsi="Book Antiqua"/>
          <w:lang w:val="es-PR"/>
        </w:rPr>
        <w:t xml:space="preserve"> </w:t>
      </w:r>
      <w:r w:rsidRPr="00225BFF">
        <w:rPr>
          <w:rFonts w:ascii="Book Antiqua" w:eastAsia="Times New Roman" w:hAnsi="Book Antiqua"/>
          <w:szCs w:val="20"/>
          <w:lang w:val="es-ES_tradnl"/>
        </w:rPr>
        <w:t xml:space="preserve">enmendar </w:t>
      </w:r>
      <w:r w:rsidR="00114574" w:rsidRPr="00225BFF">
        <w:rPr>
          <w:rFonts w:ascii="Book Antiqua" w:hAnsi="Book Antiqua"/>
          <w:lang w:val="es-PR"/>
        </w:rPr>
        <w:t xml:space="preserve">los incisos (3), </w:t>
      </w:r>
      <w:r w:rsidR="00114574" w:rsidRPr="00225BFF">
        <w:rPr>
          <w:rFonts w:ascii="Book Antiqua" w:eastAsia="Times New Roman" w:hAnsi="Book Antiqua"/>
          <w:lang w:val="es-ES_tradnl"/>
        </w:rPr>
        <w:t xml:space="preserve">(5) y (6) </w:t>
      </w:r>
      <w:r w:rsidRPr="00225BFF">
        <w:rPr>
          <w:rFonts w:ascii="Book Antiqua" w:eastAsia="Times New Roman" w:hAnsi="Book Antiqua"/>
          <w:szCs w:val="20"/>
          <w:lang w:val="es-ES_tradnl"/>
        </w:rPr>
        <w:t xml:space="preserve">del Artículo 9 de la Ley Núm. 430-2000, según enmendada, conocida como “Ley de Navegación y Seguridad Acuática de Puerto Rico”, a fin de </w:t>
      </w:r>
      <w:r w:rsidR="006C054F">
        <w:rPr>
          <w:rFonts w:ascii="Book Antiqua" w:eastAsia="Times New Roman" w:hAnsi="Book Antiqua"/>
          <w:szCs w:val="20"/>
          <w:lang w:val="es-ES_tradnl"/>
        </w:rPr>
        <w:t xml:space="preserve">disponer la obligación de todo propietario de una embarcación de poseer un seguro de responsabilidad sobre la misma; </w:t>
      </w:r>
      <w:r w:rsidRPr="00225BFF">
        <w:rPr>
          <w:rFonts w:ascii="Book Antiqua" w:eastAsia="Times New Roman" w:hAnsi="Book Antiqua"/>
          <w:szCs w:val="20"/>
          <w:lang w:val="es-ES_tradnl"/>
        </w:rPr>
        <w:t xml:space="preserve">establecer el requisito de certificar la adquisición </w:t>
      </w:r>
      <w:r w:rsidR="006C054F">
        <w:rPr>
          <w:rFonts w:ascii="Book Antiqua" w:eastAsia="Times New Roman" w:hAnsi="Book Antiqua"/>
          <w:szCs w:val="20"/>
          <w:lang w:val="es-ES_tradnl"/>
        </w:rPr>
        <w:t>de dicho seguro</w:t>
      </w:r>
      <w:r w:rsidRPr="00225BFF">
        <w:rPr>
          <w:rFonts w:ascii="Book Antiqua" w:eastAsia="Times New Roman" w:hAnsi="Book Antiqua"/>
          <w:szCs w:val="20"/>
          <w:lang w:val="es-ES_tradnl"/>
        </w:rPr>
        <w:t xml:space="preserve"> de embarcación previo a </w:t>
      </w:r>
      <w:r w:rsidR="006C054F">
        <w:rPr>
          <w:rFonts w:ascii="Book Antiqua" w:eastAsia="Times New Roman" w:hAnsi="Book Antiqua"/>
          <w:szCs w:val="20"/>
          <w:lang w:val="es-ES_tradnl"/>
        </w:rPr>
        <w:t>la expedición y renovación de</w:t>
      </w:r>
      <w:r w:rsidRPr="00225BFF">
        <w:rPr>
          <w:rFonts w:ascii="Book Antiqua" w:eastAsia="Times New Roman" w:hAnsi="Book Antiqua"/>
          <w:szCs w:val="20"/>
          <w:lang w:val="es-ES_tradnl"/>
        </w:rPr>
        <w:t>l marbete</w:t>
      </w:r>
      <w:r w:rsidR="006C054F">
        <w:rPr>
          <w:rFonts w:ascii="Book Antiqua" w:eastAsia="Times New Roman" w:hAnsi="Book Antiqua"/>
          <w:szCs w:val="20"/>
          <w:lang w:val="es-ES_tradnl"/>
        </w:rPr>
        <w:t>; y para otros fines relacionados</w:t>
      </w:r>
      <w:r w:rsidRPr="00225BFF">
        <w:rPr>
          <w:rFonts w:ascii="Book Antiqua" w:eastAsia="Times New Roman" w:hAnsi="Book Antiqua"/>
          <w:szCs w:val="20"/>
          <w:lang w:val="es-ES_tradnl"/>
        </w:rPr>
        <w:t>.</w:t>
      </w:r>
    </w:p>
    <w:p w14:paraId="02C627B9" w14:textId="77777777" w:rsidR="007F1A90" w:rsidRPr="00225BFF" w:rsidRDefault="007F1A90" w:rsidP="007F1A90">
      <w:pPr>
        <w:suppressLineNumbers/>
        <w:spacing w:after="0" w:line="240" w:lineRule="auto"/>
        <w:ind w:left="720" w:hanging="720"/>
        <w:jc w:val="both"/>
        <w:rPr>
          <w:rFonts w:ascii="Book Antiqua" w:eastAsia="Times New Roman" w:hAnsi="Book Antiqua"/>
          <w:szCs w:val="20"/>
          <w:lang w:val="es-ES_tradnl"/>
        </w:rPr>
      </w:pPr>
    </w:p>
    <w:p w14:paraId="19F247CD" w14:textId="77777777" w:rsidR="002835A2" w:rsidRDefault="002835A2" w:rsidP="007F1A90">
      <w:pPr>
        <w:suppressLineNumbers/>
        <w:spacing w:after="0" w:line="240" w:lineRule="auto"/>
        <w:ind w:firstLine="360"/>
        <w:jc w:val="center"/>
        <w:rPr>
          <w:rFonts w:ascii="Book Antiqua" w:eastAsia="Times New Roman" w:hAnsi="Book Antiqua"/>
          <w:bCs/>
          <w:lang w:val="es-ES_tradnl"/>
        </w:rPr>
      </w:pPr>
      <w:r w:rsidRPr="001879C8">
        <w:rPr>
          <w:rFonts w:ascii="Book Antiqua" w:eastAsia="Times New Roman" w:hAnsi="Book Antiqua"/>
          <w:bCs/>
          <w:lang w:val="es-ES_tradnl"/>
        </w:rPr>
        <w:t>EXPOSICIÓN DE MOTIVOS</w:t>
      </w:r>
    </w:p>
    <w:p w14:paraId="0760E73B" w14:textId="77777777" w:rsidR="007F1A90" w:rsidRPr="001879C8" w:rsidRDefault="007F1A90" w:rsidP="007F1A90">
      <w:pPr>
        <w:suppressLineNumbers/>
        <w:spacing w:after="0" w:line="240" w:lineRule="auto"/>
        <w:ind w:firstLine="360"/>
        <w:rPr>
          <w:rFonts w:ascii="Book Antiqua" w:eastAsia="Times New Roman" w:hAnsi="Book Antiqua"/>
          <w:bCs/>
          <w:lang w:val="es-ES_tradnl"/>
        </w:rPr>
      </w:pPr>
    </w:p>
    <w:p w14:paraId="674B6FC7" w14:textId="3EE1D91B" w:rsidR="00DC26A9" w:rsidRDefault="00D3696A" w:rsidP="007F1A90">
      <w:pPr>
        <w:suppressLineNumbers/>
        <w:spacing w:after="0" w:line="240" w:lineRule="auto"/>
        <w:ind w:firstLine="360"/>
        <w:jc w:val="both"/>
        <w:rPr>
          <w:rFonts w:ascii="Book Antiqua" w:eastAsia="Times New Roman" w:hAnsi="Book Antiqua"/>
          <w:szCs w:val="20"/>
          <w:lang w:val="es-ES_tradnl"/>
        </w:rPr>
      </w:pPr>
      <w:r w:rsidRPr="004A0291">
        <w:rPr>
          <w:rFonts w:ascii="Book Antiqua" w:eastAsia="Times New Roman" w:hAnsi="Book Antiqua"/>
          <w:lang w:val="es-ES_tradnl"/>
        </w:rPr>
        <w:t xml:space="preserve">La Ley </w:t>
      </w:r>
      <w:r w:rsidR="002835A2" w:rsidRPr="004A0291">
        <w:rPr>
          <w:rFonts w:ascii="Book Antiqua" w:eastAsia="Times New Roman" w:hAnsi="Book Antiqua"/>
          <w:lang w:val="es-ES_tradnl"/>
        </w:rPr>
        <w:t xml:space="preserve">Núm. 430-2000, según enmendada, conocida como </w:t>
      </w:r>
      <w:r w:rsidR="002835A2" w:rsidRPr="004A0291">
        <w:rPr>
          <w:rFonts w:ascii="Book Antiqua" w:eastAsia="Times New Roman" w:hAnsi="Book Antiqua"/>
          <w:szCs w:val="20"/>
          <w:lang w:val="es-ES_tradnl"/>
        </w:rPr>
        <w:t>“Ley de Navegación y Seguridad Acuática de Puerto Rico”,</w:t>
      </w:r>
      <w:r w:rsidRPr="004A0291">
        <w:rPr>
          <w:rFonts w:ascii="Book Antiqua" w:eastAsia="Times New Roman" w:hAnsi="Book Antiqua"/>
          <w:szCs w:val="20"/>
          <w:lang w:val="es-ES_tradnl"/>
        </w:rPr>
        <w:t xml:space="preserve"> reconoce que el </w:t>
      </w:r>
      <w:r w:rsidR="00DC26A9" w:rsidRPr="004A0291">
        <w:rPr>
          <w:rFonts w:ascii="Book Antiqua" w:eastAsia="Times New Roman" w:hAnsi="Book Antiqua"/>
          <w:szCs w:val="20"/>
          <w:lang w:val="es-ES_tradnl"/>
        </w:rPr>
        <w:t>Estado tiene la responsabilidad de velar por el bienestar y la seguridad de sus ciudadanos, en este caso, de proteger la seguridad de los que disfrutan de la belleza y la generosidad de nuestras playas y otros cuerpos de agua. Así también,</w:t>
      </w:r>
      <w:r w:rsidR="006C054F">
        <w:rPr>
          <w:rFonts w:ascii="Book Antiqua" w:eastAsia="Times New Roman" w:hAnsi="Book Antiqua"/>
          <w:szCs w:val="20"/>
          <w:lang w:val="es-ES_tradnl"/>
        </w:rPr>
        <w:t xml:space="preserve"> en virtud de la referida Ley</w:t>
      </w:r>
      <w:r w:rsidR="00DC26A9" w:rsidRPr="004A0291">
        <w:rPr>
          <w:rFonts w:ascii="Book Antiqua" w:eastAsia="Times New Roman" w:hAnsi="Book Antiqua"/>
          <w:szCs w:val="20"/>
          <w:lang w:val="es-ES_tradnl"/>
        </w:rPr>
        <w:t xml:space="preserve"> el Estado tiene la responsabilidad de propiciar la conservación y protección de aquellos recursos naturales y ambientales que se utilicen en este disfrute.</w:t>
      </w:r>
    </w:p>
    <w:p w14:paraId="530222A0" w14:textId="77777777" w:rsidR="007F1A90" w:rsidRPr="004A0291" w:rsidRDefault="007F1A90" w:rsidP="007F1A90">
      <w:pPr>
        <w:suppressLineNumbers/>
        <w:spacing w:after="0" w:line="240" w:lineRule="auto"/>
        <w:ind w:firstLine="360"/>
        <w:jc w:val="both"/>
        <w:rPr>
          <w:rFonts w:ascii="Book Antiqua" w:eastAsia="Times New Roman" w:hAnsi="Book Antiqua"/>
          <w:szCs w:val="20"/>
          <w:lang w:val="es-ES_tradnl"/>
        </w:rPr>
      </w:pPr>
    </w:p>
    <w:p w14:paraId="57B34DD6" w14:textId="02C30599" w:rsidR="00D3696A" w:rsidRDefault="00D3696A" w:rsidP="007F1A90">
      <w:pPr>
        <w:suppressLineNumbers/>
        <w:spacing w:after="0" w:line="240" w:lineRule="auto"/>
        <w:ind w:firstLine="360"/>
        <w:jc w:val="both"/>
        <w:rPr>
          <w:rFonts w:ascii="Book Antiqua" w:eastAsia="Times New Roman" w:hAnsi="Book Antiqua"/>
          <w:szCs w:val="20"/>
          <w:lang w:val="es-ES_tradnl"/>
        </w:rPr>
      </w:pPr>
      <w:r w:rsidRPr="004A0291">
        <w:rPr>
          <w:rFonts w:ascii="Book Antiqua" w:eastAsia="Times New Roman" w:hAnsi="Book Antiqua"/>
          <w:szCs w:val="20"/>
          <w:lang w:val="es-ES_tradnl"/>
        </w:rPr>
        <w:t xml:space="preserve">Mediante la </w:t>
      </w:r>
      <w:r w:rsidR="006C054F">
        <w:rPr>
          <w:rFonts w:ascii="Book Antiqua" w:eastAsia="Times New Roman" w:hAnsi="Book Antiqua"/>
          <w:szCs w:val="20"/>
          <w:lang w:val="es-ES_tradnl"/>
        </w:rPr>
        <w:t>citada</w:t>
      </w:r>
      <w:r w:rsidRPr="004A0291">
        <w:rPr>
          <w:rFonts w:ascii="Book Antiqua" w:eastAsia="Times New Roman" w:hAnsi="Book Antiqua"/>
          <w:szCs w:val="20"/>
          <w:lang w:val="es-ES_tradnl"/>
        </w:rPr>
        <w:t xml:space="preserve"> Ley Núm. 430, se estableció como política pública, </w:t>
      </w:r>
      <w:r w:rsidR="00DC26A9" w:rsidRPr="004A0291">
        <w:rPr>
          <w:rFonts w:ascii="Book Antiqua" w:eastAsia="Times New Roman" w:hAnsi="Book Antiqua"/>
          <w:szCs w:val="20"/>
          <w:lang w:val="es-ES_tradnl"/>
        </w:rPr>
        <w:t>el propiciar y garantizar la seguridad a la ciudadanía, en las prácticas recreativas marítimas y acuáticas y deportes relacionados y en el disfrute de las playas, lagos, lagunas y cuerpos de agua de Puerto Rico, así como el proteger la fauna, la flora y otros recursos naturales y ambientales que puedan afectarse por las actividades recreativas o de otra índole que se desarrollen allí</w:t>
      </w:r>
      <w:r w:rsidRPr="004A0291">
        <w:rPr>
          <w:rFonts w:ascii="Book Antiqua" w:eastAsia="Times New Roman" w:hAnsi="Book Antiqua"/>
          <w:szCs w:val="20"/>
          <w:lang w:val="es-ES_tradnl"/>
        </w:rPr>
        <w:t>. La citada Ley Núm. 430, provee</w:t>
      </w:r>
      <w:r w:rsidR="00DC26A9" w:rsidRPr="004A0291">
        <w:rPr>
          <w:rFonts w:ascii="Book Antiqua" w:eastAsia="Times New Roman" w:hAnsi="Book Antiqua"/>
          <w:szCs w:val="20"/>
          <w:lang w:val="es-ES_tradnl"/>
        </w:rPr>
        <w:t xml:space="preserve"> para que se tomen las medidas de </w:t>
      </w:r>
      <w:r w:rsidR="00DC26A9" w:rsidRPr="004A0291">
        <w:rPr>
          <w:rFonts w:ascii="Book Antiqua" w:eastAsia="Times New Roman" w:hAnsi="Book Antiqua"/>
          <w:szCs w:val="20"/>
          <w:lang w:val="es-ES_tradnl"/>
        </w:rPr>
        <w:lastRenderedPageBreak/>
        <w:t xml:space="preserve">protección y seguridad necesarias, tanto para los ciudadanos que disfrutan de estas áreas, como para los recursos naturales y ambientales existentes en las mismas.  </w:t>
      </w:r>
    </w:p>
    <w:p w14:paraId="4CD1D43D" w14:textId="77777777" w:rsidR="007F1A90" w:rsidRPr="004A0291" w:rsidRDefault="007F1A90" w:rsidP="007F1A90">
      <w:pPr>
        <w:suppressLineNumbers/>
        <w:spacing w:after="0" w:line="240" w:lineRule="auto"/>
        <w:ind w:firstLine="360"/>
        <w:jc w:val="both"/>
        <w:rPr>
          <w:rFonts w:ascii="Book Antiqua" w:eastAsia="Times New Roman" w:hAnsi="Book Antiqua"/>
          <w:szCs w:val="20"/>
          <w:lang w:val="es-ES_tradnl"/>
        </w:rPr>
      </w:pPr>
    </w:p>
    <w:p w14:paraId="5C07374B" w14:textId="5CA07329" w:rsidR="00DC26A9" w:rsidRDefault="00D3696A" w:rsidP="007F1A90">
      <w:pPr>
        <w:suppressLineNumbers/>
        <w:spacing w:after="0" w:line="240" w:lineRule="auto"/>
        <w:ind w:firstLine="360"/>
        <w:jc w:val="both"/>
        <w:rPr>
          <w:rFonts w:ascii="Book Antiqua" w:eastAsia="Times New Roman" w:hAnsi="Book Antiqua"/>
          <w:szCs w:val="20"/>
          <w:lang w:val="es-ES_tradnl"/>
        </w:rPr>
      </w:pPr>
      <w:r w:rsidRPr="004A0291">
        <w:rPr>
          <w:rFonts w:ascii="Book Antiqua" w:eastAsia="Times New Roman" w:hAnsi="Book Antiqua"/>
          <w:szCs w:val="20"/>
          <w:lang w:val="es-ES_tradnl"/>
        </w:rPr>
        <w:t xml:space="preserve">Así las cosas, la Ley Núm. 430, antes mencionada, otorgó al Departamento de Recursos Naturales y Ambientales, a través de la Oficina del Comisionado de Navegación, los </w:t>
      </w:r>
      <w:r w:rsidR="00DC26A9" w:rsidRPr="004A0291">
        <w:rPr>
          <w:rFonts w:ascii="Book Antiqua" w:eastAsia="Times New Roman" w:hAnsi="Book Antiqua"/>
          <w:szCs w:val="20"/>
          <w:lang w:val="es-ES_tradnl"/>
        </w:rPr>
        <w:t xml:space="preserve">poderes y facultades para adoptar, promulgar y hacer cumplir aquellas reglas y reglamentos necesarios para la adecuada ejecución y administración de </w:t>
      </w:r>
      <w:r w:rsidRPr="004A0291">
        <w:rPr>
          <w:rFonts w:ascii="Book Antiqua" w:eastAsia="Times New Roman" w:hAnsi="Book Antiqua"/>
          <w:szCs w:val="20"/>
          <w:lang w:val="es-ES_tradnl"/>
        </w:rPr>
        <w:t xml:space="preserve">dicha </w:t>
      </w:r>
      <w:r w:rsidR="00DC26A9" w:rsidRPr="004A0291">
        <w:rPr>
          <w:rFonts w:ascii="Book Antiqua" w:eastAsia="Times New Roman" w:hAnsi="Book Antiqua"/>
          <w:szCs w:val="20"/>
          <w:lang w:val="es-ES_tradnl"/>
        </w:rPr>
        <w:t xml:space="preserve">Ley y para la implantación de la política pública establecida por </w:t>
      </w:r>
      <w:r w:rsidR="006C054F">
        <w:rPr>
          <w:rFonts w:ascii="Book Antiqua" w:eastAsia="Times New Roman" w:hAnsi="Book Antiqua"/>
          <w:szCs w:val="20"/>
          <w:lang w:val="es-ES_tradnl"/>
        </w:rPr>
        <w:t>e</w:t>
      </w:r>
      <w:r w:rsidR="00DC26A9" w:rsidRPr="004A0291">
        <w:rPr>
          <w:rFonts w:ascii="Book Antiqua" w:eastAsia="Times New Roman" w:hAnsi="Book Antiqua"/>
          <w:szCs w:val="20"/>
          <w:lang w:val="es-ES_tradnl"/>
        </w:rPr>
        <w:t>sta. Estos poderes y facultades se llevarán a cabo mediante los reglamentos y acciones de supervisión encomendadas a la Oficina del Comisionado de Navegación.</w:t>
      </w:r>
      <w:r w:rsidR="00761066" w:rsidRPr="004A0291">
        <w:rPr>
          <w:rFonts w:ascii="Book Antiqua" w:eastAsia="Times New Roman" w:hAnsi="Book Antiqua"/>
          <w:szCs w:val="20"/>
          <w:lang w:val="es-ES_tradnl"/>
        </w:rPr>
        <w:t xml:space="preserve"> Entre las funciones y deberes conferidos a la referida Oficina, se encuentra la responsabilidad de mantener </w:t>
      </w:r>
      <w:r w:rsidR="00DC26A9" w:rsidRPr="004A0291">
        <w:rPr>
          <w:rFonts w:ascii="Book Antiqua" w:eastAsia="Times New Roman" w:hAnsi="Book Antiqua"/>
          <w:szCs w:val="20"/>
          <w:lang w:val="es-ES_tradnl"/>
        </w:rPr>
        <w:t xml:space="preserve">un sistema de certificación, inscripción y numeración de embarcaciones, naves, o vehículos de navegación. </w:t>
      </w:r>
    </w:p>
    <w:p w14:paraId="1B12F669" w14:textId="77777777" w:rsidR="007F1A90" w:rsidRDefault="007F1A90" w:rsidP="007F1A90">
      <w:pPr>
        <w:suppressLineNumbers/>
        <w:spacing w:after="0" w:line="240" w:lineRule="auto"/>
        <w:ind w:firstLine="360"/>
        <w:jc w:val="both"/>
        <w:rPr>
          <w:rFonts w:ascii="Book Antiqua" w:eastAsia="Times New Roman" w:hAnsi="Book Antiqua"/>
          <w:szCs w:val="20"/>
          <w:lang w:val="es-ES_tradnl"/>
        </w:rPr>
      </w:pPr>
    </w:p>
    <w:p w14:paraId="5F6FEBEF" w14:textId="128B1F73" w:rsidR="00705DB6" w:rsidRDefault="00114574" w:rsidP="007F1A90">
      <w:pPr>
        <w:suppressLineNumbers/>
        <w:spacing w:after="0" w:line="240" w:lineRule="auto"/>
        <w:ind w:firstLine="360"/>
        <w:jc w:val="both"/>
        <w:rPr>
          <w:rFonts w:ascii="Book Antiqua" w:eastAsia="Times New Roman" w:hAnsi="Book Antiqua"/>
          <w:szCs w:val="20"/>
          <w:lang w:val="es-PR"/>
        </w:rPr>
      </w:pPr>
      <w:r>
        <w:rPr>
          <w:rFonts w:ascii="Book Antiqua" w:eastAsia="Times New Roman" w:hAnsi="Book Antiqua"/>
          <w:szCs w:val="20"/>
          <w:lang w:val="es-ES_tradnl"/>
        </w:rPr>
        <w:t>E</w:t>
      </w:r>
      <w:r w:rsidR="002835A2" w:rsidRPr="004A0291">
        <w:rPr>
          <w:rFonts w:ascii="Book Antiqua" w:eastAsia="Times New Roman" w:hAnsi="Book Antiqua"/>
          <w:szCs w:val="20"/>
          <w:lang w:val="es-ES_tradnl"/>
        </w:rPr>
        <w:t xml:space="preserve">l disfrute de </w:t>
      </w:r>
      <w:r w:rsidR="00761066" w:rsidRPr="004A0291">
        <w:rPr>
          <w:rFonts w:ascii="Book Antiqua" w:eastAsia="Times New Roman" w:hAnsi="Book Antiqua"/>
          <w:szCs w:val="20"/>
          <w:lang w:val="es-ES_tradnl"/>
        </w:rPr>
        <w:t>nuestros cuerpos de agua (ríos, playas y lagos)</w:t>
      </w:r>
      <w:r w:rsidR="002835A2" w:rsidRPr="004A0291">
        <w:rPr>
          <w:rFonts w:ascii="Book Antiqua" w:eastAsia="Times New Roman" w:hAnsi="Book Antiqua"/>
          <w:szCs w:val="20"/>
          <w:lang w:val="es-ES_tradnl"/>
        </w:rPr>
        <w:t xml:space="preserve">, </w:t>
      </w:r>
      <w:r w:rsidR="00761066" w:rsidRPr="004A0291">
        <w:rPr>
          <w:rFonts w:ascii="Book Antiqua" w:eastAsia="Times New Roman" w:hAnsi="Book Antiqua"/>
          <w:szCs w:val="20"/>
          <w:lang w:val="es-ES_tradnl"/>
        </w:rPr>
        <w:t>debe desarrollarse en</w:t>
      </w:r>
      <w:r w:rsidR="002835A2" w:rsidRPr="004A0291">
        <w:rPr>
          <w:rFonts w:ascii="Book Antiqua" w:eastAsia="Times New Roman" w:hAnsi="Book Antiqua"/>
          <w:szCs w:val="20"/>
          <w:lang w:val="es-ES_tradnl"/>
        </w:rPr>
        <w:t xml:space="preserve"> un ambiente de segur</w:t>
      </w:r>
      <w:r w:rsidR="00761066" w:rsidRPr="004A0291">
        <w:rPr>
          <w:rFonts w:ascii="Book Antiqua" w:eastAsia="Times New Roman" w:hAnsi="Book Antiqua"/>
          <w:szCs w:val="20"/>
          <w:lang w:val="es-ES_tradnl"/>
        </w:rPr>
        <w:t>o</w:t>
      </w:r>
      <w:r>
        <w:rPr>
          <w:rFonts w:ascii="Book Antiqua" w:eastAsia="Times New Roman" w:hAnsi="Book Antiqua"/>
          <w:szCs w:val="20"/>
          <w:lang w:val="es-ES_tradnl"/>
        </w:rPr>
        <w:t>, aunque s</w:t>
      </w:r>
      <w:r w:rsidR="00005871" w:rsidRPr="00A96AC6">
        <w:rPr>
          <w:rFonts w:ascii="Book Antiqua" w:eastAsia="Times New Roman" w:hAnsi="Book Antiqua"/>
          <w:szCs w:val="20"/>
          <w:lang w:val="es-ES"/>
        </w:rPr>
        <w:t xml:space="preserve">iempre existen riesgos potenciales </w:t>
      </w:r>
      <w:r w:rsidR="00005871" w:rsidRPr="004A0291">
        <w:rPr>
          <w:rFonts w:ascii="Book Antiqua" w:eastAsia="Times New Roman" w:hAnsi="Book Antiqua"/>
          <w:szCs w:val="20"/>
          <w:lang w:val="es-ES"/>
        </w:rPr>
        <w:t>en el uso de las embarcaciones</w:t>
      </w:r>
      <w:r w:rsidR="00005871" w:rsidRPr="00A96AC6">
        <w:rPr>
          <w:rFonts w:ascii="Book Antiqua" w:eastAsia="Times New Roman" w:hAnsi="Book Antiqua"/>
          <w:szCs w:val="20"/>
          <w:lang w:val="es-ES"/>
        </w:rPr>
        <w:t xml:space="preserve">. </w:t>
      </w:r>
      <w:r w:rsidR="00761066" w:rsidRPr="004A0291">
        <w:rPr>
          <w:rFonts w:ascii="Book Antiqua" w:eastAsia="Times New Roman" w:hAnsi="Book Antiqua"/>
          <w:szCs w:val="20"/>
          <w:lang w:val="es-ES_tradnl"/>
        </w:rPr>
        <w:t xml:space="preserve">A tales efectos, con la presente legislación se requiere </w:t>
      </w:r>
      <w:r w:rsidR="002835A2" w:rsidRPr="004A0291">
        <w:rPr>
          <w:rFonts w:ascii="Book Antiqua" w:eastAsia="Times New Roman" w:hAnsi="Book Antiqua"/>
          <w:szCs w:val="20"/>
          <w:lang w:val="es-ES_tradnl"/>
        </w:rPr>
        <w:t xml:space="preserve">un seguro de responsabilidad </w:t>
      </w:r>
      <w:r w:rsidR="00761066" w:rsidRPr="004A0291">
        <w:rPr>
          <w:rFonts w:ascii="Book Antiqua" w:eastAsia="Times New Roman" w:hAnsi="Book Antiqua"/>
          <w:szCs w:val="20"/>
          <w:lang w:val="es-ES_tradnl"/>
        </w:rPr>
        <w:t>para las embarcaciones</w:t>
      </w:r>
      <w:r w:rsidR="00C23D44">
        <w:rPr>
          <w:rFonts w:ascii="Book Antiqua" w:eastAsia="Times New Roman" w:hAnsi="Book Antiqua"/>
          <w:szCs w:val="20"/>
          <w:lang w:val="es-ES_tradnl"/>
        </w:rPr>
        <w:t>, el cual</w:t>
      </w:r>
      <w:r w:rsidR="00761066" w:rsidRPr="004A0291">
        <w:rPr>
          <w:rFonts w:ascii="Book Antiqua" w:eastAsia="Times New Roman" w:hAnsi="Book Antiqua"/>
          <w:szCs w:val="20"/>
          <w:lang w:val="es-ES_tradnl"/>
        </w:rPr>
        <w:t xml:space="preserve"> responda por los </w:t>
      </w:r>
      <w:r w:rsidR="002835A2" w:rsidRPr="004A0291">
        <w:rPr>
          <w:rFonts w:ascii="Book Antiqua" w:eastAsia="Times New Roman" w:hAnsi="Book Antiqua"/>
          <w:lang w:val="es-PR"/>
        </w:rPr>
        <w:t>daños que fueren ocasionados</w:t>
      </w:r>
      <w:r w:rsidR="00B4749D" w:rsidRPr="004A0291">
        <w:rPr>
          <w:rFonts w:ascii="Book Antiqua" w:eastAsia="Times New Roman" w:hAnsi="Book Antiqua"/>
          <w:lang w:val="es-PR"/>
        </w:rPr>
        <w:t xml:space="preserve"> a terceras personas y/o</w:t>
      </w:r>
      <w:r w:rsidR="002835A2" w:rsidRPr="004A0291">
        <w:rPr>
          <w:rFonts w:ascii="Book Antiqua" w:eastAsia="Times New Roman" w:hAnsi="Book Antiqua"/>
          <w:lang w:val="es-PR"/>
        </w:rPr>
        <w:t xml:space="preserve"> propiedad como consecuencia de accidentes</w:t>
      </w:r>
      <w:r w:rsidR="00B4749D" w:rsidRPr="004A0291">
        <w:rPr>
          <w:rFonts w:ascii="Book Antiqua" w:eastAsia="Times New Roman" w:hAnsi="Book Antiqua"/>
          <w:lang w:val="es-PR"/>
        </w:rPr>
        <w:t xml:space="preserve"> </w:t>
      </w:r>
      <w:r w:rsidR="00F64391" w:rsidRPr="004A0291">
        <w:rPr>
          <w:rFonts w:ascii="Book Antiqua" w:eastAsia="Times New Roman" w:hAnsi="Book Antiqua"/>
          <w:lang w:val="es-PR"/>
        </w:rPr>
        <w:t>al operar</w:t>
      </w:r>
      <w:r w:rsidR="00B4749D" w:rsidRPr="004A0291">
        <w:rPr>
          <w:rFonts w:ascii="Book Antiqua" w:eastAsia="Times New Roman" w:hAnsi="Book Antiqua"/>
          <w:lang w:val="es-PR"/>
        </w:rPr>
        <w:t xml:space="preserve"> este tipo de transporte</w:t>
      </w:r>
      <w:r w:rsidR="002835A2" w:rsidRPr="004A0291">
        <w:rPr>
          <w:rFonts w:ascii="Book Antiqua" w:eastAsia="Times New Roman" w:hAnsi="Book Antiqua"/>
          <w:lang w:val="es-PR"/>
        </w:rPr>
        <w:t>. Por</w:t>
      </w:r>
      <w:r w:rsidR="00B4749D" w:rsidRPr="004A0291">
        <w:rPr>
          <w:rFonts w:ascii="Book Antiqua" w:eastAsia="Times New Roman" w:hAnsi="Book Antiqua"/>
          <w:lang w:val="es-PR"/>
        </w:rPr>
        <w:t xml:space="preserve"> lo cual, al momento de inscribir una embarcación y de la expedición y renovación del marbete de la embarcación, deberá presentarse evidencia de que se posee un </w:t>
      </w:r>
      <w:r w:rsidR="002835A2" w:rsidRPr="004A0291">
        <w:rPr>
          <w:rFonts w:ascii="Book Antiqua" w:eastAsia="Times New Roman" w:hAnsi="Book Antiqua"/>
          <w:lang w:val="es-PR"/>
        </w:rPr>
        <w:t>seguro de responsabilidad</w:t>
      </w:r>
      <w:r w:rsidR="00F64391" w:rsidRPr="004A0291">
        <w:rPr>
          <w:rFonts w:ascii="Book Antiqua" w:eastAsia="Times New Roman" w:hAnsi="Book Antiqua"/>
          <w:lang w:val="es-PR"/>
        </w:rPr>
        <w:t xml:space="preserve"> </w:t>
      </w:r>
      <w:r w:rsidR="00C23D44">
        <w:rPr>
          <w:rFonts w:ascii="Book Antiqua" w:eastAsia="Times New Roman" w:hAnsi="Book Antiqua"/>
          <w:lang w:val="es-PR"/>
        </w:rPr>
        <w:t xml:space="preserve">que </w:t>
      </w:r>
      <w:r w:rsidR="002835A2" w:rsidRPr="004A0291">
        <w:rPr>
          <w:rFonts w:ascii="Book Antiqua" w:eastAsia="Times New Roman" w:hAnsi="Book Antiqua"/>
          <w:lang w:val="es-PR"/>
        </w:rPr>
        <w:t xml:space="preserve">proteja a terceras personas o a la propiedad de éstas </w:t>
      </w:r>
      <w:r w:rsidR="00C23D44">
        <w:rPr>
          <w:rFonts w:ascii="Book Antiqua" w:eastAsia="Times New Roman" w:hAnsi="Book Antiqua"/>
          <w:lang w:val="es-PR"/>
        </w:rPr>
        <w:t>en casos de</w:t>
      </w:r>
      <w:r w:rsidR="002835A2" w:rsidRPr="004A0291">
        <w:rPr>
          <w:rFonts w:ascii="Book Antiqua" w:eastAsia="Times New Roman" w:hAnsi="Book Antiqua"/>
          <w:lang w:val="es-PR"/>
        </w:rPr>
        <w:t xml:space="preserve"> accidentes. </w:t>
      </w:r>
      <w:r w:rsidR="00C23D44">
        <w:rPr>
          <w:rFonts w:ascii="Book Antiqua" w:eastAsia="Times New Roman" w:hAnsi="Book Antiqua"/>
          <w:lang w:val="es-PR"/>
        </w:rPr>
        <w:t>Cabe señalar que, ju</w:t>
      </w:r>
      <w:r w:rsidR="00F64391" w:rsidRPr="004A0291">
        <w:rPr>
          <w:rFonts w:ascii="Book Antiqua" w:eastAsia="Times New Roman" w:hAnsi="Book Antiqua"/>
          <w:szCs w:val="20"/>
          <w:lang w:val="es-PR"/>
        </w:rPr>
        <w:t xml:space="preserve">risdicciones como Arkansas y Utah requieren un seguro para embarcaciones. </w:t>
      </w:r>
      <w:r w:rsidR="00125658">
        <w:rPr>
          <w:rFonts w:ascii="Book Antiqua" w:eastAsia="Times New Roman" w:hAnsi="Book Antiqua"/>
          <w:szCs w:val="20"/>
          <w:lang w:val="es-PR"/>
        </w:rPr>
        <w:t xml:space="preserve">Además, si bien en otras jurisdicciones el estado no requiere la adquisición de un seguro de embarcación, </w:t>
      </w:r>
      <w:r>
        <w:rPr>
          <w:rFonts w:ascii="Book Antiqua" w:eastAsia="Times New Roman" w:hAnsi="Book Antiqua"/>
          <w:szCs w:val="20"/>
          <w:lang w:val="es-PR"/>
        </w:rPr>
        <w:t>los puertos y marinas.</w:t>
      </w:r>
    </w:p>
    <w:p w14:paraId="64112379" w14:textId="77777777" w:rsidR="007F1A90" w:rsidRDefault="007F1A90" w:rsidP="007F1A90">
      <w:pPr>
        <w:suppressLineNumbers/>
        <w:spacing w:after="0" w:line="240" w:lineRule="auto"/>
        <w:ind w:firstLine="360"/>
        <w:jc w:val="both"/>
        <w:rPr>
          <w:rFonts w:ascii="Book Antiqua" w:eastAsia="Times New Roman" w:hAnsi="Book Antiqua"/>
          <w:szCs w:val="20"/>
          <w:lang w:val="es-PR"/>
        </w:rPr>
      </w:pPr>
    </w:p>
    <w:p w14:paraId="7F3099CA" w14:textId="709EAE6C" w:rsidR="006C054F" w:rsidRDefault="006C054F" w:rsidP="007F1A90">
      <w:pPr>
        <w:suppressLineNumbers/>
        <w:spacing w:after="0" w:line="240" w:lineRule="auto"/>
        <w:ind w:firstLine="360"/>
        <w:jc w:val="both"/>
        <w:rPr>
          <w:rFonts w:ascii="Book Antiqua" w:eastAsia="Times New Roman" w:hAnsi="Book Antiqua"/>
          <w:szCs w:val="20"/>
          <w:lang w:val="es-ES_tradnl"/>
        </w:rPr>
      </w:pPr>
      <w:r>
        <w:rPr>
          <w:rFonts w:ascii="Book Antiqua" w:eastAsia="Times New Roman" w:hAnsi="Book Antiqua"/>
          <w:szCs w:val="20"/>
          <w:lang w:val="es-ES_tradnl"/>
        </w:rPr>
        <w:t xml:space="preserve">Es meritorio mencionar que en la Ley Núm. 430, </w:t>
      </w:r>
      <w:r w:rsidRPr="00114574">
        <w:rPr>
          <w:rFonts w:ascii="Book Antiqua" w:eastAsia="Times New Roman" w:hAnsi="Book Antiqua"/>
          <w:i/>
          <w:iCs/>
          <w:szCs w:val="20"/>
          <w:lang w:val="es-ES_tradnl"/>
        </w:rPr>
        <w:t>supra</w:t>
      </w:r>
      <w:r>
        <w:rPr>
          <w:rFonts w:ascii="Book Antiqua" w:eastAsia="Times New Roman" w:hAnsi="Book Antiqua"/>
          <w:szCs w:val="20"/>
          <w:lang w:val="es-ES_tradnl"/>
        </w:rPr>
        <w:t xml:space="preserve">, se define embarcación como </w:t>
      </w:r>
      <w:r w:rsidRPr="004A0291">
        <w:rPr>
          <w:rFonts w:ascii="Book Antiqua" w:eastAsia="Times New Roman" w:hAnsi="Book Antiqua"/>
          <w:szCs w:val="20"/>
          <w:lang w:val="es-ES_tradnl"/>
        </w:rPr>
        <w:t>cualquier sistema o equipo de transportación acuática que tenga instalado un motor, incluyendo, pero sin limitarse a las motocicletas acuáticas, las balsas de motor, los veleros con motor, los botes o lanchas de cualquier clase, pero excluyendo los hidroplanos. Este término significa, también, aquellas estructuras de fabricación casera impulsadas por un motor.</w:t>
      </w:r>
      <w:r>
        <w:rPr>
          <w:rFonts w:ascii="Book Antiqua" w:eastAsia="Times New Roman" w:hAnsi="Book Antiqua"/>
          <w:szCs w:val="20"/>
          <w:lang w:val="es-ES_tradnl"/>
        </w:rPr>
        <w:t xml:space="preserve"> Asimismo, se define accidente de embarcación como un </w:t>
      </w:r>
      <w:r w:rsidRPr="004A0291">
        <w:rPr>
          <w:rFonts w:ascii="Book Antiqua" w:eastAsia="Times New Roman" w:hAnsi="Book Antiqua"/>
          <w:szCs w:val="20"/>
          <w:lang w:val="es-ES_tradnl"/>
        </w:rPr>
        <w:t>evento que involucra a una o varias embarcaciones y en el que se ocasione un daño a una o varias personas o a la propiedad. El evento puede ser sin que entienda como una limitación, una colisión de embarcaciones o vehículos de navegación entrando o saliendo de cualquier puerto o mientras están en el agua, hundimiento, colisión o vehículo con cualquier objeto, de embarcaciones y vehículos de navegación, desaparición de persona en el agua o que se ahogue cualquier persona como consecuencia de la operación de una embarcación o vehículo de navegación.</w:t>
      </w:r>
    </w:p>
    <w:p w14:paraId="0B6511F7" w14:textId="77777777" w:rsidR="007F1A90" w:rsidRPr="006C054F" w:rsidRDefault="007F1A90" w:rsidP="007F1A90">
      <w:pPr>
        <w:suppressLineNumbers/>
        <w:spacing w:after="0" w:line="240" w:lineRule="auto"/>
        <w:ind w:firstLine="360"/>
        <w:jc w:val="both"/>
        <w:rPr>
          <w:rFonts w:ascii="Book Antiqua" w:eastAsia="Times New Roman" w:hAnsi="Book Antiqua"/>
          <w:szCs w:val="20"/>
          <w:lang w:val="es-ES_tradnl"/>
        </w:rPr>
      </w:pPr>
    </w:p>
    <w:p w14:paraId="0BA02125" w14:textId="0C0EDEC5" w:rsidR="00B45DC6" w:rsidRDefault="00114574" w:rsidP="007F1A90">
      <w:pPr>
        <w:suppressLineNumbers/>
        <w:spacing w:after="0" w:line="240" w:lineRule="auto"/>
        <w:ind w:firstLine="360"/>
        <w:jc w:val="both"/>
        <w:rPr>
          <w:rFonts w:ascii="Book Antiqua" w:eastAsia="Times New Roman" w:hAnsi="Book Antiqua"/>
          <w:szCs w:val="20"/>
          <w:lang w:val="es-ES"/>
        </w:rPr>
      </w:pPr>
      <w:r>
        <w:rPr>
          <w:rFonts w:ascii="Book Antiqua" w:eastAsia="Times New Roman" w:hAnsi="Book Antiqua"/>
          <w:szCs w:val="20"/>
          <w:lang w:val="es-ES"/>
        </w:rPr>
        <w:t>Es menester indicar que</w:t>
      </w:r>
      <w:r w:rsidR="00F64391" w:rsidRPr="004A0291">
        <w:rPr>
          <w:rFonts w:ascii="Book Antiqua" w:eastAsia="Times New Roman" w:hAnsi="Book Antiqua"/>
          <w:szCs w:val="20"/>
          <w:lang w:val="es-ES"/>
        </w:rPr>
        <w:t xml:space="preserve">, </w:t>
      </w:r>
      <w:r w:rsidR="00005871" w:rsidRPr="004A0291">
        <w:rPr>
          <w:rFonts w:ascii="Book Antiqua" w:eastAsia="Times New Roman" w:hAnsi="Book Antiqua"/>
          <w:szCs w:val="20"/>
          <w:lang w:val="es-ES"/>
        </w:rPr>
        <w:t xml:space="preserve">un accidente con una embarcación </w:t>
      </w:r>
      <w:r w:rsidR="00005871" w:rsidRPr="00977919">
        <w:rPr>
          <w:rFonts w:ascii="Book Antiqua" w:eastAsia="Times New Roman" w:hAnsi="Book Antiqua"/>
          <w:szCs w:val="20"/>
          <w:lang w:val="es-ES"/>
        </w:rPr>
        <w:t xml:space="preserve">puede causar lesiones graves, </w:t>
      </w:r>
      <w:r w:rsidR="00005871" w:rsidRPr="004A0291">
        <w:rPr>
          <w:rFonts w:ascii="Book Antiqua" w:eastAsia="Times New Roman" w:hAnsi="Book Antiqua"/>
          <w:szCs w:val="20"/>
          <w:lang w:val="es-ES"/>
        </w:rPr>
        <w:t xml:space="preserve">y representar para el dueño el tener </w:t>
      </w:r>
      <w:r w:rsidR="00125658">
        <w:rPr>
          <w:rFonts w:ascii="Book Antiqua" w:eastAsia="Times New Roman" w:hAnsi="Book Antiqua"/>
          <w:szCs w:val="20"/>
          <w:lang w:val="es-ES"/>
        </w:rPr>
        <w:t xml:space="preserve">que </w:t>
      </w:r>
      <w:r w:rsidR="00005871" w:rsidRPr="004A0291">
        <w:rPr>
          <w:rFonts w:ascii="Book Antiqua" w:eastAsia="Times New Roman" w:hAnsi="Book Antiqua"/>
          <w:szCs w:val="20"/>
          <w:lang w:val="es-ES"/>
        </w:rPr>
        <w:t xml:space="preserve">desembolsar </w:t>
      </w:r>
      <w:r w:rsidR="00005871" w:rsidRPr="00977919">
        <w:rPr>
          <w:rFonts w:ascii="Book Antiqua" w:eastAsia="Times New Roman" w:hAnsi="Book Antiqua"/>
          <w:szCs w:val="20"/>
          <w:lang w:val="es-ES"/>
        </w:rPr>
        <w:t xml:space="preserve">una cantidad considerable </w:t>
      </w:r>
      <w:r w:rsidR="00005871" w:rsidRPr="00977919">
        <w:rPr>
          <w:rFonts w:ascii="Book Antiqua" w:eastAsia="Times New Roman" w:hAnsi="Book Antiqua"/>
          <w:szCs w:val="20"/>
          <w:lang w:val="es-ES"/>
        </w:rPr>
        <w:lastRenderedPageBreak/>
        <w:t xml:space="preserve">de dinero </w:t>
      </w:r>
      <w:r w:rsidR="00005871" w:rsidRPr="004A0291">
        <w:rPr>
          <w:rFonts w:ascii="Book Antiqua" w:eastAsia="Times New Roman" w:hAnsi="Book Antiqua"/>
          <w:szCs w:val="20"/>
          <w:lang w:val="es-ES"/>
        </w:rPr>
        <w:t xml:space="preserve">para resarcir y reparar los daños causado e inclusive incurrir en gastos médico, legales </w:t>
      </w:r>
      <w:r w:rsidR="00005871" w:rsidRPr="00977919">
        <w:rPr>
          <w:rFonts w:ascii="Book Antiqua" w:eastAsia="Times New Roman" w:hAnsi="Book Antiqua"/>
          <w:szCs w:val="20"/>
          <w:lang w:val="es-ES"/>
        </w:rPr>
        <w:t>para defenderse</w:t>
      </w:r>
      <w:r w:rsidR="00005871" w:rsidRPr="004A0291">
        <w:rPr>
          <w:rFonts w:ascii="Book Antiqua" w:eastAsia="Times New Roman" w:hAnsi="Book Antiqua"/>
          <w:szCs w:val="20"/>
          <w:lang w:val="es-ES"/>
        </w:rPr>
        <w:t xml:space="preserve"> en caso de una reclamación.</w:t>
      </w:r>
      <w:r w:rsidR="00125658">
        <w:rPr>
          <w:rFonts w:ascii="Book Antiqua" w:eastAsia="Times New Roman" w:hAnsi="Book Antiqua"/>
          <w:szCs w:val="20"/>
          <w:lang w:val="es-ES"/>
        </w:rPr>
        <w:t xml:space="preserve"> La adquisición de una embarcación es una inversión significativa que t</w:t>
      </w:r>
      <w:r w:rsidR="00125658" w:rsidRPr="004A0291">
        <w:rPr>
          <w:rFonts w:ascii="Book Antiqua" w:eastAsia="Times New Roman" w:hAnsi="Book Antiqua"/>
          <w:lang w:val="es-ES"/>
        </w:rPr>
        <w:t>ambién conlleva importantes responsabilidades.</w:t>
      </w:r>
      <w:r w:rsidR="00005871" w:rsidRPr="004A0291">
        <w:rPr>
          <w:rFonts w:ascii="Book Antiqua" w:eastAsia="Times New Roman" w:hAnsi="Book Antiqua"/>
          <w:szCs w:val="20"/>
          <w:lang w:val="es-ES"/>
        </w:rPr>
        <w:t xml:space="preserve"> El </w:t>
      </w:r>
      <w:r w:rsidR="00F64391" w:rsidRPr="004A0291">
        <w:rPr>
          <w:rFonts w:ascii="Book Antiqua" w:eastAsia="Times New Roman" w:hAnsi="Book Antiqua"/>
          <w:szCs w:val="20"/>
          <w:lang w:val="es-ES"/>
        </w:rPr>
        <w:t xml:space="preserve">tener un seguro sobre la embarcación representa </w:t>
      </w:r>
      <w:r w:rsidR="00125658">
        <w:rPr>
          <w:rFonts w:ascii="Book Antiqua" w:eastAsia="Times New Roman" w:hAnsi="Book Antiqua"/>
          <w:szCs w:val="20"/>
          <w:lang w:val="es-ES"/>
        </w:rPr>
        <w:t>la tranquilidad</w:t>
      </w:r>
      <w:r w:rsidR="00005871" w:rsidRPr="004A0291">
        <w:rPr>
          <w:rFonts w:ascii="Book Antiqua" w:eastAsia="Times New Roman" w:hAnsi="Book Antiqua"/>
          <w:szCs w:val="20"/>
          <w:lang w:val="es-ES"/>
        </w:rPr>
        <w:t xml:space="preserve"> de contar </w:t>
      </w:r>
      <w:r w:rsidR="00125658">
        <w:rPr>
          <w:rFonts w:ascii="Book Antiqua" w:eastAsia="Times New Roman" w:hAnsi="Book Antiqua"/>
          <w:szCs w:val="20"/>
          <w:lang w:val="es-ES"/>
        </w:rPr>
        <w:t xml:space="preserve">con </w:t>
      </w:r>
      <w:r w:rsidR="00005871" w:rsidRPr="004A0291">
        <w:rPr>
          <w:rFonts w:ascii="Book Antiqua" w:eastAsia="Times New Roman" w:hAnsi="Book Antiqua"/>
          <w:szCs w:val="20"/>
          <w:lang w:val="es-ES"/>
        </w:rPr>
        <w:t xml:space="preserve">un respaldo en caso de </w:t>
      </w:r>
      <w:r w:rsidR="004A0291" w:rsidRPr="004A0291">
        <w:rPr>
          <w:rFonts w:ascii="Book Antiqua" w:eastAsia="Times New Roman" w:hAnsi="Book Antiqua"/>
          <w:szCs w:val="20"/>
          <w:lang w:val="es-ES"/>
        </w:rPr>
        <w:t>estas situaciones inesperadas</w:t>
      </w:r>
      <w:r w:rsidR="00005871" w:rsidRPr="004A0291">
        <w:rPr>
          <w:rFonts w:ascii="Book Antiqua" w:eastAsia="Times New Roman" w:hAnsi="Book Antiqua"/>
          <w:szCs w:val="20"/>
          <w:lang w:val="es-ES"/>
        </w:rPr>
        <w:t xml:space="preserve">. </w:t>
      </w:r>
    </w:p>
    <w:p w14:paraId="1660644C" w14:textId="77777777" w:rsidR="007F1A90" w:rsidRPr="008B1678" w:rsidRDefault="007F1A90" w:rsidP="007F1A90">
      <w:pPr>
        <w:suppressLineNumbers/>
        <w:spacing w:after="0" w:line="240" w:lineRule="auto"/>
        <w:ind w:firstLine="360"/>
        <w:jc w:val="both"/>
        <w:rPr>
          <w:rFonts w:ascii="Book Antiqua" w:eastAsia="Times New Roman" w:hAnsi="Book Antiqua"/>
          <w:szCs w:val="20"/>
          <w:lang w:val="es-ES"/>
        </w:rPr>
      </w:pPr>
    </w:p>
    <w:p w14:paraId="59D701F8" w14:textId="4B04C3E2" w:rsidR="002835A2" w:rsidRPr="007F1A90" w:rsidRDefault="002835A2" w:rsidP="002835A2">
      <w:pPr>
        <w:suppressLineNumbers/>
        <w:spacing w:after="0" w:line="480" w:lineRule="auto"/>
        <w:rPr>
          <w:rFonts w:ascii="Book Antiqua" w:eastAsia="Times New Roman" w:hAnsi="Book Antiqua"/>
          <w:bCs/>
          <w:i/>
          <w:iCs/>
          <w:lang w:val="es-PR"/>
        </w:rPr>
      </w:pPr>
      <w:r w:rsidRPr="007F1A90">
        <w:rPr>
          <w:rFonts w:ascii="Book Antiqua" w:eastAsia="Times New Roman" w:hAnsi="Book Antiqua"/>
          <w:bCs/>
          <w:i/>
          <w:iCs/>
          <w:lang w:val="es-PR"/>
        </w:rPr>
        <w:t>DECRÉTASE POR LA ASAMBLEA LEGISLATIVA DE PUERTO RICO:</w:t>
      </w:r>
    </w:p>
    <w:p w14:paraId="6AD94144" w14:textId="5B2178F0" w:rsidR="009F7315" w:rsidRPr="00225BFF" w:rsidRDefault="002835A2" w:rsidP="002835A2">
      <w:pPr>
        <w:tabs>
          <w:tab w:val="left" w:pos="360"/>
        </w:tabs>
        <w:spacing w:after="0" w:line="480" w:lineRule="auto"/>
        <w:jc w:val="both"/>
        <w:rPr>
          <w:rFonts w:ascii="Book Antiqua" w:eastAsia="Times New Roman" w:hAnsi="Book Antiqua"/>
          <w:lang w:val="es-PR"/>
        </w:rPr>
      </w:pPr>
      <w:r w:rsidRPr="00225BFF">
        <w:rPr>
          <w:rFonts w:ascii="Book Antiqua" w:eastAsia="Times New Roman" w:hAnsi="Book Antiqua"/>
          <w:lang w:val="es-PR"/>
        </w:rPr>
        <w:tab/>
        <w:t>Sección 1.-</w:t>
      </w:r>
      <w:r w:rsidR="009F7315" w:rsidRPr="00225BFF">
        <w:rPr>
          <w:rFonts w:ascii="Book Antiqua" w:eastAsia="Times New Roman" w:hAnsi="Book Antiqua"/>
          <w:lang w:val="es-PR"/>
        </w:rPr>
        <w:t xml:space="preserve"> Se añade un </w:t>
      </w:r>
      <w:r w:rsidR="00FA1966">
        <w:rPr>
          <w:rFonts w:ascii="Book Antiqua" w:eastAsia="Times New Roman" w:hAnsi="Book Antiqua"/>
          <w:lang w:val="es-PR"/>
        </w:rPr>
        <w:t>inciso (12)</w:t>
      </w:r>
      <w:r w:rsidR="009F7315" w:rsidRPr="00225BFF">
        <w:rPr>
          <w:rFonts w:ascii="Book Antiqua" w:eastAsia="Times New Roman" w:hAnsi="Book Antiqua"/>
          <w:lang w:val="es-PR"/>
        </w:rPr>
        <w:t xml:space="preserve"> al Artículo 7 de la Le</w:t>
      </w:r>
      <w:r w:rsidR="00FA1966">
        <w:rPr>
          <w:rFonts w:ascii="Book Antiqua" w:eastAsia="Times New Roman" w:hAnsi="Book Antiqua"/>
          <w:lang w:val="es-PR"/>
        </w:rPr>
        <w:t>y</w:t>
      </w:r>
      <w:r w:rsidR="009F7315" w:rsidRPr="00225BFF">
        <w:rPr>
          <w:rFonts w:ascii="Book Antiqua" w:eastAsia="Times New Roman" w:hAnsi="Book Antiqua"/>
          <w:lang w:val="es-PR"/>
        </w:rPr>
        <w:t xml:space="preserve"> Núm. 430-2000, según enmendada, para que lea como sigue: </w:t>
      </w:r>
    </w:p>
    <w:p w14:paraId="54DAD2EF" w14:textId="4D90814F" w:rsidR="009F7315" w:rsidRPr="00225BFF" w:rsidRDefault="009F7315" w:rsidP="002835A2">
      <w:pPr>
        <w:tabs>
          <w:tab w:val="left" w:pos="360"/>
        </w:tabs>
        <w:spacing w:after="0" w:line="480" w:lineRule="auto"/>
        <w:jc w:val="both"/>
        <w:rPr>
          <w:rFonts w:ascii="Book Antiqua" w:eastAsia="Times New Roman" w:hAnsi="Book Antiqua"/>
          <w:lang w:val="es-PR"/>
        </w:rPr>
      </w:pPr>
      <w:r w:rsidRPr="00225BFF">
        <w:rPr>
          <w:rFonts w:ascii="Book Antiqua" w:eastAsia="Times New Roman" w:hAnsi="Book Antiqua"/>
          <w:lang w:val="es-PR"/>
        </w:rPr>
        <w:tab/>
        <w:t xml:space="preserve">“Artículo 7. — Seguridad marítima y acuática. </w:t>
      </w:r>
    </w:p>
    <w:p w14:paraId="048BB539" w14:textId="6E08A960" w:rsidR="009F7315" w:rsidRPr="00225BFF" w:rsidRDefault="009F7315" w:rsidP="009F7315">
      <w:pPr>
        <w:tabs>
          <w:tab w:val="left" w:pos="360"/>
        </w:tabs>
        <w:spacing w:after="0" w:line="480" w:lineRule="auto"/>
        <w:ind w:left="360"/>
        <w:jc w:val="both"/>
        <w:rPr>
          <w:rFonts w:ascii="Book Antiqua" w:eastAsia="Times New Roman" w:hAnsi="Book Antiqua"/>
          <w:lang w:val="es-PR"/>
        </w:rPr>
      </w:pPr>
      <w:r w:rsidRPr="00225BFF">
        <w:rPr>
          <w:rFonts w:ascii="Book Antiqua" w:eastAsia="Times New Roman" w:hAnsi="Book Antiqua"/>
          <w:lang w:val="es-PR"/>
        </w:rPr>
        <w:t xml:space="preserve">Para propiciar la reglamentación </w:t>
      </w:r>
      <w:r w:rsidR="008B1678" w:rsidRPr="008B1678">
        <w:rPr>
          <w:rFonts w:ascii="Book Antiqua" w:eastAsia="Times New Roman" w:hAnsi="Book Antiqua"/>
          <w:b/>
          <w:bCs/>
          <w:lang w:val="es-PR"/>
        </w:rPr>
        <w:t>[</w:t>
      </w:r>
      <w:r w:rsidRPr="008B1678">
        <w:rPr>
          <w:rFonts w:ascii="Book Antiqua" w:eastAsia="Times New Roman" w:hAnsi="Book Antiqua"/>
          <w:b/>
          <w:bCs/>
          <w:lang w:val="es-PR"/>
        </w:rPr>
        <w:t>adecuada</w:t>
      </w:r>
      <w:r w:rsidR="008B1678" w:rsidRPr="008B1678">
        <w:rPr>
          <w:rFonts w:ascii="Book Antiqua" w:eastAsia="Times New Roman" w:hAnsi="Book Antiqua"/>
          <w:b/>
          <w:bCs/>
          <w:lang w:val="es-PR"/>
        </w:rPr>
        <w:t>]</w:t>
      </w:r>
      <w:r w:rsidR="008B1678">
        <w:rPr>
          <w:rFonts w:ascii="Book Antiqua" w:eastAsia="Times New Roman" w:hAnsi="Book Antiqua"/>
          <w:lang w:val="es-PR"/>
        </w:rPr>
        <w:t xml:space="preserve"> </w:t>
      </w:r>
      <w:r w:rsidR="008B1678" w:rsidRPr="008B1678">
        <w:rPr>
          <w:rFonts w:ascii="Book Antiqua" w:eastAsia="Times New Roman" w:hAnsi="Book Antiqua"/>
          <w:i/>
          <w:iCs/>
          <w:lang w:val="es-PR"/>
        </w:rPr>
        <w:t>requerida</w:t>
      </w:r>
      <w:r w:rsidRPr="00225BFF">
        <w:rPr>
          <w:rFonts w:ascii="Book Antiqua" w:eastAsia="Times New Roman" w:hAnsi="Book Antiqua"/>
          <w:lang w:val="es-PR"/>
        </w:rPr>
        <w:t xml:space="preserve"> sobre los diversos aspectos de la seguridad marítima y acuática se establecerá lo siguiente: </w:t>
      </w:r>
      <w:r w:rsidR="002835A2" w:rsidRPr="00225BFF">
        <w:rPr>
          <w:rFonts w:ascii="Book Antiqua" w:eastAsia="Times New Roman" w:hAnsi="Book Antiqua"/>
          <w:lang w:val="es-PR"/>
        </w:rPr>
        <w:t xml:space="preserve"> </w:t>
      </w:r>
    </w:p>
    <w:p w14:paraId="73EE41A7" w14:textId="6ED45A28" w:rsidR="009F7315" w:rsidRPr="00225BFF" w:rsidRDefault="009F7315" w:rsidP="009F7315">
      <w:pPr>
        <w:tabs>
          <w:tab w:val="left" w:pos="360"/>
        </w:tabs>
        <w:spacing w:after="0" w:line="480" w:lineRule="auto"/>
        <w:ind w:left="360"/>
        <w:jc w:val="both"/>
        <w:rPr>
          <w:rFonts w:ascii="Book Antiqua" w:eastAsia="Times New Roman" w:hAnsi="Book Antiqua"/>
          <w:lang w:val="es-PR"/>
        </w:rPr>
      </w:pPr>
      <w:r w:rsidRPr="00225BFF">
        <w:rPr>
          <w:rFonts w:ascii="Book Antiqua" w:eastAsia="Times New Roman" w:hAnsi="Book Antiqua"/>
          <w:lang w:val="es-PR"/>
        </w:rPr>
        <w:t>1. …</w:t>
      </w:r>
    </w:p>
    <w:p w14:paraId="2F698217" w14:textId="3322D632" w:rsidR="009F7315" w:rsidRPr="00225BFF" w:rsidRDefault="009F7315" w:rsidP="009F7315">
      <w:pPr>
        <w:tabs>
          <w:tab w:val="left" w:pos="360"/>
        </w:tabs>
        <w:spacing w:after="0" w:line="480" w:lineRule="auto"/>
        <w:ind w:left="360"/>
        <w:jc w:val="both"/>
        <w:rPr>
          <w:rFonts w:ascii="Book Antiqua" w:eastAsia="Times New Roman" w:hAnsi="Book Antiqua"/>
          <w:lang w:val="es-PR"/>
        </w:rPr>
      </w:pPr>
      <w:r w:rsidRPr="00225BFF">
        <w:rPr>
          <w:rFonts w:ascii="Book Antiqua" w:eastAsia="Times New Roman" w:hAnsi="Book Antiqua"/>
          <w:lang w:val="es-PR"/>
        </w:rPr>
        <w:t>…</w:t>
      </w:r>
    </w:p>
    <w:p w14:paraId="33DED368" w14:textId="77777777" w:rsidR="00225BFF" w:rsidRDefault="00833EF1" w:rsidP="00225BFF">
      <w:pPr>
        <w:tabs>
          <w:tab w:val="left" w:pos="720"/>
        </w:tabs>
        <w:spacing w:after="0" w:line="480" w:lineRule="auto"/>
        <w:ind w:left="630" w:hanging="270"/>
        <w:jc w:val="both"/>
        <w:rPr>
          <w:rFonts w:ascii="Book Antiqua" w:eastAsia="Times New Roman" w:hAnsi="Book Antiqua"/>
          <w:lang w:val="es-PR"/>
        </w:rPr>
      </w:pPr>
      <w:r w:rsidRPr="00225BFF">
        <w:rPr>
          <w:rFonts w:ascii="Book Antiqua" w:eastAsia="Times New Roman" w:hAnsi="Book Antiqua"/>
          <w:lang w:val="es-PR"/>
        </w:rPr>
        <w:t>11. …</w:t>
      </w:r>
    </w:p>
    <w:p w14:paraId="7E5D5B98" w14:textId="41E1E44F" w:rsidR="009F7315" w:rsidRPr="00225BFF" w:rsidRDefault="00833EF1" w:rsidP="00225BFF">
      <w:pPr>
        <w:tabs>
          <w:tab w:val="left" w:pos="720"/>
        </w:tabs>
        <w:spacing w:after="0" w:line="480" w:lineRule="auto"/>
        <w:ind w:left="630" w:hanging="270"/>
        <w:jc w:val="both"/>
        <w:rPr>
          <w:rFonts w:ascii="Book Antiqua" w:eastAsia="Times New Roman" w:hAnsi="Book Antiqua"/>
          <w:lang w:val="es-PR"/>
        </w:rPr>
      </w:pPr>
      <w:r w:rsidRPr="00225BFF">
        <w:rPr>
          <w:rFonts w:ascii="Book Antiqua" w:eastAsia="Times New Roman" w:hAnsi="Book Antiqua"/>
          <w:lang w:val="es-PR"/>
        </w:rPr>
        <w:t>12</w:t>
      </w:r>
      <w:r w:rsidRPr="0092653E">
        <w:rPr>
          <w:rFonts w:ascii="Book Antiqua" w:eastAsia="Times New Roman" w:hAnsi="Book Antiqua"/>
          <w:i/>
          <w:iCs/>
          <w:lang w:val="es-PR"/>
        </w:rPr>
        <w:t xml:space="preserve">. </w:t>
      </w:r>
      <w:r w:rsidR="009F7315" w:rsidRPr="0092653E">
        <w:rPr>
          <w:rFonts w:ascii="Book Antiqua" w:hAnsi="Book Antiqua"/>
          <w:i/>
          <w:iCs/>
          <w:lang w:val="es-PR"/>
        </w:rPr>
        <w:t xml:space="preserve">Ninguna persona </w:t>
      </w:r>
      <w:r w:rsidR="008B1678">
        <w:rPr>
          <w:rFonts w:ascii="Book Antiqua" w:hAnsi="Book Antiqua"/>
          <w:i/>
          <w:iCs/>
          <w:lang w:val="es-PR"/>
        </w:rPr>
        <w:t xml:space="preserve">podrá operar </w:t>
      </w:r>
      <w:r w:rsidR="009F7315" w:rsidRPr="0092653E">
        <w:rPr>
          <w:rFonts w:ascii="Book Antiqua" w:hAnsi="Book Antiqua"/>
          <w:i/>
          <w:iCs/>
          <w:lang w:val="es-PR"/>
        </w:rPr>
        <w:t>una e</w:t>
      </w:r>
      <w:r w:rsidR="004A383A" w:rsidRPr="0092653E">
        <w:rPr>
          <w:rFonts w:ascii="Book Antiqua" w:hAnsi="Book Antiqua"/>
          <w:i/>
          <w:iCs/>
          <w:lang w:val="es-PR"/>
        </w:rPr>
        <w:t>mbarcación</w:t>
      </w:r>
      <w:r w:rsidR="00147A63">
        <w:rPr>
          <w:rFonts w:ascii="Book Antiqua" w:hAnsi="Book Antiqua"/>
          <w:i/>
          <w:iCs/>
          <w:lang w:val="es-PR"/>
        </w:rPr>
        <w:t xml:space="preserve"> </w:t>
      </w:r>
      <w:r w:rsidR="004A383A" w:rsidRPr="0092653E">
        <w:rPr>
          <w:rFonts w:ascii="Book Antiqua" w:hAnsi="Book Antiqua"/>
          <w:i/>
          <w:iCs/>
          <w:lang w:val="es-PR"/>
        </w:rPr>
        <w:t>si previamente no ha adquirido un</w:t>
      </w:r>
      <w:r w:rsidR="0092653E">
        <w:rPr>
          <w:rFonts w:ascii="Book Antiqua" w:hAnsi="Book Antiqua"/>
          <w:i/>
          <w:iCs/>
          <w:lang w:val="es-PR"/>
        </w:rPr>
        <w:t>a póliza de</w:t>
      </w:r>
      <w:r w:rsidR="004A383A" w:rsidRPr="0092653E">
        <w:rPr>
          <w:rFonts w:ascii="Book Antiqua" w:hAnsi="Book Antiqua"/>
          <w:i/>
          <w:iCs/>
          <w:lang w:val="es-PR"/>
        </w:rPr>
        <w:t xml:space="preserve"> seguro de responsabilidad</w:t>
      </w:r>
      <w:r w:rsidR="00FA1966">
        <w:rPr>
          <w:rFonts w:ascii="Book Antiqua" w:hAnsi="Book Antiqua"/>
          <w:i/>
          <w:iCs/>
          <w:lang w:val="es-PR"/>
        </w:rPr>
        <w:t xml:space="preserve">, </w:t>
      </w:r>
      <w:r w:rsidR="004A383A" w:rsidRPr="0092653E">
        <w:rPr>
          <w:rFonts w:ascii="Book Antiqua" w:hAnsi="Book Antiqua"/>
          <w:i/>
          <w:iCs/>
          <w:lang w:val="es-PR"/>
        </w:rPr>
        <w:t xml:space="preserve">que responda por </w:t>
      </w:r>
      <w:r w:rsidR="00F54814" w:rsidRPr="0092653E">
        <w:rPr>
          <w:rFonts w:ascii="Book Antiqua" w:hAnsi="Book Antiqua"/>
          <w:i/>
          <w:iCs/>
          <w:lang w:val="es-PR"/>
        </w:rPr>
        <w:t>los</w:t>
      </w:r>
      <w:r w:rsidR="004A383A" w:rsidRPr="0092653E">
        <w:rPr>
          <w:rFonts w:ascii="Book Antiqua" w:hAnsi="Book Antiqua"/>
          <w:i/>
          <w:iCs/>
          <w:lang w:val="es-PR"/>
        </w:rPr>
        <w:t xml:space="preserve"> dañ</w:t>
      </w:r>
      <w:r w:rsidR="009F7315" w:rsidRPr="0092653E">
        <w:rPr>
          <w:rFonts w:ascii="Book Antiqua" w:hAnsi="Book Antiqua"/>
          <w:i/>
          <w:iCs/>
          <w:lang w:val="es-PR"/>
        </w:rPr>
        <w:t>o</w:t>
      </w:r>
      <w:r w:rsidR="004A383A" w:rsidRPr="0092653E">
        <w:rPr>
          <w:rFonts w:ascii="Book Antiqua" w:hAnsi="Book Antiqua"/>
          <w:i/>
          <w:iCs/>
          <w:lang w:val="es-PR"/>
        </w:rPr>
        <w:t>s a terceros y/o a la propiedad como resultado de un accidente</w:t>
      </w:r>
      <w:r w:rsidR="008C6F51">
        <w:rPr>
          <w:rFonts w:ascii="Book Antiqua" w:hAnsi="Book Antiqua"/>
          <w:i/>
          <w:iCs/>
          <w:lang w:val="es-PR"/>
        </w:rPr>
        <w:t xml:space="preserve"> con la embarcación</w:t>
      </w:r>
      <w:r w:rsidR="004A383A" w:rsidRPr="0092653E">
        <w:rPr>
          <w:rFonts w:ascii="Book Antiqua" w:hAnsi="Book Antiqua"/>
          <w:i/>
          <w:iCs/>
          <w:lang w:val="es-PR"/>
        </w:rPr>
        <w:t xml:space="preserve"> y a causa de cuyo uso u operación se ocasionan dichos daños</w:t>
      </w:r>
      <w:r w:rsidR="009F7315" w:rsidRPr="0092653E">
        <w:rPr>
          <w:rFonts w:ascii="Book Antiqua" w:hAnsi="Book Antiqua"/>
          <w:i/>
          <w:iCs/>
          <w:lang w:val="es-PR"/>
        </w:rPr>
        <w:t xml:space="preserve">. </w:t>
      </w:r>
      <w:r w:rsidR="00225BFF" w:rsidRPr="00E96216">
        <w:rPr>
          <w:rFonts w:ascii="Book Antiqua" w:hAnsi="Book Antiqua"/>
          <w:i/>
          <w:iCs/>
          <w:lang w:val="es-PR"/>
        </w:rPr>
        <w:t>Dicha póliza</w:t>
      </w:r>
      <w:r w:rsidR="008C6F51" w:rsidRPr="00E96216">
        <w:rPr>
          <w:rFonts w:ascii="Book Antiqua" w:hAnsi="Book Antiqua"/>
          <w:i/>
          <w:iCs/>
          <w:lang w:val="es-PR"/>
        </w:rPr>
        <w:t xml:space="preserve"> </w:t>
      </w:r>
      <w:r w:rsidR="00B3594E" w:rsidRPr="00E96216">
        <w:rPr>
          <w:rFonts w:ascii="Book Antiqua" w:hAnsi="Book Antiqua"/>
          <w:i/>
          <w:iCs/>
          <w:lang w:val="es-PR"/>
        </w:rPr>
        <w:t>deberá proveer</w:t>
      </w:r>
      <w:r w:rsidR="008C6F51" w:rsidRPr="00E96216">
        <w:rPr>
          <w:rFonts w:ascii="Book Antiqua" w:hAnsi="Book Antiqua"/>
          <w:i/>
          <w:iCs/>
          <w:lang w:val="es-PR"/>
        </w:rPr>
        <w:t xml:space="preserve"> una cubierta mínima de cincuenta mil (50,000) dólares por cada incidente y </w:t>
      </w:r>
      <w:r w:rsidR="00225BFF" w:rsidRPr="00E96216">
        <w:rPr>
          <w:rFonts w:ascii="Book Antiqua" w:hAnsi="Book Antiqua"/>
          <w:i/>
          <w:iCs/>
          <w:lang w:val="es-PR"/>
        </w:rPr>
        <w:t>deberá mantenerse vigente en todo momento.</w:t>
      </w:r>
      <w:r w:rsidR="00225BFF" w:rsidRPr="00225BFF">
        <w:rPr>
          <w:rFonts w:ascii="Book Antiqua" w:hAnsi="Book Antiqua"/>
          <w:lang w:val="es-PR"/>
        </w:rPr>
        <w:t xml:space="preserve"> </w:t>
      </w:r>
      <w:r w:rsidR="00225BFF" w:rsidRPr="00225BFF">
        <w:rPr>
          <w:rFonts w:ascii="Book Antiqua" w:hAnsi="Book Antiqua"/>
          <w:i/>
          <w:iCs/>
          <w:lang w:val="es-PR"/>
        </w:rPr>
        <w:t xml:space="preserve">Toda persona que infrinja esta disposición </w:t>
      </w:r>
      <w:r w:rsidR="00225BFF">
        <w:rPr>
          <w:rFonts w:ascii="Book Antiqua" w:eastAsia="Times New Roman" w:hAnsi="Book Antiqua"/>
          <w:i/>
          <w:iCs/>
          <w:lang w:val="es-PR"/>
        </w:rPr>
        <w:t>incurrirá en</w:t>
      </w:r>
      <w:r w:rsidR="00225BFF" w:rsidRPr="00225BFF">
        <w:rPr>
          <w:rFonts w:ascii="Book Antiqua" w:eastAsia="Times New Roman" w:hAnsi="Book Antiqua"/>
          <w:i/>
          <w:iCs/>
          <w:lang w:val="es-PR"/>
        </w:rPr>
        <w:t xml:space="preserve"> delito menos grave y convicta que fuere, será penalizada con multa que no excederá de quinientos (500) dólares, por cada infracción.</w:t>
      </w:r>
      <w:r w:rsidR="00225BFF" w:rsidRPr="00225BFF">
        <w:rPr>
          <w:rFonts w:ascii="Book Antiqua" w:hAnsi="Book Antiqua"/>
          <w:lang w:val="es-PR"/>
        </w:rPr>
        <w:t>”</w:t>
      </w:r>
    </w:p>
    <w:p w14:paraId="28735FF6" w14:textId="3C656FDC" w:rsidR="002835A2" w:rsidRPr="00225BFF" w:rsidRDefault="00114574" w:rsidP="002835A2">
      <w:pPr>
        <w:tabs>
          <w:tab w:val="left" w:pos="360"/>
        </w:tabs>
        <w:spacing w:after="0" w:line="480" w:lineRule="auto"/>
        <w:jc w:val="both"/>
        <w:rPr>
          <w:rFonts w:ascii="Book Antiqua" w:eastAsia="Times New Roman" w:hAnsi="Book Antiqua"/>
          <w:lang w:val="es-PR"/>
        </w:rPr>
      </w:pPr>
      <w:r>
        <w:rPr>
          <w:rFonts w:ascii="Book Antiqua" w:hAnsi="Book Antiqua"/>
          <w:lang w:val="es-PR"/>
        </w:rPr>
        <w:tab/>
      </w:r>
      <w:r w:rsidR="004A383A" w:rsidRPr="00225BFF">
        <w:rPr>
          <w:rFonts w:ascii="Book Antiqua" w:hAnsi="Book Antiqua"/>
          <w:lang w:val="es-PR"/>
        </w:rPr>
        <w:t xml:space="preserve">Sección 2.- </w:t>
      </w:r>
      <w:r w:rsidR="002835A2" w:rsidRPr="00225BFF">
        <w:rPr>
          <w:rFonts w:ascii="Book Antiqua" w:hAnsi="Book Antiqua"/>
          <w:lang w:val="es-PR"/>
        </w:rPr>
        <w:t xml:space="preserve">Se enmienda </w:t>
      </w:r>
      <w:r w:rsidR="004A383A" w:rsidRPr="00225BFF">
        <w:rPr>
          <w:rFonts w:ascii="Book Antiqua" w:hAnsi="Book Antiqua"/>
          <w:lang w:val="es-PR"/>
        </w:rPr>
        <w:t>los incisos (3)</w:t>
      </w:r>
      <w:r w:rsidR="00833EF1" w:rsidRPr="00225BFF">
        <w:rPr>
          <w:rFonts w:ascii="Book Antiqua" w:hAnsi="Book Antiqua"/>
          <w:lang w:val="es-PR"/>
        </w:rPr>
        <w:t xml:space="preserve">, </w:t>
      </w:r>
      <w:r w:rsidR="004A383A" w:rsidRPr="00225BFF">
        <w:rPr>
          <w:rFonts w:ascii="Book Antiqua" w:eastAsia="Times New Roman" w:hAnsi="Book Antiqua"/>
          <w:lang w:val="es-ES_tradnl"/>
        </w:rPr>
        <w:t>(</w:t>
      </w:r>
      <w:r w:rsidR="002835A2" w:rsidRPr="00225BFF">
        <w:rPr>
          <w:rFonts w:ascii="Book Antiqua" w:eastAsia="Times New Roman" w:hAnsi="Book Antiqua"/>
          <w:lang w:val="es-ES_tradnl"/>
        </w:rPr>
        <w:t>5)</w:t>
      </w:r>
      <w:r w:rsidR="00833EF1" w:rsidRPr="00225BFF">
        <w:rPr>
          <w:rFonts w:ascii="Book Antiqua" w:eastAsia="Times New Roman" w:hAnsi="Book Antiqua"/>
          <w:lang w:val="es-ES_tradnl"/>
        </w:rPr>
        <w:t xml:space="preserve"> y (6)</w:t>
      </w:r>
      <w:r w:rsidR="002835A2" w:rsidRPr="00225BFF">
        <w:rPr>
          <w:rFonts w:ascii="Book Antiqua" w:eastAsia="Times New Roman" w:hAnsi="Book Antiqua"/>
          <w:lang w:val="es-ES_tradnl"/>
        </w:rPr>
        <w:t xml:space="preserve"> del Artículo 9 de la Ley Núm. 430-2000, según enmendada,</w:t>
      </w:r>
      <w:r w:rsidR="002835A2" w:rsidRPr="00225BFF">
        <w:rPr>
          <w:rFonts w:ascii="Book Antiqua" w:hAnsi="Book Antiqua"/>
          <w:lang w:val="es-PR"/>
        </w:rPr>
        <w:t xml:space="preserve"> para que se lea como sigue:</w:t>
      </w:r>
    </w:p>
    <w:p w14:paraId="6D35242D" w14:textId="77777777" w:rsidR="002835A2" w:rsidRPr="00225BFF" w:rsidRDefault="002835A2" w:rsidP="00B3594E">
      <w:pPr>
        <w:spacing w:after="0" w:line="480" w:lineRule="auto"/>
        <w:ind w:left="360"/>
        <w:jc w:val="both"/>
        <w:rPr>
          <w:rFonts w:ascii="Book Antiqua" w:eastAsia="Times New Roman" w:hAnsi="Book Antiqua"/>
          <w:lang w:val="es-PR"/>
        </w:rPr>
      </w:pPr>
      <w:r w:rsidRPr="00225BFF">
        <w:rPr>
          <w:rFonts w:ascii="Book Antiqua" w:eastAsia="Times New Roman" w:hAnsi="Book Antiqua"/>
          <w:lang w:val="es-PR"/>
        </w:rPr>
        <w:lastRenderedPageBreak/>
        <w:t>“Artículo 9.- Registro de medios de transportación identificados en esta Ley: numeración, inscripción y certificación</w:t>
      </w:r>
      <w:r w:rsidRPr="006C054F">
        <w:rPr>
          <w:rFonts w:ascii="Book Antiqua" w:eastAsia="Times New Roman" w:hAnsi="Book Antiqua"/>
          <w:iCs/>
          <w:lang w:val="es-PR"/>
        </w:rPr>
        <w:t>.</w:t>
      </w:r>
    </w:p>
    <w:p w14:paraId="0AB6F077" w14:textId="197D0E61" w:rsidR="004A383A" w:rsidRPr="00225BFF" w:rsidRDefault="004A383A" w:rsidP="004A383A">
      <w:pPr>
        <w:pStyle w:val="ListParagraph"/>
        <w:numPr>
          <w:ilvl w:val="0"/>
          <w:numId w:val="1"/>
        </w:numPr>
        <w:spacing w:after="0" w:line="480" w:lineRule="auto"/>
        <w:ind w:left="630" w:hanging="270"/>
        <w:jc w:val="both"/>
        <w:rPr>
          <w:rFonts w:ascii="Book Antiqua" w:eastAsia="Times New Roman" w:hAnsi="Book Antiqua"/>
          <w:lang w:val="es-PR"/>
        </w:rPr>
      </w:pPr>
      <w:r w:rsidRPr="00225BFF">
        <w:rPr>
          <w:rFonts w:ascii="Book Antiqua" w:eastAsia="Times New Roman" w:hAnsi="Book Antiqua"/>
          <w:lang w:val="es-PR"/>
        </w:rPr>
        <w:t>…</w:t>
      </w:r>
    </w:p>
    <w:p w14:paraId="3245C5A2" w14:textId="77777777" w:rsidR="002835A2" w:rsidRPr="00225BFF" w:rsidRDefault="002835A2" w:rsidP="002835A2">
      <w:pPr>
        <w:tabs>
          <w:tab w:val="left" w:pos="360"/>
        </w:tabs>
        <w:spacing w:after="0" w:line="480" w:lineRule="auto"/>
        <w:jc w:val="both"/>
        <w:rPr>
          <w:rFonts w:ascii="Book Antiqua" w:eastAsia="Times New Roman" w:hAnsi="Book Antiqua"/>
          <w:lang w:val="es-PR"/>
        </w:rPr>
      </w:pPr>
      <w:r w:rsidRPr="00225BFF">
        <w:rPr>
          <w:rFonts w:ascii="Book Antiqua" w:eastAsia="Times New Roman" w:hAnsi="Book Antiqua"/>
          <w:lang w:val="es-PR"/>
        </w:rPr>
        <w:tab/>
        <w:t>2. …</w:t>
      </w:r>
    </w:p>
    <w:p w14:paraId="39BBAB06" w14:textId="4BC407F8" w:rsidR="002835A2" w:rsidRPr="00147A63" w:rsidRDefault="002835A2" w:rsidP="00532A91">
      <w:pPr>
        <w:tabs>
          <w:tab w:val="left" w:pos="450"/>
        </w:tabs>
        <w:spacing w:after="0" w:line="480" w:lineRule="auto"/>
        <w:ind w:left="630" w:hanging="270"/>
        <w:jc w:val="both"/>
        <w:rPr>
          <w:rFonts w:ascii="Book Antiqua" w:eastAsia="Times New Roman" w:hAnsi="Book Antiqua"/>
          <w:i/>
          <w:iCs/>
          <w:lang w:val="es-PR"/>
        </w:rPr>
      </w:pPr>
      <w:r w:rsidRPr="00225BFF">
        <w:rPr>
          <w:rFonts w:ascii="Book Antiqua" w:eastAsia="Times New Roman" w:hAnsi="Book Antiqua"/>
          <w:lang w:val="es-PR"/>
        </w:rPr>
        <w:t>3.</w:t>
      </w:r>
      <w:r w:rsidR="00532A91" w:rsidRPr="00225BFF">
        <w:rPr>
          <w:rFonts w:ascii="Book Antiqua" w:eastAsia="Times New Roman" w:hAnsi="Book Antiqua"/>
          <w:lang w:val="es-PR"/>
        </w:rPr>
        <w:t xml:space="preserve"> El Departamento expedirá una certificación al dueño de la embarcación o vehículo haciendo constar el tamaño, importe del pago y el municipio donde está localizada la embarcación. Esta certificación será expedida previa presentación de solicitud de inscripción. El dueño de la embarcación presentará al Colector de Rentas Internas para el pago de los derechos correspondientes, y éste entregará copia del recibo debidamente sellado, el cual deberá estar siempre disponible para inspección, cuando así lo soliciten los agentes del orden público. El Departamento inscribirá la embarcación, asignando el número y nombre correspondiente, y entregará el marbete previa presentación del recibo expedido por el colector de Rentas Internas</w:t>
      </w:r>
      <w:r w:rsidR="00532A91" w:rsidRPr="00225BFF">
        <w:rPr>
          <w:rFonts w:ascii="Book Antiqua" w:eastAsia="Times New Roman" w:hAnsi="Book Antiqua"/>
          <w:i/>
          <w:iCs/>
          <w:lang w:val="es-PR"/>
        </w:rPr>
        <w:t xml:space="preserve"> y la presentación de </w:t>
      </w:r>
      <w:r w:rsidR="00532A91" w:rsidRPr="00225BFF">
        <w:rPr>
          <w:rFonts w:ascii="Book Antiqua" w:eastAsia="Times New Roman" w:hAnsi="Book Antiqua"/>
          <w:i/>
          <w:lang w:val="es-PR"/>
        </w:rPr>
        <w:t>la evidencia de póliza vigente de seguro de responsabilidad contra daños o perjuicios ocasionados a terceros o a la propiedad de éstos surgidos por accidentes con la embarcación</w:t>
      </w:r>
      <w:r w:rsidR="00532A91" w:rsidRPr="00225BFF">
        <w:rPr>
          <w:rFonts w:ascii="Book Antiqua" w:eastAsia="Times New Roman" w:hAnsi="Book Antiqua"/>
          <w:lang w:val="es-PR"/>
        </w:rPr>
        <w:t xml:space="preserve">. Dicho marbete se adherirá a la embarcación en un lugar visible, al lado derecho de la proa. Para la renovación anual, el Departamento expedirá la notificación de renovación de marbete, previo el pago de los derechos correspondientes </w:t>
      </w:r>
      <w:r w:rsidR="00532A91" w:rsidRPr="00225BFF">
        <w:rPr>
          <w:rFonts w:ascii="Book Antiqua" w:eastAsia="Times New Roman" w:hAnsi="Book Antiqua"/>
          <w:i/>
          <w:iCs/>
          <w:lang w:val="es-PR"/>
        </w:rPr>
        <w:t>y la presentación de</w:t>
      </w:r>
      <w:r w:rsidR="00532A91" w:rsidRPr="00225BFF">
        <w:rPr>
          <w:rFonts w:ascii="Book Antiqua" w:eastAsia="Times New Roman" w:hAnsi="Book Antiqua"/>
          <w:i/>
          <w:lang w:val="es-PR"/>
        </w:rPr>
        <w:t xml:space="preserve"> evidencia de póliza vigente de seguro de responsabilidad</w:t>
      </w:r>
      <w:r w:rsidR="00FA1966">
        <w:rPr>
          <w:rFonts w:ascii="Book Antiqua" w:eastAsia="Times New Roman" w:hAnsi="Book Antiqua"/>
          <w:i/>
          <w:lang w:val="es-PR"/>
        </w:rPr>
        <w:t xml:space="preserve">, </w:t>
      </w:r>
      <w:r w:rsidR="00532A91" w:rsidRPr="00225BFF">
        <w:rPr>
          <w:rFonts w:ascii="Book Antiqua" w:eastAsia="Times New Roman" w:hAnsi="Book Antiqua"/>
          <w:i/>
          <w:lang w:val="es-PR"/>
        </w:rPr>
        <w:t>contra daños o perjuicios ocasionados a terceros o a la propiedad de éstos surgidos por accidentes con la embarcación</w:t>
      </w:r>
      <w:r w:rsidR="00532A91" w:rsidRPr="00225BFF">
        <w:rPr>
          <w:rFonts w:ascii="Book Antiqua" w:eastAsia="Times New Roman" w:hAnsi="Book Antiqua"/>
          <w:lang w:val="es-PR"/>
        </w:rPr>
        <w:t xml:space="preserve">, según se establece en esta Ley.  </w:t>
      </w:r>
      <w:r w:rsidR="00147A63" w:rsidRPr="00147A63">
        <w:rPr>
          <w:rFonts w:ascii="Book Antiqua" w:eastAsia="Times New Roman" w:hAnsi="Book Antiqua"/>
          <w:i/>
          <w:iCs/>
          <w:lang w:val="es-PR"/>
        </w:rPr>
        <w:t xml:space="preserve">El Departamento no inscribirá </w:t>
      </w:r>
      <w:r w:rsidR="00147A63">
        <w:rPr>
          <w:rFonts w:ascii="Book Antiqua" w:eastAsia="Times New Roman" w:hAnsi="Book Antiqua"/>
          <w:i/>
          <w:iCs/>
          <w:lang w:val="es-PR"/>
        </w:rPr>
        <w:t xml:space="preserve">ninguna </w:t>
      </w:r>
      <w:r w:rsidR="00147A63" w:rsidRPr="00147A63">
        <w:rPr>
          <w:rFonts w:ascii="Book Antiqua" w:eastAsia="Times New Roman" w:hAnsi="Book Antiqua"/>
          <w:i/>
          <w:iCs/>
          <w:lang w:val="es-PR"/>
        </w:rPr>
        <w:t>embarcación n</w:t>
      </w:r>
      <w:r w:rsidR="00147A63">
        <w:rPr>
          <w:rFonts w:ascii="Book Antiqua" w:eastAsia="Times New Roman" w:hAnsi="Book Antiqua"/>
          <w:i/>
          <w:iCs/>
          <w:lang w:val="es-PR"/>
        </w:rPr>
        <w:t>i</w:t>
      </w:r>
      <w:r w:rsidR="00147A63" w:rsidRPr="00147A63">
        <w:rPr>
          <w:rFonts w:ascii="Book Antiqua" w:eastAsia="Times New Roman" w:hAnsi="Book Antiqua"/>
          <w:i/>
          <w:iCs/>
          <w:lang w:val="es-PR"/>
        </w:rPr>
        <w:t xml:space="preserve"> renovará su marbete</w:t>
      </w:r>
      <w:r w:rsidR="00114574">
        <w:rPr>
          <w:rFonts w:ascii="Book Antiqua" w:eastAsia="Times New Roman" w:hAnsi="Book Antiqua"/>
          <w:i/>
          <w:iCs/>
          <w:lang w:val="es-PR"/>
        </w:rPr>
        <w:t>,</w:t>
      </w:r>
      <w:r w:rsidR="00147A63" w:rsidRPr="00147A63">
        <w:rPr>
          <w:rFonts w:ascii="Book Antiqua" w:eastAsia="Times New Roman" w:hAnsi="Book Antiqua"/>
          <w:i/>
          <w:iCs/>
          <w:lang w:val="es-PR"/>
        </w:rPr>
        <w:t xml:space="preserve"> </w:t>
      </w:r>
      <w:r w:rsidR="00147A63">
        <w:rPr>
          <w:rFonts w:ascii="Book Antiqua" w:eastAsia="Times New Roman" w:hAnsi="Book Antiqua"/>
          <w:i/>
          <w:iCs/>
          <w:lang w:val="es-PR"/>
        </w:rPr>
        <w:t>c</w:t>
      </w:r>
      <w:r w:rsidR="00147A63" w:rsidRPr="00147A63">
        <w:rPr>
          <w:rFonts w:ascii="Book Antiqua" w:eastAsia="Times New Roman" w:hAnsi="Book Antiqua"/>
          <w:i/>
          <w:iCs/>
          <w:lang w:val="es-PR"/>
        </w:rPr>
        <w:t xml:space="preserve">uyo propietario </w:t>
      </w:r>
      <w:r w:rsidR="00147A63">
        <w:rPr>
          <w:rFonts w:ascii="Book Antiqua" w:eastAsia="Times New Roman" w:hAnsi="Book Antiqua"/>
          <w:i/>
          <w:iCs/>
          <w:lang w:val="es-PR"/>
        </w:rPr>
        <w:lastRenderedPageBreak/>
        <w:t>no</w:t>
      </w:r>
      <w:r w:rsidR="00147A63" w:rsidRPr="00147A63">
        <w:rPr>
          <w:rFonts w:ascii="Book Antiqua" w:eastAsia="Times New Roman" w:hAnsi="Book Antiqua"/>
          <w:i/>
          <w:iCs/>
          <w:lang w:val="es-PR"/>
        </w:rPr>
        <w:t xml:space="preserve"> presente evidencia de que posee una póliza de seguro de responsabilidad sobre la misma</w:t>
      </w:r>
      <w:r w:rsidR="00147A63">
        <w:rPr>
          <w:rFonts w:ascii="Book Antiqua" w:eastAsia="Times New Roman" w:hAnsi="Book Antiqua"/>
          <w:i/>
          <w:iCs/>
          <w:lang w:val="es-PR"/>
        </w:rPr>
        <w:t>, conforme dispuesto en esta Ley</w:t>
      </w:r>
      <w:r w:rsidR="00147A63" w:rsidRPr="00147A63">
        <w:rPr>
          <w:rFonts w:ascii="Book Antiqua" w:eastAsia="Times New Roman" w:hAnsi="Book Antiqua"/>
          <w:i/>
          <w:iCs/>
          <w:lang w:val="es-PR"/>
        </w:rPr>
        <w:t xml:space="preserve">. </w:t>
      </w:r>
    </w:p>
    <w:p w14:paraId="6F9CD07B" w14:textId="77777777" w:rsidR="002835A2" w:rsidRPr="00225BFF" w:rsidRDefault="002835A2" w:rsidP="002835A2">
      <w:pPr>
        <w:tabs>
          <w:tab w:val="left" w:pos="450"/>
        </w:tabs>
        <w:spacing w:after="0" w:line="480" w:lineRule="auto"/>
        <w:ind w:firstLine="360"/>
        <w:jc w:val="both"/>
        <w:rPr>
          <w:rFonts w:ascii="Book Antiqua" w:eastAsia="Times New Roman" w:hAnsi="Book Antiqua"/>
          <w:lang w:val="es-PR"/>
        </w:rPr>
      </w:pPr>
      <w:r w:rsidRPr="00225BFF">
        <w:rPr>
          <w:rFonts w:ascii="Book Antiqua" w:eastAsia="Times New Roman" w:hAnsi="Book Antiqua"/>
          <w:lang w:val="es-PR"/>
        </w:rPr>
        <w:t>4. …</w:t>
      </w:r>
    </w:p>
    <w:p w14:paraId="35051A03" w14:textId="5A8ECA23" w:rsidR="002835A2" w:rsidRPr="00225BFF" w:rsidRDefault="002835A2" w:rsidP="00532A91">
      <w:pPr>
        <w:tabs>
          <w:tab w:val="left" w:pos="360"/>
        </w:tabs>
        <w:spacing w:after="0" w:line="480" w:lineRule="auto"/>
        <w:ind w:left="630" w:hanging="630"/>
        <w:jc w:val="both"/>
        <w:rPr>
          <w:rFonts w:ascii="Book Antiqua" w:eastAsia="Times New Roman" w:hAnsi="Book Antiqua"/>
          <w:lang w:val="es-PR"/>
        </w:rPr>
      </w:pPr>
      <w:r w:rsidRPr="00225BFF">
        <w:rPr>
          <w:rFonts w:ascii="Book Antiqua" w:eastAsia="Times New Roman" w:hAnsi="Book Antiqua"/>
          <w:lang w:val="es-PR"/>
        </w:rPr>
        <w:tab/>
        <w:t>5. El marbete de toda embarcación será renovado anualmente, previo al pago del derecho anual al Secretario de Hacienda</w:t>
      </w:r>
      <w:r w:rsidR="00532A91" w:rsidRPr="00225BFF">
        <w:rPr>
          <w:rFonts w:ascii="Book Antiqua" w:eastAsia="Times New Roman" w:hAnsi="Book Antiqua"/>
          <w:lang w:val="es-PR"/>
        </w:rPr>
        <w:t xml:space="preserve"> </w:t>
      </w:r>
      <w:r w:rsidR="00532A91" w:rsidRPr="00225BFF">
        <w:rPr>
          <w:rFonts w:ascii="Book Antiqua" w:eastAsia="Times New Roman" w:hAnsi="Book Antiqua"/>
          <w:i/>
          <w:iCs/>
          <w:lang w:val="es-PR"/>
        </w:rPr>
        <w:t>y a la presentación de</w:t>
      </w:r>
      <w:r w:rsidR="00532A91" w:rsidRPr="00225BFF">
        <w:rPr>
          <w:rFonts w:ascii="Book Antiqua" w:eastAsia="Times New Roman" w:hAnsi="Book Antiqua"/>
          <w:lang w:val="es-PR"/>
        </w:rPr>
        <w:t xml:space="preserve"> </w:t>
      </w:r>
      <w:r w:rsidR="00532A91" w:rsidRPr="00225BFF">
        <w:rPr>
          <w:rFonts w:ascii="Book Antiqua" w:eastAsia="Times New Roman" w:hAnsi="Book Antiqua"/>
          <w:i/>
          <w:lang w:val="es-PR"/>
        </w:rPr>
        <w:t>evidencia de póliza vigente de seguro de responsabilidad contra daños o perjuicios ocasionados a terceros o a la propiedad de éstos surgidos por accidentes con la embarcación.</w:t>
      </w:r>
      <w:r w:rsidRPr="00225BFF">
        <w:rPr>
          <w:rFonts w:ascii="Book Antiqua" w:eastAsia="Times New Roman" w:hAnsi="Book Antiqua"/>
          <w:lang w:val="es-PR"/>
        </w:rPr>
        <w:t xml:space="preserve"> El Secretario establecerá un sistema escalonado para el pago de derechos</w:t>
      </w:r>
      <w:r w:rsidRPr="00225BFF">
        <w:rPr>
          <w:rFonts w:ascii="Book Antiqua" w:eastAsia="Times New Roman" w:hAnsi="Book Antiqua"/>
          <w:i/>
          <w:lang w:val="es-PR"/>
        </w:rPr>
        <w:t>,</w:t>
      </w:r>
      <w:r w:rsidRPr="00225BFF">
        <w:rPr>
          <w:rFonts w:ascii="Book Antiqua" w:eastAsia="Times New Roman" w:hAnsi="Book Antiqua"/>
          <w:lang w:val="es-PR"/>
        </w:rPr>
        <w:t xml:space="preserve"> </w:t>
      </w:r>
      <w:r w:rsidRPr="00BD485F">
        <w:rPr>
          <w:rFonts w:ascii="Book Antiqua" w:eastAsia="Times New Roman" w:hAnsi="Book Antiqua"/>
          <w:bCs/>
          <w:lang w:val="es-PR"/>
        </w:rPr>
        <w:t>y</w:t>
      </w:r>
      <w:r w:rsidRPr="00225BFF">
        <w:rPr>
          <w:rFonts w:ascii="Book Antiqua" w:eastAsia="Times New Roman" w:hAnsi="Book Antiqua"/>
          <w:lang w:val="es-PR"/>
        </w:rPr>
        <w:t xml:space="preserve"> renovación de marbetes.</w:t>
      </w:r>
      <w:r w:rsidR="004A383A" w:rsidRPr="00225BFF">
        <w:rPr>
          <w:rFonts w:ascii="Book Antiqua" w:eastAsia="Times New Roman" w:hAnsi="Book Antiqua"/>
          <w:lang w:val="es-PR"/>
        </w:rPr>
        <w:t xml:space="preserve"> </w:t>
      </w:r>
      <w:r w:rsidRPr="00225BFF">
        <w:rPr>
          <w:rFonts w:ascii="Book Antiqua" w:eastAsia="Times New Roman" w:hAnsi="Book Antiqua"/>
          <w:lang w:val="es-PR"/>
        </w:rPr>
        <w:t>El Departamento enviará anualmente a los dueños de las embarcaciones inscritas la notificación de renovación de inscripción, la cual deberá presentarse al Colector de Rentas Internas, al hacer el pago de renovación anual</w:t>
      </w:r>
      <w:r w:rsidRPr="00225BFF">
        <w:rPr>
          <w:rFonts w:ascii="Book Antiqua" w:eastAsia="Times New Roman" w:hAnsi="Book Antiqua"/>
          <w:i/>
          <w:lang w:val="es-PR"/>
        </w:rPr>
        <w:t>, incluyendo la evidencia de póliza vigente de seguro de responsabilidad</w:t>
      </w:r>
      <w:r w:rsidR="00B3594E">
        <w:rPr>
          <w:rFonts w:ascii="Book Antiqua" w:eastAsia="Times New Roman" w:hAnsi="Book Antiqua"/>
          <w:i/>
          <w:lang w:val="es-PR"/>
        </w:rPr>
        <w:t>,</w:t>
      </w:r>
      <w:r w:rsidRPr="00225BFF">
        <w:rPr>
          <w:rFonts w:ascii="Book Antiqua" w:eastAsia="Times New Roman" w:hAnsi="Book Antiqua"/>
          <w:i/>
          <w:lang w:val="es-PR"/>
        </w:rPr>
        <w:t xml:space="preserve"> contra daños o perjuicios ocasionados a terceros o a la propiedad de éstos surgidos por accidentes con la embarcación.</w:t>
      </w:r>
      <w:r w:rsidRPr="00225BFF">
        <w:rPr>
          <w:rFonts w:ascii="Book Antiqua" w:eastAsia="Times New Roman" w:hAnsi="Book Antiqua"/>
          <w:lang w:val="es-PR"/>
        </w:rPr>
        <w:t xml:space="preserve"> Al recibo de la solicitud y </w:t>
      </w:r>
      <w:r w:rsidR="006C054F" w:rsidRPr="006C054F">
        <w:rPr>
          <w:rFonts w:ascii="Book Antiqua" w:eastAsia="Times New Roman" w:hAnsi="Book Antiqua"/>
          <w:i/>
          <w:iCs/>
          <w:lang w:val="es-PR"/>
        </w:rPr>
        <w:t>la presentación de</w:t>
      </w:r>
      <w:r w:rsidR="006C054F">
        <w:rPr>
          <w:rFonts w:ascii="Book Antiqua" w:eastAsia="Times New Roman" w:hAnsi="Book Antiqua"/>
          <w:lang w:val="es-PR"/>
        </w:rPr>
        <w:t xml:space="preserve"> </w:t>
      </w:r>
      <w:r w:rsidRPr="00225BFF">
        <w:rPr>
          <w:rFonts w:ascii="Book Antiqua" w:eastAsia="Times New Roman" w:hAnsi="Book Antiqua"/>
          <w:lang w:val="es-PR"/>
        </w:rPr>
        <w:t>evidencia del pago del derecho correspondiente</w:t>
      </w:r>
      <w:r w:rsidR="006C054F">
        <w:rPr>
          <w:rFonts w:ascii="Book Antiqua" w:eastAsia="Times New Roman" w:hAnsi="Book Antiqua"/>
          <w:lang w:val="es-PR"/>
        </w:rPr>
        <w:t xml:space="preserve"> y </w:t>
      </w:r>
      <w:r w:rsidR="006C054F" w:rsidRPr="006C054F">
        <w:rPr>
          <w:rFonts w:ascii="Book Antiqua" w:eastAsia="Times New Roman" w:hAnsi="Book Antiqua"/>
          <w:i/>
          <w:iCs/>
          <w:lang w:val="es-PR"/>
        </w:rPr>
        <w:t xml:space="preserve">de </w:t>
      </w:r>
      <w:r w:rsidR="006C054F">
        <w:rPr>
          <w:rFonts w:ascii="Book Antiqua" w:eastAsia="Times New Roman" w:hAnsi="Book Antiqua"/>
          <w:i/>
          <w:iCs/>
          <w:lang w:val="es-PR"/>
        </w:rPr>
        <w:t xml:space="preserve">evidencia </w:t>
      </w:r>
      <w:r w:rsidR="006C054F" w:rsidRPr="00225BFF">
        <w:rPr>
          <w:rFonts w:ascii="Book Antiqua" w:eastAsia="Times New Roman" w:hAnsi="Book Antiqua"/>
          <w:i/>
          <w:lang w:val="es-PR"/>
        </w:rPr>
        <w:t>de póliza vigente de seguro de responsabilidad contra daños o perjuicios ocasionados a terceros o a la propiedad de éstos surgidos por accidentes con la embarcación</w:t>
      </w:r>
      <w:r w:rsidRPr="00225BFF">
        <w:rPr>
          <w:rFonts w:ascii="Book Antiqua" w:eastAsia="Times New Roman" w:hAnsi="Book Antiqua"/>
          <w:lang w:val="es-PR"/>
        </w:rPr>
        <w:t>, el Departamento registrará la embarcación y expedirá al solicitante un Certificado de Numeración, excepto en los casos que aplique la Ley de Reciprocidad, en cuyo caso no se expedirá numeración, aunque sí será inscrito haciendo constar el número asignado, el nombre, número de Seguro Social dirección del dueño o agente en Puerto Rico, localización y una descripción de la embarcación.</w:t>
      </w:r>
    </w:p>
    <w:p w14:paraId="1FC3B770" w14:textId="237DBB76" w:rsidR="002835A2" w:rsidRPr="00B3594E" w:rsidRDefault="002835A2" w:rsidP="00B3594E">
      <w:pPr>
        <w:tabs>
          <w:tab w:val="left" w:pos="360"/>
        </w:tabs>
        <w:spacing w:after="0" w:line="480" w:lineRule="auto"/>
        <w:ind w:left="630"/>
        <w:jc w:val="both"/>
        <w:rPr>
          <w:rFonts w:ascii="Book Antiqua" w:eastAsia="Times New Roman" w:hAnsi="Book Antiqua"/>
          <w:i/>
          <w:lang w:val="es-PR"/>
        </w:rPr>
      </w:pPr>
      <w:r w:rsidRPr="00225BFF">
        <w:rPr>
          <w:rFonts w:ascii="Book Antiqua" w:eastAsia="Times New Roman" w:hAnsi="Book Antiqua"/>
          <w:lang w:val="es-PR"/>
        </w:rPr>
        <w:lastRenderedPageBreak/>
        <w:t>El dueño de cualquier embarcación cubierto por un número en vigor, que le haya sido asignado en virtud de una ley federal o por un sistema de numeración de un estado, aprobado por el Gobierno Federal, que desee operar dicha embarcación en territorio del Estado Libre Asociado, transcurrido el término de reciprocidad de sesenta (60) días provistos en este Artículo, deberá registrar dicho número mediante el procedimiento establecido en este Artículo</w:t>
      </w:r>
      <w:r w:rsidRPr="00225BFF">
        <w:rPr>
          <w:rFonts w:ascii="Book Antiqua" w:eastAsia="Times New Roman" w:hAnsi="Book Antiqua"/>
          <w:i/>
          <w:lang w:val="es-PR"/>
        </w:rPr>
        <w:t xml:space="preserve"> y </w:t>
      </w:r>
      <w:r w:rsidR="00B3594E">
        <w:rPr>
          <w:rFonts w:ascii="Book Antiqua" w:eastAsia="Times New Roman" w:hAnsi="Book Antiqua"/>
          <w:i/>
          <w:lang w:val="es-PR"/>
        </w:rPr>
        <w:t>presentar</w:t>
      </w:r>
      <w:r w:rsidRPr="00225BFF">
        <w:rPr>
          <w:rFonts w:ascii="Book Antiqua" w:eastAsia="Times New Roman" w:hAnsi="Book Antiqua"/>
          <w:i/>
          <w:lang w:val="es-PR"/>
        </w:rPr>
        <w:t xml:space="preserve"> evidencia acreditativa de poseer un</w:t>
      </w:r>
      <w:r w:rsidR="00B3594E">
        <w:rPr>
          <w:rFonts w:ascii="Book Antiqua" w:eastAsia="Times New Roman" w:hAnsi="Book Antiqua"/>
          <w:i/>
          <w:lang w:val="es-PR"/>
        </w:rPr>
        <w:t>a póliza de</w:t>
      </w:r>
      <w:r w:rsidRPr="00225BFF">
        <w:rPr>
          <w:rFonts w:ascii="Book Antiqua" w:eastAsia="Times New Roman" w:hAnsi="Book Antiqua"/>
          <w:i/>
          <w:lang w:val="es-PR"/>
        </w:rPr>
        <w:t xml:space="preserve"> seguro de responsabilidad</w:t>
      </w:r>
      <w:r w:rsidR="006C054F">
        <w:rPr>
          <w:rFonts w:ascii="Book Antiqua" w:eastAsia="Times New Roman" w:hAnsi="Book Antiqua"/>
          <w:i/>
          <w:lang w:val="es-PR"/>
        </w:rPr>
        <w:t xml:space="preserve">, </w:t>
      </w:r>
      <w:r w:rsidR="00532A91" w:rsidRPr="00225BFF">
        <w:rPr>
          <w:rFonts w:ascii="Book Antiqua" w:eastAsia="Times New Roman" w:hAnsi="Book Antiqua"/>
          <w:i/>
          <w:lang w:val="es-PR"/>
        </w:rPr>
        <w:t xml:space="preserve">según dispuesto en </w:t>
      </w:r>
      <w:r w:rsidR="00B3594E">
        <w:rPr>
          <w:rFonts w:ascii="Book Antiqua" w:eastAsia="Times New Roman" w:hAnsi="Book Antiqua"/>
          <w:i/>
          <w:lang w:val="es-PR"/>
        </w:rPr>
        <w:t>esta Ley</w:t>
      </w:r>
      <w:r w:rsidRPr="00225BFF">
        <w:rPr>
          <w:rFonts w:ascii="Book Antiqua" w:eastAsia="Times New Roman" w:hAnsi="Book Antiqua"/>
          <w:lang w:val="es-PR"/>
        </w:rPr>
        <w:t>. En este caso, el Departamento expedirá números adicionales o sustitutos.”</w:t>
      </w:r>
    </w:p>
    <w:p w14:paraId="32610F11" w14:textId="12D890EA" w:rsidR="002835A2" w:rsidRPr="00225BFF" w:rsidRDefault="002835A2" w:rsidP="00532A91">
      <w:pPr>
        <w:tabs>
          <w:tab w:val="left" w:pos="360"/>
        </w:tabs>
        <w:spacing w:after="0" w:line="480" w:lineRule="auto"/>
        <w:ind w:left="720" w:hanging="720"/>
        <w:jc w:val="both"/>
        <w:rPr>
          <w:rFonts w:ascii="Book Antiqua" w:eastAsia="Times New Roman" w:hAnsi="Book Antiqua"/>
          <w:lang w:val="es-PR"/>
        </w:rPr>
      </w:pPr>
      <w:r w:rsidRPr="00225BFF">
        <w:rPr>
          <w:rFonts w:ascii="Book Antiqua" w:eastAsia="Times New Roman" w:hAnsi="Book Antiqua"/>
          <w:lang w:val="es-PR"/>
        </w:rPr>
        <w:tab/>
        <w:t xml:space="preserve">6. </w:t>
      </w:r>
      <w:r w:rsidR="00532A91" w:rsidRPr="00225BFF">
        <w:rPr>
          <w:rFonts w:ascii="Book Antiqua" w:eastAsia="Times New Roman" w:hAnsi="Book Antiqua"/>
          <w:lang w:val="es-PR"/>
        </w:rPr>
        <w:t>El dueño de cualquier embarcación tendrá las siguientes obligaciones y responsabilidades civiles:</w:t>
      </w:r>
    </w:p>
    <w:p w14:paraId="304F71B4" w14:textId="3E66D11C" w:rsidR="00532A91" w:rsidRPr="00225BFF" w:rsidRDefault="00532A91" w:rsidP="00532A91">
      <w:pPr>
        <w:pStyle w:val="ListParagraph"/>
        <w:numPr>
          <w:ilvl w:val="0"/>
          <w:numId w:val="6"/>
        </w:numPr>
        <w:tabs>
          <w:tab w:val="left" w:pos="360"/>
        </w:tabs>
        <w:spacing w:after="0" w:line="480" w:lineRule="auto"/>
        <w:jc w:val="both"/>
        <w:rPr>
          <w:rFonts w:ascii="Book Antiqua" w:eastAsia="Times New Roman" w:hAnsi="Book Antiqua"/>
          <w:lang w:val="es-PR"/>
        </w:rPr>
      </w:pPr>
      <w:r w:rsidRPr="00225BFF">
        <w:rPr>
          <w:rFonts w:ascii="Book Antiqua" w:eastAsia="Times New Roman" w:hAnsi="Book Antiqua"/>
          <w:lang w:val="es-PR"/>
        </w:rPr>
        <w:t>…</w:t>
      </w:r>
    </w:p>
    <w:p w14:paraId="4EDF9052" w14:textId="2BEDFEB5" w:rsidR="00532A91" w:rsidRPr="00225BFF" w:rsidRDefault="00532A91" w:rsidP="00532A91">
      <w:pPr>
        <w:pStyle w:val="ListParagraph"/>
        <w:tabs>
          <w:tab w:val="left" w:pos="360"/>
        </w:tabs>
        <w:spacing w:after="0" w:line="480" w:lineRule="auto"/>
        <w:jc w:val="both"/>
        <w:rPr>
          <w:rFonts w:ascii="Book Antiqua" w:eastAsia="Times New Roman" w:hAnsi="Book Antiqua"/>
          <w:lang w:val="es-PR"/>
        </w:rPr>
      </w:pPr>
      <w:r w:rsidRPr="00225BFF">
        <w:rPr>
          <w:rFonts w:ascii="Book Antiqua" w:eastAsia="Times New Roman" w:hAnsi="Book Antiqua"/>
          <w:lang w:val="es-PR"/>
        </w:rPr>
        <w:t>…</w:t>
      </w:r>
    </w:p>
    <w:p w14:paraId="2AB2B14B" w14:textId="31D28D0F" w:rsidR="00532A91" w:rsidRPr="00225BFF" w:rsidRDefault="00D05F34" w:rsidP="00D05F34">
      <w:pPr>
        <w:pStyle w:val="ListParagraph"/>
        <w:tabs>
          <w:tab w:val="left" w:pos="360"/>
        </w:tabs>
        <w:spacing w:after="0" w:line="480" w:lineRule="auto"/>
        <w:ind w:left="1080" w:hanging="360"/>
        <w:jc w:val="both"/>
        <w:rPr>
          <w:rFonts w:ascii="Book Antiqua" w:eastAsia="Times New Roman" w:hAnsi="Book Antiqua"/>
          <w:i/>
          <w:lang w:val="es-PR"/>
        </w:rPr>
      </w:pPr>
      <w:r w:rsidRPr="00225BFF">
        <w:rPr>
          <w:rFonts w:ascii="Book Antiqua" w:eastAsia="Times New Roman" w:hAnsi="Book Antiqua"/>
          <w:lang w:val="es-PR"/>
        </w:rPr>
        <w:t xml:space="preserve">(j) </w:t>
      </w:r>
      <w:r w:rsidRPr="00225BFF">
        <w:rPr>
          <w:rFonts w:ascii="Book Antiqua" w:eastAsia="Times New Roman" w:hAnsi="Book Antiqua"/>
          <w:i/>
          <w:iCs/>
          <w:lang w:val="es-PR"/>
        </w:rPr>
        <w:t>Deberá mantener vigente una póliza de responsabilidad que cubra daños, lesiones o perjuicios ocasionados a terceros o a la propiedad de éstos, surgidos por accidentes con la embarcación.</w:t>
      </w:r>
      <w:r w:rsidR="00225BFF" w:rsidRPr="00225BFF">
        <w:rPr>
          <w:rFonts w:ascii="Book Antiqua" w:hAnsi="Book Antiqua"/>
          <w:i/>
          <w:iCs/>
          <w:lang w:val="es-PR"/>
        </w:rPr>
        <w:t xml:space="preserve"> </w:t>
      </w:r>
    </w:p>
    <w:p w14:paraId="37CBC83A" w14:textId="1EA83BBF" w:rsidR="00D05F34" w:rsidRPr="00225BFF" w:rsidRDefault="00D05F34" w:rsidP="00D05F34">
      <w:pPr>
        <w:pStyle w:val="ListParagraph"/>
        <w:tabs>
          <w:tab w:val="left" w:pos="360"/>
        </w:tabs>
        <w:spacing w:after="0" w:line="480" w:lineRule="auto"/>
        <w:ind w:left="630"/>
        <w:jc w:val="both"/>
        <w:rPr>
          <w:rFonts w:ascii="Book Antiqua" w:eastAsia="Times New Roman" w:hAnsi="Book Antiqua"/>
          <w:lang w:val="es-PR"/>
        </w:rPr>
      </w:pPr>
      <w:r w:rsidRPr="00225BFF">
        <w:rPr>
          <w:rFonts w:ascii="Book Antiqua" w:eastAsia="Times New Roman" w:hAnsi="Book Antiqua"/>
          <w:lang w:val="es-PR"/>
        </w:rPr>
        <w:t>Ni el dueño de un negocio de alquiler de embarcaciones, ni su agente empleado, permitirá que una embarcación o vehículo de navegación diseñado o autorizado por éste a ser operado como tal, salga de sus predios, a menos que haya sido provisto por el dueño o por el arrendatario con el equipo requerido de acuerdo al reglamento que a esos efectos promulgue el Departamento.</w:t>
      </w:r>
    </w:p>
    <w:p w14:paraId="508BCEAD" w14:textId="1D2BBF6A" w:rsidR="002835A2" w:rsidRPr="00225BFF" w:rsidRDefault="00D05F34" w:rsidP="002835A2">
      <w:pPr>
        <w:tabs>
          <w:tab w:val="left" w:pos="360"/>
        </w:tabs>
        <w:spacing w:after="0" w:line="480" w:lineRule="auto"/>
        <w:jc w:val="both"/>
        <w:rPr>
          <w:rFonts w:ascii="Book Antiqua" w:eastAsia="Times New Roman" w:hAnsi="Book Antiqua"/>
          <w:lang w:val="es-PR"/>
        </w:rPr>
      </w:pPr>
      <w:r w:rsidRPr="00225BFF">
        <w:rPr>
          <w:rFonts w:ascii="Book Antiqua" w:eastAsia="Times New Roman" w:hAnsi="Book Antiqua"/>
          <w:lang w:val="es-PR"/>
        </w:rPr>
        <w:tab/>
      </w:r>
      <w:r w:rsidR="002835A2" w:rsidRPr="00225BFF">
        <w:rPr>
          <w:rFonts w:ascii="Book Antiqua" w:eastAsia="Times New Roman" w:hAnsi="Book Antiqua"/>
          <w:lang w:val="es-PR"/>
        </w:rPr>
        <w:t>7.   …</w:t>
      </w:r>
    </w:p>
    <w:p w14:paraId="1E8491F9" w14:textId="77777777" w:rsidR="002835A2" w:rsidRPr="00225BFF" w:rsidRDefault="002835A2" w:rsidP="002835A2">
      <w:pPr>
        <w:tabs>
          <w:tab w:val="left" w:pos="360"/>
        </w:tabs>
        <w:spacing w:after="0" w:line="480" w:lineRule="auto"/>
        <w:jc w:val="both"/>
        <w:rPr>
          <w:rFonts w:ascii="Book Antiqua" w:eastAsia="Times New Roman" w:hAnsi="Book Antiqua"/>
          <w:lang w:val="es-PR"/>
        </w:rPr>
      </w:pPr>
      <w:r w:rsidRPr="00225BFF">
        <w:rPr>
          <w:rFonts w:ascii="Book Antiqua" w:eastAsia="Times New Roman" w:hAnsi="Book Antiqua"/>
          <w:lang w:val="es-PR"/>
        </w:rPr>
        <w:tab/>
        <w:t>8.   …</w:t>
      </w:r>
    </w:p>
    <w:p w14:paraId="5EE0D01A" w14:textId="77777777" w:rsidR="002835A2" w:rsidRPr="00225BFF" w:rsidRDefault="002835A2" w:rsidP="002835A2">
      <w:pPr>
        <w:tabs>
          <w:tab w:val="left" w:pos="360"/>
        </w:tabs>
        <w:spacing w:after="0" w:line="480" w:lineRule="auto"/>
        <w:jc w:val="both"/>
        <w:rPr>
          <w:rFonts w:ascii="Book Antiqua" w:eastAsia="Times New Roman" w:hAnsi="Book Antiqua"/>
          <w:lang w:val="es-PR"/>
        </w:rPr>
      </w:pPr>
      <w:r w:rsidRPr="00225BFF">
        <w:rPr>
          <w:rFonts w:ascii="Book Antiqua" w:eastAsia="Times New Roman" w:hAnsi="Book Antiqua"/>
          <w:lang w:val="es-PR"/>
        </w:rPr>
        <w:lastRenderedPageBreak/>
        <w:tab/>
        <w:t>9.   …</w:t>
      </w:r>
    </w:p>
    <w:p w14:paraId="719C5CB2" w14:textId="77777777" w:rsidR="002835A2" w:rsidRPr="00225BFF" w:rsidRDefault="002835A2" w:rsidP="002835A2">
      <w:pPr>
        <w:tabs>
          <w:tab w:val="left" w:pos="360"/>
        </w:tabs>
        <w:spacing w:after="0" w:line="480" w:lineRule="auto"/>
        <w:jc w:val="both"/>
        <w:rPr>
          <w:rFonts w:ascii="Book Antiqua" w:eastAsia="Times New Roman" w:hAnsi="Book Antiqua"/>
          <w:lang w:val="es-PR"/>
        </w:rPr>
      </w:pPr>
      <w:r w:rsidRPr="00225BFF">
        <w:rPr>
          <w:rFonts w:ascii="Book Antiqua" w:eastAsia="Times New Roman" w:hAnsi="Book Antiqua"/>
          <w:lang w:val="es-PR"/>
        </w:rPr>
        <w:tab/>
        <w:t>10. …”</w:t>
      </w:r>
    </w:p>
    <w:p w14:paraId="169CFE0B" w14:textId="57E0FBB4" w:rsidR="002835A2" w:rsidRPr="00225BFF" w:rsidRDefault="002835A2" w:rsidP="002835A2">
      <w:pPr>
        <w:spacing w:after="0" w:line="480" w:lineRule="auto"/>
        <w:ind w:firstLine="360"/>
        <w:jc w:val="both"/>
        <w:rPr>
          <w:rFonts w:ascii="Book Antiqua" w:eastAsia="Times New Roman" w:hAnsi="Book Antiqua"/>
          <w:lang w:val="es-PR"/>
        </w:rPr>
      </w:pPr>
      <w:r w:rsidRPr="00225BFF">
        <w:rPr>
          <w:rFonts w:ascii="Book Antiqua" w:eastAsia="Times New Roman" w:hAnsi="Book Antiqua"/>
          <w:lang w:val="es-PR"/>
        </w:rPr>
        <w:t xml:space="preserve">Sección </w:t>
      </w:r>
      <w:r w:rsidR="00833EF1" w:rsidRPr="00225BFF">
        <w:rPr>
          <w:rFonts w:ascii="Book Antiqua" w:eastAsia="Times New Roman" w:hAnsi="Book Antiqua"/>
          <w:lang w:val="es-PR"/>
        </w:rPr>
        <w:t>3</w:t>
      </w:r>
      <w:r w:rsidRPr="00225BFF">
        <w:rPr>
          <w:rFonts w:ascii="Book Antiqua" w:eastAsia="Times New Roman" w:hAnsi="Book Antiqua"/>
          <w:lang w:val="es-PR"/>
        </w:rPr>
        <w:t>.- El Secretario del Departamento de Recursos Naturales y Ambientales, elaborará y aprobará enmiendas a la reglamentación vigente o aprobará una nueva reglamentación, necesaria para implementar las disposiciones de esta Ley en lo relativo al seguro de responsabilidad requerido a los dueños de embarcaciones.</w:t>
      </w:r>
    </w:p>
    <w:p w14:paraId="1FCABCB2" w14:textId="6FD77609" w:rsidR="002835A2" w:rsidRPr="00225BFF" w:rsidRDefault="002835A2" w:rsidP="002835A2">
      <w:pPr>
        <w:tabs>
          <w:tab w:val="left" w:pos="360"/>
        </w:tabs>
        <w:spacing w:after="0" w:line="480" w:lineRule="auto"/>
        <w:ind w:firstLine="360"/>
        <w:jc w:val="both"/>
        <w:rPr>
          <w:rFonts w:ascii="Book Antiqua" w:eastAsia="Times New Roman" w:hAnsi="Book Antiqua"/>
          <w:lang w:val="es-PR"/>
        </w:rPr>
      </w:pPr>
      <w:r w:rsidRPr="00225BFF">
        <w:rPr>
          <w:rFonts w:ascii="Book Antiqua" w:eastAsia="Times New Roman" w:hAnsi="Book Antiqua"/>
          <w:lang w:val="es-PR"/>
        </w:rPr>
        <w:t xml:space="preserve">Sección </w:t>
      </w:r>
      <w:r w:rsidR="00833EF1" w:rsidRPr="00225BFF">
        <w:rPr>
          <w:rFonts w:ascii="Book Antiqua" w:eastAsia="Times New Roman" w:hAnsi="Book Antiqua"/>
          <w:lang w:val="es-PR"/>
        </w:rPr>
        <w:t>4</w:t>
      </w:r>
      <w:r w:rsidRPr="00225BFF">
        <w:rPr>
          <w:rFonts w:ascii="Book Antiqua" w:eastAsia="Times New Roman" w:hAnsi="Book Antiqua"/>
          <w:lang w:val="es-PR"/>
        </w:rPr>
        <w:t>.- Si cualquier artículo, disposición, párrafo, inciso o parte de esta Ley fuese declarada nula o inconstitucional por cualquier Tribunal competente, se entenderá que el resto de sus disposiciones mantendrán su validez y vigencia.</w:t>
      </w:r>
    </w:p>
    <w:p w14:paraId="3F5E4BF9" w14:textId="6A8E0D12" w:rsidR="00435C92" w:rsidRPr="008B1678" w:rsidRDefault="002835A2" w:rsidP="008B1678">
      <w:pPr>
        <w:spacing w:line="480" w:lineRule="auto"/>
        <w:ind w:firstLine="720"/>
        <w:jc w:val="both"/>
        <w:rPr>
          <w:rFonts w:ascii="Book Antiqua" w:hAnsi="Book Antiqua"/>
          <w:lang w:val="es-PR"/>
        </w:rPr>
      </w:pPr>
      <w:r w:rsidRPr="00225BFF">
        <w:rPr>
          <w:rFonts w:ascii="Book Antiqua" w:eastAsia="Times New Roman" w:hAnsi="Book Antiqua"/>
          <w:lang w:val="es-PR"/>
        </w:rPr>
        <w:t xml:space="preserve">Sección </w:t>
      </w:r>
      <w:r w:rsidR="00833EF1" w:rsidRPr="00225BFF">
        <w:rPr>
          <w:rFonts w:ascii="Book Antiqua" w:eastAsia="Times New Roman" w:hAnsi="Book Antiqua"/>
          <w:lang w:val="es-PR"/>
        </w:rPr>
        <w:t>5</w:t>
      </w:r>
      <w:r w:rsidRPr="00225BFF">
        <w:rPr>
          <w:rFonts w:ascii="Book Antiqua" w:eastAsia="Times New Roman" w:hAnsi="Book Antiqua"/>
          <w:lang w:val="es-PR"/>
        </w:rPr>
        <w:t xml:space="preserve">.- Esta Ley </w:t>
      </w:r>
      <w:r w:rsidR="00F54814">
        <w:rPr>
          <w:rFonts w:ascii="Book Antiqua" w:eastAsia="Times New Roman" w:hAnsi="Book Antiqua"/>
          <w:lang w:val="es-PR"/>
        </w:rPr>
        <w:t>comenzará a regir</w:t>
      </w:r>
      <w:r w:rsidRPr="00225BFF">
        <w:rPr>
          <w:rFonts w:ascii="Book Antiqua" w:eastAsia="Times New Roman" w:hAnsi="Book Antiqua"/>
          <w:lang w:val="es-PR"/>
        </w:rPr>
        <w:t xml:space="preserve"> </w:t>
      </w:r>
      <w:r w:rsidR="00F54814">
        <w:rPr>
          <w:rFonts w:ascii="Book Antiqua" w:eastAsia="Times New Roman" w:hAnsi="Book Antiqua"/>
          <w:lang w:val="es-PR"/>
        </w:rPr>
        <w:t xml:space="preserve">ciento ochenta (180) días a partir de su aprobación, periodo en el cual el Departamento de Recurso Naturales y Ambientales </w:t>
      </w:r>
      <w:r w:rsidR="008B1678" w:rsidRPr="00DC7BA5">
        <w:rPr>
          <w:rFonts w:ascii="Book Antiqua" w:hAnsi="Book Antiqua"/>
          <w:lang w:val="es-PR"/>
        </w:rPr>
        <w:t>promulgar</w:t>
      </w:r>
      <w:r w:rsidR="008B1678">
        <w:rPr>
          <w:rFonts w:ascii="Book Antiqua" w:hAnsi="Book Antiqua"/>
          <w:lang w:val="es-PR"/>
        </w:rPr>
        <w:t>á</w:t>
      </w:r>
      <w:r w:rsidR="008B1678" w:rsidRPr="00DC7BA5">
        <w:rPr>
          <w:rFonts w:ascii="Book Antiqua" w:hAnsi="Book Antiqua"/>
          <w:lang w:val="es-PR"/>
        </w:rPr>
        <w:t xml:space="preserve"> o atemp</w:t>
      </w:r>
      <w:r w:rsidR="008B1678">
        <w:rPr>
          <w:rFonts w:ascii="Book Antiqua" w:hAnsi="Book Antiqua"/>
          <w:lang w:val="es-PR"/>
        </w:rPr>
        <w:t xml:space="preserve">erará toda reglamentación según dispuesto en </w:t>
      </w:r>
      <w:r w:rsidRPr="00225BFF">
        <w:rPr>
          <w:rFonts w:ascii="Book Antiqua" w:eastAsia="Times New Roman" w:hAnsi="Book Antiqua"/>
          <w:lang w:val="es-PR"/>
        </w:rPr>
        <w:t xml:space="preserve">la Sección </w:t>
      </w:r>
      <w:r w:rsidR="00F54814">
        <w:rPr>
          <w:rFonts w:ascii="Book Antiqua" w:eastAsia="Times New Roman" w:hAnsi="Book Antiqua"/>
          <w:lang w:val="es-PR"/>
        </w:rPr>
        <w:t>3</w:t>
      </w:r>
      <w:r w:rsidRPr="00225BFF">
        <w:rPr>
          <w:rFonts w:ascii="Book Antiqua" w:eastAsia="Times New Roman" w:hAnsi="Book Antiqua"/>
          <w:lang w:val="es-PR"/>
        </w:rPr>
        <w:t xml:space="preserve"> de esta Ley. </w:t>
      </w:r>
    </w:p>
    <w:sectPr w:rsidR="00435C92" w:rsidRPr="008B1678" w:rsidSect="004A0291">
      <w:headerReference w:type="default" r:id="rId8"/>
      <w:pgSz w:w="12240" w:h="15840"/>
      <w:pgMar w:top="1440" w:right="1440" w:bottom="1440" w:left="1440" w:header="720" w:footer="720" w:gutter="0"/>
      <w:lnNumType w:countBy="1"/>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0AD0FB" w14:textId="77777777" w:rsidR="001879C8" w:rsidRDefault="001879C8">
      <w:pPr>
        <w:spacing w:after="0" w:line="240" w:lineRule="auto"/>
      </w:pPr>
      <w:r>
        <w:separator/>
      </w:r>
    </w:p>
  </w:endnote>
  <w:endnote w:type="continuationSeparator" w:id="0">
    <w:p w14:paraId="10036E64" w14:textId="77777777" w:rsidR="001879C8" w:rsidRDefault="001879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3FBABD" w14:textId="77777777" w:rsidR="001879C8" w:rsidRDefault="001879C8">
      <w:pPr>
        <w:spacing w:after="0" w:line="240" w:lineRule="auto"/>
      </w:pPr>
      <w:r>
        <w:separator/>
      </w:r>
    </w:p>
  </w:footnote>
  <w:footnote w:type="continuationSeparator" w:id="0">
    <w:p w14:paraId="3E0EE98A" w14:textId="77777777" w:rsidR="001879C8" w:rsidRDefault="001879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5719208"/>
      <w:docPartObj>
        <w:docPartGallery w:val="Page Numbers (Top of Page)"/>
        <w:docPartUnique/>
      </w:docPartObj>
    </w:sdtPr>
    <w:sdtEndPr>
      <w:rPr>
        <w:noProof/>
      </w:rPr>
    </w:sdtEndPr>
    <w:sdtContent>
      <w:p w14:paraId="0FC6F240" w14:textId="77777777" w:rsidR="001879C8" w:rsidRDefault="001879C8">
        <w:pPr>
          <w:pStyle w:val="Header"/>
          <w:jc w:val="center"/>
        </w:pPr>
        <w:r>
          <w:fldChar w:fldCharType="begin"/>
        </w:r>
        <w:r>
          <w:instrText xml:space="preserve"> PAGE   \* MERGEFORMAT </w:instrText>
        </w:r>
        <w:r>
          <w:fldChar w:fldCharType="separate"/>
        </w:r>
        <w:r>
          <w:rPr>
            <w:noProof/>
          </w:rPr>
          <w:t>12</w:t>
        </w:r>
        <w:r>
          <w:rPr>
            <w:noProof/>
          </w:rPr>
          <w:fldChar w:fldCharType="end"/>
        </w:r>
      </w:p>
    </w:sdtContent>
  </w:sdt>
  <w:p w14:paraId="5E48371F" w14:textId="77777777" w:rsidR="001879C8" w:rsidRDefault="001879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253678"/>
    <w:multiLevelType w:val="hybridMultilevel"/>
    <w:tmpl w:val="A3CEB832"/>
    <w:lvl w:ilvl="0" w:tplc="FFFFFFFF">
      <w:start w:val="1"/>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 w15:restartNumberingAfterBreak="0">
    <w:nsid w:val="38A96776"/>
    <w:multiLevelType w:val="multilevel"/>
    <w:tmpl w:val="CBC01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F75E0F"/>
    <w:multiLevelType w:val="hybridMultilevel"/>
    <w:tmpl w:val="F1F2800E"/>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 w15:restartNumberingAfterBreak="0">
    <w:nsid w:val="3ECF4BFB"/>
    <w:multiLevelType w:val="hybridMultilevel"/>
    <w:tmpl w:val="FBDCE50C"/>
    <w:lvl w:ilvl="0" w:tplc="FFFFFFFF">
      <w:start w:val="1"/>
      <w:numFmt w:val="lowerLetter"/>
      <w:lvlText w:val="%1)"/>
      <w:lvlJc w:val="left"/>
      <w:pPr>
        <w:tabs>
          <w:tab w:val="num" w:pos="1800"/>
        </w:tabs>
        <w:ind w:left="1800" w:hanging="108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4" w15:restartNumberingAfterBreak="0">
    <w:nsid w:val="5A8C03AC"/>
    <w:multiLevelType w:val="hybridMultilevel"/>
    <w:tmpl w:val="1BBC5024"/>
    <w:lvl w:ilvl="0" w:tplc="FFFFFFFF">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3BF53FD"/>
    <w:multiLevelType w:val="multilevel"/>
    <w:tmpl w:val="D3E44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2E47536"/>
    <w:multiLevelType w:val="multilevel"/>
    <w:tmpl w:val="B4A6D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46500355">
    <w:abstractNumId w:val="2"/>
  </w:num>
  <w:num w:numId="2" w16cid:durableId="452407776">
    <w:abstractNumId w:val="3"/>
  </w:num>
  <w:num w:numId="3" w16cid:durableId="52000068">
    <w:abstractNumId w:val="1"/>
  </w:num>
  <w:num w:numId="4" w16cid:durableId="272826497">
    <w:abstractNumId w:val="5"/>
  </w:num>
  <w:num w:numId="5" w16cid:durableId="1358241394">
    <w:abstractNumId w:val="0"/>
  </w:num>
  <w:num w:numId="6" w16cid:durableId="1010253466">
    <w:abstractNumId w:val="4"/>
  </w:num>
  <w:num w:numId="7" w16cid:durableId="15153048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5A2"/>
    <w:rsid w:val="00005871"/>
    <w:rsid w:val="00114574"/>
    <w:rsid w:val="00125658"/>
    <w:rsid w:val="00147A63"/>
    <w:rsid w:val="00173982"/>
    <w:rsid w:val="001879C8"/>
    <w:rsid w:val="00225BFF"/>
    <w:rsid w:val="0027282D"/>
    <w:rsid w:val="002835A2"/>
    <w:rsid w:val="00317D41"/>
    <w:rsid w:val="00414BE4"/>
    <w:rsid w:val="00435C92"/>
    <w:rsid w:val="0046329E"/>
    <w:rsid w:val="004A0291"/>
    <w:rsid w:val="004A383A"/>
    <w:rsid w:val="00532A91"/>
    <w:rsid w:val="005E46EE"/>
    <w:rsid w:val="006026BD"/>
    <w:rsid w:val="006B0324"/>
    <w:rsid w:val="006C054F"/>
    <w:rsid w:val="00705DB6"/>
    <w:rsid w:val="00710CB1"/>
    <w:rsid w:val="00761066"/>
    <w:rsid w:val="007B6BD4"/>
    <w:rsid w:val="007F1A90"/>
    <w:rsid w:val="00833EF1"/>
    <w:rsid w:val="008B1678"/>
    <w:rsid w:val="008C6F51"/>
    <w:rsid w:val="0092653E"/>
    <w:rsid w:val="00936D4F"/>
    <w:rsid w:val="00977919"/>
    <w:rsid w:val="009F7315"/>
    <w:rsid w:val="00A26ED1"/>
    <w:rsid w:val="00A40ECE"/>
    <w:rsid w:val="00A96AC6"/>
    <w:rsid w:val="00AD624F"/>
    <w:rsid w:val="00B3594E"/>
    <w:rsid w:val="00B45DC6"/>
    <w:rsid w:val="00B4749D"/>
    <w:rsid w:val="00B50EE5"/>
    <w:rsid w:val="00BD485F"/>
    <w:rsid w:val="00C012BB"/>
    <w:rsid w:val="00C23D44"/>
    <w:rsid w:val="00C87EA3"/>
    <w:rsid w:val="00CA6AF0"/>
    <w:rsid w:val="00D05F34"/>
    <w:rsid w:val="00D3696A"/>
    <w:rsid w:val="00DC26A9"/>
    <w:rsid w:val="00E96216"/>
    <w:rsid w:val="00EB795F"/>
    <w:rsid w:val="00EC45B9"/>
    <w:rsid w:val="00ED4ACC"/>
    <w:rsid w:val="00F54814"/>
    <w:rsid w:val="00F64391"/>
    <w:rsid w:val="00FA19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9FF1E"/>
  <w15:chartTrackingRefBased/>
  <w15:docId w15:val="{09F24B7F-990B-4C33-ACB3-AE68DD470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35A2"/>
  </w:style>
  <w:style w:type="paragraph" w:styleId="Heading1">
    <w:name w:val="heading 1"/>
    <w:basedOn w:val="Normal"/>
    <w:next w:val="Normal"/>
    <w:link w:val="Heading1Char"/>
    <w:uiPriority w:val="9"/>
    <w:qFormat/>
    <w:rsid w:val="002835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835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35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35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35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35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35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35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35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35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35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35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35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35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35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35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35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35A2"/>
    <w:rPr>
      <w:rFonts w:eastAsiaTheme="majorEastAsia" w:cstheme="majorBidi"/>
      <w:color w:val="272727" w:themeColor="text1" w:themeTint="D8"/>
    </w:rPr>
  </w:style>
  <w:style w:type="paragraph" w:styleId="Title">
    <w:name w:val="Title"/>
    <w:basedOn w:val="Normal"/>
    <w:next w:val="Normal"/>
    <w:link w:val="TitleChar"/>
    <w:uiPriority w:val="10"/>
    <w:qFormat/>
    <w:rsid w:val="002835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35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35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35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35A2"/>
    <w:pPr>
      <w:spacing w:before="160"/>
      <w:jc w:val="center"/>
    </w:pPr>
    <w:rPr>
      <w:i/>
      <w:iCs/>
      <w:color w:val="404040" w:themeColor="text1" w:themeTint="BF"/>
    </w:rPr>
  </w:style>
  <w:style w:type="character" w:customStyle="1" w:styleId="QuoteChar">
    <w:name w:val="Quote Char"/>
    <w:basedOn w:val="DefaultParagraphFont"/>
    <w:link w:val="Quote"/>
    <w:uiPriority w:val="29"/>
    <w:rsid w:val="002835A2"/>
    <w:rPr>
      <w:i/>
      <w:iCs/>
      <w:color w:val="404040" w:themeColor="text1" w:themeTint="BF"/>
    </w:rPr>
  </w:style>
  <w:style w:type="paragraph" w:styleId="ListParagraph">
    <w:name w:val="List Paragraph"/>
    <w:basedOn w:val="Normal"/>
    <w:uiPriority w:val="34"/>
    <w:qFormat/>
    <w:rsid w:val="002835A2"/>
    <w:pPr>
      <w:ind w:left="720"/>
      <w:contextualSpacing/>
    </w:pPr>
  </w:style>
  <w:style w:type="character" w:styleId="IntenseEmphasis">
    <w:name w:val="Intense Emphasis"/>
    <w:basedOn w:val="DefaultParagraphFont"/>
    <w:uiPriority w:val="21"/>
    <w:qFormat/>
    <w:rsid w:val="002835A2"/>
    <w:rPr>
      <w:i/>
      <w:iCs/>
      <w:color w:val="0F4761" w:themeColor="accent1" w:themeShade="BF"/>
    </w:rPr>
  </w:style>
  <w:style w:type="paragraph" w:styleId="IntenseQuote">
    <w:name w:val="Intense Quote"/>
    <w:basedOn w:val="Normal"/>
    <w:next w:val="Normal"/>
    <w:link w:val="IntenseQuoteChar"/>
    <w:uiPriority w:val="30"/>
    <w:qFormat/>
    <w:rsid w:val="002835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35A2"/>
    <w:rPr>
      <w:i/>
      <w:iCs/>
      <w:color w:val="0F4761" w:themeColor="accent1" w:themeShade="BF"/>
    </w:rPr>
  </w:style>
  <w:style w:type="character" w:styleId="IntenseReference">
    <w:name w:val="Intense Reference"/>
    <w:basedOn w:val="DefaultParagraphFont"/>
    <w:uiPriority w:val="32"/>
    <w:qFormat/>
    <w:rsid w:val="002835A2"/>
    <w:rPr>
      <w:b/>
      <w:bCs/>
      <w:smallCaps/>
      <w:color w:val="0F4761" w:themeColor="accent1" w:themeShade="BF"/>
      <w:spacing w:val="5"/>
    </w:rPr>
  </w:style>
  <w:style w:type="paragraph" w:styleId="Header">
    <w:name w:val="header"/>
    <w:basedOn w:val="Normal"/>
    <w:link w:val="HeaderChar"/>
    <w:uiPriority w:val="99"/>
    <w:unhideWhenUsed/>
    <w:rsid w:val="002835A2"/>
    <w:pPr>
      <w:tabs>
        <w:tab w:val="center" w:pos="4680"/>
        <w:tab w:val="right" w:pos="9360"/>
      </w:tabs>
      <w:spacing w:after="0" w:line="240" w:lineRule="auto"/>
    </w:pPr>
    <w:rPr>
      <w:kern w:val="0"/>
      <w:sz w:val="22"/>
      <w:szCs w:val="22"/>
      <w14:ligatures w14:val="none"/>
    </w:rPr>
  </w:style>
  <w:style w:type="character" w:customStyle="1" w:styleId="HeaderChar">
    <w:name w:val="Header Char"/>
    <w:basedOn w:val="DefaultParagraphFont"/>
    <w:link w:val="Header"/>
    <w:uiPriority w:val="99"/>
    <w:rsid w:val="002835A2"/>
    <w:rPr>
      <w:kern w:val="0"/>
      <w:sz w:val="22"/>
      <w:szCs w:val="22"/>
      <w14:ligatures w14:val="none"/>
    </w:rPr>
  </w:style>
  <w:style w:type="character" w:styleId="LineNumber">
    <w:name w:val="line number"/>
    <w:basedOn w:val="DefaultParagraphFont"/>
    <w:uiPriority w:val="99"/>
    <w:semiHidden/>
    <w:unhideWhenUsed/>
    <w:rsid w:val="002835A2"/>
  </w:style>
  <w:style w:type="character" w:styleId="Hyperlink">
    <w:name w:val="Hyperlink"/>
    <w:basedOn w:val="DefaultParagraphFont"/>
    <w:uiPriority w:val="99"/>
    <w:unhideWhenUsed/>
    <w:rsid w:val="00ED4ACC"/>
    <w:rPr>
      <w:color w:val="467886" w:themeColor="hyperlink"/>
      <w:u w:val="single"/>
    </w:rPr>
  </w:style>
  <w:style w:type="character" w:styleId="UnresolvedMention">
    <w:name w:val="Unresolved Mention"/>
    <w:basedOn w:val="DefaultParagraphFont"/>
    <w:uiPriority w:val="99"/>
    <w:semiHidden/>
    <w:unhideWhenUsed/>
    <w:rsid w:val="00ED4ACC"/>
    <w:rPr>
      <w:color w:val="605E5C"/>
      <w:shd w:val="clear" w:color="auto" w:fill="E1DFDD"/>
    </w:rPr>
  </w:style>
  <w:style w:type="paragraph" w:styleId="HTMLPreformatted">
    <w:name w:val="HTML Preformatted"/>
    <w:basedOn w:val="Normal"/>
    <w:link w:val="HTMLPreformattedChar"/>
    <w:uiPriority w:val="99"/>
    <w:semiHidden/>
    <w:unhideWhenUsed/>
    <w:rsid w:val="00005871"/>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005871"/>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884688">
      <w:bodyDiv w:val="1"/>
      <w:marLeft w:val="0"/>
      <w:marRight w:val="0"/>
      <w:marTop w:val="0"/>
      <w:marBottom w:val="0"/>
      <w:divBdr>
        <w:top w:val="none" w:sz="0" w:space="0" w:color="auto"/>
        <w:left w:val="none" w:sz="0" w:space="0" w:color="auto"/>
        <w:bottom w:val="none" w:sz="0" w:space="0" w:color="auto"/>
        <w:right w:val="none" w:sz="0" w:space="0" w:color="auto"/>
      </w:divBdr>
    </w:div>
    <w:div w:id="79257482">
      <w:bodyDiv w:val="1"/>
      <w:marLeft w:val="0"/>
      <w:marRight w:val="0"/>
      <w:marTop w:val="0"/>
      <w:marBottom w:val="0"/>
      <w:divBdr>
        <w:top w:val="none" w:sz="0" w:space="0" w:color="auto"/>
        <w:left w:val="none" w:sz="0" w:space="0" w:color="auto"/>
        <w:bottom w:val="none" w:sz="0" w:space="0" w:color="auto"/>
        <w:right w:val="none" w:sz="0" w:space="0" w:color="auto"/>
      </w:divBdr>
    </w:div>
    <w:div w:id="86270928">
      <w:bodyDiv w:val="1"/>
      <w:marLeft w:val="0"/>
      <w:marRight w:val="0"/>
      <w:marTop w:val="0"/>
      <w:marBottom w:val="0"/>
      <w:divBdr>
        <w:top w:val="none" w:sz="0" w:space="0" w:color="auto"/>
        <w:left w:val="none" w:sz="0" w:space="0" w:color="auto"/>
        <w:bottom w:val="none" w:sz="0" w:space="0" w:color="auto"/>
        <w:right w:val="none" w:sz="0" w:space="0" w:color="auto"/>
      </w:divBdr>
    </w:div>
    <w:div w:id="245695766">
      <w:bodyDiv w:val="1"/>
      <w:marLeft w:val="0"/>
      <w:marRight w:val="0"/>
      <w:marTop w:val="0"/>
      <w:marBottom w:val="0"/>
      <w:divBdr>
        <w:top w:val="none" w:sz="0" w:space="0" w:color="auto"/>
        <w:left w:val="none" w:sz="0" w:space="0" w:color="auto"/>
        <w:bottom w:val="none" w:sz="0" w:space="0" w:color="auto"/>
        <w:right w:val="none" w:sz="0" w:space="0" w:color="auto"/>
      </w:divBdr>
    </w:div>
    <w:div w:id="254167832">
      <w:bodyDiv w:val="1"/>
      <w:marLeft w:val="0"/>
      <w:marRight w:val="0"/>
      <w:marTop w:val="0"/>
      <w:marBottom w:val="0"/>
      <w:divBdr>
        <w:top w:val="none" w:sz="0" w:space="0" w:color="auto"/>
        <w:left w:val="none" w:sz="0" w:space="0" w:color="auto"/>
        <w:bottom w:val="none" w:sz="0" w:space="0" w:color="auto"/>
        <w:right w:val="none" w:sz="0" w:space="0" w:color="auto"/>
      </w:divBdr>
    </w:div>
    <w:div w:id="337466943">
      <w:bodyDiv w:val="1"/>
      <w:marLeft w:val="0"/>
      <w:marRight w:val="0"/>
      <w:marTop w:val="0"/>
      <w:marBottom w:val="0"/>
      <w:divBdr>
        <w:top w:val="none" w:sz="0" w:space="0" w:color="auto"/>
        <w:left w:val="none" w:sz="0" w:space="0" w:color="auto"/>
        <w:bottom w:val="none" w:sz="0" w:space="0" w:color="auto"/>
        <w:right w:val="none" w:sz="0" w:space="0" w:color="auto"/>
      </w:divBdr>
    </w:div>
    <w:div w:id="532884994">
      <w:bodyDiv w:val="1"/>
      <w:marLeft w:val="0"/>
      <w:marRight w:val="0"/>
      <w:marTop w:val="0"/>
      <w:marBottom w:val="0"/>
      <w:divBdr>
        <w:top w:val="none" w:sz="0" w:space="0" w:color="auto"/>
        <w:left w:val="none" w:sz="0" w:space="0" w:color="auto"/>
        <w:bottom w:val="none" w:sz="0" w:space="0" w:color="auto"/>
        <w:right w:val="none" w:sz="0" w:space="0" w:color="auto"/>
      </w:divBdr>
    </w:div>
    <w:div w:id="660935334">
      <w:bodyDiv w:val="1"/>
      <w:marLeft w:val="0"/>
      <w:marRight w:val="0"/>
      <w:marTop w:val="0"/>
      <w:marBottom w:val="0"/>
      <w:divBdr>
        <w:top w:val="none" w:sz="0" w:space="0" w:color="auto"/>
        <w:left w:val="none" w:sz="0" w:space="0" w:color="auto"/>
        <w:bottom w:val="none" w:sz="0" w:space="0" w:color="auto"/>
        <w:right w:val="none" w:sz="0" w:space="0" w:color="auto"/>
      </w:divBdr>
    </w:div>
    <w:div w:id="738556037">
      <w:bodyDiv w:val="1"/>
      <w:marLeft w:val="0"/>
      <w:marRight w:val="0"/>
      <w:marTop w:val="0"/>
      <w:marBottom w:val="0"/>
      <w:divBdr>
        <w:top w:val="none" w:sz="0" w:space="0" w:color="auto"/>
        <w:left w:val="none" w:sz="0" w:space="0" w:color="auto"/>
        <w:bottom w:val="none" w:sz="0" w:space="0" w:color="auto"/>
        <w:right w:val="none" w:sz="0" w:space="0" w:color="auto"/>
      </w:divBdr>
      <w:divsChild>
        <w:div w:id="1334839064">
          <w:marLeft w:val="0"/>
          <w:marRight w:val="0"/>
          <w:marTop w:val="0"/>
          <w:marBottom w:val="0"/>
          <w:divBdr>
            <w:top w:val="none" w:sz="0" w:space="0" w:color="auto"/>
            <w:left w:val="none" w:sz="0" w:space="0" w:color="auto"/>
            <w:bottom w:val="none" w:sz="0" w:space="0" w:color="auto"/>
            <w:right w:val="none" w:sz="0" w:space="0" w:color="auto"/>
          </w:divBdr>
          <w:divsChild>
            <w:div w:id="1967999500">
              <w:marLeft w:val="0"/>
              <w:marRight w:val="0"/>
              <w:marTop w:val="0"/>
              <w:marBottom w:val="0"/>
              <w:divBdr>
                <w:top w:val="none" w:sz="0" w:space="0" w:color="auto"/>
                <w:left w:val="none" w:sz="0" w:space="0" w:color="auto"/>
                <w:bottom w:val="none" w:sz="0" w:space="0" w:color="auto"/>
                <w:right w:val="none" w:sz="0" w:space="0" w:color="auto"/>
              </w:divBdr>
              <w:divsChild>
                <w:div w:id="1836413369">
                  <w:marLeft w:val="0"/>
                  <w:marRight w:val="0"/>
                  <w:marTop w:val="0"/>
                  <w:marBottom w:val="0"/>
                  <w:divBdr>
                    <w:top w:val="none" w:sz="0" w:space="0" w:color="auto"/>
                    <w:left w:val="none" w:sz="0" w:space="0" w:color="auto"/>
                    <w:bottom w:val="none" w:sz="0" w:space="0" w:color="auto"/>
                    <w:right w:val="none" w:sz="0" w:space="0" w:color="auto"/>
                  </w:divBdr>
                  <w:divsChild>
                    <w:div w:id="1449006828">
                      <w:marLeft w:val="0"/>
                      <w:marRight w:val="0"/>
                      <w:marTop w:val="0"/>
                      <w:marBottom w:val="0"/>
                      <w:divBdr>
                        <w:top w:val="none" w:sz="0" w:space="0" w:color="auto"/>
                        <w:left w:val="none" w:sz="0" w:space="0" w:color="auto"/>
                        <w:bottom w:val="none" w:sz="0" w:space="0" w:color="auto"/>
                        <w:right w:val="none" w:sz="0" w:space="0" w:color="auto"/>
                      </w:divBdr>
                      <w:divsChild>
                        <w:div w:id="698580156">
                          <w:marLeft w:val="0"/>
                          <w:marRight w:val="0"/>
                          <w:marTop w:val="0"/>
                          <w:marBottom w:val="0"/>
                          <w:divBdr>
                            <w:top w:val="none" w:sz="0" w:space="0" w:color="auto"/>
                            <w:left w:val="none" w:sz="0" w:space="0" w:color="auto"/>
                            <w:bottom w:val="none" w:sz="0" w:space="0" w:color="auto"/>
                            <w:right w:val="none" w:sz="0" w:space="0" w:color="auto"/>
                          </w:divBdr>
                          <w:divsChild>
                            <w:div w:id="848642611">
                              <w:marLeft w:val="0"/>
                              <w:marRight w:val="0"/>
                              <w:marTop w:val="0"/>
                              <w:marBottom w:val="0"/>
                              <w:divBdr>
                                <w:top w:val="none" w:sz="0" w:space="0" w:color="auto"/>
                                <w:left w:val="none" w:sz="0" w:space="0" w:color="auto"/>
                                <w:bottom w:val="none" w:sz="0" w:space="0" w:color="auto"/>
                                <w:right w:val="none" w:sz="0" w:space="0" w:color="auto"/>
                              </w:divBdr>
                              <w:divsChild>
                                <w:div w:id="1126504788">
                                  <w:marLeft w:val="0"/>
                                  <w:marRight w:val="0"/>
                                  <w:marTop w:val="0"/>
                                  <w:marBottom w:val="0"/>
                                  <w:divBdr>
                                    <w:top w:val="none" w:sz="0" w:space="0" w:color="auto"/>
                                    <w:left w:val="none" w:sz="0" w:space="0" w:color="auto"/>
                                    <w:bottom w:val="none" w:sz="0" w:space="0" w:color="auto"/>
                                    <w:right w:val="none" w:sz="0" w:space="0" w:color="auto"/>
                                  </w:divBdr>
                                  <w:divsChild>
                                    <w:div w:id="55550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4959209">
      <w:bodyDiv w:val="1"/>
      <w:marLeft w:val="0"/>
      <w:marRight w:val="0"/>
      <w:marTop w:val="0"/>
      <w:marBottom w:val="0"/>
      <w:divBdr>
        <w:top w:val="none" w:sz="0" w:space="0" w:color="auto"/>
        <w:left w:val="none" w:sz="0" w:space="0" w:color="auto"/>
        <w:bottom w:val="none" w:sz="0" w:space="0" w:color="auto"/>
        <w:right w:val="none" w:sz="0" w:space="0" w:color="auto"/>
      </w:divBdr>
      <w:divsChild>
        <w:div w:id="2020622384">
          <w:marLeft w:val="0"/>
          <w:marRight w:val="0"/>
          <w:marTop w:val="0"/>
          <w:marBottom w:val="0"/>
          <w:divBdr>
            <w:top w:val="none" w:sz="0" w:space="0" w:color="auto"/>
            <w:left w:val="none" w:sz="0" w:space="0" w:color="auto"/>
            <w:bottom w:val="none" w:sz="0" w:space="0" w:color="auto"/>
            <w:right w:val="none" w:sz="0" w:space="0" w:color="auto"/>
          </w:divBdr>
          <w:divsChild>
            <w:div w:id="1329288678">
              <w:marLeft w:val="0"/>
              <w:marRight w:val="0"/>
              <w:marTop w:val="0"/>
              <w:marBottom w:val="0"/>
              <w:divBdr>
                <w:top w:val="none" w:sz="0" w:space="0" w:color="auto"/>
                <w:left w:val="none" w:sz="0" w:space="0" w:color="auto"/>
                <w:bottom w:val="none" w:sz="0" w:space="0" w:color="auto"/>
                <w:right w:val="none" w:sz="0" w:space="0" w:color="auto"/>
              </w:divBdr>
              <w:divsChild>
                <w:div w:id="1918050849">
                  <w:marLeft w:val="0"/>
                  <w:marRight w:val="0"/>
                  <w:marTop w:val="0"/>
                  <w:marBottom w:val="0"/>
                  <w:divBdr>
                    <w:top w:val="none" w:sz="0" w:space="0" w:color="auto"/>
                    <w:left w:val="none" w:sz="0" w:space="0" w:color="auto"/>
                    <w:bottom w:val="none" w:sz="0" w:space="0" w:color="auto"/>
                    <w:right w:val="none" w:sz="0" w:space="0" w:color="auto"/>
                  </w:divBdr>
                  <w:divsChild>
                    <w:div w:id="434063348">
                      <w:marLeft w:val="0"/>
                      <w:marRight w:val="0"/>
                      <w:marTop w:val="0"/>
                      <w:marBottom w:val="0"/>
                      <w:divBdr>
                        <w:top w:val="none" w:sz="0" w:space="0" w:color="auto"/>
                        <w:left w:val="none" w:sz="0" w:space="0" w:color="auto"/>
                        <w:bottom w:val="none" w:sz="0" w:space="0" w:color="auto"/>
                        <w:right w:val="none" w:sz="0" w:space="0" w:color="auto"/>
                      </w:divBdr>
                      <w:divsChild>
                        <w:div w:id="2011330989">
                          <w:marLeft w:val="0"/>
                          <w:marRight w:val="0"/>
                          <w:marTop w:val="0"/>
                          <w:marBottom w:val="0"/>
                          <w:divBdr>
                            <w:top w:val="none" w:sz="0" w:space="0" w:color="auto"/>
                            <w:left w:val="none" w:sz="0" w:space="0" w:color="auto"/>
                            <w:bottom w:val="none" w:sz="0" w:space="0" w:color="auto"/>
                            <w:right w:val="none" w:sz="0" w:space="0" w:color="auto"/>
                          </w:divBdr>
                          <w:divsChild>
                            <w:div w:id="1839228675">
                              <w:marLeft w:val="0"/>
                              <w:marRight w:val="0"/>
                              <w:marTop w:val="0"/>
                              <w:marBottom w:val="0"/>
                              <w:divBdr>
                                <w:top w:val="none" w:sz="0" w:space="0" w:color="auto"/>
                                <w:left w:val="none" w:sz="0" w:space="0" w:color="auto"/>
                                <w:bottom w:val="none" w:sz="0" w:space="0" w:color="auto"/>
                                <w:right w:val="none" w:sz="0" w:space="0" w:color="auto"/>
                              </w:divBdr>
                              <w:divsChild>
                                <w:div w:id="1550804755">
                                  <w:marLeft w:val="0"/>
                                  <w:marRight w:val="0"/>
                                  <w:marTop w:val="0"/>
                                  <w:marBottom w:val="0"/>
                                  <w:divBdr>
                                    <w:top w:val="none" w:sz="0" w:space="0" w:color="auto"/>
                                    <w:left w:val="none" w:sz="0" w:space="0" w:color="auto"/>
                                    <w:bottom w:val="none" w:sz="0" w:space="0" w:color="auto"/>
                                    <w:right w:val="none" w:sz="0" w:space="0" w:color="auto"/>
                                  </w:divBdr>
                                  <w:divsChild>
                                    <w:div w:id="186917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755470">
      <w:bodyDiv w:val="1"/>
      <w:marLeft w:val="0"/>
      <w:marRight w:val="0"/>
      <w:marTop w:val="0"/>
      <w:marBottom w:val="0"/>
      <w:divBdr>
        <w:top w:val="none" w:sz="0" w:space="0" w:color="auto"/>
        <w:left w:val="none" w:sz="0" w:space="0" w:color="auto"/>
        <w:bottom w:val="none" w:sz="0" w:space="0" w:color="auto"/>
        <w:right w:val="none" w:sz="0" w:space="0" w:color="auto"/>
      </w:divBdr>
    </w:div>
    <w:div w:id="1176847438">
      <w:bodyDiv w:val="1"/>
      <w:marLeft w:val="0"/>
      <w:marRight w:val="0"/>
      <w:marTop w:val="0"/>
      <w:marBottom w:val="0"/>
      <w:divBdr>
        <w:top w:val="none" w:sz="0" w:space="0" w:color="auto"/>
        <w:left w:val="none" w:sz="0" w:space="0" w:color="auto"/>
        <w:bottom w:val="none" w:sz="0" w:space="0" w:color="auto"/>
        <w:right w:val="none" w:sz="0" w:space="0" w:color="auto"/>
      </w:divBdr>
      <w:divsChild>
        <w:div w:id="1030838643">
          <w:marLeft w:val="0"/>
          <w:marRight w:val="0"/>
          <w:marTop w:val="0"/>
          <w:marBottom w:val="0"/>
          <w:divBdr>
            <w:top w:val="none" w:sz="0" w:space="0" w:color="auto"/>
            <w:left w:val="none" w:sz="0" w:space="0" w:color="auto"/>
            <w:bottom w:val="none" w:sz="0" w:space="0" w:color="auto"/>
            <w:right w:val="none" w:sz="0" w:space="0" w:color="auto"/>
          </w:divBdr>
          <w:divsChild>
            <w:div w:id="1805266825">
              <w:marLeft w:val="0"/>
              <w:marRight w:val="0"/>
              <w:marTop w:val="0"/>
              <w:marBottom w:val="0"/>
              <w:divBdr>
                <w:top w:val="none" w:sz="0" w:space="0" w:color="auto"/>
                <w:left w:val="none" w:sz="0" w:space="0" w:color="auto"/>
                <w:bottom w:val="none" w:sz="0" w:space="0" w:color="auto"/>
                <w:right w:val="none" w:sz="0" w:space="0" w:color="auto"/>
              </w:divBdr>
              <w:divsChild>
                <w:div w:id="1683359917">
                  <w:marLeft w:val="0"/>
                  <w:marRight w:val="0"/>
                  <w:marTop w:val="0"/>
                  <w:marBottom w:val="0"/>
                  <w:divBdr>
                    <w:top w:val="none" w:sz="0" w:space="0" w:color="auto"/>
                    <w:left w:val="none" w:sz="0" w:space="0" w:color="auto"/>
                    <w:bottom w:val="none" w:sz="0" w:space="0" w:color="auto"/>
                    <w:right w:val="none" w:sz="0" w:space="0" w:color="auto"/>
                  </w:divBdr>
                  <w:divsChild>
                    <w:div w:id="1178540423">
                      <w:marLeft w:val="0"/>
                      <w:marRight w:val="0"/>
                      <w:marTop w:val="0"/>
                      <w:marBottom w:val="0"/>
                      <w:divBdr>
                        <w:top w:val="none" w:sz="0" w:space="0" w:color="auto"/>
                        <w:left w:val="none" w:sz="0" w:space="0" w:color="auto"/>
                        <w:bottom w:val="none" w:sz="0" w:space="0" w:color="auto"/>
                        <w:right w:val="none" w:sz="0" w:space="0" w:color="auto"/>
                      </w:divBdr>
                      <w:divsChild>
                        <w:div w:id="170222971">
                          <w:marLeft w:val="0"/>
                          <w:marRight w:val="0"/>
                          <w:marTop w:val="0"/>
                          <w:marBottom w:val="0"/>
                          <w:divBdr>
                            <w:top w:val="none" w:sz="0" w:space="0" w:color="auto"/>
                            <w:left w:val="none" w:sz="0" w:space="0" w:color="auto"/>
                            <w:bottom w:val="none" w:sz="0" w:space="0" w:color="auto"/>
                            <w:right w:val="none" w:sz="0" w:space="0" w:color="auto"/>
                          </w:divBdr>
                          <w:divsChild>
                            <w:div w:id="1033044759">
                              <w:marLeft w:val="0"/>
                              <w:marRight w:val="0"/>
                              <w:marTop w:val="0"/>
                              <w:marBottom w:val="0"/>
                              <w:divBdr>
                                <w:top w:val="none" w:sz="0" w:space="0" w:color="auto"/>
                                <w:left w:val="none" w:sz="0" w:space="0" w:color="auto"/>
                                <w:bottom w:val="none" w:sz="0" w:space="0" w:color="auto"/>
                                <w:right w:val="none" w:sz="0" w:space="0" w:color="auto"/>
                              </w:divBdr>
                              <w:divsChild>
                                <w:div w:id="9183536">
                                  <w:marLeft w:val="0"/>
                                  <w:marRight w:val="0"/>
                                  <w:marTop w:val="0"/>
                                  <w:marBottom w:val="0"/>
                                  <w:divBdr>
                                    <w:top w:val="none" w:sz="0" w:space="0" w:color="auto"/>
                                    <w:left w:val="none" w:sz="0" w:space="0" w:color="auto"/>
                                    <w:bottom w:val="none" w:sz="0" w:space="0" w:color="auto"/>
                                    <w:right w:val="none" w:sz="0" w:space="0" w:color="auto"/>
                                  </w:divBdr>
                                  <w:divsChild>
                                    <w:div w:id="1622420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0631145">
      <w:bodyDiv w:val="1"/>
      <w:marLeft w:val="0"/>
      <w:marRight w:val="0"/>
      <w:marTop w:val="0"/>
      <w:marBottom w:val="0"/>
      <w:divBdr>
        <w:top w:val="none" w:sz="0" w:space="0" w:color="auto"/>
        <w:left w:val="none" w:sz="0" w:space="0" w:color="auto"/>
        <w:bottom w:val="none" w:sz="0" w:space="0" w:color="auto"/>
        <w:right w:val="none" w:sz="0" w:space="0" w:color="auto"/>
      </w:divBdr>
    </w:div>
    <w:div w:id="1259680492">
      <w:bodyDiv w:val="1"/>
      <w:marLeft w:val="0"/>
      <w:marRight w:val="0"/>
      <w:marTop w:val="0"/>
      <w:marBottom w:val="0"/>
      <w:divBdr>
        <w:top w:val="none" w:sz="0" w:space="0" w:color="auto"/>
        <w:left w:val="none" w:sz="0" w:space="0" w:color="auto"/>
        <w:bottom w:val="none" w:sz="0" w:space="0" w:color="auto"/>
        <w:right w:val="none" w:sz="0" w:space="0" w:color="auto"/>
      </w:divBdr>
    </w:div>
    <w:div w:id="1264605747">
      <w:bodyDiv w:val="1"/>
      <w:marLeft w:val="0"/>
      <w:marRight w:val="0"/>
      <w:marTop w:val="0"/>
      <w:marBottom w:val="0"/>
      <w:divBdr>
        <w:top w:val="none" w:sz="0" w:space="0" w:color="auto"/>
        <w:left w:val="none" w:sz="0" w:space="0" w:color="auto"/>
        <w:bottom w:val="none" w:sz="0" w:space="0" w:color="auto"/>
        <w:right w:val="none" w:sz="0" w:space="0" w:color="auto"/>
      </w:divBdr>
    </w:div>
    <w:div w:id="1327438680">
      <w:bodyDiv w:val="1"/>
      <w:marLeft w:val="0"/>
      <w:marRight w:val="0"/>
      <w:marTop w:val="0"/>
      <w:marBottom w:val="0"/>
      <w:divBdr>
        <w:top w:val="none" w:sz="0" w:space="0" w:color="auto"/>
        <w:left w:val="none" w:sz="0" w:space="0" w:color="auto"/>
        <w:bottom w:val="none" w:sz="0" w:space="0" w:color="auto"/>
        <w:right w:val="none" w:sz="0" w:space="0" w:color="auto"/>
      </w:divBdr>
    </w:div>
    <w:div w:id="1332413835">
      <w:bodyDiv w:val="1"/>
      <w:marLeft w:val="0"/>
      <w:marRight w:val="0"/>
      <w:marTop w:val="0"/>
      <w:marBottom w:val="0"/>
      <w:divBdr>
        <w:top w:val="none" w:sz="0" w:space="0" w:color="auto"/>
        <w:left w:val="none" w:sz="0" w:space="0" w:color="auto"/>
        <w:bottom w:val="none" w:sz="0" w:space="0" w:color="auto"/>
        <w:right w:val="none" w:sz="0" w:space="0" w:color="auto"/>
      </w:divBdr>
      <w:divsChild>
        <w:div w:id="676231216">
          <w:marLeft w:val="0"/>
          <w:marRight w:val="0"/>
          <w:marTop w:val="0"/>
          <w:marBottom w:val="0"/>
          <w:divBdr>
            <w:top w:val="none" w:sz="0" w:space="0" w:color="auto"/>
            <w:left w:val="none" w:sz="0" w:space="0" w:color="auto"/>
            <w:bottom w:val="none" w:sz="0" w:space="0" w:color="auto"/>
            <w:right w:val="none" w:sz="0" w:space="0" w:color="auto"/>
          </w:divBdr>
          <w:divsChild>
            <w:div w:id="1602763831">
              <w:marLeft w:val="0"/>
              <w:marRight w:val="0"/>
              <w:marTop w:val="0"/>
              <w:marBottom w:val="0"/>
              <w:divBdr>
                <w:top w:val="none" w:sz="0" w:space="0" w:color="auto"/>
                <w:left w:val="none" w:sz="0" w:space="0" w:color="auto"/>
                <w:bottom w:val="none" w:sz="0" w:space="0" w:color="auto"/>
                <w:right w:val="none" w:sz="0" w:space="0" w:color="auto"/>
              </w:divBdr>
              <w:divsChild>
                <w:div w:id="2053579701">
                  <w:marLeft w:val="0"/>
                  <w:marRight w:val="0"/>
                  <w:marTop w:val="0"/>
                  <w:marBottom w:val="0"/>
                  <w:divBdr>
                    <w:top w:val="none" w:sz="0" w:space="0" w:color="auto"/>
                    <w:left w:val="none" w:sz="0" w:space="0" w:color="auto"/>
                    <w:bottom w:val="none" w:sz="0" w:space="0" w:color="auto"/>
                    <w:right w:val="none" w:sz="0" w:space="0" w:color="auto"/>
                  </w:divBdr>
                  <w:divsChild>
                    <w:div w:id="1048072818">
                      <w:marLeft w:val="0"/>
                      <w:marRight w:val="0"/>
                      <w:marTop w:val="0"/>
                      <w:marBottom w:val="0"/>
                      <w:divBdr>
                        <w:top w:val="none" w:sz="0" w:space="0" w:color="auto"/>
                        <w:left w:val="none" w:sz="0" w:space="0" w:color="auto"/>
                        <w:bottom w:val="none" w:sz="0" w:space="0" w:color="auto"/>
                        <w:right w:val="none" w:sz="0" w:space="0" w:color="auto"/>
                      </w:divBdr>
                      <w:divsChild>
                        <w:div w:id="1006592275">
                          <w:marLeft w:val="0"/>
                          <w:marRight w:val="0"/>
                          <w:marTop w:val="0"/>
                          <w:marBottom w:val="0"/>
                          <w:divBdr>
                            <w:top w:val="none" w:sz="0" w:space="0" w:color="auto"/>
                            <w:left w:val="none" w:sz="0" w:space="0" w:color="auto"/>
                            <w:bottom w:val="none" w:sz="0" w:space="0" w:color="auto"/>
                            <w:right w:val="none" w:sz="0" w:space="0" w:color="auto"/>
                          </w:divBdr>
                          <w:divsChild>
                            <w:div w:id="536696309">
                              <w:marLeft w:val="0"/>
                              <w:marRight w:val="0"/>
                              <w:marTop w:val="0"/>
                              <w:marBottom w:val="0"/>
                              <w:divBdr>
                                <w:top w:val="none" w:sz="0" w:space="0" w:color="auto"/>
                                <w:left w:val="none" w:sz="0" w:space="0" w:color="auto"/>
                                <w:bottom w:val="none" w:sz="0" w:space="0" w:color="auto"/>
                                <w:right w:val="none" w:sz="0" w:space="0" w:color="auto"/>
                              </w:divBdr>
                              <w:divsChild>
                                <w:div w:id="1066343367">
                                  <w:marLeft w:val="0"/>
                                  <w:marRight w:val="0"/>
                                  <w:marTop w:val="0"/>
                                  <w:marBottom w:val="0"/>
                                  <w:divBdr>
                                    <w:top w:val="none" w:sz="0" w:space="0" w:color="auto"/>
                                    <w:left w:val="none" w:sz="0" w:space="0" w:color="auto"/>
                                    <w:bottom w:val="none" w:sz="0" w:space="0" w:color="auto"/>
                                    <w:right w:val="none" w:sz="0" w:space="0" w:color="auto"/>
                                  </w:divBdr>
                                  <w:divsChild>
                                    <w:div w:id="395589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4652220">
      <w:bodyDiv w:val="1"/>
      <w:marLeft w:val="0"/>
      <w:marRight w:val="0"/>
      <w:marTop w:val="0"/>
      <w:marBottom w:val="0"/>
      <w:divBdr>
        <w:top w:val="none" w:sz="0" w:space="0" w:color="auto"/>
        <w:left w:val="none" w:sz="0" w:space="0" w:color="auto"/>
        <w:bottom w:val="none" w:sz="0" w:space="0" w:color="auto"/>
        <w:right w:val="none" w:sz="0" w:space="0" w:color="auto"/>
      </w:divBdr>
    </w:div>
    <w:div w:id="1456097786">
      <w:bodyDiv w:val="1"/>
      <w:marLeft w:val="0"/>
      <w:marRight w:val="0"/>
      <w:marTop w:val="0"/>
      <w:marBottom w:val="0"/>
      <w:divBdr>
        <w:top w:val="none" w:sz="0" w:space="0" w:color="auto"/>
        <w:left w:val="none" w:sz="0" w:space="0" w:color="auto"/>
        <w:bottom w:val="none" w:sz="0" w:space="0" w:color="auto"/>
        <w:right w:val="none" w:sz="0" w:space="0" w:color="auto"/>
      </w:divBdr>
    </w:div>
    <w:div w:id="1545412257">
      <w:bodyDiv w:val="1"/>
      <w:marLeft w:val="0"/>
      <w:marRight w:val="0"/>
      <w:marTop w:val="0"/>
      <w:marBottom w:val="0"/>
      <w:divBdr>
        <w:top w:val="none" w:sz="0" w:space="0" w:color="auto"/>
        <w:left w:val="none" w:sz="0" w:space="0" w:color="auto"/>
        <w:bottom w:val="none" w:sz="0" w:space="0" w:color="auto"/>
        <w:right w:val="none" w:sz="0" w:space="0" w:color="auto"/>
      </w:divBdr>
    </w:div>
    <w:div w:id="1796749417">
      <w:bodyDiv w:val="1"/>
      <w:marLeft w:val="0"/>
      <w:marRight w:val="0"/>
      <w:marTop w:val="0"/>
      <w:marBottom w:val="0"/>
      <w:divBdr>
        <w:top w:val="none" w:sz="0" w:space="0" w:color="auto"/>
        <w:left w:val="none" w:sz="0" w:space="0" w:color="auto"/>
        <w:bottom w:val="none" w:sz="0" w:space="0" w:color="auto"/>
        <w:right w:val="none" w:sz="0" w:space="0" w:color="auto"/>
      </w:divBdr>
    </w:div>
    <w:div w:id="1833913229">
      <w:bodyDiv w:val="1"/>
      <w:marLeft w:val="0"/>
      <w:marRight w:val="0"/>
      <w:marTop w:val="0"/>
      <w:marBottom w:val="0"/>
      <w:divBdr>
        <w:top w:val="none" w:sz="0" w:space="0" w:color="auto"/>
        <w:left w:val="none" w:sz="0" w:space="0" w:color="auto"/>
        <w:bottom w:val="none" w:sz="0" w:space="0" w:color="auto"/>
        <w:right w:val="none" w:sz="0" w:space="0" w:color="auto"/>
      </w:divBdr>
    </w:div>
    <w:div w:id="203295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07C929-C53A-4F25-84C4-E25098026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1802</Words>
  <Characters>10275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Gladys J. Burgos Torres</cp:lastModifiedBy>
  <cp:revision>4</cp:revision>
  <cp:lastPrinted>2025-08-19T15:38:00Z</cp:lastPrinted>
  <dcterms:created xsi:type="dcterms:W3CDTF">2025-08-19T14:50:00Z</dcterms:created>
  <dcterms:modified xsi:type="dcterms:W3CDTF">2025-08-19T20:38:00Z</dcterms:modified>
</cp:coreProperties>
</file>