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B6EBD" w14:textId="35770DDE" w:rsidR="007B1528" w:rsidRPr="00296E54" w:rsidRDefault="00351E80" w:rsidP="007C6071">
      <w:pPr>
        <w:jc w:val="center"/>
        <w:outlineLvl w:val="0"/>
        <w:rPr>
          <w:rFonts w:ascii="Book Antiqua" w:hAnsi="Book Antiqua"/>
          <w:sz w:val="28"/>
          <w:lang w:val="es-ES_tradnl"/>
        </w:rPr>
      </w:pPr>
      <w:r w:rsidRPr="00071860"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071860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071860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296E54" w:rsidRDefault="007B1528" w:rsidP="007C6071">
      <w:pPr>
        <w:jc w:val="center"/>
        <w:rPr>
          <w:rFonts w:ascii="Book Antiqua" w:hAnsi="Book Antiqua"/>
          <w:lang w:val="es-ES_tradnl"/>
        </w:rPr>
      </w:pPr>
    </w:p>
    <w:p w14:paraId="6F4F8AE9" w14:textId="0F58198F" w:rsidR="00BD4267" w:rsidRPr="00296E54" w:rsidRDefault="00D3369E" w:rsidP="007C607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>20</w:t>
      </w:r>
      <w:r w:rsidRPr="00296E54">
        <w:rPr>
          <w:rFonts w:ascii="Book Antiqua" w:hAnsi="Book Antiqua"/>
          <w:vertAlign w:val="superscript"/>
          <w:lang w:val="es-ES_tradnl"/>
        </w:rPr>
        <w:t>ma</w:t>
      </w:r>
      <w:r w:rsidR="007B1528" w:rsidRPr="00296E54">
        <w:rPr>
          <w:rFonts w:ascii="Book Antiqua" w:hAnsi="Book Antiqua"/>
          <w:vertAlign w:val="superscript"/>
          <w:lang w:val="es-ES_tradnl"/>
        </w:rPr>
        <w:t>.</w:t>
      </w:r>
      <w:r w:rsidR="001E7960" w:rsidRPr="00296E54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296E54">
        <w:rPr>
          <w:rFonts w:ascii="Book Antiqua" w:hAnsi="Book Antiqua"/>
          <w:lang w:val="es-ES_tradnl"/>
        </w:rPr>
        <w:t>Asamblea</w:t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</w:r>
      <w:r w:rsidR="00160D11" w:rsidRPr="00296E54">
        <w:rPr>
          <w:rFonts w:ascii="Book Antiqua" w:hAnsi="Book Antiqua"/>
          <w:lang w:val="es-ES_tradnl"/>
        </w:rPr>
        <w:tab/>
        <w:t xml:space="preserve">         </w:t>
      </w:r>
      <w:r w:rsidR="00517DD4" w:rsidRPr="00296E54">
        <w:rPr>
          <w:rFonts w:ascii="Book Antiqua" w:hAnsi="Book Antiqua"/>
          <w:lang w:val="es-ES_tradnl"/>
        </w:rPr>
        <w:t>2</w:t>
      </w:r>
      <w:r w:rsidR="00517DD4" w:rsidRPr="00296E54">
        <w:rPr>
          <w:rFonts w:ascii="Book Antiqua" w:hAnsi="Book Antiqua"/>
          <w:vertAlign w:val="superscript"/>
          <w:lang w:val="es-ES_tradnl"/>
        </w:rPr>
        <w:t>d</w:t>
      </w:r>
      <w:r w:rsidRPr="00296E54">
        <w:rPr>
          <w:rFonts w:ascii="Book Antiqua" w:hAnsi="Book Antiqua"/>
          <w:vertAlign w:val="superscript"/>
          <w:lang w:val="es-ES_tradnl"/>
        </w:rPr>
        <w:t>a</w:t>
      </w:r>
      <w:r w:rsidR="00BD4267" w:rsidRPr="00296E54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296E54">
        <w:rPr>
          <w:rFonts w:ascii="Book Antiqua" w:hAnsi="Book Antiqua"/>
          <w:lang w:val="es-ES_tradnl"/>
        </w:rPr>
        <w:t>Sesión</w:t>
      </w:r>
    </w:p>
    <w:p w14:paraId="5990F279" w14:textId="4DC00D54" w:rsidR="00BD4267" w:rsidRPr="00296E54" w:rsidRDefault="00BD4267" w:rsidP="007C6071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 xml:space="preserve">         </w:t>
      </w:r>
      <w:r w:rsidR="00E26DAD" w:rsidRPr="00296E54">
        <w:rPr>
          <w:rFonts w:ascii="Book Antiqua" w:hAnsi="Book Antiqua"/>
          <w:lang w:val="es-ES_tradnl"/>
        </w:rPr>
        <w:t xml:space="preserve"> Legislativa</w:t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</w:r>
      <w:r w:rsidR="00E26DAD" w:rsidRPr="00296E54">
        <w:rPr>
          <w:rFonts w:ascii="Book Antiqua" w:hAnsi="Book Antiqua"/>
          <w:lang w:val="es-ES_tradnl"/>
        </w:rPr>
        <w:tab/>
        <w:t xml:space="preserve">   </w:t>
      </w:r>
      <w:r w:rsidR="009F2CF8" w:rsidRPr="00296E54">
        <w:rPr>
          <w:rFonts w:ascii="Book Antiqua" w:hAnsi="Book Antiqua"/>
          <w:lang w:val="es-ES_tradnl"/>
        </w:rPr>
        <w:t>O</w:t>
      </w:r>
      <w:r w:rsidRPr="00296E54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296E54" w:rsidRDefault="007B1528" w:rsidP="007C6071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296E54" w:rsidRDefault="007B1528" w:rsidP="007C6071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296E54">
        <w:rPr>
          <w:rFonts w:ascii="Book Antiqua" w:hAnsi="Book Antiqua"/>
          <w:b/>
          <w:sz w:val="36"/>
          <w:lang w:val="es-ES_tradnl"/>
        </w:rPr>
        <w:t>C</w:t>
      </w:r>
      <w:r w:rsidR="00E26DAD" w:rsidRPr="00296E54">
        <w:rPr>
          <w:rFonts w:ascii="Book Antiqua" w:hAnsi="Book Antiqua"/>
          <w:b/>
          <w:sz w:val="36"/>
          <w:lang w:val="es-ES_tradnl"/>
        </w:rPr>
        <w:t>Á</w:t>
      </w:r>
      <w:r w:rsidRPr="00296E54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296E54" w:rsidRDefault="001E7960" w:rsidP="007C6071">
      <w:pPr>
        <w:jc w:val="center"/>
        <w:outlineLvl w:val="0"/>
        <w:rPr>
          <w:rFonts w:ascii="Book Antiqua" w:hAnsi="Book Antiqua"/>
          <w:b/>
          <w:lang w:val="es-ES_tradnl"/>
        </w:rPr>
      </w:pPr>
    </w:p>
    <w:p w14:paraId="61AF493F" w14:textId="32D2F8AE" w:rsidR="007B1528" w:rsidRPr="00296E54" w:rsidRDefault="007B1528" w:rsidP="007C6071">
      <w:pPr>
        <w:jc w:val="center"/>
        <w:rPr>
          <w:rFonts w:ascii="Book Antiqua" w:hAnsi="Book Antiqua"/>
          <w:b/>
          <w:sz w:val="52"/>
          <w:lang w:val="es-ES_tradnl"/>
        </w:rPr>
      </w:pPr>
      <w:r w:rsidRPr="00296E54">
        <w:rPr>
          <w:rFonts w:ascii="Book Antiqua" w:hAnsi="Book Antiqua"/>
          <w:b/>
          <w:sz w:val="52"/>
          <w:lang w:val="es-ES_tradnl"/>
        </w:rPr>
        <w:t>P. de la C.</w:t>
      </w:r>
      <w:r w:rsidR="006851C3" w:rsidRPr="00296E54">
        <w:rPr>
          <w:rFonts w:ascii="Book Antiqua" w:hAnsi="Book Antiqua"/>
          <w:b/>
          <w:sz w:val="52"/>
          <w:lang w:val="es-ES_tradnl"/>
        </w:rPr>
        <w:t xml:space="preserve"> </w:t>
      </w:r>
      <w:r w:rsidR="007E7ED7">
        <w:rPr>
          <w:rFonts w:ascii="Book Antiqua" w:hAnsi="Book Antiqua"/>
          <w:b/>
          <w:sz w:val="52"/>
          <w:lang w:val="es-ES_tradnl"/>
        </w:rPr>
        <w:t>799</w:t>
      </w:r>
    </w:p>
    <w:p w14:paraId="1C99EE13" w14:textId="77777777" w:rsidR="001E7960" w:rsidRPr="00296E54" w:rsidRDefault="001E7960" w:rsidP="007C6071">
      <w:pPr>
        <w:jc w:val="center"/>
        <w:rPr>
          <w:rFonts w:ascii="Book Antiqua" w:hAnsi="Book Antiqua"/>
          <w:b/>
          <w:lang w:val="es-ES_tradnl"/>
        </w:rPr>
      </w:pPr>
    </w:p>
    <w:p w14:paraId="584F0FDD" w14:textId="173092B8" w:rsidR="007B1528" w:rsidRPr="00296E54" w:rsidRDefault="007E7ED7" w:rsidP="007C607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097BA5" w:rsidRPr="00296E54">
        <w:rPr>
          <w:rFonts w:ascii="Book Antiqua" w:hAnsi="Book Antiqua"/>
          <w:lang w:val="es-ES_tradnl"/>
        </w:rPr>
        <w:t xml:space="preserve"> </w:t>
      </w:r>
      <w:r w:rsidR="00BF1E63" w:rsidRPr="00296E54">
        <w:rPr>
          <w:rFonts w:ascii="Book Antiqua" w:hAnsi="Book Antiqua"/>
          <w:lang w:val="es-ES_tradnl"/>
        </w:rPr>
        <w:t xml:space="preserve">DE </w:t>
      </w:r>
      <w:r w:rsidR="00517DD4" w:rsidRPr="00296E54">
        <w:rPr>
          <w:rFonts w:ascii="Book Antiqua" w:hAnsi="Book Antiqua"/>
          <w:lang w:val="es-ES_tradnl"/>
        </w:rPr>
        <w:t>AGOSTO</w:t>
      </w:r>
      <w:r w:rsidR="00BF1E63" w:rsidRPr="00296E54">
        <w:rPr>
          <w:rFonts w:ascii="Book Antiqua" w:hAnsi="Book Antiqua"/>
          <w:lang w:val="es-ES_tradnl"/>
        </w:rPr>
        <w:t xml:space="preserve"> DE 202</w:t>
      </w:r>
      <w:r w:rsidR="00D3369E" w:rsidRPr="00296E54">
        <w:rPr>
          <w:rFonts w:ascii="Book Antiqua" w:hAnsi="Book Antiqua"/>
          <w:lang w:val="es-ES_tradnl"/>
        </w:rPr>
        <w:t>5</w:t>
      </w:r>
    </w:p>
    <w:p w14:paraId="6C207DA1" w14:textId="77777777" w:rsidR="001E7960" w:rsidRPr="00296E54" w:rsidRDefault="001E7960" w:rsidP="007C6071">
      <w:pPr>
        <w:jc w:val="center"/>
        <w:rPr>
          <w:rFonts w:ascii="Book Antiqua" w:hAnsi="Book Antiqua"/>
          <w:lang w:val="es-ES_tradnl"/>
        </w:rPr>
      </w:pPr>
    </w:p>
    <w:p w14:paraId="35807C5B" w14:textId="77777777" w:rsidR="001E7960" w:rsidRPr="00296E54" w:rsidRDefault="007B1528" w:rsidP="007C6071">
      <w:pPr>
        <w:jc w:val="center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 xml:space="preserve">Presentado por </w:t>
      </w:r>
      <w:r w:rsidR="00DF4433" w:rsidRPr="00296E54">
        <w:rPr>
          <w:rFonts w:ascii="Book Antiqua" w:hAnsi="Book Antiqua"/>
          <w:lang w:val="es-ES_tradnl"/>
        </w:rPr>
        <w:t xml:space="preserve">el </w:t>
      </w:r>
      <w:r w:rsidR="009B4F6E" w:rsidRPr="00296E54">
        <w:rPr>
          <w:rFonts w:ascii="Book Antiqua" w:hAnsi="Book Antiqua"/>
          <w:lang w:val="es-ES_tradnl"/>
        </w:rPr>
        <w:t xml:space="preserve">representante </w:t>
      </w:r>
      <w:r w:rsidR="004C0404" w:rsidRPr="00296E54">
        <w:rPr>
          <w:rFonts w:ascii="Book Antiqua" w:hAnsi="Book Antiqua"/>
          <w:i/>
          <w:lang w:val="es-ES_tradnl"/>
        </w:rPr>
        <w:t>Morey Noble</w:t>
      </w:r>
    </w:p>
    <w:p w14:paraId="1D2F7412" w14:textId="77777777" w:rsidR="00AD06C8" w:rsidRPr="00296E54" w:rsidRDefault="00AD06C8" w:rsidP="007C6071">
      <w:pPr>
        <w:jc w:val="center"/>
        <w:rPr>
          <w:rFonts w:ascii="Book Antiqua" w:hAnsi="Book Antiqua"/>
          <w:lang w:val="es-ES_tradnl"/>
        </w:rPr>
      </w:pPr>
    </w:p>
    <w:p w14:paraId="4084952E" w14:textId="66720EA7" w:rsidR="007B1528" w:rsidRPr="00296E54" w:rsidRDefault="007B1528" w:rsidP="007C6071">
      <w:pPr>
        <w:jc w:val="center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 xml:space="preserve">Referido a </w:t>
      </w:r>
      <w:r w:rsidR="00351E80" w:rsidRPr="00296E54">
        <w:rPr>
          <w:rFonts w:ascii="Book Antiqua" w:hAnsi="Book Antiqua"/>
          <w:lang w:val="es-ES_tradnl"/>
        </w:rPr>
        <w:t xml:space="preserve">la Comisión de </w:t>
      </w:r>
      <w:r w:rsidR="005E4A38">
        <w:rPr>
          <w:rFonts w:ascii="Book Antiqua" w:hAnsi="Book Antiqua"/>
          <w:lang w:val="es-ES_tradnl"/>
        </w:rPr>
        <w:t>Gobierno</w:t>
      </w:r>
    </w:p>
    <w:p w14:paraId="395BD9DB" w14:textId="77777777" w:rsidR="007B1528" w:rsidRPr="00296E54" w:rsidRDefault="007B1528" w:rsidP="007C6071">
      <w:pPr>
        <w:jc w:val="both"/>
        <w:rPr>
          <w:rFonts w:ascii="Book Antiqua" w:hAnsi="Book Antiqua"/>
          <w:lang w:val="es-ES_tradnl"/>
        </w:rPr>
      </w:pPr>
    </w:p>
    <w:p w14:paraId="13C17FBA" w14:textId="77777777" w:rsidR="007B1528" w:rsidRPr="00296E54" w:rsidRDefault="007B1528" w:rsidP="007C6071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 w:rsidRPr="00296E54">
        <w:rPr>
          <w:rFonts w:ascii="Book Antiqua" w:hAnsi="Book Antiqua"/>
          <w:b/>
          <w:sz w:val="28"/>
          <w:lang w:val="es-ES_tradnl"/>
        </w:rPr>
        <w:t>LEY</w:t>
      </w:r>
    </w:p>
    <w:p w14:paraId="014DBBE5" w14:textId="77777777" w:rsidR="007B1528" w:rsidRPr="00296E54" w:rsidRDefault="007B1528" w:rsidP="007C6071">
      <w:pPr>
        <w:jc w:val="both"/>
        <w:rPr>
          <w:rFonts w:ascii="Book Antiqua" w:hAnsi="Book Antiqua"/>
          <w:lang w:val="es-ES_tradnl"/>
        </w:rPr>
      </w:pPr>
    </w:p>
    <w:p w14:paraId="1E2DF1F2" w14:textId="5BCC3677" w:rsidR="007B1528" w:rsidRPr="00296E54" w:rsidRDefault="007B1528" w:rsidP="007C6071">
      <w:pPr>
        <w:ind w:left="540" w:hanging="540"/>
        <w:jc w:val="both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>Para</w:t>
      </w:r>
      <w:r w:rsidR="00B174A5" w:rsidRPr="00296E54">
        <w:rPr>
          <w:rFonts w:ascii="Book Antiqua" w:hAnsi="Book Antiqua"/>
          <w:lang w:val="es-ES_tradnl"/>
        </w:rPr>
        <w:t xml:space="preserve"> </w:t>
      </w:r>
      <w:r w:rsidR="00386BF6" w:rsidRPr="00296E54">
        <w:rPr>
          <w:rFonts w:ascii="Book Antiqua" w:hAnsi="Book Antiqua"/>
          <w:lang w:val="es-ES_tradnl"/>
        </w:rPr>
        <w:t xml:space="preserve">enmendar </w:t>
      </w:r>
      <w:r w:rsidR="00E2063F" w:rsidRPr="00296E54">
        <w:rPr>
          <w:rFonts w:ascii="Book Antiqua" w:hAnsi="Book Antiqua"/>
          <w:lang w:val="es-ES_tradnl"/>
        </w:rPr>
        <w:t>el</w:t>
      </w:r>
      <w:r w:rsidR="00386BF6" w:rsidRPr="00296E54">
        <w:rPr>
          <w:rFonts w:ascii="Book Antiqua" w:hAnsi="Book Antiqua"/>
          <w:lang w:val="es-ES_tradnl"/>
        </w:rPr>
        <w:t xml:space="preserve"> Artículo 4-A</w:t>
      </w:r>
      <w:r w:rsidR="00E2063F" w:rsidRPr="00296E54">
        <w:rPr>
          <w:rFonts w:ascii="Book Antiqua" w:hAnsi="Book Antiqua"/>
          <w:lang w:val="es-ES_tradnl"/>
        </w:rPr>
        <w:t>, y crear un nuevo Artículo 4-B,</w:t>
      </w:r>
      <w:r w:rsidR="00386BF6" w:rsidRPr="00296E54">
        <w:rPr>
          <w:rFonts w:ascii="Book Antiqua" w:hAnsi="Book Antiqua"/>
          <w:lang w:val="es-ES_tradnl"/>
        </w:rPr>
        <w:t xml:space="preserve"> </w:t>
      </w:r>
      <w:r w:rsidR="00E2063F" w:rsidRPr="00296E54">
        <w:rPr>
          <w:rFonts w:ascii="Book Antiqua" w:hAnsi="Book Antiqua"/>
          <w:lang w:val="es-ES_tradnl"/>
        </w:rPr>
        <w:t>en la</w:t>
      </w:r>
      <w:r w:rsidR="00386BF6" w:rsidRPr="00296E54">
        <w:rPr>
          <w:rFonts w:ascii="Book Antiqua" w:hAnsi="Book Antiqua"/>
          <w:lang w:val="es-ES_tradnl"/>
        </w:rPr>
        <w:t xml:space="preserve"> Ley número 5 de 8 de diciembre de 1955, según enmendada</w:t>
      </w:r>
      <w:r w:rsidR="008A2C3F" w:rsidRPr="00296E54">
        <w:rPr>
          <w:rFonts w:ascii="Book Antiqua" w:hAnsi="Book Antiqua"/>
          <w:lang w:val="es-ES_tradnl"/>
        </w:rPr>
        <w:t xml:space="preserve">, conocida como “Ley de </w:t>
      </w:r>
      <w:r w:rsidR="00EF34B2">
        <w:rPr>
          <w:rFonts w:ascii="Book Antiqua" w:hAnsi="Book Antiqua"/>
          <w:lang w:val="es-ES_tradnl"/>
        </w:rPr>
        <w:t>a</w:t>
      </w:r>
      <w:r w:rsidR="008A2C3F" w:rsidRPr="00296E54">
        <w:rPr>
          <w:rFonts w:ascii="Book Antiqua" w:hAnsi="Book Antiqua"/>
          <w:lang w:val="es-ES_tradnl"/>
        </w:rPr>
        <w:t xml:space="preserve">dministración de </w:t>
      </w:r>
      <w:r w:rsidR="009B173A" w:rsidRPr="00296E54">
        <w:rPr>
          <w:rFonts w:ascii="Book Antiqua" w:hAnsi="Book Antiqua"/>
          <w:lang w:val="es-ES_tradnl"/>
        </w:rPr>
        <w:t>d</w:t>
      </w:r>
      <w:r w:rsidR="008A2C3F" w:rsidRPr="00296E54">
        <w:rPr>
          <w:rFonts w:ascii="Book Antiqua" w:hAnsi="Book Antiqua"/>
          <w:lang w:val="es-ES_tradnl"/>
        </w:rPr>
        <w:t>ocumentos públicos de Puerto Rico”</w:t>
      </w:r>
      <w:r w:rsidR="00386BF6" w:rsidRPr="00296E54">
        <w:rPr>
          <w:rFonts w:ascii="Book Antiqua" w:hAnsi="Book Antiqua"/>
          <w:lang w:val="es-ES_tradnl"/>
        </w:rPr>
        <w:t xml:space="preserve">; </w:t>
      </w:r>
      <w:r w:rsidR="004A1A05" w:rsidRPr="00296E54">
        <w:rPr>
          <w:rFonts w:ascii="Book Antiqua" w:hAnsi="Book Antiqua"/>
          <w:lang w:val="es-ES_tradnl"/>
        </w:rPr>
        <w:t xml:space="preserve">y para otros fines relacionados. </w:t>
      </w:r>
    </w:p>
    <w:p w14:paraId="63A79BC4" w14:textId="77777777" w:rsidR="001E7960" w:rsidRPr="00296E54" w:rsidRDefault="001E7960" w:rsidP="007C6071">
      <w:pPr>
        <w:ind w:left="540" w:hanging="540"/>
        <w:jc w:val="both"/>
        <w:rPr>
          <w:rFonts w:ascii="Book Antiqua" w:hAnsi="Book Antiqua"/>
          <w:lang w:val="es-ES_tradnl"/>
        </w:rPr>
      </w:pPr>
    </w:p>
    <w:p w14:paraId="300FA527" w14:textId="77777777" w:rsidR="007B1528" w:rsidRPr="00296E54" w:rsidRDefault="00E26DAD" w:rsidP="007C6071">
      <w:pPr>
        <w:jc w:val="center"/>
        <w:outlineLvl w:val="0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>EXPOSICIÓ</w:t>
      </w:r>
      <w:r w:rsidR="007B1528" w:rsidRPr="00296E54">
        <w:rPr>
          <w:rFonts w:ascii="Book Antiqua" w:hAnsi="Book Antiqua"/>
          <w:lang w:val="es-ES_tradnl"/>
        </w:rPr>
        <w:t>N DE MOTIVOS</w:t>
      </w:r>
    </w:p>
    <w:p w14:paraId="633F9D63" w14:textId="77777777" w:rsidR="001E7960" w:rsidRPr="00296E54" w:rsidRDefault="001E7960" w:rsidP="007C6071">
      <w:pPr>
        <w:ind w:firstLine="360"/>
        <w:jc w:val="center"/>
        <w:outlineLvl w:val="0"/>
        <w:rPr>
          <w:rFonts w:ascii="Book Antiqua" w:hAnsi="Book Antiqua"/>
          <w:lang w:val="es-ES_tradnl"/>
        </w:rPr>
      </w:pPr>
    </w:p>
    <w:p w14:paraId="5B14C10B" w14:textId="253770C0" w:rsidR="00A31B59" w:rsidRDefault="008A2C3F" w:rsidP="007C6071">
      <w:pPr>
        <w:ind w:firstLine="360"/>
        <w:jc w:val="both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 xml:space="preserve">Como estructura central, el Gobierno de Puerto Rico tiene a su haber la producción y custodia de documentos, consecuencia natural de la administración de una estructura tan reglamentada y compleja. Ello trae como consecuencia la acumulación de un gran volumen de documentos que se traduce a la acumulación de costos, ocupación de espacios que bien podrían utilizarse con otros fines más productivos, y la pérdida de visibilidad referente a los documentos y su ubicación. </w:t>
      </w:r>
    </w:p>
    <w:p w14:paraId="57C94D27" w14:textId="77777777" w:rsidR="007C6071" w:rsidRPr="00296E54" w:rsidRDefault="007C6071" w:rsidP="007C6071">
      <w:pPr>
        <w:ind w:firstLine="360"/>
        <w:jc w:val="both"/>
        <w:rPr>
          <w:rFonts w:ascii="Book Antiqua" w:hAnsi="Book Antiqua"/>
          <w:lang w:val="es-ES_tradnl"/>
        </w:rPr>
      </w:pPr>
    </w:p>
    <w:p w14:paraId="5C2D2FDF" w14:textId="4666A239" w:rsidR="008A2C3F" w:rsidRDefault="008A2C3F" w:rsidP="007C6071">
      <w:pPr>
        <w:ind w:firstLine="360"/>
        <w:jc w:val="both"/>
        <w:rPr>
          <w:rFonts w:ascii="Book Antiqua" w:hAnsi="Book Antiqua"/>
          <w:lang w:val="es-ES_tradnl"/>
        </w:rPr>
      </w:pPr>
      <w:r w:rsidRPr="00296E54">
        <w:rPr>
          <w:rFonts w:ascii="Book Antiqua" w:hAnsi="Book Antiqua"/>
          <w:lang w:val="es-ES_tradnl"/>
        </w:rPr>
        <w:t xml:space="preserve">Con el propósito de fomentar un Gobierno más ágil, económico y efectivo, resulta imperativo aprovechar los desarrollos tecnológicos para organizar centralizar los documentos públicos, facilitar el acceso entre las agencias y buscar economías para reinvertir en otros asuntos más apremiantes. </w:t>
      </w:r>
    </w:p>
    <w:p w14:paraId="188E4407" w14:textId="77777777" w:rsidR="007C6071" w:rsidRPr="00296E54" w:rsidRDefault="007C6071" w:rsidP="007C6071">
      <w:pPr>
        <w:ind w:firstLine="360"/>
        <w:jc w:val="both"/>
        <w:rPr>
          <w:rFonts w:ascii="Book Antiqua" w:hAnsi="Book Antiqua"/>
          <w:lang w:val="es-ES_tradnl"/>
        </w:rPr>
      </w:pPr>
    </w:p>
    <w:p w14:paraId="651174CF" w14:textId="44526319" w:rsidR="008A2C3F" w:rsidRDefault="008A2C3F" w:rsidP="007C6071">
      <w:pPr>
        <w:ind w:firstLine="360"/>
        <w:jc w:val="both"/>
        <w:rPr>
          <w:rFonts w:ascii="Book Antiqua" w:hAnsi="Book Antiqua"/>
          <w:lang w:val="es-PR"/>
        </w:rPr>
      </w:pPr>
      <w:r w:rsidRPr="00296E54">
        <w:rPr>
          <w:rFonts w:ascii="Book Antiqua" w:hAnsi="Book Antiqua"/>
          <w:lang w:val="es-ES_tradnl"/>
        </w:rPr>
        <w:t>Con ello en mente</w:t>
      </w:r>
      <w:r w:rsidR="00071860" w:rsidRPr="00071860">
        <w:rPr>
          <w:rFonts w:ascii="Book Antiqua" w:hAnsi="Book Antiqua"/>
          <w:szCs w:val="24"/>
          <w:lang w:val="es-PR"/>
        </w:rPr>
        <w:t>,</w:t>
      </w:r>
      <w:r w:rsidRPr="00296E54">
        <w:rPr>
          <w:rFonts w:ascii="Book Antiqua" w:hAnsi="Book Antiqua"/>
          <w:lang w:val="es-ES_tradnl"/>
        </w:rPr>
        <w:t xml:space="preserve"> </w:t>
      </w:r>
      <w:r w:rsidR="00071860" w:rsidRPr="00296E54">
        <w:rPr>
          <w:rFonts w:ascii="Book Antiqua" w:hAnsi="Book Antiqua"/>
          <w:lang w:val="es-ES_tradnl"/>
        </w:rPr>
        <w:t xml:space="preserve">se enmienda la Ley Núm. 5 de 8 de diciembre de 1955, según enmendada, conocida como “Ley de Administración de </w:t>
      </w:r>
      <w:r w:rsidR="009B173A">
        <w:rPr>
          <w:rFonts w:ascii="Book Antiqua" w:hAnsi="Book Antiqua"/>
          <w:szCs w:val="24"/>
          <w:lang w:val="es-ES_tradnl"/>
        </w:rPr>
        <w:t>documentos públicos</w:t>
      </w:r>
      <w:r w:rsidR="00071860" w:rsidRPr="00296E54">
        <w:rPr>
          <w:rFonts w:ascii="Book Antiqua" w:hAnsi="Book Antiqua"/>
          <w:lang w:val="es-ES_tradnl"/>
        </w:rPr>
        <w:t xml:space="preserve"> de Puerto Rico”, </w:t>
      </w:r>
      <w:r w:rsidR="009B173A">
        <w:rPr>
          <w:rFonts w:ascii="Book Antiqua" w:hAnsi="Book Antiqua"/>
          <w:szCs w:val="24"/>
          <w:lang w:val="es-ES_tradnl"/>
        </w:rPr>
        <w:t>a los fines</w:t>
      </w:r>
      <w:r w:rsidR="00071860" w:rsidRPr="002238FA">
        <w:rPr>
          <w:rFonts w:ascii="Book Antiqua" w:hAnsi="Book Antiqua"/>
          <w:lang w:val="es-PR"/>
        </w:rPr>
        <w:t xml:space="preserve"> de establecer un </w:t>
      </w:r>
      <w:r w:rsidR="00071860" w:rsidRPr="00071860">
        <w:rPr>
          <w:rFonts w:ascii="Book Antiqua" w:hAnsi="Book Antiqua"/>
          <w:szCs w:val="24"/>
          <w:lang w:val="es-PR"/>
        </w:rPr>
        <w:t>plazo máximo</w:t>
      </w:r>
      <w:r w:rsidR="00071860" w:rsidRPr="002238FA">
        <w:rPr>
          <w:rFonts w:ascii="Book Antiqua" w:hAnsi="Book Antiqua"/>
          <w:lang w:val="es-PR"/>
        </w:rPr>
        <w:t xml:space="preserve"> para</w:t>
      </w:r>
      <w:r w:rsidR="00071860" w:rsidRPr="00071860">
        <w:rPr>
          <w:rFonts w:ascii="Book Antiqua" w:hAnsi="Book Antiqua"/>
          <w:szCs w:val="24"/>
          <w:lang w:val="es-PR"/>
        </w:rPr>
        <w:t>:</w:t>
      </w:r>
      <w:r w:rsidR="00071860" w:rsidRPr="002238FA">
        <w:rPr>
          <w:rFonts w:ascii="Book Antiqua" w:hAnsi="Book Antiqua"/>
          <w:lang w:val="es-PR"/>
        </w:rPr>
        <w:t xml:space="preserve"> (1) digitalizar los documentos públicos y (2) determinar si </w:t>
      </w:r>
      <w:r w:rsidR="00071860" w:rsidRPr="00071860">
        <w:rPr>
          <w:rFonts w:ascii="Book Antiqua" w:hAnsi="Book Antiqua"/>
          <w:szCs w:val="24"/>
          <w:lang w:val="es-PR"/>
        </w:rPr>
        <w:t>resulta</w:t>
      </w:r>
      <w:r w:rsidR="00071860" w:rsidRPr="002238FA">
        <w:rPr>
          <w:rFonts w:ascii="Book Antiqua" w:hAnsi="Book Antiqua"/>
          <w:lang w:val="es-PR"/>
        </w:rPr>
        <w:t xml:space="preserve"> imprescindible</w:t>
      </w:r>
      <w:r w:rsidR="009B173A">
        <w:rPr>
          <w:rFonts w:ascii="Book Antiqua" w:hAnsi="Book Antiqua"/>
          <w:szCs w:val="24"/>
          <w:lang w:val="es-ES_tradnl"/>
        </w:rPr>
        <w:t>, conservar el documento</w:t>
      </w:r>
      <w:r w:rsidR="00071860" w:rsidRPr="002238FA">
        <w:rPr>
          <w:rFonts w:ascii="Book Antiqua" w:hAnsi="Book Antiqua"/>
          <w:lang w:val="es-PR"/>
        </w:rPr>
        <w:t xml:space="preserve"> en su formato físico</w:t>
      </w:r>
      <w:r w:rsidR="009B173A" w:rsidRPr="002238FA">
        <w:rPr>
          <w:rFonts w:ascii="Book Antiqua" w:hAnsi="Book Antiqua"/>
          <w:lang w:val="es-PR"/>
        </w:rPr>
        <w:t xml:space="preserve">. </w:t>
      </w:r>
    </w:p>
    <w:p w14:paraId="04EF7B71" w14:textId="77777777" w:rsidR="007C6071" w:rsidRPr="002238FA" w:rsidRDefault="007C6071" w:rsidP="007C6071">
      <w:pPr>
        <w:ind w:firstLine="360"/>
        <w:jc w:val="both"/>
        <w:rPr>
          <w:rFonts w:ascii="Book Antiqua" w:hAnsi="Book Antiqua"/>
          <w:lang w:val="es-PR"/>
        </w:rPr>
      </w:pPr>
    </w:p>
    <w:p w14:paraId="0510D5D9" w14:textId="77777777" w:rsidR="007B1528" w:rsidRPr="002238FA" w:rsidRDefault="00E26DAD" w:rsidP="00413E1B">
      <w:pPr>
        <w:spacing w:line="480" w:lineRule="auto"/>
        <w:outlineLvl w:val="0"/>
        <w:rPr>
          <w:rFonts w:ascii="Book Antiqua" w:hAnsi="Book Antiqua"/>
          <w:i/>
          <w:lang w:val="es-PR"/>
        </w:rPr>
      </w:pPr>
      <w:r w:rsidRPr="002238FA">
        <w:rPr>
          <w:rFonts w:ascii="Book Antiqua" w:hAnsi="Book Antiqua"/>
          <w:i/>
          <w:lang w:val="es-PR"/>
        </w:rPr>
        <w:lastRenderedPageBreak/>
        <w:t>DECRÉ</w:t>
      </w:r>
      <w:r w:rsidR="007B1528" w:rsidRPr="002238FA">
        <w:rPr>
          <w:rFonts w:ascii="Book Antiqua" w:hAnsi="Book Antiqua"/>
          <w:i/>
          <w:lang w:val="es-PR"/>
        </w:rPr>
        <w:t>TASE POR LA ASAMBLEA LEGISLATIVA DE PUERTO RICO:</w:t>
      </w:r>
    </w:p>
    <w:p w14:paraId="71E8A1C6" w14:textId="77777777" w:rsidR="007B1528" w:rsidRPr="002238FA" w:rsidRDefault="007B1528" w:rsidP="00E44D37">
      <w:pPr>
        <w:spacing w:line="480" w:lineRule="auto"/>
        <w:jc w:val="both"/>
        <w:rPr>
          <w:rFonts w:ascii="Book Antiqua" w:hAnsi="Book Antiqua"/>
          <w:lang w:val="es-PR"/>
        </w:rPr>
        <w:sectPr w:rsidR="007B1528" w:rsidRPr="002238FA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4930EC3" w14:textId="1398A7AA" w:rsidR="00962EC5" w:rsidRPr="002238FA" w:rsidRDefault="004C18A0" w:rsidP="00437E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>Artículo</w:t>
      </w:r>
      <w:r w:rsidR="007B1528" w:rsidRPr="002238FA">
        <w:rPr>
          <w:rFonts w:ascii="Book Antiqua" w:hAnsi="Book Antiqua"/>
          <w:lang w:val="es-PR"/>
        </w:rPr>
        <w:t xml:space="preserve"> 1</w:t>
      </w:r>
      <w:r w:rsidR="007B1528" w:rsidRPr="00071860">
        <w:rPr>
          <w:rFonts w:ascii="Book Antiqua" w:hAnsi="Book Antiqua"/>
          <w:lang w:val="es-PR"/>
        </w:rPr>
        <w:t>.</w:t>
      </w:r>
      <w:r w:rsidR="00071860" w:rsidRPr="00071860">
        <w:rPr>
          <w:rFonts w:ascii="Book Antiqua" w:hAnsi="Book Antiqua"/>
          <w:lang w:val="es-PR"/>
        </w:rPr>
        <w:t>—</w:t>
      </w:r>
      <w:r w:rsidR="009B173A" w:rsidRPr="002238FA">
        <w:rPr>
          <w:rFonts w:ascii="Book Antiqua" w:hAnsi="Book Antiqua"/>
          <w:lang w:val="es-PR"/>
        </w:rPr>
        <w:t>Se enmienda el Artículo 4-A</w:t>
      </w:r>
      <w:r w:rsidR="00E2063F" w:rsidRPr="002238FA">
        <w:rPr>
          <w:rFonts w:ascii="Book Antiqua" w:hAnsi="Book Antiqua"/>
          <w:lang w:val="es-PR"/>
        </w:rPr>
        <w:t xml:space="preserve"> de la Le</w:t>
      </w:r>
      <w:r w:rsidR="00AE232A" w:rsidRPr="002238FA">
        <w:rPr>
          <w:rFonts w:ascii="Book Antiqua" w:hAnsi="Book Antiqua"/>
          <w:lang w:val="es-PR"/>
        </w:rPr>
        <w:t>y</w:t>
      </w:r>
      <w:r w:rsidR="00E2063F" w:rsidRPr="002238FA">
        <w:rPr>
          <w:rFonts w:ascii="Book Antiqua" w:hAnsi="Book Antiqua"/>
          <w:lang w:val="es-PR"/>
        </w:rPr>
        <w:t xml:space="preserve"> Núm. 5 de 8 de diciembre de 1955, según enmendada, conocida como “Ley de administración de documentos públicos de Puerto Rico”, para que, en lo pertinente, lea como sigue: </w:t>
      </w:r>
    </w:p>
    <w:p w14:paraId="69187535" w14:textId="709C910A" w:rsidR="00E2063F" w:rsidRPr="002238FA" w:rsidRDefault="00E2063F" w:rsidP="00437E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>“Artículo 4-A</w:t>
      </w:r>
      <w:r w:rsidR="00071860" w:rsidRPr="00071860">
        <w:rPr>
          <w:rFonts w:ascii="Book Antiqua" w:hAnsi="Book Antiqua"/>
          <w:lang w:val="es-PR"/>
        </w:rPr>
        <w:t>.</w:t>
      </w:r>
      <w:r w:rsidR="00071860">
        <w:rPr>
          <w:rFonts w:ascii="Book Antiqua" w:hAnsi="Book Antiqua"/>
          <w:lang w:val="es-PR"/>
        </w:rPr>
        <w:t>-</w:t>
      </w:r>
      <w:r w:rsidR="00071860" w:rsidRPr="00071860">
        <w:rPr>
          <w:rFonts w:ascii="Book Antiqua" w:hAnsi="Book Antiqua"/>
          <w:lang w:val="es-PR"/>
        </w:rPr>
        <w:t>Reproducción fotográfica de documentos.</w:t>
      </w:r>
      <w:r w:rsidRPr="00071860">
        <w:rPr>
          <w:rFonts w:ascii="Book Antiqua" w:hAnsi="Book Antiqua"/>
          <w:lang w:val="es-PR"/>
        </w:rPr>
        <w:t xml:space="preserve"> </w:t>
      </w:r>
    </w:p>
    <w:p w14:paraId="08C34294" w14:textId="346C8FA2" w:rsidR="00E2063F" w:rsidRPr="002238FA" w:rsidRDefault="00E2063F" w:rsidP="00437E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b/>
          <w:lang w:val="es-PR"/>
        </w:rPr>
        <w:t>(1)</w:t>
      </w:r>
      <w:r w:rsidR="00311562" w:rsidRPr="002238FA">
        <w:rPr>
          <w:rFonts w:ascii="Book Antiqua" w:hAnsi="Book Antiqua"/>
          <w:lang w:val="es-PR"/>
        </w:rPr>
        <w:t xml:space="preserve"> Los Administradores de Programas podrán autorizar a los jefes de las dependencias bajo sus respectivas jurisdicciones a reproducir por medio del proceso de microfotografía, fotocopia, reproducción fotográfica en miniatura u otra copia fotográfica, o cualquier otro método de reproducción electrónico</w:t>
      </w:r>
      <w:r w:rsidR="00311562" w:rsidRPr="002238FA">
        <w:rPr>
          <w:rFonts w:ascii="Book Antiqua" w:hAnsi="Book Antiqua"/>
          <w:i/>
          <w:lang w:val="es-PR"/>
        </w:rPr>
        <w:t>, o digital</w:t>
      </w:r>
      <w:r w:rsidR="00311562" w:rsidRPr="002238FA">
        <w:rPr>
          <w:rFonts w:ascii="Book Antiqua" w:hAnsi="Book Antiqua"/>
          <w:lang w:val="es-PR"/>
        </w:rPr>
        <w:t xml:space="preserve">, aquellos documentos públicos que se encuentren bajo su custodia que merezcan ser conservados, así reproducidos, en consideración  a su valor legal, fiscal, administrativo, informativo o histórico. </w:t>
      </w:r>
    </w:p>
    <w:p w14:paraId="1772EA1C" w14:textId="19F9D38C" w:rsidR="00311562" w:rsidRPr="002238FA" w:rsidRDefault="00311562" w:rsidP="00437E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b/>
          <w:lang w:val="es-PR"/>
        </w:rPr>
        <w:t xml:space="preserve">(2) </w:t>
      </w:r>
      <w:r w:rsidRPr="002238FA">
        <w:rPr>
          <w:rFonts w:ascii="Book Antiqua" w:hAnsi="Book Antiqua"/>
          <w:lang w:val="es-PR"/>
        </w:rPr>
        <w:t>Lo</w:t>
      </w:r>
      <w:r w:rsidR="00AE232A" w:rsidRPr="002238FA">
        <w:rPr>
          <w:rFonts w:ascii="Book Antiqua" w:hAnsi="Book Antiqua"/>
          <w:lang w:val="es-PR"/>
        </w:rPr>
        <w:t>s</w:t>
      </w:r>
      <w:r w:rsidRPr="002238FA">
        <w:rPr>
          <w:rFonts w:ascii="Book Antiqua" w:hAnsi="Book Antiqua"/>
          <w:lang w:val="es-PR"/>
        </w:rPr>
        <w:t xml:space="preserve"> originales de los documentos reproducidos, de acuerdo con el inciso (1) de este Artículo, podrán ser destruidos de conformidad con lo dispuesto </w:t>
      </w:r>
      <w:r w:rsidRPr="002238FA">
        <w:rPr>
          <w:rFonts w:ascii="Book Antiqua" w:hAnsi="Book Antiqua"/>
          <w:i/>
          <w:lang w:val="es-PR"/>
        </w:rPr>
        <w:t>en el Artículo 4-B, u cualquier otra disposición</w:t>
      </w:r>
      <w:r w:rsidRPr="002238FA">
        <w:rPr>
          <w:rFonts w:ascii="Book Antiqua" w:hAnsi="Book Antiqua"/>
          <w:lang w:val="es-PR"/>
        </w:rPr>
        <w:t xml:space="preserve"> de esta Ley, </w:t>
      </w:r>
      <w:r w:rsidR="00AE232A" w:rsidRPr="002238FA">
        <w:rPr>
          <w:rFonts w:ascii="Book Antiqua" w:hAnsi="Book Antiqua"/>
          <w:lang w:val="es-PR"/>
        </w:rPr>
        <w:t>y los reglamentos que se promulguen en virtud del mismo</w:t>
      </w:r>
      <w:r w:rsidR="006A65F1">
        <w:rPr>
          <w:rFonts w:ascii="Book Antiqua" w:hAnsi="Book Antiqua"/>
          <w:lang w:val="es-PR"/>
        </w:rPr>
        <w:t xml:space="preserve">, los cuales tendrán que circunscribirse al termino máximo dipuesto en esta ley. </w:t>
      </w:r>
    </w:p>
    <w:p w14:paraId="6C26C0F4" w14:textId="0FAF0BC8" w:rsidR="00071860" w:rsidRPr="00071860" w:rsidRDefault="00071860" w:rsidP="00437EBB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…</w:t>
      </w:r>
      <w:r w:rsidR="00296E54">
        <w:rPr>
          <w:rFonts w:ascii="Book Antiqua" w:hAnsi="Book Antiqua"/>
          <w:lang w:val="es-PR"/>
        </w:rPr>
        <w:t>”</w:t>
      </w:r>
    </w:p>
    <w:p w14:paraId="3AC07909" w14:textId="1D395478" w:rsidR="00AE232A" w:rsidRPr="002238FA" w:rsidRDefault="00AE232A" w:rsidP="00AE232A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>Artículo 2.</w:t>
      </w:r>
      <w:r w:rsidR="00071860" w:rsidRPr="002238FA">
        <w:rPr>
          <w:rFonts w:ascii="Book Antiqua" w:hAnsi="Book Antiqua"/>
          <w:lang w:val="es-PR"/>
        </w:rPr>
        <w:t>-</w:t>
      </w:r>
      <w:r w:rsidRPr="002238FA">
        <w:rPr>
          <w:rFonts w:ascii="Book Antiqua" w:hAnsi="Book Antiqua"/>
          <w:lang w:val="es-PR"/>
        </w:rPr>
        <w:t xml:space="preserve">Se añade el Artículo 4-B en la Ley Núm. 5 de 8 de diciembre de 1955, según enmendada, conocida como “Ley de administración de documentos públicos de Puerto Rico”, para que, en lo pertinente, lea como sigue: </w:t>
      </w:r>
    </w:p>
    <w:p w14:paraId="010394A6" w14:textId="34AEE369" w:rsidR="00705D54" w:rsidRPr="002238FA" w:rsidRDefault="00AE232A" w:rsidP="00437EBB">
      <w:pPr>
        <w:spacing w:line="480" w:lineRule="auto"/>
        <w:ind w:firstLine="360"/>
        <w:jc w:val="both"/>
        <w:rPr>
          <w:rFonts w:ascii="Book Antiqua" w:hAnsi="Book Antiqua"/>
          <w:i/>
          <w:lang w:val="es-PR"/>
        </w:rPr>
      </w:pPr>
      <w:r w:rsidRPr="002238FA">
        <w:rPr>
          <w:rFonts w:ascii="Book Antiqua" w:hAnsi="Book Antiqua"/>
          <w:i/>
          <w:lang w:val="es-PR"/>
        </w:rPr>
        <w:t>“</w:t>
      </w:r>
      <w:r w:rsidR="00705D54" w:rsidRPr="002238FA">
        <w:rPr>
          <w:rFonts w:ascii="Book Antiqua" w:hAnsi="Book Antiqua"/>
          <w:i/>
          <w:lang w:val="es-PR"/>
        </w:rPr>
        <w:t>4-B</w:t>
      </w:r>
      <w:r w:rsidR="00705D54" w:rsidRPr="00071860">
        <w:rPr>
          <w:rFonts w:ascii="Book Antiqua" w:hAnsi="Book Antiqua"/>
          <w:i/>
          <w:iCs/>
          <w:szCs w:val="24"/>
          <w:lang w:val="es-PR"/>
        </w:rPr>
        <w:t>.</w:t>
      </w:r>
      <w:r w:rsidR="00071860" w:rsidRPr="00071860">
        <w:rPr>
          <w:rFonts w:ascii="Book Antiqua" w:hAnsi="Book Antiqua"/>
          <w:lang w:val="es-PR"/>
        </w:rPr>
        <w:t>—</w:t>
      </w:r>
      <w:r w:rsidR="00705D54" w:rsidRPr="002238FA">
        <w:rPr>
          <w:rFonts w:ascii="Book Antiqua" w:hAnsi="Book Antiqua"/>
          <w:i/>
          <w:lang w:val="es-PR"/>
        </w:rPr>
        <w:t>Digitalización y destrucción</w:t>
      </w:r>
      <w:r w:rsidR="00071860" w:rsidRPr="00071860">
        <w:rPr>
          <w:rFonts w:ascii="Book Antiqua" w:hAnsi="Book Antiqua"/>
          <w:i/>
          <w:iCs/>
          <w:szCs w:val="24"/>
          <w:lang w:val="es-PR"/>
        </w:rPr>
        <w:t>.</w:t>
      </w:r>
    </w:p>
    <w:p w14:paraId="7FDE7FE7" w14:textId="560D6497" w:rsidR="00AE232A" w:rsidRPr="002238FA" w:rsidRDefault="00AE232A" w:rsidP="00437EBB">
      <w:pPr>
        <w:spacing w:line="480" w:lineRule="auto"/>
        <w:ind w:firstLine="360"/>
        <w:jc w:val="both"/>
        <w:rPr>
          <w:rFonts w:ascii="Book Antiqua" w:hAnsi="Book Antiqua"/>
          <w:i/>
          <w:lang w:val="es-PR"/>
        </w:rPr>
      </w:pPr>
      <w:r w:rsidRPr="002238FA">
        <w:rPr>
          <w:rFonts w:ascii="Book Antiqua" w:hAnsi="Book Antiqua"/>
          <w:i/>
          <w:lang w:val="es-PR"/>
        </w:rPr>
        <w:lastRenderedPageBreak/>
        <w:t xml:space="preserve">(1)  Todos los documentos que se produzcan por parte del Gobierno de Puerto Rico, en cualquiera de los Poderes de Gobierno, deberán ser digitalizados dentro de un periodo de </w:t>
      </w:r>
      <w:r w:rsidR="002D5BBF" w:rsidRPr="002238FA">
        <w:rPr>
          <w:rFonts w:ascii="Book Antiqua" w:hAnsi="Book Antiqua"/>
          <w:i/>
          <w:lang w:val="es-PR"/>
        </w:rPr>
        <w:t xml:space="preserve">setenta y dos (72) </w:t>
      </w:r>
      <w:r w:rsidRPr="002238FA">
        <w:rPr>
          <w:rFonts w:ascii="Book Antiqua" w:hAnsi="Book Antiqua"/>
          <w:i/>
          <w:lang w:val="es-PR"/>
        </w:rPr>
        <w:t>horas laborables, en formato “searchable” y almacenado en un sistema de almacenamiento digital que cumplirá con los requisitos</w:t>
      </w:r>
      <w:r w:rsidR="006A65F1">
        <w:rPr>
          <w:rFonts w:ascii="Book Antiqua" w:hAnsi="Book Antiqua"/>
          <w:i/>
          <w:lang w:val="es-PR"/>
        </w:rPr>
        <w:t>,</w:t>
      </w:r>
      <w:r w:rsidRPr="002238FA">
        <w:rPr>
          <w:rFonts w:ascii="Book Antiqua" w:hAnsi="Book Antiqua"/>
          <w:i/>
          <w:lang w:val="es-PR"/>
        </w:rPr>
        <w:t xml:space="preserve"> la </w:t>
      </w:r>
      <w:r w:rsidR="006A65F1">
        <w:rPr>
          <w:rFonts w:ascii="Book Antiqua" w:hAnsi="Book Antiqua"/>
          <w:i/>
          <w:lang w:val="es-PR"/>
        </w:rPr>
        <w:t xml:space="preserve">seguridad, y la </w:t>
      </w:r>
      <w:r w:rsidRPr="002238FA">
        <w:rPr>
          <w:rFonts w:ascii="Book Antiqua" w:hAnsi="Book Antiqua"/>
          <w:i/>
          <w:lang w:val="es-PR"/>
        </w:rPr>
        <w:t xml:space="preserve">redundancia que deberá establecer mediante </w:t>
      </w:r>
      <w:r w:rsidR="00023509">
        <w:rPr>
          <w:rFonts w:ascii="Book Antiqua" w:hAnsi="Book Antiqua"/>
          <w:i/>
          <w:lang w:val="es-PR"/>
        </w:rPr>
        <w:t xml:space="preserve">comunicación oficial </w:t>
      </w:r>
      <w:r w:rsidRPr="002238FA">
        <w:rPr>
          <w:rFonts w:ascii="Book Antiqua" w:hAnsi="Book Antiqua"/>
          <w:i/>
          <w:lang w:val="es-PR"/>
        </w:rPr>
        <w:t>el Puerto Rico Innovation and Technology Service (PRITS) o la agencia sucesora de ésta, o que adquiera sus responsabilidades</w:t>
      </w:r>
      <w:r w:rsidR="00023509">
        <w:rPr>
          <w:rFonts w:ascii="Book Antiqua" w:hAnsi="Book Antiqua"/>
          <w:i/>
          <w:lang w:val="es-PR"/>
        </w:rPr>
        <w:t xml:space="preserve">, siendo esta una carta circular, memorando interagencial, o cualquier otra comunicación similar. </w:t>
      </w:r>
      <w:r w:rsidRPr="002238FA">
        <w:rPr>
          <w:rFonts w:ascii="Book Antiqua" w:hAnsi="Book Antiqua"/>
          <w:i/>
          <w:lang w:val="es-PR"/>
        </w:rPr>
        <w:t xml:space="preserve"> </w:t>
      </w:r>
    </w:p>
    <w:p w14:paraId="12F0B073" w14:textId="1C0EED53" w:rsidR="00AE232A" w:rsidRPr="002238FA" w:rsidRDefault="00AE232A" w:rsidP="00437EBB">
      <w:pPr>
        <w:spacing w:line="480" w:lineRule="auto"/>
        <w:ind w:firstLine="360"/>
        <w:jc w:val="both"/>
        <w:rPr>
          <w:rFonts w:ascii="Book Antiqua" w:hAnsi="Book Antiqua"/>
          <w:i/>
          <w:lang w:val="es-PR"/>
        </w:rPr>
      </w:pPr>
      <w:r w:rsidRPr="002238FA">
        <w:rPr>
          <w:rFonts w:ascii="Book Antiqua" w:hAnsi="Book Antiqua"/>
          <w:i/>
          <w:lang w:val="es-PR"/>
        </w:rPr>
        <w:t xml:space="preserve">(2) Todos los documentos públicos deberán almacenarse en formato físico por un término que no sobrepase los </w:t>
      </w:r>
      <w:r w:rsidR="00E5210F" w:rsidRPr="002238FA">
        <w:rPr>
          <w:rFonts w:ascii="Book Antiqua" w:hAnsi="Book Antiqua"/>
          <w:i/>
          <w:lang w:val="es-PR"/>
        </w:rPr>
        <w:t>cinco (5)</w:t>
      </w:r>
      <w:r w:rsidRPr="002238FA">
        <w:rPr>
          <w:rFonts w:ascii="Book Antiqua" w:hAnsi="Book Antiqua"/>
          <w:i/>
          <w:lang w:val="es-PR"/>
        </w:rPr>
        <w:t xml:space="preserve"> años fiscales, salvo que se traten de documentos que formen parte de un procedimiento administrativo, judicial, legislativo o de otra índole, mientras dicho proceso esté activo, y sea indispensable que dicho documento permanezca en formato físico, y no pueda se utilizado en formato digital, el cual deberá contar con una certificación de que es copia fiel y exacta del original que en su momento</w:t>
      </w:r>
      <w:r w:rsidR="004C18A0" w:rsidRPr="002238FA">
        <w:rPr>
          <w:rFonts w:ascii="Book Antiqua" w:hAnsi="Book Antiqua"/>
          <w:i/>
          <w:lang w:val="es-PR"/>
        </w:rPr>
        <w:t xml:space="preserve"> se produjo</w:t>
      </w:r>
      <w:r w:rsidRPr="002238FA">
        <w:rPr>
          <w:rFonts w:ascii="Book Antiqua" w:hAnsi="Book Antiqua"/>
          <w:i/>
          <w:lang w:val="es-PR"/>
        </w:rPr>
        <w:t xml:space="preserve">. </w:t>
      </w:r>
      <w:r w:rsidR="004C18A0" w:rsidRPr="002238FA">
        <w:rPr>
          <w:rFonts w:ascii="Book Antiqua" w:hAnsi="Book Antiqua"/>
          <w:i/>
          <w:lang w:val="es-PR"/>
        </w:rPr>
        <w:t>Se excluye de esta disposición aquellos documentos que se clasifiquen como documentos de valor histórico. De igual modo, se excluyen documentos que de alguna manera estén cobijados por alguna disposición legal o privilegio legal</w:t>
      </w:r>
      <w:r w:rsidR="000E5903" w:rsidRPr="002238FA">
        <w:rPr>
          <w:rFonts w:ascii="Book Antiqua" w:hAnsi="Book Antiqua"/>
          <w:i/>
          <w:lang w:val="es-PR"/>
        </w:rPr>
        <w:t>.”</w:t>
      </w:r>
      <w:r w:rsidR="004C18A0" w:rsidRPr="002238FA">
        <w:rPr>
          <w:rFonts w:ascii="Book Antiqua" w:hAnsi="Book Antiqua"/>
          <w:i/>
          <w:lang w:val="es-PR"/>
        </w:rPr>
        <w:t xml:space="preserve"> </w:t>
      </w:r>
    </w:p>
    <w:p w14:paraId="0E1D1DDB" w14:textId="7ADA07AF" w:rsidR="004C18A0" w:rsidRPr="00071860" w:rsidRDefault="004C18A0" w:rsidP="004C18A0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>Artículo 3</w:t>
      </w:r>
      <w:r w:rsidRPr="00071860">
        <w:rPr>
          <w:rFonts w:ascii="Book Antiqua" w:hAnsi="Book Antiqua"/>
          <w:szCs w:val="24"/>
          <w:lang w:val="es-PR"/>
        </w:rPr>
        <w:t>.</w:t>
      </w:r>
      <w:r w:rsidR="00071860">
        <w:rPr>
          <w:rFonts w:ascii="Book Antiqua" w:hAnsi="Book Antiqua"/>
          <w:lang w:val="es-PR"/>
        </w:rPr>
        <w:t>-</w:t>
      </w:r>
      <w:r w:rsidRPr="00071860">
        <w:rPr>
          <w:rFonts w:ascii="Book Antiqua" w:hAnsi="Book Antiqua"/>
          <w:lang w:val="es-PR"/>
        </w:rPr>
        <w:t>Cláusula de retroactividad</w:t>
      </w:r>
      <w:r w:rsidR="00071860" w:rsidRPr="00071860">
        <w:rPr>
          <w:rFonts w:ascii="Book Antiqua" w:hAnsi="Book Antiqua"/>
          <w:lang w:val="es-PR"/>
        </w:rPr>
        <w:t>.</w:t>
      </w:r>
    </w:p>
    <w:p w14:paraId="5704C212" w14:textId="40F7D142" w:rsidR="004C18A0" w:rsidRPr="00071860" w:rsidRDefault="004C18A0" w:rsidP="00E5210F">
      <w:pPr>
        <w:spacing w:line="480" w:lineRule="auto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 xml:space="preserve">Esta enmienda se entenderá que rige retroactivamente, desde que entró en vigor la </w:t>
      </w:r>
      <w:r w:rsidRPr="002238FA">
        <w:rPr>
          <w:rFonts w:ascii="Book Antiqua" w:hAnsi="Book Antiqua"/>
          <w:lang w:val="es-PR"/>
        </w:rPr>
        <w:t xml:space="preserve">Ley número 5 de 8 de diciembre de 1955, según enmendada, conocida como “Ley de </w:t>
      </w:r>
      <w:r w:rsidR="006A65F1">
        <w:rPr>
          <w:rFonts w:ascii="Book Antiqua" w:hAnsi="Book Antiqua"/>
          <w:lang w:val="es-PR"/>
        </w:rPr>
        <w:t>a</w:t>
      </w:r>
      <w:r w:rsidRPr="002238FA">
        <w:rPr>
          <w:rFonts w:ascii="Book Antiqua" w:hAnsi="Book Antiqua"/>
          <w:lang w:val="es-PR"/>
        </w:rPr>
        <w:t>dministración de documentos públicos de Puerto Rico”</w:t>
      </w:r>
      <w:r w:rsidRPr="00071860">
        <w:rPr>
          <w:rFonts w:ascii="Book Antiqua" w:hAnsi="Book Antiqua"/>
          <w:lang w:val="es-PR"/>
        </w:rPr>
        <w:t xml:space="preserve">, según enmendada. </w:t>
      </w:r>
    </w:p>
    <w:p w14:paraId="5A8FB2F6" w14:textId="5764EBD4" w:rsidR="004C18A0" w:rsidRPr="00071860" w:rsidRDefault="004C18A0" w:rsidP="004C18A0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Artículo 4.</w:t>
      </w:r>
      <w:r w:rsidR="00071860">
        <w:rPr>
          <w:rFonts w:ascii="Book Antiqua" w:hAnsi="Book Antiqua"/>
          <w:lang w:val="es-PR"/>
        </w:rPr>
        <w:t>-</w:t>
      </w:r>
      <w:r w:rsidRPr="00071860">
        <w:rPr>
          <w:rFonts w:ascii="Book Antiqua" w:hAnsi="Book Antiqua"/>
          <w:lang w:val="es-PR"/>
        </w:rPr>
        <w:t>Cláusula de transición</w:t>
      </w:r>
      <w:r w:rsidR="00071860" w:rsidRPr="00071860">
        <w:rPr>
          <w:rFonts w:ascii="Book Antiqua" w:hAnsi="Book Antiqua"/>
          <w:lang w:val="es-PR"/>
        </w:rPr>
        <w:t>.</w:t>
      </w:r>
    </w:p>
    <w:p w14:paraId="0996C175" w14:textId="549AAE83" w:rsidR="004C18A0" w:rsidRPr="002238FA" w:rsidRDefault="004C18A0" w:rsidP="00E5210F">
      <w:pPr>
        <w:spacing w:line="480" w:lineRule="auto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 xml:space="preserve">Todos los poderes del Gobierno de Puerto Rico, así como sus agencias, subdivisiones o intrumentalidades, deberán hacer un inventario de los documentos públicos que tienen </w:t>
      </w:r>
      <w:r w:rsidRPr="00071860">
        <w:rPr>
          <w:rFonts w:ascii="Book Antiqua" w:hAnsi="Book Antiqua"/>
          <w:lang w:val="es-PR"/>
        </w:rPr>
        <w:lastRenderedPageBreak/>
        <w:t xml:space="preserve">a su haber, </w:t>
      </w:r>
      <w:r w:rsidR="000E5903" w:rsidRPr="00071860">
        <w:rPr>
          <w:rFonts w:ascii="Book Antiqua" w:hAnsi="Book Antiqua"/>
          <w:lang w:val="es-PR"/>
        </w:rPr>
        <w:t>y proceder a digitalizar aquellos que no lo estén conforme a lo dispuesto en esta ley. Tendrán un término</w:t>
      </w:r>
      <w:r w:rsidR="006A65F1">
        <w:rPr>
          <w:rFonts w:ascii="Book Antiqua" w:hAnsi="Book Antiqua"/>
          <w:lang w:val="es-PR"/>
        </w:rPr>
        <w:t xml:space="preserve"> trescientos sesenta y cinco</w:t>
      </w:r>
      <w:r w:rsidR="000E5903" w:rsidRPr="00071860">
        <w:rPr>
          <w:rFonts w:ascii="Book Antiqua" w:hAnsi="Book Antiqua"/>
          <w:lang w:val="es-PR"/>
        </w:rPr>
        <w:t xml:space="preserve"> </w:t>
      </w:r>
      <w:r w:rsidR="006A65F1">
        <w:rPr>
          <w:rFonts w:ascii="Book Antiqua" w:hAnsi="Book Antiqua"/>
          <w:lang w:val="es-PR"/>
        </w:rPr>
        <w:t>(</w:t>
      </w:r>
      <w:r w:rsidR="000E5903" w:rsidRPr="00071860">
        <w:rPr>
          <w:rFonts w:ascii="Book Antiqua" w:hAnsi="Book Antiqua"/>
          <w:lang w:val="es-PR"/>
        </w:rPr>
        <w:t>365</w:t>
      </w:r>
      <w:r w:rsidR="006A65F1">
        <w:rPr>
          <w:rFonts w:ascii="Book Antiqua" w:hAnsi="Book Antiqua"/>
          <w:lang w:val="es-PR"/>
        </w:rPr>
        <w:t>)</w:t>
      </w:r>
      <w:r w:rsidR="000E5903" w:rsidRPr="00071860">
        <w:rPr>
          <w:rFonts w:ascii="Book Antiqua" w:hAnsi="Book Antiqua"/>
          <w:lang w:val="es-PR"/>
        </w:rPr>
        <w:t xml:space="preserve"> días para efectuar la evaluación correspondiente</w:t>
      </w:r>
      <w:r w:rsidR="006A65F1">
        <w:rPr>
          <w:rFonts w:ascii="Book Antiqua" w:hAnsi="Book Antiqua"/>
          <w:lang w:val="es-PR"/>
        </w:rPr>
        <w:t>,</w:t>
      </w:r>
      <w:r w:rsidR="000E5903" w:rsidRPr="00071860">
        <w:rPr>
          <w:rFonts w:ascii="Book Antiqua" w:hAnsi="Book Antiqua"/>
          <w:lang w:val="es-PR"/>
        </w:rPr>
        <w:t xml:space="preserve"> y finalizar el proceso de digitalización correspondiente. Los Administradores de Programas, según defin</w:t>
      </w:r>
      <w:r w:rsidR="00705D54" w:rsidRPr="00071860">
        <w:rPr>
          <w:rFonts w:ascii="Book Antiqua" w:hAnsi="Book Antiqua"/>
          <w:lang w:val="es-PR"/>
        </w:rPr>
        <w:t>i</w:t>
      </w:r>
      <w:r w:rsidR="000E5903" w:rsidRPr="00071860">
        <w:rPr>
          <w:rFonts w:ascii="Book Antiqua" w:hAnsi="Book Antiqua"/>
          <w:lang w:val="es-PR"/>
        </w:rPr>
        <w:t xml:space="preserve">dos en la </w:t>
      </w:r>
      <w:r w:rsidR="000E5903" w:rsidRPr="002238FA">
        <w:rPr>
          <w:rFonts w:ascii="Book Antiqua" w:hAnsi="Book Antiqua"/>
          <w:lang w:val="es-PR"/>
        </w:rPr>
        <w:t xml:space="preserve">Ley número 5 de 8 de diciembre de 1955, según enmendada, conocida como “Ley de Administración de documentos públicos de Puerto Rico” tendrán </w:t>
      </w:r>
      <w:r w:rsidR="006A65F1">
        <w:rPr>
          <w:rFonts w:ascii="Book Antiqua" w:hAnsi="Book Antiqua"/>
          <w:lang w:val="es-PR"/>
        </w:rPr>
        <w:t>trescientos sesenta y cinco</w:t>
      </w:r>
      <w:r w:rsidR="006A65F1" w:rsidRPr="00071860">
        <w:rPr>
          <w:rFonts w:ascii="Book Antiqua" w:hAnsi="Book Antiqua"/>
          <w:lang w:val="es-PR"/>
        </w:rPr>
        <w:t xml:space="preserve"> </w:t>
      </w:r>
      <w:r w:rsidR="006A65F1">
        <w:rPr>
          <w:rFonts w:ascii="Book Antiqua" w:hAnsi="Book Antiqua"/>
          <w:lang w:val="es-PR"/>
        </w:rPr>
        <w:t>(</w:t>
      </w:r>
      <w:r w:rsidR="006A65F1" w:rsidRPr="00071860">
        <w:rPr>
          <w:rFonts w:ascii="Book Antiqua" w:hAnsi="Book Antiqua"/>
          <w:lang w:val="es-PR"/>
        </w:rPr>
        <w:t>365</w:t>
      </w:r>
      <w:r w:rsidR="006A65F1">
        <w:rPr>
          <w:rFonts w:ascii="Book Antiqua" w:hAnsi="Book Antiqua"/>
          <w:lang w:val="es-PR"/>
        </w:rPr>
        <w:t>)</w:t>
      </w:r>
      <w:r w:rsidR="006A65F1" w:rsidRPr="00071860">
        <w:rPr>
          <w:rFonts w:ascii="Book Antiqua" w:hAnsi="Book Antiqua"/>
          <w:lang w:val="es-PR"/>
        </w:rPr>
        <w:t xml:space="preserve"> </w:t>
      </w:r>
      <w:r w:rsidR="000E5903" w:rsidRPr="002238FA">
        <w:rPr>
          <w:rFonts w:ascii="Book Antiqua" w:hAnsi="Book Antiqua"/>
          <w:lang w:val="es-PR"/>
        </w:rPr>
        <w:t xml:space="preserve"> días a partir de que la agencia complete el proceso antes mencionado. </w:t>
      </w:r>
    </w:p>
    <w:p w14:paraId="3FA1B555" w14:textId="082A51A4" w:rsidR="004C18A0" w:rsidRPr="002238FA" w:rsidRDefault="000E5903" w:rsidP="004C18A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Artículo 4</w:t>
      </w:r>
      <w:r w:rsidR="004C18A0" w:rsidRPr="00071860">
        <w:rPr>
          <w:rFonts w:ascii="Book Antiqua" w:hAnsi="Book Antiqua"/>
          <w:lang w:val="es-PR"/>
        </w:rPr>
        <w:t>.</w:t>
      </w:r>
      <w:r w:rsidR="00071860" w:rsidRPr="002238FA">
        <w:rPr>
          <w:rFonts w:ascii="Book Antiqua" w:hAnsi="Book Antiqua"/>
          <w:lang w:val="es-PR"/>
        </w:rPr>
        <w:t>-</w:t>
      </w:r>
      <w:r w:rsidR="004C18A0" w:rsidRPr="002238FA">
        <w:rPr>
          <w:rFonts w:ascii="Book Antiqua" w:hAnsi="Book Antiqua"/>
          <w:lang w:val="es-PR"/>
        </w:rPr>
        <w:t>Cláusula de Derogación e Incompatibilidad</w:t>
      </w:r>
      <w:r w:rsidR="00071860" w:rsidRPr="00071860">
        <w:rPr>
          <w:rFonts w:ascii="Book Antiqua" w:hAnsi="Book Antiqua"/>
          <w:szCs w:val="24"/>
          <w:lang w:val="es-PR"/>
        </w:rPr>
        <w:t>.</w:t>
      </w:r>
    </w:p>
    <w:p w14:paraId="6C9615BC" w14:textId="1C1DD5D9" w:rsidR="004C18A0" w:rsidRPr="002238FA" w:rsidRDefault="004C18A0" w:rsidP="00E5210F">
      <w:pPr>
        <w:spacing w:line="480" w:lineRule="auto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Por la presente se deroga cualquier ley, o parte de ley, que sea incompatible con ésta.</w:t>
      </w:r>
    </w:p>
    <w:p w14:paraId="3FFE7F11" w14:textId="28381AAF" w:rsidR="000E5903" w:rsidRPr="00071860" w:rsidRDefault="000E5903" w:rsidP="004C18A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Artículo 5</w:t>
      </w:r>
      <w:r w:rsidR="00071860">
        <w:rPr>
          <w:rFonts w:ascii="Book Antiqua" w:hAnsi="Book Antiqua"/>
          <w:lang w:val="es-PR"/>
        </w:rPr>
        <w:t>.-</w:t>
      </w:r>
      <w:r w:rsidR="004C18A0" w:rsidRPr="00071860">
        <w:rPr>
          <w:rFonts w:ascii="Book Antiqua" w:hAnsi="Book Antiqua"/>
          <w:lang w:val="es-PR"/>
        </w:rPr>
        <w:t>Cl</w:t>
      </w:r>
      <w:r w:rsidR="00071860" w:rsidRPr="00071860">
        <w:rPr>
          <w:rFonts w:ascii="Book Antiqua" w:hAnsi="Book Antiqua"/>
          <w:lang w:val="es-PR"/>
        </w:rPr>
        <w:t>á</w:t>
      </w:r>
      <w:r w:rsidR="004C18A0" w:rsidRPr="00071860">
        <w:rPr>
          <w:rFonts w:ascii="Book Antiqua" w:hAnsi="Book Antiqua"/>
          <w:lang w:val="es-PR"/>
        </w:rPr>
        <w:t>usula de Supremacía</w:t>
      </w:r>
      <w:r w:rsidR="00071860" w:rsidRPr="00071860">
        <w:rPr>
          <w:rFonts w:ascii="Book Antiqua" w:hAnsi="Book Antiqua"/>
          <w:lang w:val="es-PR"/>
        </w:rPr>
        <w:t>.</w:t>
      </w:r>
    </w:p>
    <w:p w14:paraId="54CCCE66" w14:textId="548B0377" w:rsidR="004C18A0" w:rsidRPr="00071860" w:rsidRDefault="004C18A0" w:rsidP="00E5210F">
      <w:pPr>
        <w:spacing w:line="480" w:lineRule="auto"/>
        <w:jc w:val="both"/>
        <w:rPr>
          <w:rFonts w:ascii="Book Antiqua" w:hAnsi="Book Antiqua"/>
          <w:lang w:val="es-PR"/>
        </w:rPr>
      </w:pPr>
      <w:r w:rsidRPr="00071860">
        <w:rPr>
          <w:rFonts w:ascii="Book Antiqua" w:hAnsi="Book Antiqua"/>
          <w:lang w:val="es-PR"/>
        </w:rPr>
        <w:t>Las disposiciones de esta Ley prevalecerán sobre cualquier otra disposición de ley</w:t>
      </w:r>
      <w:r w:rsidR="006A65F1">
        <w:rPr>
          <w:rFonts w:ascii="Book Antiqua" w:hAnsi="Book Antiqua"/>
          <w:lang w:val="es-PR"/>
        </w:rPr>
        <w:t>, reglamento, carta circular o memorando de entendimiento, entre otros,</w:t>
      </w:r>
      <w:r w:rsidRPr="00071860">
        <w:rPr>
          <w:rFonts w:ascii="Book Antiqua" w:hAnsi="Book Antiqua"/>
          <w:lang w:val="es-PR"/>
        </w:rPr>
        <w:t xml:space="preserve"> que no estuviere en armonía con lo aquí establecido.</w:t>
      </w:r>
    </w:p>
    <w:p w14:paraId="4A70C5FD" w14:textId="112BBAE3" w:rsidR="000E5903" w:rsidRPr="002238FA" w:rsidRDefault="000E5903" w:rsidP="004C18A0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>Artículo 6</w:t>
      </w:r>
      <w:r w:rsidR="004C18A0" w:rsidRPr="002238FA">
        <w:rPr>
          <w:rFonts w:ascii="Book Antiqua" w:hAnsi="Book Antiqua"/>
          <w:lang w:val="es-PR"/>
        </w:rPr>
        <w:t>.</w:t>
      </w:r>
      <w:r w:rsidR="00071860" w:rsidRPr="002238FA">
        <w:rPr>
          <w:rFonts w:ascii="Book Antiqua" w:hAnsi="Book Antiqua"/>
          <w:lang w:val="es-PR"/>
        </w:rPr>
        <w:t>-</w:t>
      </w:r>
      <w:r w:rsidR="004C18A0" w:rsidRPr="002238FA">
        <w:rPr>
          <w:rFonts w:ascii="Book Antiqua" w:hAnsi="Book Antiqua"/>
          <w:lang w:val="es-PR"/>
        </w:rPr>
        <w:t>Cláusula de Separabilidad</w:t>
      </w:r>
      <w:r w:rsidR="004C18A0" w:rsidRPr="00071860">
        <w:rPr>
          <w:rFonts w:ascii="Book Antiqua" w:hAnsi="Book Antiqua"/>
          <w:szCs w:val="24"/>
          <w:lang w:val="es-PR"/>
        </w:rPr>
        <w:t>.</w:t>
      </w:r>
    </w:p>
    <w:p w14:paraId="5016F7B2" w14:textId="75A80911" w:rsidR="004C18A0" w:rsidRPr="002238FA" w:rsidRDefault="004C18A0" w:rsidP="00E5210F">
      <w:pPr>
        <w:spacing w:line="480" w:lineRule="auto"/>
        <w:jc w:val="both"/>
        <w:rPr>
          <w:rFonts w:ascii="Book Antiqua" w:hAnsi="Book Antiqua"/>
          <w:lang w:val="es-PR"/>
        </w:rPr>
      </w:pPr>
      <w:r w:rsidRPr="002238FA">
        <w:rPr>
          <w:rFonts w:ascii="Book Antiqua" w:hAnsi="Book Antiqua"/>
          <w:lang w:val="es-PR"/>
        </w:rPr>
        <w:t xml:space="preserve">Si cualquier cláusula, párrafo, oración, palabra, letra, disposición, título, acápite o parte de esta Ley fuera anulada o declarada inconstitucional, la resolución, el dictamen o la sentencia dictada a tal efecto no afectará, perjudicará ni invalidará el remanente de esta Ley. El efecto de tal sentencia quedará limitado a la cláusula, párrafo, oración, palabra, letra, disposición, título, acápite o parte de ésta que así hubiera sido anulada o declarada inconstitucional. Si la aplicación a una persona o a una circunstancia de cualquier cláusula, párrafo, oración, palabra, letra, disposición, título, acápite o parte de esta Ley se invalidara o se declarara inconstitucional, la resolución, el dictamen o la sentencia dictada </w:t>
      </w:r>
      <w:r w:rsidRPr="002238FA">
        <w:rPr>
          <w:rFonts w:ascii="Book Antiqua" w:hAnsi="Book Antiqua"/>
          <w:lang w:val="es-PR"/>
        </w:rPr>
        <w:lastRenderedPageBreak/>
        <w:t xml:space="preserve">no afectará ni invalidará la aplicación del remanente de esta Ley a aquellas personas o circunstancias a las que se pueda aplicar válidamente. </w:t>
      </w:r>
    </w:p>
    <w:p w14:paraId="55B879C2" w14:textId="2022B23E" w:rsidR="000E5903" w:rsidRPr="00071860" w:rsidRDefault="000E5903" w:rsidP="004C18A0">
      <w:pPr>
        <w:spacing w:line="480" w:lineRule="auto"/>
        <w:ind w:firstLine="720"/>
        <w:jc w:val="both"/>
        <w:rPr>
          <w:rFonts w:ascii="Book Antiqua" w:eastAsia="Segoe UI Symbol" w:hAnsi="Book Antiqua"/>
          <w:lang w:val="es-PR"/>
        </w:rPr>
      </w:pPr>
      <w:r w:rsidRPr="00071860">
        <w:rPr>
          <w:rFonts w:ascii="Book Antiqua" w:eastAsia="Segoe UI Symbol" w:hAnsi="Book Antiqua"/>
          <w:lang w:val="es-PR"/>
        </w:rPr>
        <w:t>Artículo 7</w:t>
      </w:r>
      <w:r w:rsidR="004C18A0" w:rsidRPr="00071860">
        <w:rPr>
          <w:rFonts w:ascii="Book Antiqua" w:eastAsia="Segoe UI Symbol" w:hAnsi="Book Antiqua"/>
          <w:lang w:val="es-PR"/>
        </w:rPr>
        <w:t>.</w:t>
      </w:r>
      <w:r w:rsidR="00296E54">
        <w:rPr>
          <w:rFonts w:ascii="Book Antiqua" w:eastAsia="Segoe UI Symbol" w:hAnsi="Book Antiqua"/>
          <w:lang w:val="es-PR"/>
        </w:rPr>
        <w:t>-</w:t>
      </w:r>
      <w:r w:rsidR="00071860" w:rsidRPr="00071860">
        <w:rPr>
          <w:rFonts w:ascii="Book Antiqua" w:hAnsi="Book Antiqua"/>
          <w:lang w:val="es-PR"/>
        </w:rPr>
        <w:t>Vigencia.</w:t>
      </w:r>
    </w:p>
    <w:p w14:paraId="18A9FCA0" w14:textId="20040820" w:rsidR="00523344" w:rsidRPr="00071860" w:rsidRDefault="004C18A0" w:rsidP="004C18A0">
      <w:pPr>
        <w:spacing w:line="480" w:lineRule="auto"/>
        <w:ind w:firstLine="720"/>
        <w:jc w:val="both"/>
        <w:rPr>
          <w:rFonts w:ascii="Book Antiqua" w:eastAsia="Segoe UI Symbol" w:hAnsi="Book Antiqua"/>
          <w:lang w:val="es-PR" w:eastAsia="ja-JP"/>
        </w:rPr>
      </w:pPr>
      <w:r w:rsidRPr="00071860">
        <w:rPr>
          <w:rFonts w:ascii="Book Antiqua" w:eastAsia="Segoe UI Symbol" w:hAnsi="Book Antiqua"/>
          <w:lang w:val="es-PR"/>
        </w:rPr>
        <w:t xml:space="preserve">Esta </w:t>
      </w:r>
      <w:r w:rsidRPr="00071860">
        <w:rPr>
          <w:rFonts w:ascii="Book Antiqua" w:hAnsi="Book Antiqua"/>
          <w:lang w:val="es-PR"/>
        </w:rPr>
        <w:t>Ley</w:t>
      </w:r>
      <w:r w:rsidRPr="00071860">
        <w:rPr>
          <w:rFonts w:ascii="Book Antiqua" w:eastAsia="Segoe UI Symbol" w:hAnsi="Book Antiqua"/>
          <w:lang w:val="es-PR"/>
        </w:rPr>
        <w:t xml:space="preserve"> comenzará a regir inmediatamente, después de su aprobación.</w:t>
      </w:r>
      <w:bookmarkStart w:id="0" w:name="{5C394}"/>
      <w:bookmarkEnd w:id="0"/>
    </w:p>
    <w:sectPr w:rsidR="00523344" w:rsidRPr="00071860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7DD3AB" w14:textId="77777777" w:rsidR="00460076" w:rsidRDefault="00460076">
      <w:r>
        <w:separator/>
      </w:r>
    </w:p>
  </w:endnote>
  <w:endnote w:type="continuationSeparator" w:id="0">
    <w:p w14:paraId="238E1C3B" w14:textId="77777777" w:rsidR="00460076" w:rsidRDefault="00460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85F64D" w14:textId="77777777" w:rsidR="00460076" w:rsidRDefault="00460076">
      <w:r>
        <w:separator/>
      </w:r>
    </w:p>
  </w:footnote>
  <w:footnote w:type="continuationSeparator" w:id="0">
    <w:p w14:paraId="637FE36D" w14:textId="77777777" w:rsidR="00460076" w:rsidRDefault="00460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7777777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23509"/>
    <w:rsid w:val="00056D78"/>
    <w:rsid w:val="0007008E"/>
    <w:rsid w:val="00071860"/>
    <w:rsid w:val="00077503"/>
    <w:rsid w:val="0008320B"/>
    <w:rsid w:val="00097BA5"/>
    <w:rsid w:val="000A44B5"/>
    <w:rsid w:val="000B50C8"/>
    <w:rsid w:val="000E5903"/>
    <w:rsid w:val="000F7AC7"/>
    <w:rsid w:val="000F7BCC"/>
    <w:rsid w:val="00102824"/>
    <w:rsid w:val="001107D4"/>
    <w:rsid w:val="001169E4"/>
    <w:rsid w:val="001172CE"/>
    <w:rsid w:val="00126017"/>
    <w:rsid w:val="00146DEF"/>
    <w:rsid w:val="001475C8"/>
    <w:rsid w:val="00152F44"/>
    <w:rsid w:val="0015461F"/>
    <w:rsid w:val="00160D11"/>
    <w:rsid w:val="001868A7"/>
    <w:rsid w:val="001A026F"/>
    <w:rsid w:val="001A5B58"/>
    <w:rsid w:val="001A644F"/>
    <w:rsid w:val="001A79E4"/>
    <w:rsid w:val="001B031D"/>
    <w:rsid w:val="001B0576"/>
    <w:rsid w:val="001C70F2"/>
    <w:rsid w:val="001D0079"/>
    <w:rsid w:val="001E3544"/>
    <w:rsid w:val="001E7960"/>
    <w:rsid w:val="00221F09"/>
    <w:rsid w:val="002238FA"/>
    <w:rsid w:val="00231F01"/>
    <w:rsid w:val="0023791A"/>
    <w:rsid w:val="00285BA2"/>
    <w:rsid w:val="002918C7"/>
    <w:rsid w:val="00296E54"/>
    <w:rsid w:val="00297C3C"/>
    <w:rsid w:val="002B242F"/>
    <w:rsid w:val="002B7FCD"/>
    <w:rsid w:val="002D2081"/>
    <w:rsid w:val="002D5BBF"/>
    <w:rsid w:val="002E27B9"/>
    <w:rsid w:val="0030101C"/>
    <w:rsid w:val="003023E5"/>
    <w:rsid w:val="0030660D"/>
    <w:rsid w:val="00311562"/>
    <w:rsid w:val="00311E77"/>
    <w:rsid w:val="00330035"/>
    <w:rsid w:val="00332F0C"/>
    <w:rsid w:val="0033771B"/>
    <w:rsid w:val="00340309"/>
    <w:rsid w:val="00351E80"/>
    <w:rsid w:val="00352158"/>
    <w:rsid w:val="00372BD5"/>
    <w:rsid w:val="00386BF6"/>
    <w:rsid w:val="00394072"/>
    <w:rsid w:val="003A4065"/>
    <w:rsid w:val="003A4C61"/>
    <w:rsid w:val="003B120A"/>
    <w:rsid w:val="003C21BC"/>
    <w:rsid w:val="003C59D6"/>
    <w:rsid w:val="003C7175"/>
    <w:rsid w:val="003D0C9A"/>
    <w:rsid w:val="003D6A07"/>
    <w:rsid w:val="003E5C0E"/>
    <w:rsid w:val="003F78E2"/>
    <w:rsid w:val="004012D3"/>
    <w:rsid w:val="00413E1B"/>
    <w:rsid w:val="0041525D"/>
    <w:rsid w:val="00421674"/>
    <w:rsid w:val="004232C7"/>
    <w:rsid w:val="00424602"/>
    <w:rsid w:val="00436F00"/>
    <w:rsid w:val="00437EBB"/>
    <w:rsid w:val="004423CF"/>
    <w:rsid w:val="00460076"/>
    <w:rsid w:val="004642B7"/>
    <w:rsid w:val="0046560A"/>
    <w:rsid w:val="00476545"/>
    <w:rsid w:val="00481F3B"/>
    <w:rsid w:val="0048253D"/>
    <w:rsid w:val="0048338D"/>
    <w:rsid w:val="004A1A05"/>
    <w:rsid w:val="004B5393"/>
    <w:rsid w:val="004C0404"/>
    <w:rsid w:val="004C1097"/>
    <w:rsid w:val="004C18A0"/>
    <w:rsid w:val="004E4B96"/>
    <w:rsid w:val="004E4DEB"/>
    <w:rsid w:val="004E5EB6"/>
    <w:rsid w:val="005155F5"/>
    <w:rsid w:val="00517DD4"/>
    <w:rsid w:val="00523344"/>
    <w:rsid w:val="005247EB"/>
    <w:rsid w:val="00530E58"/>
    <w:rsid w:val="00534E1C"/>
    <w:rsid w:val="00541FA5"/>
    <w:rsid w:val="00562BE8"/>
    <w:rsid w:val="0056335D"/>
    <w:rsid w:val="00591687"/>
    <w:rsid w:val="0059429B"/>
    <w:rsid w:val="005A0AEC"/>
    <w:rsid w:val="005A7728"/>
    <w:rsid w:val="005B556D"/>
    <w:rsid w:val="005C28AB"/>
    <w:rsid w:val="005E4A38"/>
    <w:rsid w:val="00626C29"/>
    <w:rsid w:val="00641B07"/>
    <w:rsid w:val="0065534A"/>
    <w:rsid w:val="00655D4D"/>
    <w:rsid w:val="0068013D"/>
    <w:rsid w:val="006851C3"/>
    <w:rsid w:val="006857E8"/>
    <w:rsid w:val="006858BD"/>
    <w:rsid w:val="00686765"/>
    <w:rsid w:val="006A65F1"/>
    <w:rsid w:val="006B687C"/>
    <w:rsid w:val="006F7124"/>
    <w:rsid w:val="00705D54"/>
    <w:rsid w:val="007243F5"/>
    <w:rsid w:val="007377F7"/>
    <w:rsid w:val="00746EE2"/>
    <w:rsid w:val="00752154"/>
    <w:rsid w:val="00756EC9"/>
    <w:rsid w:val="00766F78"/>
    <w:rsid w:val="00784EEA"/>
    <w:rsid w:val="007B1528"/>
    <w:rsid w:val="007C6071"/>
    <w:rsid w:val="007E7ED7"/>
    <w:rsid w:val="00812A4B"/>
    <w:rsid w:val="008249D7"/>
    <w:rsid w:val="00837670"/>
    <w:rsid w:val="008402A5"/>
    <w:rsid w:val="00840984"/>
    <w:rsid w:val="0085084E"/>
    <w:rsid w:val="00852821"/>
    <w:rsid w:val="008614C0"/>
    <w:rsid w:val="00882AD2"/>
    <w:rsid w:val="008860F2"/>
    <w:rsid w:val="00893D48"/>
    <w:rsid w:val="008A1A1C"/>
    <w:rsid w:val="008A2C3F"/>
    <w:rsid w:val="008D6901"/>
    <w:rsid w:val="008E36EA"/>
    <w:rsid w:val="008F042F"/>
    <w:rsid w:val="008F3379"/>
    <w:rsid w:val="008F53C2"/>
    <w:rsid w:val="00901ABD"/>
    <w:rsid w:val="00905735"/>
    <w:rsid w:val="00931ABD"/>
    <w:rsid w:val="00951D8D"/>
    <w:rsid w:val="009552B7"/>
    <w:rsid w:val="00962EC5"/>
    <w:rsid w:val="009728CE"/>
    <w:rsid w:val="0097526C"/>
    <w:rsid w:val="00992859"/>
    <w:rsid w:val="009A2B5E"/>
    <w:rsid w:val="009B173A"/>
    <w:rsid w:val="009B4F6E"/>
    <w:rsid w:val="009B72EF"/>
    <w:rsid w:val="009D6C9F"/>
    <w:rsid w:val="009F2CF8"/>
    <w:rsid w:val="00A00E44"/>
    <w:rsid w:val="00A2654A"/>
    <w:rsid w:val="00A30E46"/>
    <w:rsid w:val="00A31B59"/>
    <w:rsid w:val="00A55F7B"/>
    <w:rsid w:val="00A62BAA"/>
    <w:rsid w:val="00A63742"/>
    <w:rsid w:val="00A71FE4"/>
    <w:rsid w:val="00A822D3"/>
    <w:rsid w:val="00AA0696"/>
    <w:rsid w:val="00AA518B"/>
    <w:rsid w:val="00AB1308"/>
    <w:rsid w:val="00AB5C6D"/>
    <w:rsid w:val="00AC2B3F"/>
    <w:rsid w:val="00AC5633"/>
    <w:rsid w:val="00AD06C8"/>
    <w:rsid w:val="00AD3A05"/>
    <w:rsid w:val="00AD4458"/>
    <w:rsid w:val="00AE1B1A"/>
    <w:rsid w:val="00AE232A"/>
    <w:rsid w:val="00AF4A2E"/>
    <w:rsid w:val="00AF6B26"/>
    <w:rsid w:val="00B174A5"/>
    <w:rsid w:val="00B326FD"/>
    <w:rsid w:val="00B4202F"/>
    <w:rsid w:val="00B47A00"/>
    <w:rsid w:val="00B5628C"/>
    <w:rsid w:val="00B56836"/>
    <w:rsid w:val="00B60081"/>
    <w:rsid w:val="00B65872"/>
    <w:rsid w:val="00B670F1"/>
    <w:rsid w:val="00B85158"/>
    <w:rsid w:val="00B910E0"/>
    <w:rsid w:val="00B93A97"/>
    <w:rsid w:val="00BA0FB4"/>
    <w:rsid w:val="00BA2EC3"/>
    <w:rsid w:val="00BA72B9"/>
    <w:rsid w:val="00BB088D"/>
    <w:rsid w:val="00BC06E9"/>
    <w:rsid w:val="00BC0B5E"/>
    <w:rsid w:val="00BC7736"/>
    <w:rsid w:val="00BD3E51"/>
    <w:rsid w:val="00BD4267"/>
    <w:rsid w:val="00BE22A4"/>
    <w:rsid w:val="00BF1E63"/>
    <w:rsid w:val="00BF420E"/>
    <w:rsid w:val="00C0402F"/>
    <w:rsid w:val="00C11771"/>
    <w:rsid w:val="00C2497C"/>
    <w:rsid w:val="00C26BAE"/>
    <w:rsid w:val="00C54CA0"/>
    <w:rsid w:val="00C616A5"/>
    <w:rsid w:val="00C70590"/>
    <w:rsid w:val="00C7589E"/>
    <w:rsid w:val="00C76C70"/>
    <w:rsid w:val="00C833B1"/>
    <w:rsid w:val="00CA684C"/>
    <w:rsid w:val="00CB5B29"/>
    <w:rsid w:val="00CC1D10"/>
    <w:rsid w:val="00CC754E"/>
    <w:rsid w:val="00CD6D3F"/>
    <w:rsid w:val="00CE34B1"/>
    <w:rsid w:val="00CE7879"/>
    <w:rsid w:val="00D117F5"/>
    <w:rsid w:val="00D3369E"/>
    <w:rsid w:val="00D53360"/>
    <w:rsid w:val="00D60578"/>
    <w:rsid w:val="00D61872"/>
    <w:rsid w:val="00D715EF"/>
    <w:rsid w:val="00D91449"/>
    <w:rsid w:val="00DB561B"/>
    <w:rsid w:val="00DB6A7D"/>
    <w:rsid w:val="00DB6BBD"/>
    <w:rsid w:val="00DC2157"/>
    <w:rsid w:val="00DC5B32"/>
    <w:rsid w:val="00DD1298"/>
    <w:rsid w:val="00DE6603"/>
    <w:rsid w:val="00DE7A61"/>
    <w:rsid w:val="00DF4433"/>
    <w:rsid w:val="00E02924"/>
    <w:rsid w:val="00E14213"/>
    <w:rsid w:val="00E2063F"/>
    <w:rsid w:val="00E24BEC"/>
    <w:rsid w:val="00E26DAD"/>
    <w:rsid w:val="00E31CD7"/>
    <w:rsid w:val="00E3655C"/>
    <w:rsid w:val="00E427E2"/>
    <w:rsid w:val="00E44D37"/>
    <w:rsid w:val="00E5210F"/>
    <w:rsid w:val="00E826AE"/>
    <w:rsid w:val="00EA3888"/>
    <w:rsid w:val="00EC7FCB"/>
    <w:rsid w:val="00ED6120"/>
    <w:rsid w:val="00EF34B2"/>
    <w:rsid w:val="00F03A7E"/>
    <w:rsid w:val="00F228A7"/>
    <w:rsid w:val="00F96B52"/>
    <w:rsid w:val="00FA0390"/>
    <w:rsid w:val="00FD48AC"/>
    <w:rsid w:val="00FE0A57"/>
    <w:rsid w:val="00FE1259"/>
    <w:rsid w:val="00F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94EB43"/>
  <w15:chartTrackingRefBased/>
  <w15:docId w15:val="{8A111F15-0B26-45FC-818B-7319B9327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517DD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517DD4"/>
    <w:rPr>
      <w:lang w:val="en-US" w:eastAsia="en-US"/>
    </w:rPr>
  </w:style>
  <w:style w:type="character" w:styleId="FootnoteReference">
    <w:name w:val="footnote reference"/>
    <w:basedOn w:val="DefaultParagraphFont"/>
    <w:rsid w:val="00517DD4"/>
    <w:rPr>
      <w:vertAlign w:val="superscript"/>
    </w:rPr>
  </w:style>
  <w:style w:type="paragraph" w:styleId="Revision">
    <w:name w:val="Revision"/>
    <w:hidden/>
    <w:uiPriority w:val="99"/>
    <w:semiHidden/>
    <w:rsid w:val="00071860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F51518C-3E2D-1F46-B9F6-2326CE87F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1044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Gladys J. Burgos Torres</cp:lastModifiedBy>
  <cp:revision>3</cp:revision>
  <dcterms:created xsi:type="dcterms:W3CDTF">2025-08-20T20:24:00Z</dcterms:created>
  <dcterms:modified xsi:type="dcterms:W3CDTF">2025-08-21T13:09:00Z</dcterms:modified>
</cp:coreProperties>
</file>